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64F3" w14:textId="68EC05DF" w:rsidR="006C3F01" w:rsidRDefault="006C3F01" w:rsidP="006C3F01">
      <w:pPr>
        <w:spacing w:after="0"/>
        <w:jc w:val="center"/>
        <w:rPr>
          <w:b/>
          <w:sz w:val="28"/>
        </w:rPr>
      </w:pPr>
      <w:r w:rsidRPr="006C3F01">
        <w:rPr>
          <w:b/>
          <w:sz w:val="28"/>
        </w:rPr>
        <w:t xml:space="preserve">Otázky ke zkoušce z předmětu </w:t>
      </w:r>
      <w:r w:rsidR="003F6399">
        <w:rPr>
          <w:b/>
          <w:sz w:val="28"/>
        </w:rPr>
        <w:t xml:space="preserve">Finanční účetnictví </w:t>
      </w:r>
    </w:p>
    <w:p w14:paraId="67337DBD" w14:textId="13103E08" w:rsidR="006C3F01" w:rsidRDefault="00D77542" w:rsidP="006C3F01">
      <w:pPr>
        <w:spacing w:after="0"/>
        <w:jc w:val="center"/>
        <w:rPr>
          <w:b/>
          <w:sz w:val="28"/>
        </w:rPr>
      </w:pPr>
      <w:r>
        <w:rPr>
          <w:b/>
          <w:sz w:val="28"/>
        </w:rPr>
        <w:t>(akademický rok 202</w:t>
      </w:r>
      <w:r w:rsidR="0090200F">
        <w:rPr>
          <w:b/>
          <w:sz w:val="28"/>
        </w:rPr>
        <w:t>6</w:t>
      </w:r>
      <w:r>
        <w:rPr>
          <w:b/>
          <w:sz w:val="28"/>
        </w:rPr>
        <w:t>/202</w:t>
      </w:r>
      <w:r w:rsidR="0090200F">
        <w:rPr>
          <w:b/>
          <w:sz w:val="28"/>
        </w:rPr>
        <w:t>7</w:t>
      </w:r>
      <w:r w:rsidR="006C3F01">
        <w:rPr>
          <w:b/>
          <w:sz w:val="28"/>
        </w:rPr>
        <w:t>)</w:t>
      </w:r>
    </w:p>
    <w:p w14:paraId="3D6BB618" w14:textId="77777777" w:rsidR="0005264A" w:rsidRDefault="0005264A" w:rsidP="0005264A">
      <w:pPr>
        <w:spacing w:after="0"/>
        <w:jc w:val="both"/>
        <w:rPr>
          <w:sz w:val="24"/>
          <w:szCs w:val="24"/>
        </w:rPr>
      </w:pPr>
    </w:p>
    <w:p w14:paraId="683588EA" w14:textId="030B7484" w:rsidR="0005264A" w:rsidRPr="00E35A73" w:rsidRDefault="0005264A" w:rsidP="0005264A">
      <w:pPr>
        <w:spacing w:after="0"/>
        <w:jc w:val="both"/>
        <w:rPr>
          <w:sz w:val="24"/>
          <w:szCs w:val="24"/>
        </w:rPr>
      </w:pPr>
      <w:r w:rsidRPr="00E35A73">
        <w:rPr>
          <w:sz w:val="24"/>
          <w:szCs w:val="24"/>
        </w:rPr>
        <w:t>Při zkoušce jsou hodnoceny znalosti z předmětu Finanční účetnictví</w:t>
      </w:r>
      <w:r w:rsidR="0090200F">
        <w:rPr>
          <w:sz w:val="24"/>
          <w:szCs w:val="24"/>
        </w:rPr>
        <w:t>.</w:t>
      </w:r>
      <w:r w:rsidRPr="00E35A73">
        <w:rPr>
          <w:sz w:val="24"/>
          <w:szCs w:val="24"/>
        </w:rPr>
        <w:t xml:space="preserve"> </w:t>
      </w:r>
      <w:r w:rsidR="00BB34CB">
        <w:rPr>
          <w:sz w:val="24"/>
          <w:szCs w:val="24"/>
        </w:rPr>
        <w:t xml:space="preserve">K úspěšnému vykonání zkoušky je nutno </w:t>
      </w:r>
      <w:r w:rsidR="00BB34CB" w:rsidRPr="00E04F95">
        <w:rPr>
          <w:b/>
          <w:bCs/>
          <w:sz w:val="24"/>
          <w:szCs w:val="24"/>
        </w:rPr>
        <w:t>z </w:t>
      </w:r>
      <w:r w:rsidR="00BB34CB" w:rsidRPr="00D4281F">
        <w:rPr>
          <w:b/>
          <w:bCs/>
          <w:sz w:val="24"/>
          <w:szCs w:val="24"/>
          <w:u w:val="single"/>
        </w:rPr>
        <w:t>každé otázky</w:t>
      </w:r>
      <w:r w:rsidR="00BB34CB" w:rsidRPr="00E04F95">
        <w:rPr>
          <w:b/>
          <w:bCs/>
          <w:sz w:val="24"/>
          <w:szCs w:val="24"/>
        </w:rPr>
        <w:t xml:space="preserve"> získat nejméně 15 bodů</w:t>
      </w:r>
      <w:r w:rsidR="00BB34CB">
        <w:rPr>
          <w:sz w:val="24"/>
          <w:szCs w:val="24"/>
        </w:rPr>
        <w:t xml:space="preserve">. Celkový maximální počet bodů ze zkoušky je 60. </w:t>
      </w:r>
    </w:p>
    <w:p w14:paraId="68D25CCF" w14:textId="77777777" w:rsidR="0005264A" w:rsidRPr="00B34862" w:rsidRDefault="0005264A" w:rsidP="0005264A">
      <w:pPr>
        <w:spacing w:after="0"/>
        <w:rPr>
          <w:sz w:val="12"/>
          <w:szCs w:val="24"/>
        </w:rPr>
      </w:pPr>
    </w:p>
    <w:p w14:paraId="6A067A3A" w14:textId="158BF2CB" w:rsidR="0090200F" w:rsidRDefault="0005264A" w:rsidP="0005264A">
      <w:pPr>
        <w:spacing w:after="0"/>
        <w:jc w:val="both"/>
        <w:rPr>
          <w:bCs/>
          <w:sz w:val="24"/>
          <w:szCs w:val="24"/>
        </w:rPr>
      </w:pPr>
      <w:r w:rsidRPr="00E04F95">
        <w:rPr>
          <w:bCs/>
          <w:sz w:val="24"/>
          <w:szCs w:val="24"/>
        </w:rPr>
        <w:t xml:space="preserve">Ve Vašem vlastním zájmu </w:t>
      </w:r>
      <w:r w:rsidRPr="00E04F95">
        <w:rPr>
          <w:bCs/>
          <w:sz w:val="24"/>
          <w:szCs w:val="24"/>
          <w:u w:val="single"/>
        </w:rPr>
        <w:t>nepoužívejte</w:t>
      </w:r>
      <w:r w:rsidRPr="00E04F95">
        <w:rPr>
          <w:bCs/>
          <w:sz w:val="24"/>
          <w:szCs w:val="24"/>
        </w:rPr>
        <w:t xml:space="preserve"> při přípravě na zkoušku nekvalitně a chybně zpracované nebo zastaralé materiály či výtahy od studentů z předcházejících ročníků. Tyto materiály se snaží ve velmi redukované podobě nastínit problematiku vybraných otázek (okruhů), což nemusí být vždy dostačují</w:t>
      </w:r>
      <w:r w:rsidR="00DE5580" w:rsidRPr="00E04F95">
        <w:rPr>
          <w:bCs/>
          <w:sz w:val="24"/>
          <w:szCs w:val="24"/>
        </w:rPr>
        <w:t>cí</w:t>
      </w:r>
      <w:r w:rsidRPr="00E04F95">
        <w:rPr>
          <w:bCs/>
          <w:sz w:val="24"/>
          <w:szCs w:val="24"/>
        </w:rPr>
        <w:t xml:space="preserve"> k úspěšnému složení zkoušky, navíc obsahují často i věcné chyby. </w:t>
      </w:r>
    </w:p>
    <w:p w14:paraId="29E4CCE4" w14:textId="77777777" w:rsidR="0090200F" w:rsidRPr="00E04F95" w:rsidRDefault="0090200F" w:rsidP="0005264A">
      <w:pPr>
        <w:spacing w:after="0"/>
        <w:jc w:val="both"/>
        <w:rPr>
          <w:bCs/>
          <w:sz w:val="24"/>
          <w:szCs w:val="24"/>
        </w:rPr>
      </w:pPr>
    </w:p>
    <w:p w14:paraId="2D0D4DCB" w14:textId="63ACC7D3" w:rsidR="0090200F" w:rsidRDefault="0090200F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Právní úprava účetnictví v ČR, kategorizace účetních jednotek a další pojmy ze </w:t>
      </w:r>
      <w:proofErr w:type="spellStart"/>
      <w:r>
        <w:rPr>
          <w:sz w:val="24"/>
          <w:szCs w:val="24"/>
        </w:rPr>
        <w:t>ZoÚ</w:t>
      </w:r>
      <w:proofErr w:type="spellEnd"/>
      <w:r>
        <w:rPr>
          <w:sz w:val="24"/>
          <w:szCs w:val="24"/>
        </w:rPr>
        <w:t xml:space="preserve"> </w:t>
      </w:r>
    </w:p>
    <w:p w14:paraId="7882E6EB" w14:textId="490A9AED" w:rsidR="0090200F" w:rsidRDefault="0090200F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Rozvaha, rozvahové účty, rozvahové účetnictví, základní rozvahové změny  </w:t>
      </w:r>
    </w:p>
    <w:p w14:paraId="6E0B4AF0" w14:textId="6BBFC9FE" w:rsidR="0090200F" w:rsidRDefault="0090200F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Výkaz zisku a ztráty, výsledkové účty, dvouřadý účetní systém </w:t>
      </w:r>
    </w:p>
    <w:p w14:paraId="24F6D758" w14:textId="6981A113" w:rsidR="00B610EC" w:rsidRPr="006C3F01" w:rsidRDefault="006C3F01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6C3F01">
        <w:rPr>
          <w:sz w:val="24"/>
          <w:szCs w:val="24"/>
        </w:rPr>
        <w:t>Klasifikace a vymezení zásob, způsoby účtování, zobrazení zásob ve výkazu rozvahy</w:t>
      </w:r>
      <w:r w:rsidR="00B917E2">
        <w:rPr>
          <w:sz w:val="24"/>
          <w:szCs w:val="24"/>
        </w:rPr>
        <w:t>.</w:t>
      </w:r>
      <w:r w:rsidRPr="006C3F01">
        <w:rPr>
          <w:sz w:val="24"/>
          <w:szCs w:val="24"/>
        </w:rPr>
        <w:t xml:space="preserve"> </w:t>
      </w:r>
    </w:p>
    <w:p w14:paraId="2CB01779" w14:textId="59F76E22" w:rsidR="006C3F01" w:rsidRPr="006C3F01" w:rsidRDefault="00CA01C1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Metody oceňování zásob. Účtování zásob vlastní výroby. </w:t>
      </w:r>
    </w:p>
    <w:p w14:paraId="7A8141E3" w14:textId="5CB31E3B" w:rsidR="006C3F01" w:rsidRDefault="006C3F01" w:rsidP="0022526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6C3F01">
        <w:rPr>
          <w:sz w:val="24"/>
          <w:szCs w:val="24"/>
        </w:rPr>
        <w:t>Účetní operace v oblasti zásob ke konci účetního období</w:t>
      </w:r>
      <w:r w:rsidR="00225262">
        <w:rPr>
          <w:sz w:val="24"/>
          <w:szCs w:val="24"/>
        </w:rPr>
        <w:t>, vazba k účetním výkazům</w:t>
      </w:r>
      <w:r w:rsidR="00B917E2">
        <w:rPr>
          <w:sz w:val="24"/>
          <w:szCs w:val="24"/>
        </w:rPr>
        <w:t>.</w:t>
      </w:r>
    </w:p>
    <w:p w14:paraId="4BC9A5DD" w14:textId="734A69B5" w:rsidR="001F252B" w:rsidRPr="00E55BA6" w:rsidRDefault="00563631" w:rsidP="00E55BA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Klasifikace a vymezení </w:t>
      </w:r>
      <w:r w:rsidR="003928DD">
        <w:rPr>
          <w:sz w:val="24"/>
          <w:szCs w:val="24"/>
        </w:rPr>
        <w:t>dlouhodobých aktiv</w:t>
      </w:r>
      <w:r w:rsidR="00E55BA6">
        <w:rPr>
          <w:sz w:val="24"/>
          <w:szCs w:val="24"/>
        </w:rPr>
        <w:t>, oceňování</w:t>
      </w:r>
      <w:r w:rsidR="00B917E2">
        <w:rPr>
          <w:sz w:val="24"/>
          <w:szCs w:val="24"/>
        </w:rPr>
        <w:t>.</w:t>
      </w:r>
    </w:p>
    <w:p w14:paraId="11ECE7A1" w14:textId="3BE8F6A2" w:rsidR="00563631" w:rsidRDefault="00563631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Účetní zachycení pořízení </w:t>
      </w:r>
      <w:r w:rsidR="003928DD">
        <w:rPr>
          <w:sz w:val="24"/>
          <w:szCs w:val="24"/>
        </w:rPr>
        <w:t>dlouhodobých aktiv</w:t>
      </w:r>
      <w:r w:rsidR="00B917E2">
        <w:rPr>
          <w:sz w:val="24"/>
          <w:szCs w:val="24"/>
        </w:rPr>
        <w:t>.</w:t>
      </w:r>
      <w:r w:rsidR="003928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A8ECBB6" w14:textId="77777777" w:rsidR="00DC5545" w:rsidRDefault="00DC5545" w:rsidP="00DC5545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Vyřazení dlouhodobých aktiv. </w:t>
      </w:r>
    </w:p>
    <w:p w14:paraId="487EC4E2" w14:textId="114511D3" w:rsidR="00563631" w:rsidRPr="00225262" w:rsidRDefault="00563631" w:rsidP="0022526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Odpisy (x opravné položky), účetní zachycení</w:t>
      </w:r>
      <w:r w:rsidR="0022526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B917E2">
        <w:rPr>
          <w:sz w:val="24"/>
          <w:szCs w:val="24"/>
        </w:rPr>
        <w:t>T</w:t>
      </w:r>
      <w:r w:rsidRPr="00225262">
        <w:rPr>
          <w:sz w:val="24"/>
          <w:szCs w:val="24"/>
        </w:rPr>
        <w:t>echnické zhodnocení, opravy, údržby</w:t>
      </w:r>
      <w:r w:rsidR="00B917E2">
        <w:rPr>
          <w:sz w:val="24"/>
          <w:szCs w:val="24"/>
        </w:rPr>
        <w:t>.</w:t>
      </w:r>
    </w:p>
    <w:p w14:paraId="43F9AE71" w14:textId="5E1481E5" w:rsidR="00563631" w:rsidRDefault="003928DD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Krátkodobá</w:t>
      </w:r>
      <w:r w:rsidR="00563631">
        <w:rPr>
          <w:sz w:val="24"/>
          <w:szCs w:val="24"/>
        </w:rPr>
        <w:t xml:space="preserve"> finanční </w:t>
      </w:r>
      <w:r>
        <w:rPr>
          <w:sz w:val="24"/>
          <w:szCs w:val="24"/>
        </w:rPr>
        <w:t>aktiva</w:t>
      </w:r>
      <w:r w:rsidR="00563631">
        <w:rPr>
          <w:sz w:val="24"/>
          <w:szCs w:val="24"/>
        </w:rPr>
        <w:t xml:space="preserve"> se zaměřením na účtování </w:t>
      </w:r>
      <w:r w:rsidR="00DC5545">
        <w:rPr>
          <w:sz w:val="24"/>
          <w:szCs w:val="24"/>
        </w:rPr>
        <w:t>hotovosti</w:t>
      </w:r>
      <w:r w:rsidR="00563631">
        <w:rPr>
          <w:sz w:val="24"/>
          <w:szCs w:val="24"/>
        </w:rPr>
        <w:t xml:space="preserve"> (pokladna, ceniny)</w:t>
      </w:r>
      <w:r w:rsidR="00B917E2">
        <w:rPr>
          <w:sz w:val="24"/>
          <w:szCs w:val="24"/>
        </w:rPr>
        <w:t>.</w:t>
      </w:r>
    </w:p>
    <w:p w14:paraId="5CA60D80" w14:textId="62291262" w:rsidR="00563631" w:rsidRDefault="003928DD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Krátkodobá</w:t>
      </w:r>
      <w:r w:rsidR="00563631">
        <w:rPr>
          <w:sz w:val="24"/>
          <w:szCs w:val="24"/>
        </w:rPr>
        <w:t xml:space="preserve"> finanční </w:t>
      </w:r>
      <w:r>
        <w:rPr>
          <w:sz w:val="24"/>
          <w:szCs w:val="24"/>
        </w:rPr>
        <w:t>aktiva</w:t>
      </w:r>
      <w:r w:rsidR="00563631">
        <w:rPr>
          <w:sz w:val="24"/>
          <w:szCs w:val="24"/>
        </w:rPr>
        <w:t xml:space="preserve"> se zaměřením na </w:t>
      </w:r>
      <w:r w:rsidR="00D4281F">
        <w:rPr>
          <w:sz w:val="24"/>
          <w:szCs w:val="24"/>
        </w:rPr>
        <w:t>běžný</w:t>
      </w:r>
      <w:r w:rsidR="00563631">
        <w:rPr>
          <w:sz w:val="24"/>
          <w:szCs w:val="24"/>
        </w:rPr>
        <w:t xml:space="preserve"> účt</w:t>
      </w:r>
      <w:r w:rsidR="00D4281F">
        <w:rPr>
          <w:sz w:val="24"/>
          <w:szCs w:val="24"/>
        </w:rPr>
        <w:t>u a</w:t>
      </w:r>
      <w:r w:rsidR="00B917E2">
        <w:rPr>
          <w:sz w:val="24"/>
          <w:szCs w:val="24"/>
        </w:rPr>
        <w:t xml:space="preserve"> peníze na cestě.</w:t>
      </w:r>
    </w:p>
    <w:p w14:paraId="6960C947" w14:textId="2E441AEC" w:rsidR="00563631" w:rsidRDefault="00563631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Směnky a eskontní úvěry x bankovní úvěry</w:t>
      </w:r>
      <w:r w:rsidR="00DC5545">
        <w:rPr>
          <w:sz w:val="24"/>
          <w:szCs w:val="24"/>
        </w:rPr>
        <w:t xml:space="preserve"> (krátkodobé, příp. dlouhodobé)</w:t>
      </w:r>
      <w:r w:rsidR="00B917E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D9A6D98" w14:textId="00876F94" w:rsidR="001275B1" w:rsidRDefault="0082771D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Zúčtovací </w:t>
      </w:r>
      <w:proofErr w:type="gramStart"/>
      <w:r>
        <w:rPr>
          <w:sz w:val="24"/>
          <w:szCs w:val="24"/>
        </w:rPr>
        <w:t xml:space="preserve">vztahy - </w:t>
      </w:r>
      <w:r w:rsidR="00B917E2">
        <w:rPr>
          <w:sz w:val="24"/>
          <w:szCs w:val="24"/>
        </w:rPr>
        <w:t>p</w:t>
      </w:r>
      <w:r w:rsidR="001275B1">
        <w:rPr>
          <w:sz w:val="24"/>
          <w:szCs w:val="24"/>
        </w:rPr>
        <w:t>ohledávky</w:t>
      </w:r>
      <w:proofErr w:type="gramEnd"/>
      <w:r w:rsidR="001275B1">
        <w:rPr>
          <w:sz w:val="24"/>
          <w:szCs w:val="24"/>
        </w:rPr>
        <w:t xml:space="preserve"> </w:t>
      </w:r>
      <w:r w:rsidR="00DC5545">
        <w:rPr>
          <w:sz w:val="24"/>
          <w:szCs w:val="24"/>
        </w:rPr>
        <w:t xml:space="preserve">- </w:t>
      </w:r>
      <w:r w:rsidR="00B346ED">
        <w:rPr>
          <w:sz w:val="24"/>
          <w:szCs w:val="24"/>
        </w:rPr>
        <w:t xml:space="preserve">z obchodních vztahů, zálohy, směnky, </w:t>
      </w:r>
      <w:r w:rsidR="00B917E2">
        <w:rPr>
          <w:sz w:val="24"/>
          <w:szCs w:val="24"/>
        </w:rPr>
        <w:t>cizí měny</w:t>
      </w:r>
      <w:r w:rsidR="00B346ED">
        <w:rPr>
          <w:sz w:val="24"/>
          <w:szCs w:val="24"/>
        </w:rPr>
        <w:t>)</w:t>
      </w:r>
      <w:r w:rsidR="00B917E2">
        <w:rPr>
          <w:sz w:val="24"/>
          <w:szCs w:val="24"/>
        </w:rPr>
        <w:t>.</w:t>
      </w:r>
    </w:p>
    <w:p w14:paraId="486B2FCB" w14:textId="5127FD35" w:rsidR="001275B1" w:rsidRDefault="0082771D" w:rsidP="006C3F0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Zúčtovací </w:t>
      </w:r>
      <w:proofErr w:type="gramStart"/>
      <w:r>
        <w:rPr>
          <w:sz w:val="24"/>
          <w:szCs w:val="24"/>
        </w:rPr>
        <w:t xml:space="preserve">vztahy - </w:t>
      </w:r>
      <w:r w:rsidR="00B917E2">
        <w:rPr>
          <w:sz w:val="24"/>
          <w:szCs w:val="24"/>
        </w:rPr>
        <w:t>z</w:t>
      </w:r>
      <w:r w:rsidR="001275B1">
        <w:rPr>
          <w:sz w:val="24"/>
          <w:szCs w:val="24"/>
        </w:rPr>
        <w:t>ávazky</w:t>
      </w:r>
      <w:proofErr w:type="gramEnd"/>
      <w:r w:rsidR="001275B1">
        <w:rPr>
          <w:sz w:val="24"/>
          <w:szCs w:val="24"/>
        </w:rPr>
        <w:t xml:space="preserve"> </w:t>
      </w:r>
      <w:r w:rsidR="00DC5545">
        <w:rPr>
          <w:sz w:val="24"/>
          <w:szCs w:val="24"/>
        </w:rPr>
        <w:t xml:space="preserve">- </w:t>
      </w:r>
      <w:r w:rsidR="00B346ED">
        <w:rPr>
          <w:sz w:val="24"/>
          <w:szCs w:val="24"/>
        </w:rPr>
        <w:t xml:space="preserve">z obchodních vztahů, zálohy, směnky, </w:t>
      </w:r>
      <w:r w:rsidR="00B917E2">
        <w:rPr>
          <w:sz w:val="24"/>
          <w:szCs w:val="24"/>
        </w:rPr>
        <w:t>cizí měny</w:t>
      </w:r>
      <w:r w:rsidR="00B346ED">
        <w:rPr>
          <w:sz w:val="24"/>
          <w:szCs w:val="24"/>
        </w:rPr>
        <w:t>)</w:t>
      </w:r>
      <w:r w:rsidR="00B917E2">
        <w:rPr>
          <w:sz w:val="24"/>
          <w:szCs w:val="24"/>
        </w:rPr>
        <w:t>.</w:t>
      </w:r>
      <w:r w:rsidR="00B346ED">
        <w:rPr>
          <w:sz w:val="24"/>
          <w:szCs w:val="24"/>
        </w:rPr>
        <w:t xml:space="preserve"> </w:t>
      </w:r>
    </w:p>
    <w:p w14:paraId="7424C710" w14:textId="77777777" w:rsidR="0090200F" w:rsidRDefault="0090200F" w:rsidP="0090200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Účtování mezd, výpočet čisté mzdy, daně z příjmů fyzických osob a pojistného. </w:t>
      </w:r>
    </w:p>
    <w:p w14:paraId="08474735" w14:textId="3981CC38" w:rsidR="0090200F" w:rsidRDefault="0090200F" w:rsidP="0090200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Výpočet a účtování daně z příjmů právnických osob. DPH. Majetkové daně.</w:t>
      </w:r>
    </w:p>
    <w:p w14:paraId="1BB30C38" w14:textId="77777777" w:rsidR="0090200F" w:rsidRDefault="0090200F" w:rsidP="0090200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Základní kapitál, složky vlastního kapitálu.  </w:t>
      </w:r>
    </w:p>
    <w:p w14:paraId="3724F681" w14:textId="7BC6E424" w:rsidR="0090200F" w:rsidRDefault="0090200F" w:rsidP="0090200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Výsledek hospodaření a jeho rozdělen</w:t>
      </w:r>
      <w:r>
        <w:rPr>
          <w:sz w:val="24"/>
          <w:szCs w:val="24"/>
        </w:rPr>
        <w:t>í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03B6C83" w14:textId="77777777" w:rsidR="0090200F" w:rsidRDefault="0090200F" w:rsidP="0090200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Význam a úloha časového rozlišení. Časové rozlišení x dohadné účty. </w:t>
      </w:r>
    </w:p>
    <w:p w14:paraId="2E64EB07" w14:textId="64D6920F" w:rsidR="00B917E2" w:rsidRDefault="00B917E2" w:rsidP="00B917E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Časové rozlišení nákladů a výnosů, výdajů a příjmů, zachycení v účetních výkazech</w:t>
      </w:r>
      <w:r w:rsidR="00DC5545">
        <w:rPr>
          <w:sz w:val="24"/>
          <w:szCs w:val="24"/>
        </w:rPr>
        <w:t>.</w:t>
      </w:r>
    </w:p>
    <w:p w14:paraId="4CE8F2F4" w14:textId="0CF8AB51" w:rsidR="00B917E2" w:rsidRDefault="00B917E2" w:rsidP="00B917E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Rezerva (zákonná, účetní) jako závazek v účetnictví podnikatelských subjektů. </w:t>
      </w:r>
    </w:p>
    <w:p w14:paraId="1FBD51B6" w14:textId="302792A6" w:rsidR="00B917E2" w:rsidRDefault="00B917E2" w:rsidP="00B917E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Opravné položky v</w:t>
      </w:r>
      <w:r w:rsidR="00DC5545">
        <w:rPr>
          <w:sz w:val="24"/>
          <w:szCs w:val="24"/>
        </w:rPr>
        <w:t> </w:t>
      </w:r>
      <w:r>
        <w:rPr>
          <w:sz w:val="24"/>
          <w:szCs w:val="24"/>
        </w:rPr>
        <w:t>účetnictví</w:t>
      </w:r>
      <w:r w:rsidR="00DC5545">
        <w:rPr>
          <w:sz w:val="24"/>
          <w:szCs w:val="24"/>
        </w:rPr>
        <w:t xml:space="preserve"> (zákonné, účetní)</w:t>
      </w:r>
      <w:r>
        <w:rPr>
          <w:sz w:val="24"/>
          <w:szCs w:val="24"/>
        </w:rPr>
        <w:t>, důvod a účel tvorby.</w:t>
      </w:r>
    </w:p>
    <w:p w14:paraId="78E84B5D" w14:textId="77777777" w:rsidR="0090200F" w:rsidRPr="009D1B63" w:rsidRDefault="0090200F" w:rsidP="0090200F">
      <w:pPr>
        <w:pStyle w:val="Odstavecseseznamem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>Účetní u</w:t>
      </w:r>
      <w:r w:rsidRPr="009D1B63"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>závěrka a její operace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>.</w:t>
      </w:r>
      <w:r w:rsidRPr="009D1B63"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 xml:space="preserve"> </w:t>
      </w:r>
    </w:p>
    <w:p w14:paraId="02A017FD" w14:textId="77777777" w:rsidR="0090200F" w:rsidRPr="009D1B63" w:rsidRDefault="0090200F" w:rsidP="0090200F">
      <w:pPr>
        <w:pStyle w:val="Odstavecseseznamem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>Účetní závěrka a její součástí dle české právní úpravy.</w:t>
      </w:r>
    </w:p>
    <w:p w14:paraId="3EB11840" w14:textId="3D0EAE33" w:rsidR="0090200F" w:rsidRPr="0090200F" w:rsidRDefault="0090200F" w:rsidP="0090200F">
      <w:pPr>
        <w:pStyle w:val="Odstavecseseznamem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cs-CZ"/>
        </w:rPr>
        <w:t>Vývoj harmonizace účetnictví ve světě (US GAAP, IFRS, Direktivy EU).</w:t>
      </w:r>
    </w:p>
    <w:p w14:paraId="17065743" w14:textId="77777777" w:rsidR="0090200F" w:rsidRDefault="0090200F" w:rsidP="003E1E37">
      <w:pPr>
        <w:spacing w:after="0"/>
        <w:rPr>
          <w:i/>
          <w:sz w:val="24"/>
        </w:rPr>
      </w:pPr>
    </w:p>
    <w:p w14:paraId="7D2DE18B" w14:textId="77777777" w:rsidR="0090200F" w:rsidRDefault="0090200F" w:rsidP="003E1E37">
      <w:pPr>
        <w:spacing w:after="0"/>
        <w:rPr>
          <w:i/>
          <w:sz w:val="24"/>
        </w:rPr>
      </w:pPr>
    </w:p>
    <w:p w14:paraId="11CE0B4E" w14:textId="19D008EA" w:rsidR="003E1E37" w:rsidRDefault="003E1E37" w:rsidP="003E1E37">
      <w:pPr>
        <w:spacing w:after="0"/>
        <w:rPr>
          <w:i/>
          <w:sz w:val="24"/>
        </w:rPr>
      </w:pPr>
      <w:r w:rsidRPr="003E1E37">
        <w:rPr>
          <w:i/>
          <w:sz w:val="24"/>
        </w:rPr>
        <w:lastRenderedPageBreak/>
        <w:t xml:space="preserve">Otázka </w:t>
      </w:r>
      <w:r w:rsidR="0090200F">
        <w:rPr>
          <w:i/>
          <w:sz w:val="24"/>
        </w:rPr>
        <w:t>1</w:t>
      </w:r>
      <w:r w:rsidRPr="003E1E37">
        <w:rPr>
          <w:i/>
          <w:sz w:val="24"/>
        </w:rPr>
        <w:t xml:space="preserve"> – </w:t>
      </w:r>
      <w:r w:rsidR="0090200F">
        <w:rPr>
          <w:i/>
          <w:sz w:val="24"/>
        </w:rPr>
        <w:t xml:space="preserve">max. </w:t>
      </w:r>
      <w:r w:rsidR="00BB34CB">
        <w:rPr>
          <w:b/>
          <w:i/>
          <w:sz w:val="24"/>
        </w:rPr>
        <w:t>3</w:t>
      </w:r>
      <w:r w:rsidRPr="003E1E37">
        <w:rPr>
          <w:b/>
          <w:i/>
          <w:sz w:val="24"/>
        </w:rPr>
        <w:t>0</w:t>
      </w:r>
      <w:r w:rsidR="00BB34CB">
        <w:rPr>
          <w:i/>
          <w:sz w:val="24"/>
        </w:rPr>
        <w:t xml:space="preserve"> bodů, otázka </w:t>
      </w:r>
      <w:r w:rsidR="0090200F">
        <w:rPr>
          <w:i/>
          <w:sz w:val="24"/>
        </w:rPr>
        <w:t>2</w:t>
      </w:r>
      <w:r w:rsidR="00BB34CB">
        <w:rPr>
          <w:i/>
          <w:sz w:val="24"/>
        </w:rPr>
        <w:t xml:space="preserve"> – </w:t>
      </w:r>
      <w:r w:rsidR="0090200F">
        <w:rPr>
          <w:i/>
          <w:sz w:val="24"/>
        </w:rPr>
        <w:t xml:space="preserve">max. </w:t>
      </w:r>
      <w:r w:rsidR="00BB34CB">
        <w:rPr>
          <w:b/>
          <w:i/>
          <w:sz w:val="24"/>
        </w:rPr>
        <w:t>3</w:t>
      </w:r>
      <w:r w:rsidRPr="003E1E37">
        <w:rPr>
          <w:b/>
          <w:i/>
          <w:sz w:val="24"/>
        </w:rPr>
        <w:t>0</w:t>
      </w:r>
      <w:r w:rsidRPr="003E1E37">
        <w:rPr>
          <w:i/>
          <w:sz w:val="24"/>
        </w:rPr>
        <w:t xml:space="preserve"> bodů</w:t>
      </w:r>
    </w:p>
    <w:p w14:paraId="5F71994D" w14:textId="77777777" w:rsidR="00BB34CB" w:rsidRDefault="00BB34CB" w:rsidP="003E1E37">
      <w:pPr>
        <w:spacing w:after="0"/>
        <w:rPr>
          <w:i/>
          <w:sz w:val="24"/>
        </w:rPr>
      </w:pPr>
      <w:r>
        <w:rPr>
          <w:i/>
          <w:sz w:val="24"/>
        </w:rPr>
        <w:t>Součástí výsledné známky z předmětu je také bodové hodnocení ze zápočtu (</w:t>
      </w:r>
      <w:proofErr w:type="gramStart"/>
      <w:r w:rsidRPr="00BB34CB">
        <w:rPr>
          <w:b/>
          <w:i/>
          <w:sz w:val="24"/>
        </w:rPr>
        <w:t>26 – 40</w:t>
      </w:r>
      <w:proofErr w:type="gramEnd"/>
      <w:r>
        <w:rPr>
          <w:i/>
          <w:sz w:val="24"/>
        </w:rPr>
        <w:t xml:space="preserve"> bodů)</w:t>
      </w:r>
    </w:p>
    <w:p w14:paraId="67484644" w14:textId="77777777" w:rsidR="0090200F" w:rsidRDefault="0090200F" w:rsidP="003E1E37">
      <w:pPr>
        <w:spacing w:after="0"/>
        <w:rPr>
          <w:i/>
          <w:sz w:val="24"/>
        </w:rPr>
      </w:pPr>
    </w:p>
    <w:p w14:paraId="0AF0A66C" w14:textId="5CF2BCF7" w:rsidR="00BB34CB" w:rsidRPr="00BB34CB" w:rsidRDefault="00BB34CB" w:rsidP="003E1E37">
      <w:pPr>
        <w:spacing w:after="0"/>
        <w:rPr>
          <w:i/>
          <w:sz w:val="24"/>
        </w:rPr>
      </w:pPr>
      <w:r>
        <w:rPr>
          <w:i/>
          <w:sz w:val="24"/>
        </w:rPr>
        <w:t>Výsledné hodnocení</w:t>
      </w:r>
    </w:p>
    <w:p w14:paraId="4D2D349B" w14:textId="77777777" w:rsidR="003E1E37" w:rsidRPr="003E1E37" w:rsidRDefault="003E1E37" w:rsidP="003E1E37">
      <w:pPr>
        <w:spacing w:after="0"/>
        <w:rPr>
          <w:i/>
          <w:sz w:val="24"/>
        </w:rPr>
      </w:pPr>
      <w:r w:rsidRPr="003E1E37">
        <w:rPr>
          <w:i/>
          <w:sz w:val="24"/>
        </w:rPr>
        <w:t xml:space="preserve">100-91 … výborně </w:t>
      </w:r>
    </w:p>
    <w:p w14:paraId="5A480110" w14:textId="77777777" w:rsidR="003E1E37" w:rsidRPr="003E1E37" w:rsidRDefault="003E1E37" w:rsidP="003E1E37">
      <w:pPr>
        <w:spacing w:after="0"/>
        <w:rPr>
          <w:i/>
          <w:sz w:val="24"/>
        </w:rPr>
      </w:pPr>
      <w:r w:rsidRPr="003E1E37">
        <w:rPr>
          <w:i/>
          <w:sz w:val="24"/>
        </w:rPr>
        <w:t xml:space="preserve">  90-75 … velmi dobře </w:t>
      </w:r>
    </w:p>
    <w:p w14:paraId="175DAC17" w14:textId="77777777" w:rsidR="003E1E37" w:rsidRPr="003E1E37" w:rsidRDefault="003E1E37" w:rsidP="003E1E37">
      <w:pPr>
        <w:spacing w:after="0"/>
        <w:rPr>
          <w:i/>
          <w:sz w:val="24"/>
        </w:rPr>
      </w:pPr>
      <w:r w:rsidRPr="003E1E37">
        <w:rPr>
          <w:i/>
          <w:sz w:val="24"/>
        </w:rPr>
        <w:t xml:space="preserve">  74-65 … dobře</w:t>
      </w:r>
    </w:p>
    <w:p w14:paraId="7F9FA9B2" w14:textId="77777777" w:rsidR="003E1E37" w:rsidRPr="009D1B63" w:rsidRDefault="003E1E37" w:rsidP="009D1B63">
      <w:pPr>
        <w:spacing w:after="0"/>
        <w:rPr>
          <w:i/>
          <w:sz w:val="24"/>
        </w:rPr>
      </w:pPr>
      <w:r w:rsidRPr="003E1E37">
        <w:rPr>
          <w:i/>
          <w:sz w:val="24"/>
        </w:rPr>
        <w:t xml:space="preserve">  64</w:t>
      </w:r>
      <w:proofErr w:type="gramStart"/>
      <w:r w:rsidRPr="003E1E37">
        <w:rPr>
          <w:i/>
          <w:sz w:val="24"/>
        </w:rPr>
        <w:t>-  0</w:t>
      </w:r>
      <w:proofErr w:type="gramEnd"/>
      <w:r w:rsidRPr="003E1E37">
        <w:rPr>
          <w:i/>
          <w:sz w:val="24"/>
        </w:rPr>
        <w:t xml:space="preserve"> … nevyhověl </w:t>
      </w:r>
    </w:p>
    <w:sectPr w:rsidR="003E1E37" w:rsidRPr="009D1B63" w:rsidSect="0090200F">
      <w:foot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0F494" w14:textId="77777777" w:rsidR="00DE5580" w:rsidRDefault="00DE5580" w:rsidP="00DE5580">
      <w:pPr>
        <w:spacing w:after="0" w:line="240" w:lineRule="auto"/>
      </w:pPr>
      <w:r>
        <w:separator/>
      </w:r>
    </w:p>
  </w:endnote>
  <w:endnote w:type="continuationSeparator" w:id="0">
    <w:p w14:paraId="2E4D5EB6" w14:textId="77777777" w:rsidR="00DE5580" w:rsidRDefault="00DE5580" w:rsidP="00DE5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857746"/>
      <w:docPartObj>
        <w:docPartGallery w:val="Page Numbers (Bottom of Page)"/>
        <w:docPartUnique/>
      </w:docPartObj>
    </w:sdtPr>
    <w:sdtEndPr/>
    <w:sdtContent>
      <w:p w14:paraId="08445C86" w14:textId="77777777" w:rsidR="00DE5580" w:rsidRDefault="00DE55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542">
          <w:rPr>
            <w:noProof/>
          </w:rPr>
          <w:t>1</w:t>
        </w:r>
        <w:r>
          <w:fldChar w:fldCharType="end"/>
        </w:r>
      </w:p>
    </w:sdtContent>
  </w:sdt>
  <w:p w14:paraId="419E41A5" w14:textId="77777777" w:rsidR="00DE5580" w:rsidRDefault="00DE55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E0C79" w14:textId="77777777" w:rsidR="00DE5580" w:rsidRDefault="00DE5580" w:rsidP="00DE5580">
      <w:pPr>
        <w:spacing w:after="0" w:line="240" w:lineRule="auto"/>
      </w:pPr>
      <w:r>
        <w:separator/>
      </w:r>
    </w:p>
  </w:footnote>
  <w:footnote w:type="continuationSeparator" w:id="0">
    <w:p w14:paraId="439891EC" w14:textId="77777777" w:rsidR="00DE5580" w:rsidRDefault="00DE5580" w:rsidP="00DE5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D5BFC"/>
    <w:multiLevelType w:val="hybridMultilevel"/>
    <w:tmpl w:val="A6E2BF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E554E"/>
    <w:multiLevelType w:val="hybridMultilevel"/>
    <w:tmpl w:val="11240B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21DCD"/>
    <w:multiLevelType w:val="hybridMultilevel"/>
    <w:tmpl w:val="62EEA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D0D3A"/>
    <w:multiLevelType w:val="hybridMultilevel"/>
    <w:tmpl w:val="DCFAE8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836063">
    <w:abstractNumId w:val="0"/>
  </w:num>
  <w:num w:numId="2" w16cid:durableId="418719215">
    <w:abstractNumId w:val="3"/>
  </w:num>
  <w:num w:numId="3" w16cid:durableId="405035294">
    <w:abstractNumId w:val="2"/>
  </w:num>
  <w:num w:numId="4" w16cid:durableId="106243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F01"/>
    <w:rsid w:val="000355EF"/>
    <w:rsid w:val="0005264A"/>
    <w:rsid w:val="00083EC5"/>
    <w:rsid w:val="001275B1"/>
    <w:rsid w:val="001973FF"/>
    <w:rsid w:val="001D76D9"/>
    <w:rsid w:val="001F252B"/>
    <w:rsid w:val="00200E3B"/>
    <w:rsid w:val="00225262"/>
    <w:rsid w:val="003928DD"/>
    <w:rsid w:val="003B1EB7"/>
    <w:rsid w:val="003E1E37"/>
    <w:rsid w:val="003F6399"/>
    <w:rsid w:val="00486E4A"/>
    <w:rsid w:val="00563631"/>
    <w:rsid w:val="005838A8"/>
    <w:rsid w:val="005D64F9"/>
    <w:rsid w:val="006C3F01"/>
    <w:rsid w:val="006D55D9"/>
    <w:rsid w:val="0082771D"/>
    <w:rsid w:val="00884A35"/>
    <w:rsid w:val="008C6B0E"/>
    <w:rsid w:val="0090200F"/>
    <w:rsid w:val="00944FF4"/>
    <w:rsid w:val="009620F5"/>
    <w:rsid w:val="009D1B63"/>
    <w:rsid w:val="009D6251"/>
    <w:rsid w:val="00A46791"/>
    <w:rsid w:val="00A839C6"/>
    <w:rsid w:val="00B13E2B"/>
    <w:rsid w:val="00B26144"/>
    <w:rsid w:val="00B346ED"/>
    <w:rsid w:val="00B610EC"/>
    <w:rsid w:val="00B74799"/>
    <w:rsid w:val="00B77B11"/>
    <w:rsid w:val="00B917E2"/>
    <w:rsid w:val="00BB34CB"/>
    <w:rsid w:val="00C6018E"/>
    <w:rsid w:val="00C61632"/>
    <w:rsid w:val="00CA01C1"/>
    <w:rsid w:val="00CC3CB5"/>
    <w:rsid w:val="00CC51EC"/>
    <w:rsid w:val="00D4281F"/>
    <w:rsid w:val="00D774BB"/>
    <w:rsid w:val="00D77542"/>
    <w:rsid w:val="00DC5545"/>
    <w:rsid w:val="00DE5580"/>
    <w:rsid w:val="00E04F95"/>
    <w:rsid w:val="00E42365"/>
    <w:rsid w:val="00E55BA6"/>
    <w:rsid w:val="00EB2F00"/>
    <w:rsid w:val="00EF756B"/>
    <w:rsid w:val="00F34D9E"/>
    <w:rsid w:val="00FB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49A5"/>
  <w15:docId w15:val="{DF8B5E33-D438-4C6B-A1A1-773E1C4E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3F0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E5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580"/>
  </w:style>
  <w:style w:type="paragraph" w:styleId="Zpat">
    <w:name w:val="footer"/>
    <w:basedOn w:val="Normln"/>
    <w:link w:val="ZpatChar"/>
    <w:uiPriority w:val="99"/>
    <w:unhideWhenUsed/>
    <w:rsid w:val="00DE5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379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krajnakm</dc:creator>
  <cp:lastModifiedBy>Michal Krajňák</cp:lastModifiedBy>
  <cp:revision>20</cp:revision>
  <dcterms:created xsi:type="dcterms:W3CDTF">2016-08-08T07:15:00Z</dcterms:created>
  <dcterms:modified xsi:type="dcterms:W3CDTF">2026-05-13T11:23:00Z</dcterms:modified>
</cp:coreProperties>
</file>