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F12D2" w14:textId="77777777" w:rsidR="00540487" w:rsidRPr="00CC2712" w:rsidRDefault="00000000">
      <w:pPr>
        <w:spacing w:after="20"/>
        <w:rPr>
          <w:color w:val="auto"/>
        </w:rPr>
      </w:pPr>
      <w:r w:rsidRPr="00CC2712">
        <w:rPr>
          <w:rFonts w:ascii="Aptos Display" w:hAnsi="Aptos Display"/>
          <w:b/>
          <w:color w:val="auto"/>
          <w:sz w:val="48"/>
        </w:rPr>
        <w:t>TEĎ A TADY</w:t>
      </w:r>
    </w:p>
    <w:p w14:paraId="67D1C01A" w14:textId="77777777" w:rsidR="00540487" w:rsidRPr="00CC2712" w:rsidRDefault="00000000">
      <w:pPr>
        <w:pBdr>
          <w:bottom w:val="single" w:sz="18" w:space="7" w:color="35B5E5"/>
        </w:pBdr>
        <w:spacing w:after="160"/>
        <w:rPr>
          <w:color w:val="auto"/>
        </w:rPr>
      </w:pPr>
      <w:r w:rsidRPr="00CC2712">
        <w:rPr>
          <w:color w:val="auto"/>
          <w:sz w:val="24"/>
        </w:rPr>
        <w:t>Krátké cvičení na koncentraci před prací s projevem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CC2712" w:rsidRPr="00CC2712" w14:paraId="7AF6247B" w14:textId="77777777">
        <w:trPr>
          <w:jc w:val="center"/>
        </w:trPr>
        <w:tc>
          <w:tcPr>
            <w:tcW w:w="5156" w:type="dxa"/>
            <w:shd w:val="clear" w:color="auto" w:fill="F3F7F9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74C3A006" w14:textId="77777777" w:rsidR="00540487" w:rsidRPr="00CC2712" w:rsidRDefault="00000000">
            <w:pPr>
              <w:spacing w:after="0"/>
              <w:rPr>
                <w:color w:val="auto"/>
              </w:rPr>
            </w:pPr>
            <w:r w:rsidRPr="00CC2712">
              <w:rPr>
                <w:b/>
                <w:color w:val="auto"/>
                <w:sz w:val="19"/>
              </w:rPr>
              <w:t>⏱  Délka: 5–8 minut</w:t>
            </w:r>
          </w:p>
        </w:tc>
        <w:tc>
          <w:tcPr>
            <w:tcW w:w="5156" w:type="dxa"/>
            <w:shd w:val="clear" w:color="auto" w:fill="F3F7F9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0FDF0CAE" w14:textId="77777777" w:rsidR="00540487" w:rsidRPr="00CC2712" w:rsidRDefault="00000000">
            <w:pPr>
              <w:spacing w:after="0"/>
              <w:jc w:val="right"/>
              <w:rPr>
                <w:color w:val="auto"/>
              </w:rPr>
            </w:pPr>
            <w:r w:rsidRPr="00CC2712">
              <w:rPr>
                <w:color w:val="auto"/>
                <w:sz w:val="19"/>
              </w:rPr>
              <w:t>Cíl: všimnout si, kam utíká naše pozornost</w:t>
            </w:r>
          </w:p>
        </w:tc>
      </w:tr>
    </w:tbl>
    <w:p w14:paraId="4FE28881" w14:textId="77777777" w:rsidR="00540487" w:rsidRPr="00CC2712" w:rsidRDefault="00540487">
      <w:pPr>
        <w:spacing w:after="0"/>
        <w:rPr>
          <w:color w:val="auto"/>
        </w:rPr>
      </w:pPr>
    </w:p>
    <w:p w14:paraId="409BA696" w14:textId="77777777" w:rsidR="00540487" w:rsidRPr="00CC2712" w:rsidRDefault="00000000">
      <w:pPr>
        <w:rPr>
          <w:color w:val="auto"/>
        </w:rPr>
      </w:pPr>
      <w:r w:rsidRPr="00CC2712">
        <w:rPr>
          <w:color w:val="auto"/>
        </w:rPr>
        <w:t xml:space="preserve">Než začneme řešit, co chceme sdělit a jak vystavět projev, zkusíme si, zda dokážeme být několik minut skutečně přítomní. </w:t>
      </w:r>
      <w:r w:rsidRPr="00CC2712">
        <w:rPr>
          <w:b/>
          <w:color w:val="auto"/>
        </w:rPr>
        <w:t>Nejde o to „nemyslet“. Jde o to všimnout si, kdy nám pozornost uteče, a umět ji vrátit zpět.</w:t>
      </w:r>
    </w:p>
    <w:p w14:paraId="2E52ADA6" w14:textId="77777777" w:rsidR="00540487" w:rsidRPr="00CC2712" w:rsidRDefault="00000000">
      <w:pPr>
        <w:spacing w:before="140" w:after="80"/>
        <w:rPr>
          <w:color w:val="auto"/>
        </w:rPr>
      </w:pPr>
      <w:r w:rsidRPr="00CC2712">
        <w:rPr>
          <w:b/>
          <w:color w:val="auto"/>
          <w:sz w:val="26"/>
        </w:rPr>
        <w:t>Jak na to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CC2712" w:rsidRPr="00CC2712" w14:paraId="06AF1DE2" w14:textId="77777777">
        <w:trPr>
          <w:jc w:val="center"/>
        </w:trPr>
        <w:tc>
          <w:tcPr>
            <w:tcW w:w="5156" w:type="dxa"/>
            <w:shd w:val="clear" w:color="auto" w:fill="35B5E5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4DC7506" w14:textId="77777777" w:rsidR="00540487" w:rsidRPr="00CC2712" w:rsidRDefault="00000000">
            <w:pPr>
              <w:spacing w:after="0"/>
              <w:jc w:val="center"/>
              <w:rPr>
                <w:color w:val="auto"/>
              </w:rPr>
            </w:pPr>
            <w:r w:rsidRPr="00CC2712">
              <w:rPr>
                <w:b/>
                <w:color w:val="auto"/>
                <w:sz w:val="20"/>
              </w:rPr>
              <w:t>1</w:t>
            </w:r>
          </w:p>
        </w:tc>
        <w:tc>
          <w:tcPr>
            <w:tcW w:w="5156" w:type="dxa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882381B" w14:textId="77777777" w:rsidR="00540487" w:rsidRPr="00CC2712" w:rsidRDefault="00000000">
            <w:pPr>
              <w:spacing w:after="0"/>
              <w:rPr>
                <w:color w:val="auto"/>
              </w:rPr>
            </w:pPr>
            <w:r w:rsidRPr="00CC2712">
              <w:rPr>
                <w:color w:val="auto"/>
                <w:sz w:val="20"/>
              </w:rPr>
              <w:t>Posaďte se pohodlně a narovnejte se.</w:t>
            </w:r>
          </w:p>
        </w:tc>
      </w:tr>
      <w:tr w:rsidR="00CC2712" w:rsidRPr="00CC2712" w14:paraId="013049E0" w14:textId="77777777">
        <w:trPr>
          <w:jc w:val="center"/>
        </w:trPr>
        <w:tc>
          <w:tcPr>
            <w:tcW w:w="5156" w:type="dxa"/>
            <w:shd w:val="clear" w:color="auto" w:fill="35B5E5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71A11D1" w14:textId="77777777" w:rsidR="00540487" w:rsidRPr="00CC2712" w:rsidRDefault="00000000">
            <w:pPr>
              <w:spacing w:after="0"/>
              <w:jc w:val="center"/>
              <w:rPr>
                <w:color w:val="auto"/>
              </w:rPr>
            </w:pPr>
            <w:r w:rsidRPr="00CC2712">
              <w:rPr>
                <w:b/>
                <w:color w:val="auto"/>
                <w:sz w:val="20"/>
              </w:rPr>
              <w:t>2</w:t>
            </w:r>
          </w:p>
        </w:tc>
        <w:tc>
          <w:tcPr>
            <w:tcW w:w="5156" w:type="dxa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E2A2092" w14:textId="77777777" w:rsidR="00540487" w:rsidRPr="00CC2712" w:rsidRDefault="00000000">
            <w:pPr>
              <w:spacing w:after="0"/>
              <w:rPr>
                <w:color w:val="auto"/>
              </w:rPr>
            </w:pPr>
            <w:r w:rsidRPr="00CC2712">
              <w:rPr>
                <w:color w:val="auto"/>
                <w:sz w:val="20"/>
              </w:rPr>
              <w:t>Položte ruce volně na kolena nebo na stůl.</w:t>
            </w:r>
          </w:p>
        </w:tc>
      </w:tr>
      <w:tr w:rsidR="00CC2712" w:rsidRPr="00CC2712" w14:paraId="29E6B778" w14:textId="77777777">
        <w:trPr>
          <w:jc w:val="center"/>
        </w:trPr>
        <w:tc>
          <w:tcPr>
            <w:tcW w:w="5156" w:type="dxa"/>
            <w:shd w:val="clear" w:color="auto" w:fill="35B5E5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48EB8C5" w14:textId="77777777" w:rsidR="00540487" w:rsidRPr="00CC2712" w:rsidRDefault="00000000">
            <w:pPr>
              <w:spacing w:after="0"/>
              <w:jc w:val="center"/>
              <w:rPr>
                <w:color w:val="auto"/>
              </w:rPr>
            </w:pPr>
            <w:r w:rsidRPr="00CC2712">
              <w:rPr>
                <w:b/>
                <w:color w:val="auto"/>
                <w:sz w:val="20"/>
              </w:rPr>
              <w:t>3</w:t>
            </w:r>
          </w:p>
        </w:tc>
        <w:tc>
          <w:tcPr>
            <w:tcW w:w="5156" w:type="dxa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62531F5A" w14:textId="77777777" w:rsidR="00540487" w:rsidRPr="00CC2712" w:rsidRDefault="00000000">
            <w:pPr>
              <w:spacing w:after="0"/>
              <w:rPr>
                <w:color w:val="auto"/>
              </w:rPr>
            </w:pPr>
            <w:r w:rsidRPr="00CC2712">
              <w:rPr>
                <w:color w:val="auto"/>
                <w:sz w:val="20"/>
              </w:rPr>
              <w:t>Zavřete oči. Pokud vám to není příjemné, nechte je otevřené a dívejte se před sebe.</w:t>
            </w:r>
          </w:p>
        </w:tc>
      </w:tr>
      <w:tr w:rsidR="00CC2712" w:rsidRPr="00CC2712" w14:paraId="6446A139" w14:textId="77777777">
        <w:trPr>
          <w:jc w:val="center"/>
        </w:trPr>
        <w:tc>
          <w:tcPr>
            <w:tcW w:w="5156" w:type="dxa"/>
            <w:shd w:val="clear" w:color="auto" w:fill="35B5E5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3194AD1" w14:textId="77777777" w:rsidR="00540487" w:rsidRPr="00CC2712" w:rsidRDefault="00000000">
            <w:pPr>
              <w:spacing w:after="0"/>
              <w:jc w:val="center"/>
              <w:rPr>
                <w:color w:val="auto"/>
              </w:rPr>
            </w:pPr>
            <w:r w:rsidRPr="00CC2712">
              <w:rPr>
                <w:b/>
                <w:color w:val="auto"/>
                <w:sz w:val="20"/>
              </w:rPr>
              <w:t>4</w:t>
            </w:r>
          </w:p>
        </w:tc>
        <w:tc>
          <w:tcPr>
            <w:tcW w:w="5156" w:type="dxa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C57EDB2" w14:textId="77777777" w:rsidR="00540487" w:rsidRPr="00CC2712" w:rsidRDefault="00000000">
            <w:pPr>
              <w:spacing w:after="0"/>
              <w:rPr>
                <w:color w:val="auto"/>
              </w:rPr>
            </w:pPr>
            <w:r w:rsidRPr="00CC2712">
              <w:rPr>
                <w:color w:val="auto"/>
                <w:sz w:val="20"/>
              </w:rPr>
              <w:t>Chvíli jen seďte. Nesnažte se nic řešit ani hodnotit.</w:t>
            </w:r>
          </w:p>
        </w:tc>
      </w:tr>
      <w:tr w:rsidR="00CC2712" w:rsidRPr="00CC2712" w14:paraId="475955C8" w14:textId="77777777">
        <w:trPr>
          <w:jc w:val="center"/>
        </w:trPr>
        <w:tc>
          <w:tcPr>
            <w:tcW w:w="5156" w:type="dxa"/>
            <w:shd w:val="clear" w:color="auto" w:fill="35B5E5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4A40691" w14:textId="77777777" w:rsidR="00540487" w:rsidRPr="00CC2712" w:rsidRDefault="00000000">
            <w:pPr>
              <w:spacing w:after="0"/>
              <w:jc w:val="center"/>
              <w:rPr>
                <w:color w:val="auto"/>
              </w:rPr>
            </w:pPr>
            <w:r w:rsidRPr="00CC2712">
              <w:rPr>
                <w:b/>
                <w:color w:val="auto"/>
                <w:sz w:val="20"/>
              </w:rPr>
              <w:t>5</w:t>
            </w:r>
          </w:p>
        </w:tc>
        <w:tc>
          <w:tcPr>
            <w:tcW w:w="5156" w:type="dxa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239C89A5" w14:textId="11FB4735" w:rsidR="00540487" w:rsidRPr="00CC2712" w:rsidRDefault="00000000">
            <w:pPr>
              <w:spacing w:after="0"/>
              <w:rPr>
                <w:color w:val="auto"/>
              </w:rPr>
            </w:pPr>
            <w:r w:rsidRPr="00CC2712">
              <w:rPr>
                <w:color w:val="auto"/>
                <w:sz w:val="20"/>
              </w:rPr>
              <w:t xml:space="preserve">Všimněte si, kam vaše mysl </w:t>
            </w:r>
            <w:proofErr w:type="spellStart"/>
            <w:r w:rsidRPr="00CC2712">
              <w:rPr>
                <w:color w:val="auto"/>
                <w:sz w:val="20"/>
              </w:rPr>
              <w:t>odbíhá</w:t>
            </w:r>
            <w:proofErr w:type="spellEnd"/>
            <w:r w:rsidR="00CC2712">
              <w:rPr>
                <w:color w:val="auto"/>
                <w:sz w:val="20"/>
              </w:rPr>
              <w:t>. Je to</w:t>
            </w:r>
            <w:r w:rsidRPr="00CC2712">
              <w:rPr>
                <w:color w:val="auto"/>
                <w:sz w:val="20"/>
              </w:rPr>
              <w:t xml:space="preserve"> k úkolům, telefonu, tomu, co </w:t>
            </w:r>
            <w:proofErr w:type="spellStart"/>
            <w:r w:rsidRPr="00CC2712">
              <w:rPr>
                <w:color w:val="auto"/>
                <w:sz w:val="20"/>
              </w:rPr>
              <w:t>bylo</w:t>
            </w:r>
            <w:proofErr w:type="spellEnd"/>
            <w:r w:rsidRPr="00CC2712">
              <w:rPr>
                <w:color w:val="auto"/>
                <w:sz w:val="20"/>
              </w:rPr>
              <w:t xml:space="preserve"> </w:t>
            </w:r>
            <w:proofErr w:type="spellStart"/>
            <w:r w:rsidRPr="00CC2712">
              <w:rPr>
                <w:color w:val="auto"/>
                <w:sz w:val="20"/>
              </w:rPr>
              <w:t>nebo</w:t>
            </w:r>
            <w:proofErr w:type="spellEnd"/>
            <w:r w:rsidRPr="00CC2712">
              <w:rPr>
                <w:color w:val="auto"/>
                <w:sz w:val="20"/>
              </w:rPr>
              <w:t xml:space="preserve"> co </w:t>
            </w:r>
            <w:proofErr w:type="spellStart"/>
            <w:r w:rsidRPr="00CC2712">
              <w:rPr>
                <w:color w:val="auto"/>
                <w:sz w:val="20"/>
              </w:rPr>
              <w:t>bude</w:t>
            </w:r>
            <w:proofErr w:type="spellEnd"/>
            <w:r w:rsidR="00CC2712">
              <w:rPr>
                <w:color w:val="auto"/>
                <w:sz w:val="20"/>
              </w:rPr>
              <w:t>?</w:t>
            </w:r>
          </w:p>
        </w:tc>
      </w:tr>
      <w:tr w:rsidR="00CC2712" w:rsidRPr="00CC2712" w14:paraId="1133AF66" w14:textId="77777777">
        <w:trPr>
          <w:jc w:val="center"/>
        </w:trPr>
        <w:tc>
          <w:tcPr>
            <w:tcW w:w="5156" w:type="dxa"/>
            <w:shd w:val="clear" w:color="auto" w:fill="35B5E5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93CC780" w14:textId="77777777" w:rsidR="00540487" w:rsidRPr="00CC2712" w:rsidRDefault="00000000">
            <w:pPr>
              <w:spacing w:after="0"/>
              <w:jc w:val="center"/>
              <w:rPr>
                <w:color w:val="auto"/>
              </w:rPr>
            </w:pPr>
            <w:r w:rsidRPr="00CC2712">
              <w:rPr>
                <w:b/>
                <w:color w:val="auto"/>
                <w:sz w:val="20"/>
              </w:rPr>
              <w:t>6</w:t>
            </w:r>
          </w:p>
        </w:tc>
        <w:tc>
          <w:tcPr>
            <w:tcW w:w="5156" w:type="dxa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3BBE5E47" w14:textId="77777777" w:rsidR="00540487" w:rsidRPr="00CC2712" w:rsidRDefault="00000000">
            <w:pPr>
              <w:spacing w:after="0"/>
              <w:rPr>
                <w:color w:val="auto"/>
              </w:rPr>
            </w:pPr>
            <w:r w:rsidRPr="00CC2712">
              <w:rPr>
                <w:color w:val="auto"/>
                <w:sz w:val="20"/>
              </w:rPr>
              <w:t>Kdykoli si toho všimnete, jednoduše vraťte pozornost zpět k přítomnému okamžiku.</w:t>
            </w:r>
          </w:p>
        </w:tc>
      </w:tr>
    </w:tbl>
    <w:p w14:paraId="06DC9B39" w14:textId="77777777" w:rsidR="00540487" w:rsidRPr="00CC2712" w:rsidRDefault="00000000">
      <w:pPr>
        <w:spacing w:before="160" w:after="80"/>
        <w:rPr>
          <w:color w:val="auto"/>
        </w:rPr>
      </w:pPr>
      <w:proofErr w:type="spellStart"/>
      <w:r w:rsidRPr="00CC2712">
        <w:rPr>
          <w:b/>
          <w:color w:val="auto"/>
          <w:sz w:val="26"/>
        </w:rPr>
        <w:t>Krátká</w:t>
      </w:r>
      <w:proofErr w:type="spellEnd"/>
      <w:r w:rsidRPr="00CC2712">
        <w:rPr>
          <w:b/>
          <w:color w:val="auto"/>
          <w:sz w:val="26"/>
        </w:rPr>
        <w:t xml:space="preserve"> </w:t>
      </w:r>
      <w:proofErr w:type="spellStart"/>
      <w:r w:rsidRPr="00CC2712">
        <w:rPr>
          <w:b/>
          <w:color w:val="auto"/>
          <w:sz w:val="26"/>
        </w:rPr>
        <w:t>reflexe</w:t>
      </w:r>
      <w:proofErr w:type="spellEnd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312"/>
      </w:tblGrid>
      <w:tr w:rsidR="00CC2712" w:rsidRPr="00CC2712" w14:paraId="7728724A" w14:textId="77777777">
        <w:trPr>
          <w:jc w:val="center"/>
        </w:trPr>
        <w:tc>
          <w:tcPr>
            <w:tcW w:w="10312" w:type="dxa"/>
            <w:shd w:val="clear" w:color="auto" w:fill="F3F7F9"/>
            <w:tcMar>
              <w:top w:w="150" w:type="dxa"/>
              <w:left w:w="190" w:type="dxa"/>
              <w:bottom w:w="150" w:type="dxa"/>
              <w:right w:w="190" w:type="dxa"/>
            </w:tcMar>
          </w:tcPr>
          <w:p w14:paraId="583B91E7" w14:textId="77777777" w:rsidR="00540487" w:rsidRPr="00CC2712" w:rsidRDefault="00000000">
            <w:pPr>
              <w:spacing w:after="60"/>
              <w:rPr>
                <w:color w:val="auto"/>
              </w:rPr>
            </w:pPr>
            <w:r w:rsidRPr="00CC2712">
              <w:rPr>
                <w:b/>
                <w:color w:val="auto"/>
                <w:sz w:val="20"/>
              </w:rPr>
              <w:t>Co mě během cvičení nejvíc vyrušovalo?</w:t>
            </w:r>
          </w:p>
          <w:p w14:paraId="00592D9A" w14:textId="77777777" w:rsidR="00540487" w:rsidRPr="00CC2712" w:rsidRDefault="00000000">
            <w:pPr>
              <w:spacing w:after="60"/>
              <w:rPr>
                <w:color w:val="auto"/>
              </w:rPr>
            </w:pPr>
            <w:r w:rsidRPr="00CC2712">
              <w:rPr>
                <w:color w:val="auto"/>
                <w:sz w:val="20"/>
              </w:rPr>
              <w:t>Bylo pro mě těžší zůstat v klidu, nebo nepřemýšlet nad tím, co bude dál?</w:t>
            </w:r>
          </w:p>
          <w:p w14:paraId="783728E3" w14:textId="77777777" w:rsidR="00540487" w:rsidRPr="00CC2712" w:rsidRDefault="00000000">
            <w:pPr>
              <w:spacing w:after="0"/>
              <w:rPr>
                <w:color w:val="auto"/>
              </w:rPr>
            </w:pPr>
            <w:r w:rsidRPr="00CC2712">
              <w:rPr>
                <w:color w:val="auto"/>
                <w:sz w:val="20"/>
              </w:rPr>
              <w:t>Co z toho může ovlivnit moje vystupování před lidmi?</w:t>
            </w:r>
          </w:p>
        </w:tc>
      </w:tr>
    </w:tbl>
    <w:p w14:paraId="4656BF9C" w14:textId="77777777" w:rsidR="00CC2712" w:rsidRDefault="00CC2712">
      <w:pPr>
        <w:spacing w:after="0"/>
        <w:rPr>
          <w:b/>
          <w:color w:val="auto"/>
        </w:rPr>
      </w:pPr>
    </w:p>
    <w:p w14:paraId="00736BBE" w14:textId="1F316E07" w:rsidR="00540487" w:rsidRPr="00CC2712" w:rsidRDefault="00000000">
      <w:pPr>
        <w:spacing w:after="0"/>
        <w:rPr>
          <w:color w:val="auto"/>
        </w:rPr>
      </w:pPr>
      <w:proofErr w:type="spellStart"/>
      <w:r w:rsidRPr="00CC2712">
        <w:rPr>
          <w:b/>
          <w:color w:val="auto"/>
        </w:rPr>
        <w:t>Když</w:t>
      </w:r>
      <w:proofErr w:type="spellEnd"/>
      <w:r w:rsidRPr="00CC2712">
        <w:rPr>
          <w:b/>
          <w:color w:val="auto"/>
        </w:rPr>
        <w:t xml:space="preserve"> nejsem přítomný já, těžko udržím pozornost publika. </w:t>
      </w:r>
    </w:p>
    <w:sectPr w:rsidR="00540487" w:rsidRPr="00CC2712" w:rsidSect="00034616">
      <w:footerReference w:type="default" r:id="rId8"/>
      <w:pgSz w:w="12240" w:h="15840"/>
      <w:pgMar w:top="879" w:right="964" w:bottom="822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91EB6" w14:textId="77777777" w:rsidR="00740068" w:rsidRDefault="00740068">
      <w:pPr>
        <w:spacing w:after="0" w:line="240" w:lineRule="auto"/>
      </w:pPr>
      <w:r>
        <w:separator/>
      </w:r>
    </w:p>
  </w:endnote>
  <w:endnote w:type="continuationSeparator" w:id="0">
    <w:p w14:paraId="782A07E7" w14:textId="77777777" w:rsidR="00740068" w:rsidRDefault="00740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92328" w14:textId="77777777" w:rsidR="00540487" w:rsidRDefault="00000000">
    <w:pPr>
      <w:pStyle w:val="Zpat"/>
      <w:jc w:val="right"/>
    </w:pPr>
    <w:r>
      <w:rPr>
        <w:color w:val="69737D"/>
        <w:sz w:val="16"/>
      </w:rPr>
      <w:t>KMPK • pracovní aktivita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D8D23" w14:textId="77777777" w:rsidR="00740068" w:rsidRDefault="00740068">
      <w:pPr>
        <w:spacing w:after="0" w:line="240" w:lineRule="auto"/>
      </w:pPr>
      <w:r>
        <w:separator/>
      </w:r>
    </w:p>
  </w:footnote>
  <w:footnote w:type="continuationSeparator" w:id="0">
    <w:p w14:paraId="3EE71E79" w14:textId="77777777" w:rsidR="00740068" w:rsidRDefault="007400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5740061">
    <w:abstractNumId w:val="8"/>
  </w:num>
  <w:num w:numId="2" w16cid:durableId="140929457">
    <w:abstractNumId w:val="6"/>
  </w:num>
  <w:num w:numId="3" w16cid:durableId="965425766">
    <w:abstractNumId w:val="5"/>
  </w:num>
  <w:num w:numId="4" w16cid:durableId="852494956">
    <w:abstractNumId w:val="4"/>
  </w:num>
  <w:num w:numId="5" w16cid:durableId="1737898695">
    <w:abstractNumId w:val="7"/>
  </w:num>
  <w:num w:numId="6" w16cid:durableId="1320767702">
    <w:abstractNumId w:val="3"/>
  </w:num>
  <w:num w:numId="7" w16cid:durableId="1437677014">
    <w:abstractNumId w:val="2"/>
  </w:num>
  <w:num w:numId="8" w16cid:durableId="1632125195">
    <w:abstractNumId w:val="1"/>
  </w:num>
  <w:num w:numId="9" w16cid:durableId="828013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5934"/>
    <w:rsid w:val="00540487"/>
    <w:rsid w:val="00740068"/>
    <w:rsid w:val="00AA1D8D"/>
    <w:rsid w:val="00B47730"/>
    <w:rsid w:val="00CB0664"/>
    <w:rsid w:val="00CC27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CF9E9"/>
  <w14:defaultImageDpi w14:val="300"/>
  <w15:docId w15:val="{FF1ABAEA-69AB-486F-9B91-D3AE3B7C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ptos" w:hAnsi="Aptos"/>
      <w:color w:val="26303A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Martina Sasínková</cp:lastModifiedBy>
  <cp:revision>2</cp:revision>
  <dcterms:created xsi:type="dcterms:W3CDTF">2026-09-11T16:22:00Z</dcterms:created>
  <dcterms:modified xsi:type="dcterms:W3CDTF">2026-09-11T16:22:00Z</dcterms:modified>
  <cp:category/>
</cp:coreProperties>
</file>