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ABD6" w14:textId="77777777" w:rsidR="00E57ACC" w:rsidRPr="00D91840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15725B27" w14:textId="0F8E8658" w:rsidR="00E57ACC" w:rsidRPr="00D91840" w:rsidRDefault="00E57ACC" w:rsidP="0000637D">
      <w:pPr>
        <w:pStyle w:val="Default"/>
        <w:tabs>
          <w:tab w:val="left" w:pos="426"/>
        </w:tabs>
        <w:ind w:left="567" w:hanging="141"/>
        <w:jc w:val="center"/>
        <w:rPr>
          <w:rFonts w:ascii="Times New Roman" w:hAnsi="Times New Roman" w:cs="Times New Roman"/>
          <w:sz w:val="32"/>
          <w:szCs w:val="32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 </w:t>
      </w:r>
      <w:r w:rsidRPr="00D91840">
        <w:rPr>
          <w:rFonts w:ascii="Times New Roman" w:hAnsi="Times New Roman" w:cs="Times New Roman"/>
          <w:b/>
          <w:bCs/>
          <w:color w:val="FF0000"/>
          <w:sz w:val="32"/>
          <w:szCs w:val="32"/>
          <w:lang w:val="cs-CZ"/>
        </w:rPr>
        <w:t>XMIK2. Cvičení 5. Náklady, příjmy a zisk firmy</w:t>
      </w:r>
    </w:p>
    <w:p w14:paraId="53F20A48" w14:textId="5F1F9C97" w:rsidR="00E57ACC" w:rsidRPr="00D91840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sz w:val="32"/>
          <w:szCs w:val="32"/>
          <w:lang w:val="cs-CZ"/>
        </w:rPr>
      </w:pPr>
    </w:p>
    <w:p w14:paraId="07814852" w14:textId="77777777" w:rsidR="00E57ACC" w:rsidRPr="00D91840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sz w:val="32"/>
          <w:szCs w:val="32"/>
          <w:lang w:val="cs-CZ"/>
        </w:rPr>
      </w:pPr>
      <w:r w:rsidRPr="00D91840">
        <w:rPr>
          <w:rFonts w:ascii="Times New Roman" w:hAnsi="Times New Roman" w:cs="Times New Roman"/>
          <w:b/>
          <w:bCs/>
          <w:sz w:val="32"/>
          <w:szCs w:val="32"/>
          <w:lang w:val="cs-CZ"/>
        </w:rPr>
        <w:t>Klíčová slova:</w:t>
      </w:r>
    </w:p>
    <w:p w14:paraId="05C0354E" w14:textId="18B39799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Účetní a ekonomické náklady </w:t>
      </w:r>
    </w:p>
    <w:p w14:paraId="39C997B3" w14:textId="0B425533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Explicitní a implicitní náklady </w:t>
      </w:r>
    </w:p>
    <w:p w14:paraId="05CD87DF" w14:textId="0ACB369C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Fixní, variabilní a celkové náklady </w:t>
      </w:r>
    </w:p>
    <w:p w14:paraId="38E22152" w14:textId="30FAB12D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Průměrné a mezní náklady </w:t>
      </w:r>
    </w:p>
    <w:p w14:paraId="5625202D" w14:textId="1C6BCF29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Transakční náklady </w:t>
      </w:r>
    </w:p>
    <w:p w14:paraId="695052EF" w14:textId="6EF71A21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Utopené náklady </w:t>
      </w:r>
    </w:p>
    <w:p w14:paraId="498A8CF1" w14:textId="18B253B6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spacing w:after="44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Celkové, průměrné a mezní příjmy </w:t>
      </w:r>
    </w:p>
    <w:p w14:paraId="634DC587" w14:textId="0C421A01" w:rsidR="00E57ACC" w:rsidRPr="00D91840" w:rsidRDefault="00E57ACC" w:rsidP="0000637D">
      <w:pPr>
        <w:pStyle w:val="Default"/>
        <w:numPr>
          <w:ilvl w:val="0"/>
          <w:numId w:val="3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Účetní a ekonomický zisk </w:t>
      </w:r>
    </w:p>
    <w:p w14:paraId="399FACED" w14:textId="77777777" w:rsidR="00E57ACC" w:rsidRPr="00D91840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sz w:val="23"/>
          <w:szCs w:val="23"/>
          <w:lang w:val="cs-CZ"/>
        </w:rPr>
      </w:pPr>
    </w:p>
    <w:p w14:paraId="3DB9D49E" w14:textId="77777777" w:rsidR="00E57ACC" w:rsidRPr="00D91840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b/>
          <w:bCs/>
          <w:sz w:val="32"/>
          <w:szCs w:val="32"/>
          <w:lang w:val="cs-CZ"/>
        </w:rPr>
      </w:pPr>
      <w:r w:rsidRPr="00D91840">
        <w:rPr>
          <w:rFonts w:ascii="Times New Roman" w:hAnsi="Times New Roman" w:cs="Times New Roman"/>
          <w:b/>
          <w:bCs/>
          <w:sz w:val="32"/>
          <w:szCs w:val="32"/>
          <w:lang w:val="cs-CZ"/>
        </w:rPr>
        <w:t>Úkoly a příklady:</w:t>
      </w:r>
    </w:p>
    <w:p w14:paraId="3544B9DF" w14:textId="77777777" w:rsidR="00D91840" w:rsidRPr="00D91840" w:rsidRDefault="00D91840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b/>
          <w:bCs/>
          <w:sz w:val="32"/>
          <w:szCs w:val="32"/>
          <w:lang w:val="cs-CZ"/>
        </w:rPr>
      </w:pPr>
    </w:p>
    <w:p w14:paraId="39EBE825" w14:textId="77777777" w:rsidR="00D91840" w:rsidRPr="008F4C51" w:rsidRDefault="00D91840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b/>
          <w:bCs/>
          <w:lang w:val="cs-CZ"/>
        </w:rPr>
      </w:pPr>
      <w:r w:rsidRPr="008F4C51">
        <w:rPr>
          <w:rFonts w:ascii="Times New Roman" w:hAnsi="Times New Roman" w:cs="Times New Roman"/>
          <w:b/>
          <w:bCs/>
          <w:lang w:val="cs-CZ"/>
        </w:rPr>
        <w:t>Můžete určit, zda jsou AVC rostoucí nebo klesající, jestliže víte, že:</w:t>
      </w:r>
    </w:p>
    <w:p w14:paraId="2A359A8D" w14:textId="76727000" w:rsidR="00D91840" w:rsidRPr="00D91840" w:rsidRDefault="00D91840" w:rsidP="0000637D">
      <w:pPr>
        <w:pStyle w:val="Default"/>
        <w:numPr>
          <w:ilvl w:val="0"/>
          <w:numId w:val="5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>MC výroby jsou rostoucí,</w:t>
      </w:r>
    </w:p>
    <w:p w14:paraId="6DE0F169" w14:textId="6E564C23" w:rsidR="00D91840" w:rsidRDefault="00D91840" w:rsidP="0000637D">
      <w:pPr>
        <w:pStyle w:val="Default"/>
        <w:numPr>
          <w:ilvl w:val="0"/>
          <w:numId w:val="5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>MC výroby jsou vyšší než AVC?</w:t>
      </w:r>
    </w:p>
    <w:p w14:paraId="0A215D01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a. MC mohou být rostoucí jak v případě rostoucích, tak klesajících AVC. Jestliže</w:t>
      </w:r>
    </w:p>
    <w:p w14:paraId="3CF99B92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jsou MC nižší/vyšší než AVC, potom každá dodatečná jednotka přidává</w:t>
      </w:r>
    </w:p>
    <w:p w14:paraId="4ED21052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méně/více k celkovým nákladům, než v průměru dodávaly k celkovým nákladům</w:t>
      </w:r>
    </w:p>
    <w:p w14:paraId="6BC90349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všechny předchozí jednotky. Proto potřebujeme vědět, zda jsou MC nižší nebo</w:t>
      </w:r>
    </w:p>
    <w:p w14:paraId="198FFE22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vyšší než AC.</w:t>
      </w:r>
    </w:p>
    <w:p w14:paraId="44152682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b. Jestliže AVC rostou/klesají, potom poslední vyrobená jednotka přidává více/méně</w:t>
      </w:r>
    </w:p>
    <w:p w14:paraId="7A731FFE" w14:textId="77777777" w:rsidR="00361A48" w:rsidRP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highlight w:val="yellow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k celkovým nákladům, než v průměru všechny předchozí jednotky. MC jsou proto</w:t>
      </w:r>
    </w:p>
    <w:p w14:paraId="68C648FD" w14:textId="2D9F3A27" w:rsidR="00361A48" w:rsidRDefault="00361A48" w:rsidP="00361A48">
      <w:pPr>
        <w:pStyle w:val="Default"/>
        <w:tabs>
          <w:tab w:val="left" w:pos="426"/>
        </w:tabs>
        <w:ind w:left="284"/>
        <w:rPr>
          <w:rFonts w:ascii="Times New Roman" w:hAnsi="Times New Roman" w:cs="Times New Roman"/>
          <w:lang w:val="cs-CZ"/>
        </w:rPr>
      </w:pPr>
      <w:r w:rsidRPr="00361A48">
        <w:rPr>
          <w:rFonts w:ascii="Times New Roman" w:hAnsi="Times New Roman" w:cs="Times New Roman"/>
          <w:highlight w:val="yellow"/>
          <w:lang w:val="cs-CZ"/>
        </w:rPr>
        <w:t>nad/pod AVC. Jestliže jsou MC nad AVC. AVC jsou také rostoucí.</w:t>
      </w:r>
    </w:p>
    <w:p w14:paraId="6E8607A7" w14:textId="77777777" w:rsidR="0000637D" w:rsidRDefault="0000637D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6A10348B" w14:textId="6D0BA4F7" w:rsidR="0000637D" w:rsidRPr="0000637D" w:rsidRDefault="0000637D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00637D">
        <w:rPr>
          <w:rFonts w:ascii="Times New Roman" w:hAnsi="Times New Roman" w:cs="Times New Roman"/>
          <w:lang w:val="cs-CZ"/>
        </w:rPr>
        <w:t>Jaký je tvar křivky AC v případě, že se do určité výše výstupu prosazují rostoucí výnosy a při vyšším rozsahu výroby konstantní výnosy z rozsahu? Vysvětlete</w:t>
      </w:r>
    </w:p>
    <w:p w14:paraId="0ABCB1CF" w14:textId="2384567F" w:rsidR="0000637D" w:rsidRPr="0000637D" w:rsidRDefault="0000637D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00637D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>)</w:t>
      </w:r>
      <w:r w:rsidRPr="0000637D">
        <w:rPr>
          <w:rFonts w:ascii="Times New Roman" w:hAnsi="Times New Roman" w:cs="Times New Roman"/>
          <w:lang w:val="cs-CZ"/>
        </w:rPr>
        <w:t xml:space="preserve"> verbálně</w:t>
      </w:r>
    </w:p>
    <w:p w14:paraId="3C6769B9" w14:textId="6C73C676" w:rsidR="0000637D" w:rsidRDefault="0000637D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00637D">
        <w:rPr>
          <w:rFonts w:ascii="Times New Roman" w:hAnsi="Times New Roman" w:cs="Times New Roman"/>
          <w:lang w:val="cs-CZ"/>
        </w:rPr>
        <w:t>b</w:t>
      </w:r>
      <w:r>
        <w:rPr>
          <w:rFonts w:ascii="Times New Roman" w:hAnsi="Times New Roman" w:cs="Times New Roman"/>
          <w:lang w:val="cs-CZ"/>
        </w:rPr>
        <w:t>)</w:t>
      </w:r>
      <w:r w:rsidRPr="0000637D">
        <w:rPr>
          <w:rFonts w:ascii="Times New Roman" w:hAnsi="Times New Roman" w:cs="Times New Roman"/>
          <w:lang w:val="cs-CZ"/>
        </w:rPr>
        <w:t xml:space="preserve"> graficky.</w:t>
      </w:r>
    </w:p>
    <w:p w14:paraId="7B44A02C" w14:textId="77777777" w:rsidR="009E7095" w:rsidRDefault="009E7095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67DBC45A" w14:textId="011C7702" w:rsidR="009E7095" w:rsidRPr="00F1462E" w:rsidRDefault="009E7095" w:rsidP="009E7095">
      <w:pPr>
        <w:pStyle w:val="Default"/>
        <w:numPr>
          <w:ilvl w:val="0"/>
          <w:numId w:val="11"/>
        </w:numPr>
        <w:tabs>
          <w:tab w:val="left" w:pos="426"/>
        </w:tabs>
        <w:jc w:val="both"/>
        <w:rPr>
          <w:rFonts w:ascii="Times New Roman" w:hAnsi="Times New Roman" w:cs="Times New Roman"/>
          <w:highlight w:val="yellow"/>
          <w:lang w:val="cs-CZ"/>
        </w:rPr>
      </w:pPr>
      <w:r w:rsidRPr="00F1462E">
        <w:rPr>
          <w:rFonts w:ascii="Times New Roman" w:hAnsi="Times New Roman" w:cs="Times New Roman"/>
          <w:highlight w:val="yellow"/>
          <w:lang w:val="cs-CZ"/>
        </w:rPr>
        <w:t>Při rostoucích výnosech z rozsahu jsou dlouhodobé AC klesající, tzn. křivka LAC</w:t>
      </w:r>
    </w:p>
    <w:p w14:paraId="75089A91" w14:textId="77777777" w:rsidR="009E7095" w:rsidRPr="00F1462E" w:rsidRDefault="009E7095" w:rsidP="009E7095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highlight w:val="yellow"/>
          <w:lang w:val="cs-CZ"/>
        </w:rPr>
      </w:pPr>
      <w:r w:rsidRPr="00F1462E">
        <w:rPr>
          <w:rFonts w:ascii="Times New Roman" w:hAnsi="Times New Roman" w:cs="Times New Roman"/>
          <w:highlight w:val="yellow"/>
          <w:lang w:val="cs-CZ"/>
        </w:rPr>
        <w:t>má zápornou směrnici. Při konstantních výnosech z rozsahu jsou dlouhodobé</w:t>
      </w:r>
    </w:p>
    <w:p w14:paraId="661E9FC3" w14:textId="77777777" w:rsidR="009E7095" w:rsidRPr="00F1462E" w:rsidRDefault="009E7095" w:rsidP="009E7095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highlight w:val="yellow"/>
          <w:lang w:val="cs-CZ"/>
        </w:rPr>
      </w:pPr>
      <w:r w:rsidRPr="00F1462E">
        <w:rPr>
          <w:rFonts w:ascii="Times New Roman" w:hAnsi="Times New Roman" w:cs="Times New Roman"/>
          <w:highlight w:val="yellow"/>
          <w:lang w:val="cs-CZ"/>
        </w:rPr>
        <w:t>průměrné náklady konstantní – křivka LAX je konstantní. Nejprve rostoucí a</w:t>
      </w:r>
    </w:p>
    <w:p w14:paraId="3FE3FC0B" w14:textId="77777777" w:rsidR="009E7095" w:rsidRPr="00F1462E" w:rsidRDefault="009E7095" w:rsidP="009E7095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highlight w:val="yellow"/>
          <w:lang w:val="cs-CZ"/>
        </w:rPr>
      </w:pPr>
      <w:r w:rsidRPr="00F1462E">
        <w:rPr>
          <w:rFonts w:ascii="Times New Roman" w:hAnsi="Times New Roman" w:cs="Times New Roman"/>
          <w:highlight w:val="yellow"/>
          <w:lang w:val="cs-CZ"/>
        </w:rPr>
        <w:t>posléze konstantní výnosy z rozsahu znázorňuje nejprve klesající a od určitého Q</w:t>
      </w:r>
    </w:p>
    <w:p w14:paraId="2A14DA05" w14:textId="284903AB" w:rsidR="009E7095" w:rsidRDefault="009E7095" w:rsidP="009E7095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F1462E">
        <w:rPr>
          <w:rFonts w:ascii="Times New Roman" w:hAnsi="Times New Roman" w:cs="Times New Roman"/>
          <w:highlight w:val="yellow"/>
          <w:lang w:val="cs-CZ"/>
        </w:rPr>
        <w:t>vodorovná křivka AC.</w:t>
      </w:r>
    </w:p>
    <w:p w14:paraId="1EA2692B" w14:textId="7451C15D" w:rsidR="009E7095" w:rsidRPr="00D91840" w:rsidRDefault="009E7095" w:rsidP="009E7095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lastRenderedPageBreak/>
        <w:t>b)</w:t>
      </w:r>
      <w:r w:rsidR="00CB485F" w:rsidRPr="00CB485F">
        <w:rPr>
          <w:rFonts w:ascii="Times New Roman" w:hAnsi="Times New Roman" w:cs="Times New Roman"/>
          <w:lang w:val="cs-CZ"/>
        </w:rPr>
        <w:t xml:space="preserve"> </w:t>
      </w:r>
      <w:r w:rsidR="00CB485F" w:rsidRPr="00CB485F">
        <w:rPr>
          <w:rFonts w:ascii="Times New Roman" w:hAnsi="Times New Roman" w:cs="Times New Roman"/>
          <w:noProof/>
          <w:lang w:val="cs-CZ"/>
        </w:rPr>
        <w:drawing>
          <wp:inline distT="0" distB="0" distL="0" distR="0" wp14:anchorId="3DDBD10C" wp14:editId="1ECE38D0">
            <wp:extent cx="6608445" cy="4889500"/>
            <wp:effectExtent l="0" t="0" r="1905" b="6350"/>
            <wp:docPr id="7826624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488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1BD89" w14:textId="77777777" w:rsidR="00D91840" w:rsidRPr="00D91840" w:rsidRDefault="00D91840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1D1E870B" w14:textId="31B6F3DD" w:rsidR="00E57ACC" w:rsidRPr="008F4C51" w:rsidRDefault="00E57ACC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b/>
          <w:bCs/>
          <w:lang w:val="cs-CZ"/>
        </w:rPr>
      </w:pPr>
      <w:r w:rsidRPr="008F4C51">
        <w:rPr>
          <w:rFonts w:ascii="Times New Roman" w:hAnsi="Times New Roman" w:cs="Times New Roman"/>
          <w:b/>
          <w:bCs/>
          <w:lang w:val="cs-CZ"/>
        </w:rPr>
        <w:t xml:space="preserve">Uvedené položky patří k rozhodujícím pro měsíční hospodaření firmy: </w:t>
      </w:r>
    </w:p>
    <w:p w14:paraId="372F7C13" w14:textId="522A53EA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mzdy zaměstnanců 500 000 Kč </w:t>
      </w:r>
    </w:p>
    <w:p w14:paraId="33B7BEE4" w14:textId="3E7D9E74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opotřebení zařízení 300 000 Kč </w:t>
      </w:r>
    </w:p>
    <w:p w14:paraId="2B231070" w14:textId="74348E32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úrokové platby 140 000 Kč </w:t>
      </w:r>
    </w:p>
    <w:p w14:paraId="7B3A69D5" w14:textId="1F400E00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výdaje na jiné vstupy 340 000 Kč </w:t>
      </w:r>
    </w:p>
    <w:p w14:paraId="0AFB05B8" w14:textId="7765D6F6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implicitní mzda podnikatele 120 000 Kč </w:t>
      </w:r>
    </w:p>
    <w:p w14:paraId="5B1728B4" w14:textId="18F487B7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ušlé nájemné ze strojního vybavení 120 000 Kč </w:t>
      </w:r>
    </w:p>
    <w:p w14:paraId="22815876" w14:textId="78074421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spacing w:after="21"/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ušlý úrok z úspor použitých podnikatelem na nákup materiálu 40 000 Kč </w:t>
      </w:r>
    </w:p>
    <w:p w14:paraId="572B5CE4" w14:textId="49CD9F39" w:rsidR="00E57ACC" w:rsidRPr="00D91840" w:rsidRDefault="00E57ACC" w:rsidP="0000637D">
      <w:pPr>
        <w:pStyle w:val="Default"/>
        <w:numPr>
          <w:ilvl w:val="0"/>
          <w:numId w:val="8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D91840">
        <w:rPr>
          <w:rFonts w:ascii="Times New Roman" w:hAnsi="Times New Roman" w:cs="Times New Roman"/>
          <w:lang w:val="cs-CZ"/>
        </w:rPr>
        <w:t xml:space="preserve">celkové příjmy z prodeje produkce 1 900 000 Kč. </w:t>
      </w:r>
    </w:p>
    <w:p w14:paraId="35976F3F" w14:textId="77777777" w:rsidR="00E57ACC" w:rsidRPr="00D91840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0D938441" w14:textId="77777777" w:rsidR="00E57ACC" w:rsidRPr="008F4C51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Vypočtěte: </w:t>
      </w:r>
    </w:p>
    <w:p w14:paraId="6F456636" w14:textId="77777777" w:rsidR="00E57ACC" w:rsidRPr="008F4C51" w:rsidRDefault="00E57ACC" w:rsidP="0000637D">
      <w:pPr>
        <w:pStyle w:val="Default"/>
        <w:tabs>
          <w:tab w:val="left" w:pos="426"/>
        </w:tabs>
        <w:spacing w:after="27"/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a) účetní náklady </w:t>
      </w:r>
    </w:p>
    <w:p w14:paraId="546F1316" w14:textId="77777777" w:rsidR="00E57ACC" w:rsidRPr="008F4C51" w:rsidRDefault="00E57ACC" w:rsidP="0000637D">
      <w:pPr>
        <w:pStyle w:val="Default"/>
        <w:tabs>
          <w:tab w:val="left" w:pos="426"/>
        </w:tabs>
        <w:spacing w:after="27"/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b) alternativní náklady </w:t>
      </w:r>
    </w:p>
    <w:p w14:paraId="443C1B5E" w14:textId="77777777" w:rsidR="00E57ACC" w:rsidRPr="008F4C51" w:rsidRDefault="00E57ACC" w:rsidP="0000637D">
      <w:pPr>
        <w:pStyle w:val="Default"/>
        <w:tabs>
          <w:tab w:val="left" w:pos="426"/>
        </w:tabs>
        <w:spacing w:after="27"/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c) celkové ekonomické náklady </w:t>
      </w:r>
    </w:p>
    <w:p w14:paraId="50F2BFF6" w14:textId="77777777" w:rsidR="00E57ACC" w:rsidRPr="008F4C51" w:rsidRDefault="00E57ACC" w:rsidP="0000637D">
      <w:pPr>
        <w:pStyle w:val="Default"/>
        <w:tabs>
          <w:tab w:val="left" w:pos="426"/>
        </w:tabs>
        <w:spacing w:after="27"/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d) účetní zisk </w:t>
      </w:r>
    </w:p>
    <w:p w14:paraId="0BBB1FE7" w14:textId="77777777" w:rsidR="00E57ACC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e) ekonomický zisk </w:t>
      </w:r>
    </w:p>
    <w:p w14:paraId="78B7B971" w14:textId="1F8218C8" w:rsidR="0043719E" w:rsidRPr="008F4C51" w:rsidRDefault="0043719E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43719E">
        <w:rPr>
          <w:noProof/>
        </w:rPr>
        <w:lastRenderedPageBreak/>
        <w:drawing>
          <wp:inline distT="0" distB="0" distL="0" distR="0" wp14:anchorId="5D4CF999" wp14:editId="1AC1FFE1">
            <wp:extent cx="5623560" cy="2202180"/>
            <wp:effectExtent l="0" t="0" r="0" b="7620"/>
            <wp:docPr id="275625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AB19" w14:textId="77777777" w:rsidR="00E57ACC" w:rsidRPr="008F4C51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0187B12F" w14:textId="0CB57189" w:rsidR="00E57ACC" w:rsidRPr="008F4C51" w:rsidRDefault="00E57ACC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Když kamarádka pracovala jako prodavačka textilu, vydělávala 230 000 korun ročně. To se jí však zdálo málo, a proto se rozhodla, že se osamostatní. Do svého butiku vložila 200 000 korun, které měla dosud uložené při 6 % roční úrokové míře. Po prvním roce podnikání činil příjem její firmy 845 000 korun a její účetní náklady dosáhly 568 000 korun. </w:t>
      </w:r>
    </w:p>
    <w:p w14:paraId="4DA4F60C" w14:textId="77777777" w:rsidR="00E57ACC" w:rsidRPr="008F4C51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4C7FF703" w14:textId="77777777" w:rsidR="00E57ACC" w:rsidRPr="008F4C51" w:rsidRDefault="00E57ACC" w:rsidP="0000637D">
      <w:pPr>
        <w:pStyle w:val="Default"/>
        <w:tabs>
          <w:tab w:val="left" w:pos="426"/>
        </w:tabs>
        <w:spacing w:after="27"/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a) Vypočtěte výši účetního zisku za 1 rok podnikání. </w:t>
      </w:r>
    </w:p>
    <w:p w14:paraId="64340C6C" w14:textId="77777777" w:rsidR="00E57ACC" w:rsidRPr="008F4C51" w:rsidRDefault="00E57ACC" w:rsidP="0000637D">
      <w:pPr>
        <w:pStyle w:val="Default"/>
        <w:tabs>
          <w:tab w:val="left" w:pos="426"/>
        </w:tabs>
        <w:spacing w:after="27"/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b) Vypočtěte výši ekonomického zisku. </w:t>
      </w:r>
    </w:p>
    <w:p w14:paraId="3BCD7F60" w14:textId="77777777" w:rsidR="00E57ACC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8F4C51">
        <w:rPr>
          <w:rFonts w:ascii="Times New Roman" w:hAnsi="Times New Roman" w:cs="Times New Roman"/>
          <w:lang w:val="cs-CZ"/>
        </w:rPr>
        <w:t xml:space="preserve">c) Vyplatilo se jí osamostatnit nebo nikoli? Své tvrzení zdůvodněte. </w:t>
      </w:r>
    </w:p>
    <w:p w14:paraId="0241A3A5" w14:textId="59A03008" w:rsidR="0043719E" w:rsidRPr="008F4C51" w:rsidRDefault="00907518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907518">
        <w:rPr>
          <w:noProof/>
        </w:rPr>
        <w:drawing>
          <wp:inline distT="0" distB="0" distL="0" distR="0" wp14:anchorId="4F7324CD" wp14:editId="519B9B43">
            <wp:extent cx="2667000" cy="2758440"/>
            <wp:effectExtent l="0" t="0" r="0" b="3810"/>
            <wp:docPr id="4179859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4E2E" w14:textId="77777777" w:rsidR="00E57ACC" w:rsidRPr="008F4C51" w:rsidRDefault="00E57ACC" w:rsidP="0000637D">
      <w:pPr>
        <w:pStyle w:val="Default"/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</w:p>
    <w:p w14:paraId="2115C2BB" w14:textId="1A48D6FB" w:rsidR="00E57ACC" w:rsidRDefault="00E57ACC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 xml:space="preserve">Uvažujme soukromého obuvníka, jehož účetní zisk dosáhl výše 250 000 Kč za rok. Kdyby byl zaměstnán u konkurenční firmy, vydělal by 150 000 Kč </w:t>
      </w:r>
      <w:r w:rsidR="00720532" w:rsidRPr="006A3325">
        <w:rPr>
          <w:rFonts w:ascii="Times New Roman" w:hAnsi="Times New Roman" w:cs="Times New Roman"/>
          <w:lang w:val="cs-CZ"/>
        </w:rPr>
        <w:t>ročně,</w:t>
      </w:r>
      <w:r w:rsidRPr="006A3325">
        <w:rPr>
          <w:rFonts w:ascii="Times New Roman" w:hAnsi="Times New Roman" w:cs="Times New Roman"/>
          <w:lang w:val="cs-CZ"/>
        </w:rPr>
        <w:t xml:space="preserve"> a ještě by za 120 000 Kč ročně mohl pronajmout svoji dílnu. Jak velkého dosáhl obuvník ekonomického zisku? </w:t>
      </w:r>
    </w:p>
    <w:p w14:paraId="782A5294" w14:textId="253E347B" w:rsidR="00907518" w:rsidRPr="006A3325" w:rsidRDefault="00907518" w:rsidP="00907518">
      <w:pPr>
        <w:pStyle w:val="Default"/>
        <w:tabs>
          <w:tab w:val="left" w:pos="426"/>
        </w:tabs>
        <w:rPr>
          <w:rFonts w:ascii="Times New Roman" w:hAnsi="Times New Roman" w:cs="Times New Roman"/>
          <w:lang w:val="cs-CZ"/>
        </w:rPr>
      </w:pPr>
      <w:r w:rsidRPr="00907518">
        <w:rPr>
          <w:noProof/>
        </w:rPr>
        <w:drawing>
          <wp:inline distT="0" distB="0" distL="0" distR="0" wp14:anchorId="294877CD" wp14:editId="7BD10D71">
            <wp:extent cx="6608445" cy="702945"/>
            <wp:effectExtent l="0" t="0" r="1905" b="1905"/>
            <wp:docPr id="4252705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44682" w14:textId="77777777" w:rsidR="00720532" w:rsidRPr="006A3325" w:rsidRDefault="00720532" w:rsidP="00720532">
      <w:pPr>
        <w:pStyle w:val="Default"/>
        <w:tabs>
          <w:tab w:val="left" w:pos="426"/>
        </w:tabs>
        <w:rPr>
          <w:rFonts w:ascii="Times New Roman" w:hAnsi="Times New Roman" w:cs="Times New Roman"/>
          <w:lang w:val="cs-CZ"/>
        </w:rPr>
      </w:pPr>
    </w:p>
    <w:p w14:paraId="5ADC37C1" w14:textId="7CAEB807" w:rsidR="00E57ACC" w:rsidRPr="006A3325" w:rsidRDefault="00E57ACC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 xml:space="preserve">Při produkci 2500 jednotek zboží jsou fixní náklady 50 000 Kč a celkové náklady 550 000 Kč. Vypočtěte velikost průměrných variabilních nákladů. </w:t>
      </w:r>
    </w:p>
    <w:p w14:paraId="66A536DD" w14:textId="75EBFF04" w:rsidR="00F34C19" w:rsidRPr="006A3325" w:rsidRDefault="0020141E" w:rsidP="00F34C19">
      <w:pPr>
        <w:pStyle w:val="ListParagraph"/>
        <w:rPr>
          <w:rFonts w:ascii="Times New Roman" w:hAnsi="Times New Roman" w:cs="Times New Roman"/>
          <w:lang w:val="cs-CZ"/>
        </w:rPr>
      </w:pPr>
      <w:r w:rsidRPr="0020141E">
        <w:rPr>
          <w:noProof/>
        </w:rPr>
        <w:drawing>
          <wp:inline distT="0" distB="0" distL="0" distR="0" wp14:anchorId="1BDFEEA9" wp14:editId="553F3BF5">
            <wp:extent cx="4495800" cy="746760"/>
            <wp:effectExtent l="0" t="0" r="0" b="0"/>
            <wp:docPr id="13333550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A6082" w14:textId="1976418B" w:rsidR="00F34C19" w:rsidRDefault="00F34C19" w:rsidP="0000637D">
      <w:pPr>
        <w:pStyle w:val="Default"/>
        <w:numPr>
          <w:ilvl w:val="0"/>
          <w:numId w:val="4"/>
        </w:numPr>
        <w:tabs>
          <w:tab w:val="left" w:pos="426"/>
        </w:tabs>
        <w:ind w:left="567" w:hanging="141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lastRenderedPageBreak/>
        <w:t>Dopočítejte následující tabulku za předpokladu, že průměrné fixní náklady při výrobě 4000 ks produkce jsou 20 Kč/ks:</w:t>
      </w:r>
    </w:p>
    <w:p w14:paraId="5BF32427" w14:textId="2FA521CD" w:rsidR="005C27CA" w:rsidRPr="006A3325" w:rsidRDefault="005C27CA" w:rsidP="005C27CA">
      <w:pPr>
        <w:pStyle w:val="Default"/>
        <w:tabs>
          <w:tab w:val="left" w:pos="426"/>
        </w:tabs>
        <w:ind w:left="66"/>
        <w:jc w:val="center"/>
        <w:rPr>
          <w:rFonts w:ascii="Times New Roman" w:hAnsi="Times New Roman" w:cs="Times New Roman"/>
          <w:lang w:val="cs-CZ"/>
        </w:rPr>
      </w:pPr>
      <w:r w:rsidRPr="005C27CA">
        <w:rPr>
          <w:rFonts w:ascii="Times New Roman" w:hAnsi="Times New Roman" w:cs="Times New Roman"/>
          <w:noProof/>
          <w:lang w:val="cs-CZ"/>
        </w:rPr>
        <w:drawing>
          <wp:inline distT="0" distB="0" distL="0" distR="0" wp14:anchorId="62A3E4CA" wp14:editId="306ED6E3">
            <wp:extent cx="5539740" cy="1958340"/>
            <wp:effectExtent l="19050" t="19050" r="22860" b="22860"/>
            <wp:docPr id="25739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1958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6CAF24" w14:textId="15015CE3" w:rsidR="00F34C19" w:rsidRDefault="00021670" w:rsidP="00F34C19">
      <w:pPr>
        <w:pStyle w:val="ListParagraph"/>
        <w:rPr>
          <w:rFonts w:ascii="Times New Roman" w:hAnsi="Times New Roman" w:cs="Times New Roman"/>
          <w:lang w:val="cs-CZ"/>
        </w:rPr>
      </w:pPr>
      <w:r w:rsidRPr="00021670">
        <w:rPr>
          <w:noProof/>
        </w:rPr>
        <w:drawing>
          <wp:inline distT="0" distB="0" distL="0" distR="0" wp14:anchorId="40347638" wp14:editId="18E49A55">
            <wp:extent cx="4572000" cy="2065020"/>
            <wp:effectExtent l="0" t="0" r="0" b="0"/>
            <wp:docPr id="13429072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34A8" w14:textId="170294F6" w:rsidR="005C3F3E" w:rsidRDefault="005C3F3E" w:rsidP="00F34C19">
      <w:pPr>
        <w:pStyle w:val="ListParagraph"/>
        <w:rPr>
          <w:rFonts w:ascii="Times New Roman" w:hAnsi="Times New Roman" w:cs="Times New Roman"/>
          <w:lang w:val="cs-CZ"/>
        </w:rPr>
      </w:pPr>
      <w:r>
        <w:rPr>
          <w:noProof/>
        </w:rPr>
        <w:drawing>
          <wp:inline distT="0" distB="0" distL="0" distR="0" wp14:anchorId="5919584A" wp14:editId="06E18161">
            <wp:extent cx="6195060" cy="2550795"/>
            <wp:effectExtent l="0" t="0" r="15240" b="1905"/>
            <wp:docPr id="174411494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77739C0-403A-9274-3F8A-FE52052EF4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FACD48" w14:textId="0884362B" w:rsidR="00B7552F" w:rsidRPr="006A3325" w:rsidRDefault="00FE49B6" w:rsidP="00F34C19">
      <w:pPr>
        <w:pStyle w:val="ListParagraph"/>
        <w:rPr>
          <w:rFonts w:ascii="Times New Roman" w:hAnsi="Times New Roman" w:cs="Times New Roman"/>
          <w:lang w:val="cs-CZ"/>
        </w:rPr>
      </w:pPr>
      <w:r>
        <w:rPr>
          <w:noProof/>
        </w:rPr>
        <w:lastRenderedPageBreak/>
        <w:drawing>
          <wp:inline distT="0" distB="0" distL="0" distR="0" wp14:anchorId="531EB22A" wp14:editId="43284511">
            <wp:extent cx="6233160" cy="3634740"/>
            <wp:effectExtent l="0" t="0" r="15240" b="3810"/>
            <wp:docPr id="18981816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E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3028A2" w14:textId="77777777" w:rsidR="00693C4E" w:rsidRPr="006A3325" w:rsidRDefault="008A4552" w:rsidP="008A4552">
      <w:pPr>
        <w:pStyle w:val="Default"/>
        <w:numPr>
          <w:ilvl w:val="0"/>
          <w:numId w:val="4"/>
        </w:numPr>
        <w:tabs>
          <w:tab w:val="left" w:pos="426"/>
        </w:tabs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 xml:space="preserve">Znáte krátkodobou nákladovou funkci malého strojírenského závodu:   </w:t>
      </w:r>
    </w:p>
    <w:p w14:paraId="1482F1A9" w14:textId="4B1109C6" w:rsidR="00693C4E" w:rsidRPr="006A3325" w:rsidRDefault="008A4552" w:rsidP="00693C4E">
      <w:pPr>
        <w:pStyle w:val="Default"/>
        <w:tabs>
          <w:tab w:val="left" w:pos="426"/>
        </w:tabs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 xml:space="preserve">                                          </w:t>
      </w:r>
      <m:oMath>
        <m:r>
          <w:rPr>
            <w:rFonts w:ascii="Cambria Math" w:hAnsi="Cambria Math" w:cs="Times New Roman"/>
            <w:lang w:val="cs-CZ"/>
          </w:rPr>
          <m:t>TC = 3000 + 30.Q – 12.</m:t>
        </m:r>
        <m:sSup>
          <m:sSupPr>
            <m:ctrlPr>
              <w:rPr>
                <w:rFonts w:ascii="Cambria Math" w:hAnsi="Cambria Math" w:cs="Times New Roman"/>
                <w:i/>
                <w:lang w:val="cs-CZ"/>
              </w:rPr>
            </m:ctrlPr>
          </m:sSupPr>
          <m:e>
            <m:r>
              <w:rPr>
                <w:rFonts w:ascii="Cambria Math" w:hAnsi="Cambria Math" w:cs="Times New Roman"/>
                <w:lang w:val="cs-CZ"/>
              </w:rPr>
              <m:t xml:space="preserve">Q </m:t>
            </m:r>
          </m:e>
          <m:sup>
            <m:r>
              <w:rPr>
                <w:rFonts w:ascii="Cambria Math" w:hAnsi="Cambria Math" w:cs="Times New Roman"/>
                <w:lang w:val="cs-CZ"/>
              </w:rPr>
              <m:t>2</m:t>
            </m:r>
          </m:sup>
        </m:sSup>
        <m:r>
          <w:rPr>
            <w:rFonts w:ascii="Cambria Math" w:hAnsi="Cambria Math" w:cs="Times New Roman"/>
            <w:lang w:val="cs-CZ"/>
          </w:rPr>
          <m:t xml:space="preserve">+ </m:t>
        </m:r>
        <m:sSup>
          <m:sSupPr>
            <m:ctrlPr>
              <w:rPr>
                <w:rFonts w:ascii="Cambria Math" w:hAnsi="Cambria Math" w:cs="Times New Roman"/>
                <w:i/>
                <w:lang w:val="cs-CZ"/>
              </w:rPr>
            </m:ctrlPr>
          </m:sSupPr>
          <m:e>
            <m:r>
              <w:rPr>
                <w:rFonts w:ascii="Cambria Math" w:hAnsi="Cambria Math" w:cs="Times New Roman"/>
                <w:lang w:val="cs-CZ"/>
              </w:rPr>
              <m:t>2.Q</m:t>
            </m:r>
          </m:e>
          <m:sup>
            <m:r>
              <w:rPr>
                <w:rFonts w:ascii="Cambria Math" w:hAnsi="Cambria Math" w:cs="Times New Roman"/>
                <w:lang w:val="cs-CZ"/>
              </w:rPr>
              <m:t>3</m:t>
            </m:r>
          </m:sup>
        </m:sSup>
        <m:r>
          <w:rPr>
            <w:rFonts w:ascii="Cambria Math" w:hAnsi="Cambria Math" w:cs="Times New Roman"/>
            <w:lang w:val="cs-CZ"/>
          </w:rPr>
          <m:t xml:space="preserve"> </m:t>
        </m:r>
      </m:oMath>
    </w:p>
    <w:p w14:paraId="311D9F0A" w14:textId="6BF0EB62" w:rsidR="008A4552" w:rsidRPr="006A3325" w:rsidRDefault="008A4552" w:rsidP="00693C4E">
      <w:pPr>
        <w:pStyle w:val="Default"/>
        <w:tabs>
          <w:tab w:val="left" w:pos="426"/>
        </w:tabs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Vypočtěte:</w:t>
      </w:r>
    </w:p>
    <w:p w14:paraId="586B2131" w14:textId="77777777" w:rsidR="008A4552" w:rsidRPr="006A3325" w:rsidRDefault="008A4552" w:rsidP="008A4552">
      <w:pPr>
        <w:pStyle w:val="Default"/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a) fixní náklady pro 1000 jednotek výstupu</w:t>
      </w:r>
    </w:p>
    <w:p w14:paraId="20E5377C" w14:textId="77777777" w:rsidR="008A4552" w:rsidRPr="006A3325" w:rsidRDefault="008A4552" w:rsidP="008A4552">
      <w:pPr>
        <w:pStyle w:val="Default"/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b) fixní náklady pro 2000 jednotek výstupu</w:t>
      </w:r>
    </w:p>
    <w:p w14:paraId="148E4BFE" w14:textId="77777777" w:rsidR="008A4552" w:rsidRPr="006A3325" w:rsidRDefault="008A4552" w:rsidP="008A4552">
      <w:pPr>
        <w:pStyle w:val="Default"/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c) průměrné fixní náklady pro 1000 jednotek výstupu</w:t>
      </w:r>
    </w:p>
    <w:p w14:paraId="32060EBD" w14:textId="77777777" w:rsidR="008A4552" w:rsidRPr="006A3325" w:rsidRDefault="008A4552" w:rsidP="008A4552">
      <w:pPr>
        <w:pStyle w:val="Default"/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d) průměrné fixní náklady pro 2000 jednotek výstupu</w:t>
      </w:r>
    </w:p>
    <w:p w14:paraId="2D703CBB" w14:textId="77777777" w:rsidR="008A4552" w:rsidRPr="006A3325" w:rsidRDefault="008A4552" w:rsidP="008A4552">
      <w:pPr>
        <w:pStyle w:val="Default"/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e) mezní náklady při výrobě 3. jednotky výstupu</w:t>
      </w:r>
    </w:p>
    <w:p w14:paraId="3DF21717" w14:textId="45D6A421" w:rsidR="00F34C19" w:rsidRPr="006A3325" w:rsidRDefault="008A4552" w:rsidP="008A4552">
      <w:pPr>
        <w:pStyle w:val="Default"/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A3325">
        <w:rPr>
          <w:rFonts w:ascii="Times New Roman" w:hAnsi="Times New Roman" w:cs="Times New Roman"/>
          <w:lang w:val="cs-CZ"/>
        </w:rPr>
        <w:t>f) variabilní náklady pro 10 jednotek výstupu</w:t>
      </w:r>
    </w:p>
    <w:p w14:paraId="1FDBFE27" w14:textId="02D51EEA" w:rsidR="00E57ACC" w:rsidRPr="00743527" w:rsidRDefault="00697027" w:rsidP="008A4552">
      <w:pPr>
        <w:tabs>
          <w:tab w:val="left" w:pos="426"/>
        </w:tabs>
        <w:ind w:left="426"/>
        <w:rPr>
          <w:rFonts w:ascii="Times New Roman" w:hAnsi="Times New Roman" w:cs="Times New Roman"/>
          <w:lang w:val="cs-CZ"/>
        </w:rPr>
      </w:pPr>
      <w:r w:rsidRPr="00697027">
        <w:rPr>
          <w:noProof/>
        </w:rPr>
        <w:drawing>
          <wp:inline distT="0" distB="0" distL="0" distR="0" wp14:anchorId="3C9034CD" wp14:editId="141849D5">
            <wp:extent cx="4404360" cy="2400300"/>
            <wp:effectExtent l="0" t="0" r="0" b="0"/>
            <wp:docPr id="4306220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AEC4" w14:textId="740E2D0C" w:rsidR="006A3325" w:rsidRDefault="006A3325" w:rsidP="006A3325">
      <w:pPr>
        <w:pStyle w:val="ListParagraph"/>
        <w:numPr>
          <w:ilvl w:val="0"/>
          <w:numId w:val="4"/>
        </w:numPr>
        <w:tabs>
          <w:tab w:val="left" w:pos="426"/>
        </w:tabs>
        <w:rPr>
          <w:rFonts w:ascii="Times New Roman" w:hAnsi="Times New Roman" w:cs="Times New Roman"/>
          <w:lang w:val="cs-CZ"/>
        </w:rPr>
      </w:pPr>
      <w:r w:rsidRPr="00743527">
        <w:rPr>
          <w:rFonts w:ascii="Times New Roman" w:hAnsi="Times New Roman" w:cs="Times New Roman"/>
          <w:lang w:val="cs-CZ"/>
        </w:rPr>
        <w:t>Tabulka zachycuje situaci firmy maximalizující zisk. Doplňte do tabulky chybějící hodnoty. Určete objem produkce, při níž bude firma v rovnováze.</w:t>
      </w:r>
    </w:p>
    <w:p w14:paraId="2A6E9427" w14:textId="6B35C1DB" w:rsidR="00743527" w:rsidRDefault="00743527" w:rsidP="00743527">
      <w:pPr>
        <w:tabs>
          <w:tab w:val="left" w:pos="426"/>
        </w:tabs>
        <w:jc w:val="center"/>
        <w:rPr>
          <w:rFonts w:ascii="Times New Roman" w:hAnsi="Times New Roman" w:cs="Times New Roman"/>
          <w:lang w:val="cs-CZ"/>
        </w:rPr>
      </w:pPr>
      <w:r w:rsidRPr="00743527">
        <w:rPr>
          <w:rFonts w:ascii="Times New Roman" w:hAnsi="Times New Roman" w:cs="Times New Roman"/>
          <w:noProof/>
          <w:lang w:val="cs-CZ"/>
        </w:rPr>
        <w:lastRenderedPageBreak/>
        <w:drawing>
          <wp:inline distT="0" distB="0" distL="0" distR="0" wp14:anchorId="06CF3EE2" wp14:editId="7E0D9C65">
            <wp:extent cx="5478780" cy="2438400"/>
            <wp:effectExtent l="0" t="0" r="7620" b="0"/>
            <wp:docPr id="7813879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B7BF5" w14:textId="77777777" w:rsidR="00A24CD2" w:rsidRDefault="00A24CD2" w:rsidP="00743527">
      <w:pPr>
        <w:tabs>
          <w:tab w:val="left" w:pos="426"/>
        </w:tabs>
        <w:jc w:val="center"/>
        <w:rPr>
          <w:rFonts w:ascii="Times New Roman" w:hAnsi="Times New Roman" w:cs="Times New Roman"/>
          <w:lang w:val="cs-CZ"/>
        </w:rPr>
      </w:pPr>
    </w:p>
    <w:p w14:paraId="7339BB4D" w14:textId="28EB27B2" w:rsidR="00A24CD2" w:rsidRDefault="00A24CD2" w:rsidP="00743527">
      <w:pPr>
        <w:tabs>
          <w:tab w:val="left" w:pos="426"/>
        </w:tabs>
        <w:jc w:val="center"/>
        <w:rPr>
          <w:rFonts w:ascii="Times New Roman" w:hAnsi="Times New Roman" w:cs="Times New Roman"/>
          <w:lang w:val="cs-CZ"/>
        </w:rPr>
      </w:pPr>
      <w:r w:rsidRPr="00A24CD2">
        <w:rPr>
          <w:noProof/>
        </w:rPr>
        <w:drawing>
          <wp:inline distT="0" distB="0" distL="0" distR="0" wp14:anchorId="1B8843C1" wp14:editId="688A7975">
            <wp:extent cx="6608445" cy="2723515"/>
            <wp:effectExtent l="0" t="0" r="1905" b="635"/>
            <wp:docPr id="16991913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6DE5" w14:textId="05EEB160" w:rsidR="00B95A85" w:rsidRDefault="00B95A85" w:rsidP="00743527">
      <w:pPr>
        <w:tabs>
          <w:tab w:val="left" w:pos="426"/>
        </w:tabs>
        <w:jc w:val="center"/>
        <w:rPr>
          <w:rFonts w:ascii="Times New Roman" w:hAnsi="Times New Roman" w:cs="Times New Roman"/>
          <w:lang w:val="cs-CZ"/>
        </w:rPr>
      </w:pPr>
      <w:r>
        <w:rPr>
          <w:noProof/>
        </w:rPr>
        <w:drawing>
          <wp:inline distT="0" distB="0" distL="0" distR="0" wp14:anchorId="31175544" wp14:editId="3E43351C">
            <wp:extent cx="6608445" cy="2866390"/>
            <wp:effectExtent l="0" t="0" r="1905" b="10160"/>
            <wp:docPr id="107636696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786D257-9A3E-4321-BC97-DF224BC822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11403DD" w14:textId="2FB9C2C0" w:rsidR="006D5162" w:rsidRDefault="006D5162" w:rsidP="00743527">
      <w:pPr>
        <w:tabs>
          <w:tab w:val="left" w:pos="426"/>
        </w:tabs>
        <w:jc w:val="center"/>
        <w:rPr>
          <w:rFonts w:ascii="Times New Roman" w:hAnsi="Times New Roman" w:cs="Times New Roman"/>
          <w:lang w:val="cs-CZ"/>
        </w:rPr>
      </w:pPr>
    </w:p>
    <w:p w14:paraId="649CB3FE" w14:textId="41071C1F" w:rsidR="003D4417" w:rsidRPr="00743527" w:rsidRDefault="003D4417" w:rsidP="00743527">
      <w:pPr>
        <w:tabs>
          <w:tab w:val="left" w:pos="426"/>
        </w:tabs>
        <w:jc w:val="center"/>
        <w:rPr>
          <w:rFonts w:ascii="Times New Roman" w:hAnsi="Times New Roman" w:cs="Times New Roman"/>
          <w:lang w:val="cs-CZ"/>
        </w:rPr>
      </w:pPr>
      <w:r>
        <w:rPr>
          <w:noProof/>
        </w:rPr>
        <w:lastRenderedPageBreak/>
        <w:drawing>
          <wp:inline distT="0" distB="0" distL="0" distR="0" wp14:anchorId="48CE9FC9" wp14:editId="7BEB8BBC">
            <wp:extent cx="6608445" cy="3150870"/>
            <wp:effectExtent l="0" t="0" r="1905" b="11430"/>
            <wp:docPr id="7781697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754312F-6EF9-4429-85C9-3B8C566797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3D4417" w:rsidRPr="00743527" w:rsidSect="0000637D">
      <w:pgSz w:w="11906" w:h="17338"/>
      <w:pgMar w:top="1368" w:right="849" w:bottom="641" w:left="6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29F7"/>
    <w:multiLevelType w:val="hybridMultilevel"/>
    <w:tmpl w:val="295E6E9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C2E24"/>
    <w:multiLevelType w:val="hybridMultilevel"/>
    <w:tmpl w:val="BFC09A3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C466D98"/>
    <w:multiLevelType w:val="hybridMultilevel"/>
    <w:tmpl w:val="42C61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07483"/>
    <w:multiLevelType w:val="hybridMultilevel"/>
    <w:tmpl w:val="876E1C88"/>
    <w:lvl w:ilvl="0" w:tplc="65CE0C6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158FA"/>
    <w:multiLevelType w:val="hybridMultilevel"/>
    <w:tmpl w:val="E974C80A"/>
    <w:lvl w:ilvl="0" w:tplc="5644E4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D8F7DB3"/>
    <w:multiLevelType w:val="hybridMultilevel"/>
    <w:tmpl w:val="0804DE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16B07"/>
    <w:multiLevelType w:val="hybridMultilevel"/>
    <w:tmpl w:val="249E20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830A1"/>
    <w:multiLevelType w:val="hybridMultilevel"/>
    <w:tmpl w:val="2ED4E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C0506"/>
    <w:multiLevelType w:val="hybridMultilevel"/>
    <w:tmpl w:val="8D825E7E"/>
    <w:lvl w:ilvl="0" w:tplc="197E4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E4549"/>
    <w:multiLevelType w:val="hybridMultilevel"/>
    <w:tmpl w:val="F9D2B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83013"/>
    <w:multiLevelType w:val="hybridMultilevel"/>
    <w:tmpl w:val="90E2BC7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400944">
    <w:abstractNumId w:val="2"/>
  </w:num>
  <w:num w:numId="2" w16cid:durableId="509099863">
    <w:abstractNumId w:val="3"/>
  </w:num>
  <w:num w:numId="3" w16cid:durableId="1104106952">
    <w:abstractNumId w:val="6"/>
  </w:num>
  <w:num w:numId="4" w16cid:durableId="2078894733">
    <w:abstractNumId w:val="7"/>
  </w:num>
  <w:num w:numId="5" w16cid:durableId="1968465051">
    <w:abstractNumId w:val="5"/>
  </w:num>
  <w:num w:numId="6" w16cid:durableId="2138255397">
    <w:abstractNumId w:val="10"/>
  </w:num>
  <w:num w:numId="7" w16cid:durableId="2131704154">
    <w:abstractNumId w:val="9"/>
  </w:num>
  <w:num w:numId="8" w16cid:durableId="1232544409">
    <w:abstractNumId w:val="0"/>
  </w:num>
  <w:num w:numId="9" w16cid:durableId="427118867">
    <w:abstractNumId w:val="8"/>
  </w:num>
  <w:num w:numId="10" w16cid:durableId="1545824407">
    <w:abstractNumId w:val="1"/>
  </w:num>
  <w:num w:numId="11" w16cid:durableId="570507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CC"/>
    <w:rsid w:val="0000637D"/>
    <w:rsid w:val="00021670"/>
    <w:rsid w:val="000442A0"/>
    <w:rsid w:val="00047F6D"/>
    <w:rsid w:val="00051D2E"/>
    <w:rsid w:val="000F603B"/>
    <w:rsid w:val="001B4536"/>
    <w:rsid w:val="0020141E"/>
    <w:rsid w:val="002A3BC8"/>
    <w:rsid w:val="00361A48"/>
    <w:rsid w:val="003D4417"/>
    <w:rsid w:val="0043719E"/>
    <w:rsid w:val="004C66A3"/>
    <w:rsid w:val="004E7207"/>
    <w:rsid w:val="0053635B"/>
    <w:rsid w:val="005C27CA"/>
    <w:rsid w:val="005C3F3E"/>
    <w:rsid w:val="00693C4E"/>
    <w:rsid w:val="00697027"/>
    <w:rsid w:val="006A3325"/>
    <w:rsid w:val="006D5162"/>
    <w:rsid w:val="00720532"/>
    <w:rsid w:val="00743527"/>
    <w:rsid w:val="0082371D"/>
    <w:rsid w:val="008A4552"/>
    <w:rsid w:val="008F4C51"/>
    <w:rsid w:val="00907518"/>
    <w:rsid w:val="009E7095"/>
    <w:rsid w:val="00A21B5E"/>
    <w:rsid w:val="00A24CD2"/>
    <w:rsid w:val="00B659EB"/>
    <w:rsid w:val="00B7552F"/>
    <w:rsid w:val="00B95A85"/>
    <w:rsid w:val="00CB485F"/>
    <w:rsid w:val="00CC4129"/>
    <w:rsid w:val="00D60280"/>
    <w:rsid w:val="00D91840"/>
    <w:rsid w:val="00E4326A"/>
    <w:rsid w:val="00E57ACC"/>
    <w:rsid w:val="00E82888"/>
    <w:rsid w:val="00F1462E"/>
    <w:rsid w:val="00F34C19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CC18"/>
  <w15:chartTrackingRefBased/>
  <w15:docId w15:val="{B694A69E-88F5-4ABC-8314-354BC61D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AC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57A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chart" Target="charts/chart2.xml"/><Relationship Id="rId1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chart" Target="charts/chart1.xm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9.emf"/><Relationship Id="rId10" Type="http://schemas.openxmlformats.org/officeDocument/2006/relationships/image" Target="media/image6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vso-my.sharepoint.com/personal/drastichovam_mvso_cz/Documents/Plocha/grafy%20ekonomie%20mikr%20pluss%20pr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vso-my.sharepoint.com/personal/drastichovam_mvso_cz/Documents/Plocha/grafy%20ekonomie%20mikr%20pluss%20pr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vso-my.sharepoint.com/personal/drastichovam_mvso_cz/Documents/Dokumenty/N&#225;klady%20graf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'pr náklady'!$P$66</c:f>
              <c:strCache>
                <c:ptCount val="1"/>
                <c:pt idx="0">
                  <c:v>TC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'pr náklady'!$Q$65:$V$65</c:f>
              <c:numCache>
                <c:formatCode>General</c:formatCode>
                <c:ptCount val="6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</c:numCache>
            </c:numRef>
          </c:cat>
          <c:val>
            <c:numRef>
              <c:f>'pr náklady'!$Q$66:$V$66</c:f>
              <c:numCache>
                <c:formatCode>General</c:formatCode>
                <c:ptCount val="6"/>
                <c:pt idx="0">
                  <c:v>100000</c:v>
                </c:pt>
                <c:pt idx="1">
                  <c:v>160000</c:v>
                </c:pt>
                <c:pt idx="2">
                  <c:v>180000</c:v>
                </c:pt>
                <c:pt idx="3">
                  <c:v>280000</c:v>
                </c:pt>
                <c:pt idx="4">
                  <c:v>450000</c:v>
                </c:pt>
                <c:pt idx="5">
                  <c:v>660000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FF-41A3-A398-770E5BECD4C9}"/>
            </c:ext>
          </c:extLst>
        </c:ser>
        <c:ser>
          <c:idx val="1"/>
          <c:order val="1"/>
          <c:tx>
            <c:strRef>
              <c:f>'pr náklady'!$P$71</c:f>
              <c:strCache>
                <c:ptCount val="1"/>
                <c:pt idx="0">
                  <c:v>FC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'pr náklady'!$Q$65:$V$65</c:f>
              <c:numCache>
                <c:formatCode>General</c:formatCode>
                <c:ptCount val="6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</c:numCache>
            </c:numRef>
          </c:cat>
          <c:val>
            <c:numRef>
              <c:f>'pr náklady'!$Q$71:$V$71</c:f>
              <c:numCache>
                <c:formatCode>General</c:formatCode>
                <c:ptCount val="6"/>
                <c:pt idx="0">
                  <c:v>80000</c:v>
                </c:pt>
                <c:pt idx="1">
                  <c:v>80000</c:v>
                </c:pt>
                <c:pt idx="2">
                  <c:v>80000</c:v>
                </c:pt>
                <c:pt idx="3">
                  <c:v>80000</c:v>
                </c:pt>
                <c:pt idx="4">
                  <c:v>80000</c:v>
                </c:pt>
                <c:pt idx="5">
                  <c:v>80000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FF-41A3-A398-770E5BECD4C9}"/>
            </c:ext>
          </c:extLst>
        </c:ser>
        <c:ser>
          <c:idx val="2"/>
          <c:order val="2"/>
          <c:tx>
            <c:strRef>
              <c:f>'pr náklady'!$P$73</c:f>
              <c:strCache>
                <c:ptCount val="1"/>
                <c:pt idx="0">
                  <c:v>VC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'pr náklady'!$Q$65:$V$65</c:f>
              <c:numCache>
                <c:formatCode>General</c:formatCode>
                <c:ptCount val="6"/>
                <c:pt idx="0">
                  <c:v>1000</c:v>
                </c:pt>
                <c:pt idx="1">
                  <c:v>2000</c:v>
                </c:pt>
                <c:pt idx="2">
                  <c:v>3000</c:v>
                </c:pt>
                <c:pt idx="3">
                  <c:v>4000</c:v>
                </c:pt>
                <c:pt idx="4">
                  <c:v>5000</c:v>
                </c:pt>
                <c:pt idx="5">
                  <c:v>6000</c:v>
                </c:pt>
              </c:numCache>
            </c:numRef>
          </c:cat>
          <c:val>
            <c:numRef>
              <c:f>'pr náklady'!$Q$73:$V$73</c:f>
              <c:numCache>
                <c:formatCode>General</c:formatCode>
                <c:ptCount val="6"/>
                <c:pt idx="0">
                  <c:v>20000</c:v>
                </c:pt>
                <c:pt idx="1">
                  <c:v>80000</c:v>
                </c:pt>
                <c:pt idx="2">
                  <c:v>100000</c:v>
                </c:pt>
                <c:pt idx="3">
                  <c:v>200000</c:v>
                </c:pt>
                <c:pt idx="4">
                  <c:v>370000</c:v>
                </c:pt>
                <c:pt idx="5">
                  <c:v>580000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FFF-41A3-A398-770E5BECD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4422479"/>
        <c:axId val="924423919"/>
      </c:lineChart>
      <c:catAx>
        <c:axId val="924422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4423919"/>
        <c:crosses val="autoZero"/>
        <c:auto val="1"/>
        <c:lblAlgn val="ctr"/>
        <c:lblOffset val="100"/>
        <c:noMultiLvlLbl val="0"/>
      </c:catAx>
      <c:valAx>
        <c:axId val="9244239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4422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59541353003071E-2"/>
          <c:y val="7.6788594335638949E-2"/>
          <c:w val="0.90621795051419285"/>
          <c:h val="0.73577136191309422"/>
        </c:manualLayout>
      </c:layout>
      <c:lineChart>
        <c:grouping val="standard"/>
        <c:varyColors val="0"/>
        <c:ser>
          <c:idx val="0"/>
          <c:order val="0"/>
          <c:tx>
            <c:strRef>
              <c:f>'pr náklady'!$P$67</c:f>
              <c:strCache>
                <c:ptCount val="1"/>
                <c:pt idx="0">
                  <c:v>ATC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 náklady'!$Q$67:$V$67</c:f>
              <c:numCache>
                <c:formatCode>General</c:formatCode>
                <c:ptCount val="6"/>
                <c:pt idx="0">
                  <c:v>100</c:v>
                </c:pt>
                <c:pt idx="1">
                  <c:v>80</c:v>
                </c:pt>
                <c:pt idx="2">
                  <c:v>60</c:v>
                </c:pt>
                <c:pt idx="3">
                  <c:v>70</c:v>
                </c:pt>
                <c:pt idx="4">
                  <c:v>90</c:v>
                </c:pt>
                <c:pt idx="5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2F-4690-A4E5-93091ACC80EA}"/>
            </c:ext>
          </c:extLst>
        </c:ser>
        <c:ser>
          <c:idx val="1"/>
          <c:order val="1"/>
          <c:tx>
            <c:strRef>
              <c:f>'pr náklady'!$P$68</c:f>
              <c:strCache>
                <c:ptCount val="1"/>
                <c:pt idx="0">
                  <c:v>AVC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 náklady'!$Q$68:$V$68</c:f>
              <c:numCache>
                <c:formatCode>General</c:formatCode>
                <c:ptCount val="6"/>
                <c:pt idx="0">
                  <c:v>20</c:v>
                </c:pt>
                <c:pt idx="1">
                  <c:v>40</c:v>
                </c:pt>
                <c:pt idx="2">
                  <c:v>33.333333333333329</c:v>
                </c:pt>
                <c:pt idx="3">
                  <c:v>50</c:v>
                </c:pt>
                <c:pt idx="4">
                  <c:v>74</c:v>
                </c:pt>
                <c:pt idx="5">
                  <c:v>96.666666666666671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2F-4690-A4E5-93091ACC80EA}"/>
            </c:ext>
          </c:extLst>
        </c:ser>
        <c:ser>
          <c:idx val="2"/>
          <c:order val="2"/>
          <c:tx>
            <c:strRef>
              <c:f>'pr náklady'!$P$69</c:f>
              <c:strCache>
                <c:ptCount val="1"/>
                <c:pt idx="0">
                  <c:v>AFC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8.1499592502037484E-3"/>
                  <c:y val="7.67403617759912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E2F-4690-A4E5-93091ACC80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 náklady'!$Q$69:$V$69</c:f>
              <c:numCache>
                <c:formatCode>General</c:formatCode>
                <c:ptCount val="6"/>
                <c:pt idx="0">
                  <c:v>80</c:v>
                </c:pt>
                <c:pt idx="1">
                  <c:v>40</c:v>
                </c:pt>
                <c:pt idx="2">
                  <c:v>26.666666666666668</c:v>
                </c:pt>
                <c:pt idx="3">
                  <c:v>20</c:v>
                </c:pt>
                <c:pt idx="4">
                  <c:v>16</c:v>
                </c:pt>
                <c:pt idx="5">
                  <c:v>13.333333333333334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2F-4690-A4E5-93091ACC80EA}"/>
            </c:ext>
          </c:extLst>
        </c:ser>
        <c:ser>
          <c:idx val="3"/>
          <c:order val="3"/>
          <c:tx>
            <c:strRef>
              <c:f>'pr náklady'!$P$70</c:f>
              <c:strCache>
                <c:ptCount val="1"/>
                <c:pt idx="0">
                  <c:v>MC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'pr náklady'!$Q$70:$V$70</c:f>
              <c:numCache>
                <c:formatCode>General</c:formatCode>
                <c:ptCount val="6"/>
                <c:pt idx="1">
                  <c:v>60</c:v>
                </c:pt>
                <c:pt idx="2">
                  <c:v>20</c:v>
                </c:pt>
                <c:pt idx="3">
                  <c:v>100</c:v>
                </c:pt>
                <c:pt idx="4">
                  <c:v>170</c:v>
                </c:pt>
                <c:pt idx="5">
                  <c:v>210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E2F-4690-A4E5-93091ACC80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32794735"/>
        <c:axId val="732795567"/>
      </c:lineChart>
      <c:catAx>
        <c:axId val="732794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32795567"/>
        <c:crosses val="autoZero"/>
        <c:auto val="1"/>
        <c:lblAlgn val="ctr"/>
        <c:lblOffset val="100"/>
        <c:noMultiLvlLbl val="0"/>
      </c:catAx>
      <c:valAx>
        <c:axId val="732795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32794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'pr náklady'!$U$75</c:f>
              <c:strCache>
                <c:ptCount val="1"/>
                <c:pt idx="0">
                  <c:v>MR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'pr náklady'!$T$76:$T$81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'pr náklady'!$U$76:$U$81</c:f>
              <c:numCache>
                <c:formatCode>General</c:formatCode>
                <c:ptCount val="6"/>
                <c:pt idx="0">
                  <c:v>140</c:v>
                </c:pt>
                <c:pt idx="1">
                  <c:v>104</c:v>
                </c:pt>
                <c:pt idx="2">
                  <c:v>68</c:v>
                </c:pt>
                <c:pt idx="3">
                  <c:v>36</c:v>
                </c:pt>
                <c:pt idx="4">
                  <c:v>2</c:v>
                </c:pt>
                <c:pt idx="5">
                  <c:v>-20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D12-430D-A28F-B4D87876171D}"/>
            </c:ext>
          </c:extLst>
        </c:ser>
        <c:ser>
          <c:idx val="1"/>
          <c:order val="1"/>
          <c:tx>
            <c:v>MC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'pr náklady'!$T$76:$T$81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'pr náklady'!$V$76:$V$81</c:f>
              <c:numCache>
                <c:formatCode>General</c:formatCode>
                <c:ptCount val="6"/>
                <c:pt idx="0">
                  <c:v>55</c:v>
                </c:pt>
                <c:pt idx="1">
                  <c:v>30</c:v>
                </c:pt>
                <c:pt idx="2">
                  <c:v>23</c:v>
                </c:pt>
                <c:pt idx="3">
                  <c:v>36</c:v>
                </c:pt>
                <c:pt idx="4">
                  <c:v>43</c:v>
                </c:pt>
                <c:pt idx="5">
                  <c:v>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D12-430D-A28F-B4D8787617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25571343"/>
        <c:axId val="725571759"/>
      </c:scatterChart>
      <c:valAx>
        <c:axId val="7255713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25571759"/>
        <c:crosses val="autoZero"/>
        <c:crossBetween val="midCat"/>
      </c:valAx>
      <c:valAx>
        <c:axId val="7255717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2557134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2986148083801E-2"/>
          <c:y val="2.7363189439258324E-2"/>
          <c:w val="0.91121687636020587"/>
          <c:h val="0.91512867064846448"/>
        </c:manualLayout>
      </c:layout>
      <c:scatterChart>
        <c:scatterStyle val="lineMarker"/>
        <c:varyColors val="0"/>
        <c:ser>
          <c:idx val="0"/>
          <c:order val="0"/>
          <c:tx>
            <c:strRef>
              <c:f>'pr náklady'!$S$65</c:f>
              <c:strCache>
                <c:ptCount val="1"/>
                <c:pt idx="0">
                  <c:v>TR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'pr náklady'!$O$66:$O$72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'pr náklady'!$S$66:$S$72</c:f>
              <c:numCache>
                <c:formatCode>General</c:formatCode>
                <c:ptCount val="7"/>
                <c:pt idx="0">
                  <c:v>0</c:v>
                </c:pt>
                <c:pt idx="1">
                  <c:v>140</c:v>
                </c:pt>
                <c:pt idx="2">
                  <c:v>244</c:v>
                </c:pt>
                <c:pt idx="3">
                  <c:v>312</c:v>
                </c:pt>
                <c:pt idx="4">
                  <c:v>348</c:v>
                </c:pt>
                <c:pt idx="5">
                  <c:v>350</c:v>
                </c:pt>
                <c:pt idx="6">
                  <c:v>330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879-4C2F-8BBB-FA84F8B33678}"/>
            </c:ext>
          </c:extLst>
        </c:ser>
        <c:ser>
          <c:idx val="1"/>
          <c:order val="1"/>
          <c:tx>
            <c:v>TC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'pr náklady'!$O$66:$O$72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</c:numCache>
            </c:numRef>
          </c:xVal>
          <c:yVal>
            <c:numRef>
              <c:f>'pr náklady'!$T$66:$T$72</c:f>
              <c:numCache>
                <c:formatCode>General</c:formatCode>
                <c:ptCount val="7"/>
                <c:pt idx="0">
                  <c:v>10</c:v>
                </c:pt>
                <c:pt idx="1">
                  <c:v>65</c:v>
                </c:pt>
                <c:pt idx="2">
                  <c:v>95</c:v>
                </c:pt>
                <c:pt idx="3">
                  <c:v>118</c:v>
                </c:pt>
                <c:pt idx="4">
                  <c:v>154</c:v>
                </c:pt>
                <c:pt idx="5">
                  <c:v>197</c:v>
                </c:pt>
                <c:pt idx="6">
                  <c:v>252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879-4C2F-8BBB-FA84F8B336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99318447"/>
        <c:axId val="799319279"/>
      </c:scatterChart>
      <c:valAx>
        <c:axId val="7993184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99319279"/>
        <c:crosses val="autoZero"/>
        <c:crossBetween val="midCat"/>
      </c:valAx>
      <c:valAx>
        <c:axId val="799319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TR, TC</a:t>
                </a:r>
              </a:p>
            </c:rich>
          </c:tx>
          <c:layout>
            <c:manualLayout>
              <c:xMode val="edge"/>
              <c:yMode val="edge"/>
              <c:x val="1.8979833926453145E-2"/>
              <c:y val="3.815490229069264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9931844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Drastichová Magdaléna</dc:creator>
  <cp:keywords/>
  <dc:description/>
  <cp:lastModifiedBy>Drastichová Magdaléna</cp:lastModifiedBy>
  <cp:revision>8</cp:revision>
  <dcterms:created xsi:type="dcterms:W3CDTF">2025-03-25T20:21:00Z</dcterms:created>
  <dcterms:modified xsi:type="dcterms:W3CDTF">2025-03-26T12:44:00Z</dcterms:modified>
</cp:coreProperties>
</file>