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48F1" w14:textId="3CCF98E2" w:rsidR="00012049" w:rsidRDefault="00012049">
      <w:r w:rsidRPr="00012049">
        <w:drawing>
          <wp:inline distT="0" distB="0" distL="0" distR="0" wp14:anchorId="0328ED3F" wp14:editId="179A2F37">
            <wp:extent cx="5760720" cy="4974590"/>
            <wp:effectExtent l="0" t="0" r="0" b="0"/>
            <wp:docPr id="19706244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2443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8EF3" w14:textId="7044EF1B" w:rsidR="00012049" w:rsidRDefault="00012049">
      <w:r w:rsidRPr="00012049">
        <w:drawing>
          <wp:inline distT="0" distB="0" distL="0" distR="0" wp14:anchorId="1F95C4B7" wp14:editId="3A0FC841">
            <wp:extent cx="5760720" cy="2552218"/>
            <wp:effectExtent l="0" t="0" r="0" b="635"/>
            <wp:docPr id="19634721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72174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b="54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030C2C" w14:textId="002DAFFA" w:rsidR="006A59E1" w:rsidRDefault="006A59E1">
      <w:r w:rsidRPr="006A59E1">
        <w:lastRenderedPageBreak/>
        <w:drawing>
          <wp:inline distT="0" distB="0" distL="0" distR="0" wp14:anchorId="73C4CAEE" wp14:editId="35B567A0">
            <wp:extent cx="5524500" cy="3028950"/>
            <wp:effectExtent l="0" t="0" r="0" b="0"/>
            <wp:docPr id="2676986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9862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4DF3" w14:textId="1C08CB15" w:rsidR="006A59E1" w:rsidRDefault="00080F10">
      <w:r w:rsidRPr="00080F10">
        <w:drawing>
          <wp:inline distT="0" distB="0" distL="0" distR="0" wp14:anchorId="1863B57B" wp14:editId="624A0E36">
            <wp:extent cx="5667375" cy="2667000"/>
            <wp:effectExtent l="0" t="0" r="9525" b="0"/>
            <wp:docPr id="107500173" name="Picture 1" descr="A screenshot of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0173" name="Picture 1" descr="A screenshot of a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02263" w14:textId="751C4CB0" w:rsidR="00080F10" w:rsidRDefault="00080F10">
      <w:r w:rsidRPr="00080F10">
        <w:drawing>
          <wp:inline distT="0" distB="0" distL="0" distR="0" wp14:anchorId="59B6EF7A" wp14:editId="650CF15B">
            <wp:extent cx="5553075" cy="876300"/>
            <wp:effectExtent l="0" t="0" r="9525" b="0"/>
            <wp:docPr id="1979263002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63002" name="Picture 1" descr="A close-up of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F1D05" w14:textId="2D492834" w:rsidR="008A120B" w:rsidRDefault="008A120B">
      <w:r w:rsidRPr="00012049">
        <w:lastRenderedPageBreak/>
        <w:drawing>
          <wp:inline distT="0" distB="0" distL="0" distR="0" wp14:anchorId="6A980F21" wp14:editId="4DE96F97">
            <wp:extent cx="5760720" cy="2984749"/>
            <wp:effectExtent l="0" t="0" r="0" b="6350"/>
            <wp:docPr id="12489635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72174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t="46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4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27A46" w14:textId="1459488C" w:rsidR="00012049" w:rsidRDefault="00012049">
      <w:r w:rsidRPr="00012049">
        <w:drawing>
          <wp:inline distT="0" distB="0" distL="0" distR="0" wp14:anchorId="4040DBF5" wp14:editId="0FD13A9D">
            <wp:extent cx="5715000" cy="3352800"/>
            <wp:effectExtent l="0" t="0" r="0" b="0"/>
            <wp:docPr id="1841854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541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0F107" w14:textId="77777777" w:rsidR="00012049" w:rsidRPr="00012049" w:rsidRDefault="00012049" w:rsidP="00012049">
      <w:pPr>
        <w:keepNext/>
        <w:keepLines/>
        <w:widowControl w:val="0"/>
        <w:spacing w:before="100" w:beforeAutospacing="1" w:after="100" w:afterAutospacing="1" w:line="273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36"/>
          <w:szCs w:val="36"/>
          <w:lang w:eastAsia="en-GB"/>
          <w14:ligatures w14:val="none"/>
        </w:rPr>
      </w:pPr>
      <w:proofErr w:type="spellStart"/>
      <w:r w:rsidRPr="00012049">
        <w:rPr>
          <w:rFonts w:ascii="Calibri" w:eastAsia="MS Gothic" w:hAnsi="Calibri" w:cs="Times New Roman"/>
          <w:b/>
          <w:bCs/>
          <w:color w:val="4F81BD"/>
          <w:kern w:val="0"/>
          <w:sz w:val="36"/>
          <w:szCs w:val="36"/>
          <w:lang w:eastAsia="en-GB"/>
          <w14:ligatures w14:val="none"/>
        </w:rPr>
        <w:t>Shrnutí</w:t>
      </w:r>
      <w:proofErr w:type="spellEnd"/>
      <w:r w:rsidRPr="00012049">
        <w:rPr>
          <w:rFonts w:ascii="Calibri" w:eastAsia="MS Gothic" w:hAnsi="Calibri" w:cs="Times New Roman"/>
          <w:b/>
          <w:bCs/>
          <w:color w:val="4F81BD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012049">
        <w:rPr>
          <w:rFonts w:ascii="Calibri" w:eastAsia="MS Gothic" w:hAnsi="Calibri" w:cs="Times New Roman"/>
          <w:b/>
          <w:bCs/>
          <w:color w:val="4F81BD"/>
          <w:kern w:val="0"/>
          <w:sz w:val="36"/>
          <w:szCs w:val="36"/>
          <w:lang w:eastAsia="en-GB"/>
          <w14:ligatures w14:val="none"/>
        </w:rPr>
        <w:t>účinnosti</w:t>
      </w:r>
      <w:proofErr w:type="spellEnd"/>
      <w:r w:rsidRPr="00012049">
        <w:rPr>
          <w:rFonts w:ascii="Calibri" w:eastAsia="MS Gothic" w:hAnsi="Calibri" w:cs="Times New Roman"/>
          <w:b/>
          <w:bCs/>
          <w:color w:val="4F81BD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012049">
        <w:rPr>
          <w:rFonts w:ascii="Calibri" w:eastAsia="MS Gothic" w:hAnsi="Calibri" w:cs="Times New Roman"/>
          <w:b/>
          <w:bCs/>
          <w:color w:val="4F81BD"/>
          <w:kern w:val="0"/>
          <w:sz w:val="36"/>
          <w:szCs w:val="36"/>
          <w:lang w:eastAsia="en-GB"/>
          <w14:ligatures w14:val="none"/>
        </w:rPr>
        <w:t>politik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279"/>
        <w:gridCol w:w="2255"/>
        <w:gridCol w:w="2216"/>
      </w:tblGrid>
      <w:tr w:rsidR="00012049" w:rsidRPr="00012049" w14:paraId="6D120B30" w14:textId="77777777" w:rsidTr="00012049">
        <w:tc>
          <w:tcPr>
            <w:tcW w:w="2700" w:type="dxa"/>
            <w:hideMark/>
          </w:tcPr>
          <w:p w14:paraId="76BB8549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Tvar křivky</w:t>
            </w:r>
          </w:p>
        </w:tc>
        <w:tc>
          <w:tcPr>
            <w:tcW w:w="2700" w:type="dxa"/>
            <w:hideMark/>
          </w:tcPr>
          <w:p w14:paraId="12F54984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Účinnost fiskální politiky</w:t>
            </w:r>
          </w:p>
        </w:tc>
        <w:tc>
          <w:tcPr>
            <w:tcW w:w="2700" w:type="dxa"/>
            <w:hideMark/>
          </w:tcPr>
          <w:p w14:paraId="67121A80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Účinnost monetární politiky</w:t>
            </w:r>
          </w:p>
        </w:tc>
        <w:tc>
          <w:tcPr>
            <w:tcW w:w="2700" w:type="dxa"/>
            <w:hideMark/>
          </w:tcPr>
          <w:p w14:paraId="3C8FA0A1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Praktický význam</w:t>
            </w:r>
          </w:p>
        </w:tc>
      </w:tr>
      <w:tr w:rsidR="00012049" w:rsidRPr="00012049" w14:paraId="3ADB39AB" w14:textId="77777777" w:rsidTr="00012049">
        <w:tc>
          <w:tcPr>
            <w:tcW w:w="2700" w:type="dxa"/>
            <w:hideMark/>
          </w:tcPr>
          <w:p w14:paraId="6844344F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Vertikální IS</w:t>
            </w:r>
          </w:p>
        </w:tc>
        <w:tc>
          <w:tcPr>
            <w:tcW w:w="2700" w:type="dxa"/>
            <w:hideMark/>
          </w:tcPr>
          <w:p w14:paraId="1B97AEEA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Vysoká (účinná)</w:t>
            </w:r>
          </w:p>
        </w:tc>
        <w:tc>
          <w:tcPr>
            <w:tcW w:w="2700" w:type="dxa"/>
            <w:hideMark/>
          </w:tcPr>
          <w:p w14:paraId="251E1649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Nízká (neúčinná)</w:t>
            </w:r>
          </w:p>
        </w:tc>
        <w:tc>
          <w:tcPr>
            <w:tcW w:w="2700" w:type="dxa"/>
            <w:hideMark/>
          </w:tcPr>
          <w:p w14:paraId="0E49A8BE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Investiční paralýza, krize důvěry</w:t>
            </w:r>
          </w:p>
        </w:tc>
      </w:tr>
      <w:tr w:rsidR="00012049" w:rsidRPr="00012049" w14:paraId="0769980E" w14:textId="77777777" w:rsidTr="00012049">
        <w:tc>
          <w:tcPr>
            <w:tcW w:w="2700" w:type="dxa"/>
            <w:hideMark/>
          </w:tcPr>
          <w:p w14:paraId="07403B41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Horizontální IS</w:t>
            </w:r>
          </w:p>
        </w:tc>
        <w:tc>
          <w:tcPr>
            <w:tcW w:w="2700" w:type="dxa"/>
            <w:hideMark/>
          </w:tcPr>
          <w:p w14:paraId="462DCFD4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Méně dominantní</w:t>
            </w:r>
          </w:p>
        </w:tc>
        <w:tc>
          <w:tcPr>
            <w:tcW w:w="2700" w:type="dxa"/>
            <w:hideMark/>
          </w:tcPr>
          <w:p w14:paraId="668AE017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Vysoká (účinná)</w:t>
            </w:r>
          </w:p>
        </w:tc>
        <w:tc>
          <w:tcPr>
            <w:tcW w:w="2700" w:type="dxa"/>
            <w:hideMark/>
          </w:tcPr>
          <w:p w14:paraId="78C3B7A8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Extrémní citlivost investic na úrok</w:t>
            </w:r>
          </w:p>
        </w:tc>
      </w:tr>
      <w:tr w:rsidR="00012049" w:rsidRPr="00012049" w14:paraId="3365FBE9" w14:textId="77777777" w:rsidTr="00012049">
        <w:tc>
          <w:tcPr>
            <w:tcW w:w="2700" w:type="dxa"/>
            <w:hideMark/>
          </w:tcPr>
          <w:p w14:paraId="78FAF37A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Horizontální LM</w:t>
            </w:r>
          </w:p>
        </w:tc>
        <w:tc>
          <w:tcPr>
            <w:tcW w:w="2700" w:type="dxa"/>
            <w:hideMark/>
          </w:tcPr>
          <w:p w14:paraId="4E5B7778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Vysoká (účinná)</w:t>
            </w:r>
          </w:p>
        </w:tc>
        <w:tc>
          <w:tcPr>
            <w:tcW w:w="2700" w:type="dxa"/>
            <w:hideMark/>
          </w:tcPr>
          <w:p w14:paraId="26032304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Nízká (neúčinná)</w:t>
            </w:r>
          </w:p>
        </w:tc>
        <w:tc>
          <w:tcPr>
            <w:tcW w:w="2700" w:type="dxa"/>
            <w:hideMark/>
          </w:tcPr>
          <w:p w14:paraId="616323EC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Likviditní past</w:t>
            </w:r>
          </w:p>
        </w:tc>
      </w:tr>
      <w:tr w:rsidR="00012049" w:rsidRPr="00012049" w14:paraId="1FF80C2F" w14:textId="77777777" w:rsidTr="00012049">
        <w:tc>
          <w:tcPr>
            <w:tcW w:w="2700" w:type="dxa"/>
            <w:hideMark/>
          </w:tcPr>
          <w:p w14:paraId="6A7DF80D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lastRenderedPageBreak/>
              <w:t>Vertikální LM</w:t>
            </w:r>
          </w:p>
        </w:tc>
        <w:tc>
          <w:tcPr>
            <w:tcW w:w="2700" w:type="dxa"/>
            <w:hideMark/>
          </w:tcPr>
          <w:p w14:paraId="7DA205D4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Nízká (neúčinná)</w:t>
            </w:r>
          </w:p>
        </w:tc>
        <w:tc>
          <w:tcPr>
            <w:tcW w:w="2700" w:type="dxa"/>
            <w:hideMark/>
          </w:tcPr>
          <w:p w14:paraId="4BC68090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Vysoká (účinná)</w:t>
            </w:r>
          </w:p>
        </w:tc>
        <w:tc>
          <w:tcPr>
            <w:tcW w:w="2700" w:type="dxa"/>
            <w:hideMark/>
          </w:tcPr>
          <w:p w14:paraId="193EF98B" w14:textId="77777777" w:rsidR="00012049" w:rsidRPr="00012049" w:rsidRDefault="00012049" w:rsidP="00012049">
            <w:pPr>
              <w:spacing w:before="100" w:beforeAutospacing="1" w:after="100" w:afterAutospacing="1" w:line="273" w:lineRule="auto"/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</w:pPr>
            <w:r w:rsidRPr="00012049">
              <w:rPr>
                <w:rFonts w:ascii="Cambria" w:eastAsia="MS Mincho" w:hAnsi="Cambria" w:cs="Times New Roman"/>
                <w:b/>
                <w:bCs/>
                <w:kern w:val="0"/>
                <w:lang w:val="cs-CZ" w:eastAsia="en-GB"/>
                <w14:ligatures w14:val="none"/>
              </w:rPr>
              <w:t>Rigidní poptávka po penězích</w:t>
            </w:r>
          </w:p>
        </w:tc>
      </w:tr>
    </w:tbl>
    <w:p w14:paraId="7FE17C10" w14:textId="77777777" w:rsidR="00012049" w:rsidRDefault="00012049"/>
    <w:sectPr w:rsidR="0001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49"/>
    <w:rsid w:val="00012049"/>
    <w:rsid w:val="00080F10"/>
    <w:rsid w:val="0030300A"/>
    <w:rsid w:val="00583238"/>
    <w:rsid w:val="006A59E1"/>
    <w:rsid w:val="008A120B"/>
    <w:rsid w:val="00E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D5C6"/>
  <w15:chartTrackingRefBased/>
  <w15:docId w15:val="{C03F9D37-127E-4976-BA85-43AD894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3</cp:revision>
  <dcterms:created xsi:type="dcterms:W3CDTF">2025-10-28T20:04:00Z</dcterms:created>
  <dcterms:modified xsi:type="dcterms:W3CDTF">2025-10-28T20:07:00Z</dcterms:modified>
</cp:coreProperties>
</file>