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CDE5" w14:textId="70D23C46" w:rsidR="002E25BA" w:rsidRPr="00106AD9" w:rsidRDefault="00106AD9" w:rsidP="00106AD9">
      <w:pPr>
        <w:jc w:val="center"/>
        <w:rPr>
          <w:b/>
          <w:bCs/>
          <w:noProof/>
          <w:sz w:val="28"/>
          <w:szCs w:val="28"/>
        </w:rPr>
      </w:pPr>
      <w:r w:rsidRPr="00106AD9">
        <w:rPr>
          <w:noProof/>
          <w:color w:val="FF0000"/>
          <w:sz w:val="28"/>
          <w:szCs w:val="28"/>
        </w:rPr>
        <w:t>X</w:t>
      </w:r>
      <w:r w:rsidR="002E25BA" w:rsidRPr="00106AD9">
        <w:rPr>
          <w:noProof/>
          <w:color w:val="FF0000"/>
          <w:sz w:val="28"/>
          <w:szCs w:val="28"/>
        </w:rPr>
        <w:t>MIK2</w:t>
      </w:r>
      <w:r w:rsidRPr="00106AD9">
        <w:rPr>
          <w:noProof/>
          <w:sz w:val="28"/>
          <w:szCs w:val="28"/>
        </w:rPr>
        <w:t xml:space="preserve"> </w:t>
      </w:r>
      <w:r w:rsidRPr="00106AD9">
        <w:rPr>
          <w:b/>
          <w:bCs/>
          <w:noProof/>
          <w:sz w:val="28"/>
          <w:szCs w:val="28"/>
        </w:rPr>
        <w:t>Monopol, oligopol, monopolistická konkurence</w:t>
      </w:r>
    </w:p>
    <w:p w14:paraId="2FF1392D" w14:textId="23BDF18F" w:rsidR="002E25BA" w:rsidRPr="00106AD9" w:rsidRDefault="002E25BA" w:rsidP="002E25BA">
      <w:pPr>
        <w:rPr>
          <w:b/>
          <w:bCs/>
          <w:noProof/>
        </w:rPr>
      </w:pPr>
      <w:r w:rsidRPr="00106AD9">
        <w:rPr>
          <w:b/>
          <w:bCs/>
          <w:noProof/>
        </w:rPr>
        <w:t>Klíčová slova:</w:t>
      </w:r>
    </w:p>
    <w:p w14:paraId="542B43E5" w14:textId="4CBEB365" w:rsidR="002E25BA" w:rsidRPr="00106AD9" w:rsidRDefault="002E25BA" w:rsidP="00106AD9">
      <w:pPr>
        <w:pStyle w:val="ListParagraph"/>
        <w:numPr>
          <w:ilvl w:val="0"/>
          <w:numId w:val="2"/>
        </w:numPr>
        <w:rPr>
          <w:b/>
          <w:bCs/>
          <w:noProof/>
        </w:rPr>
      </w:pPr>
      <w:r w:rsidRPr="00106AD9">
        <w:rPr>
          <w:b/>
          <w:bCs/>
          <w:noProof/>
        </w:rPr>
        <w:t>Předpoklady existence monopolu</w:t>
      </w:r>
    </w:p>
    <w:p w14:paraId="1AD88C26" w14:textId="77D31199" w:rsidR="002E25BA" w:rsidRPr="00106AD9" w:rsidRDefault="002E25BA" w:rsidP="00106AD9">
      <w:pPr>
        <w:pStyle w:val="ListParagraph"/>
        <w:numPr>
          <w:ilvl w:val="0"/>
          <w:numId w:val="2"/>
        </w:numPr>
        <w:rPr>
          <w:b/>
          <w:bCs/>
          <w:noProof/>
        </w:rPr>
      </w:pPr>
      <w:r w:rsidRPr="00106AD9">
        <w:rPr>
          <w:b/>
          <w:bCs/>
          <w:noProof/>
        </w:rPr>
        <w:t>Maximalizace zisku</w:t>
      </w:r>
    </w:p>
    <w:p w14:paraId="00854D20" w14:textId="384BBDFA" w:rsidR="002E25BA" w:rsidRPr="00106AD9" w:rsidRDefault="002E25BA" w:rsidP="00106AD9">
      <w:pPr>
        <w:pStyle w:val="ListParagraph"/>
        <w:numPr>
          <w:ilvl w:val="0"/>
          <w:numId w:val="2"/>
        </w:numPr>
        <w:rPr>
          <w:b/>
          <w:bCs/>
          <w:noProof/>
        </w:rPr>
      </w:pPr>
      <w:r w:rsidRPr="00106AD9">
        <w:rPr>
          <w:b/>
          <w:bCs/>
          <w:noProof/>
        </w:rPr>
        <w:t>Maximalizace celkových příjmů z prodeje produkce</w:t>
      </w:r>
    </w:p>
    <w:p w14:paraId="14EC6466" w14:textId="01A697C5" w:rsidR="002E25BA" w:rsidRPr="00106AD9" w:rsidRDefault="002E25BA" w:rsidP="00106AD9">
      <w:pPr>
        <w:pStyle w:val="ListParagraph"/>
        <w:numPr>
          <w:ilvl w:val="0"/>
          <w:numId w:val="2"/>
        </w:numPr>
        <w:rPr>
          <w:b/>
          <w:bCs/>
          <w:noProof/>
        </w:rPr>
      </w:pPr>
      <w:r w:rsidRPr="00106AD9">
        <w:rPr>
          <w:b/>
          <w:bCs/>
          <w:noProof/>
        </w:rPr>
        <w:t>Maximalizace výstupu (maximalizace množství produkce)</w:t>
      </w:r>
    </w:p>
    <w:p w14:paraId="4BD45121" w14:textId="7CE410D7" w:rsidR="002E25BA" w:rsidRPr="00106AD9" w:rsidRDefault="002E25BA" w:rsidP="00106AD9">
      <w:pPr>
        <w:pStyle w:val="ListParagraph"/>
        <w:numPr>
          <w:ilvl w:val="0"/>
          <w:numId w:val="2"/>
        </w:numPr>
        <w:rPr>
          <w:b/>
          <w:bCs/>
          <w:noProof/>
        </w:rPr>
      </w:pPr>
      <w:r w:rsidRPr="00106AD9">
        <w:rPr>
          <w:b/>
          <w:bCs/>
          <w:noProof/>
        </w:rPr>
        <w:t>Neefektivnost monopolu, ztráty mrtvé váhy</w:t>
      </w:r>
    </w:p>
    <w:p w14:paraId="2B394D8C" w14:textId="2D53AEC2" w:rsidR="002E25BA" w:rsidRPr="00106AD9" w:rsidRDefault="002E25BA" w:rsidP="00106AD9">
      <w:pPr>
        <w:pStyle w:val="ListParagraph"/>
        <w:numPr>
          <w:ilvl w:val="0"/>
          <w:numId w:val="2"/>
        </w:numPr>
        <w:rPr>
          <w:b/>
          <w:bCs/>
          <w:noProof/>
        </w:rPr>
      </w:pPr>
      <w:r w:rsidRPr="00106AD9">
        <w:rPr>
          <w:b/>
          <w:bCs/>
          <w:noProof/>
        </w:rPr>
        <w:t>Monopolní síla, Lernerův index</w:t>
      </w:r>
    </w:p>
    <w:p w14:paraId="5060BAE4" w14:textId="41D094E6" w:rsidR="002E25BA" w:rsidRPr="00106AD9" w:rsidRDefault="002E25BA" w:rsidP="00106AD9">
      <w:pPr>
        <w:pStyle w:val="ListParagraph"/>
        <w:numPr>
          <w:ilvl w:val="0"/>
          <w:numId w:val="2"/>
        </w:numPr>
        <w:rPr>
          <w:b/>
          <w:bCs/>
          <w:noProof/>
        </w:rPr>
      </w:pPr>
      <w:r w:rsidRPr="00106AD9">
        <w:rPr>
          <w:b/>
          <w:bCs/>
          <w:noProof/>
        </w:rPr>
        <w:t>Charakteristické rysy oligopolního odvětví</w:t>
      </w:r>
    </w:p>
    <w:p w14:paraId="29EE9E29" w14:textId="5964453A" w:rsidR="002E25BA" w:rsidRPr="00106AD9" w:rsidRDefault="002E25BA" w:rsidP="00106AD9">
      <w:pPr>
        <w:pStyle w:val="ListParagraph"/>
        <w:numPr>
          <w:ilvl w:val="0"/>
          <w:numId w:val="2"/>
        </w:numPr>
        <w:rPr>
          <w:b/>
          <w:bCs/>
          <w:noProof/>
        </w:rPr>
      </w:pPr>
      <w:r w:rsidRPr="00106AD9">
        <w:rPr>
          <w:b/>
          <w:bCs/>
          <w:noProof/>
        </w:rPr>
        <w:t>Cenové vůdcovství, paralelní tvorba cen, barometrická tvorba cen</w:t>
      </w:r>
    </w:p>
    <w:p w14:paraId="423662DC" w14:textId="3FC6270D" w:rsidR="002E25BA" w:rsidRPr="00106AD9" w:rsidRDefault="002E25BA" w:rsidP="00106AD9">
      <w:pPr>
        <w:pStyle w:val="ListParagraph"/>
        <w:numPr>
          <w:ilvl w:val="0"/>
          <w:numId w:val="2"/>
        </w:numPr>
        <w:rPr>
          <w:b/>
          <w:bCs/>
          <w:noProof/>
        </w:rPr>
      </w:pPr>
      <w:r w:rsidRPr="00106AD9">
        <w:rPr>
          <w:b/>
          <w:bCs/>
          <w:noProof/>
        </w:rPr>
        <w:t>Charakteristické rysy monopolisticky konkurenčního odvětví</w:t>
      </w:r>
    </w:p>
    <w:p w14:paraId="3B7B7534" w14:textId="304085D6" w:rsidR="002E25BA" w:rsidRDefault="002E25BA" w:rsidP="00106AD9">
      <w:pPr>
        <w:pStyle w:val="ListParagraph"/>
        <w:numPr>
          <w:ilvl w:val="0"/>
          <w:numId w:val="2"/>
        </w:numPr>
        <w:rPr>
          <w:noProof/>
        </w:rPr>
      </w:pPr>
      <w:r w:rsidRPr="00106AD9">
        <w:rPr>
          <w:b/>
          <w:bCs/>
          <w:noProof/>
        </w:rPr>
        <w:t>Rovnováha monopolisticky konkurenční firmy v krátkém a v dlouhém období</w:t>
      </w:r>
    </w:p>
    <w:p w14:paraId="0A4C1938" w14:textId="1760BD2A" w:rsidR="002E25BA" w:rsidRDefault="002E25BA" w:rsidP="002E25BA">
      <w:pPr>
        <w:rPr>
          <w:noProof/>
        </w:rPr>
      </w:pPr>
      <w:r w:rsidRPr="00106AD9">
        <w:rPr>
          <w:b/>
          <w:bCs/>
          <w:noProof/>
        </w:rPr>
        <w:t>Úkoly</w:t>
      </w:r>
      <w:r>
        <w:rPr>
          <w:noProof/>
        </w:rPr>
        <w:t>:</w:t>
      </w:r>
    </w:p>
    <w:p w14:paraId="24703E34" w14:textId="77777777" w:rsidR="002E25BA" w:rsidRDefault="002E25BA" w:rsidP="00106AD9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Charakterizujte nedokonale konkurenční tržní struktury – monopol, oligopol, monopolistickou</w:t>
      </w:r>
    </w:p>
    <w:p w14:paraId="010F27F6" w14:textId="77777777" w:rsidR="002E25BA" w:rsidRDefault="002E25BA" w:rsidP="00106AD9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konkurenci.</w:t>
      </w:r>
    </w:p>
    <w:p w14:paraId="3D7CBE64" w14:textId="77777777" w:rsidR="002E25BA" w:rsidRDefault="002E25BA" w:rsidP="00106AD9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Stručně popište podstatu neefektivností spojených s existencí monopolu.</w:t>
      </w:r>
    </w:p>
    <w:p w14:paraId="75A0DABE" w14:textId="77777777" w:rsidR="002E25BA" w:rsidRDefault="002E25BA" w:rsidP="00106AD9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Co jsou náklady mrtvé váhy? Jakým způsobem je lze snížit?</w:t>
      </w:r>
    </w:p>
    <w:p w14:paraId="36F49D37" w14:textId="77777777" w:rsidR="002E25BA" w:rsidRDefault="002E25BA" w:rsidP="00106AD9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Má monopolní struktura nějaké přednosti?</w:t>
      </w:r>
    </w:p>
    <w:p w14:paraId="67ABC6DA" w14:textId="01C8F86F" w:rsidR="002E25BA" w:rsidRDefault="002E25BA" w:rsidP="00106AD9">
      <w:pPr>
        <w:pStyle w:val="ListParagraph"/>
        <w:numPr>
          <w:ilvl w:val="0"/>
          <w:numId w:val="3"/>
        </w:numPr>
        <w:rPr>
          <w:noProof/>
        </w:rPr>
      </w:pPr>
      <w:r w:rsidRPr="00106AD9">
        <w:rPr>
          <w:noProof/>
        </w:rPr>
        <w:t>Může nastat případ, kdy bude monopol ztrátový? Pokud ano, znázorněte graficky. Pokud ne,</w:t>
      </w:r>
      <w:r w:rsidR="00106AD9" w:rsidRPr="00106AD9">
        <w:rPr>
          <w:noProof/>
        </w:rPr>
        <w:t xml:space="preserve"> </w:t>
      </w:r>
      <w:r w:rsidRPr="00106AD9">
        <w:rPr>
          <w:noProof/>
        </w:rPr>
        <w:t>objasněte proč.</w:t>
      </w:r>
    </w:p>
    <w:p w14:paraId="11905C1E" w14:textId="77777777" w:rsidR="00AA4568" w:rsidRDefault="00AA4568" w:rsidP="00AA4568">
      <w:pPr>
        <w:rPr>
          <w:noProof/>
        </w:rPr>
      </w:pPr>
    </w:p>
    <w:p w14:paraId="5F121226" w14:textId="77777777" w:rsidR="00AA4568" w:rsidRDefault="00AA4568" w:rsidP="00AA4568">
      <w:pPr>
        <w:rPr>
          <w:noProof/>
        </w:rPr>
      </w:pPr>
    </w:p>
    <w:p w14:paraId="1F70A4EA" w14:textId="77777777" w:rsidR="00AA4568" w:rsidRDefault="00AA4568" w:rsidP="00AA4568">
      <w:pPr>
        <w:rPr>
          <w:noProof/>
        </w:rPr>
      </w:pPr>
    </w:p>
    <w:p w14:paraId="4724BE12" w14:textId="77777777" w:rsidR="00AA4568" w:rsidRDefault="00AA4568" w:rsidP="00AA4568">
      <w:pPr>
        <w:rPr>
          <w:noProof/>
        </w:rPr>
      </w:pPr>
    </w:p>
    <w:p w14:paraId="7F406708" w14:textId="77777777" w:rsidR="00AA4568" w:rsidRDefault="00AA4568" w:rsidP="00AA4568">
      <w:pPr>
        <w:rPr>
          <w:noProof/>
        </w:rPr>
      </w:pPr>
    </w:p>
    <w:p w14:paraId="5A673E55" w14:textId="77777777" w:rsidR="00AA4568" w:rsidRDefault="00AA4568" w:rsidP="00AA4568">
      <w:pPr>
        <w:rPr>
          <w:noProof/>
        </w:rPr>
      </w:pPr>
    </w:p>
    <w:p w14:paraId="38031432" w14:textId="77777777" w:rsidR="00AA4568" w:rsidRDefault="00AA4568" w:rsidP="00AA4568">
      <w:pPr>
        <w:rPr>
          <w:noProof/>
        </w:rPr>
      </w:pPr>
    </w:p>
    <w:p w14:paraId="1F99279A" w14:textId="77777777" w:rsidR="00AA4568" w:rsidRDefault="00AA4568" w:rsidP="00AA4568">
      <w:pPr>
        <w:rPr>
          <w:noProof/>
        </w:rPr>
      </w:pPr>
    </w:p>
    <w:p w14:paraId="43BBE7DC" w14:textId="77777777" w:rsidR="00AA4568" w:rsidRDefault="00AA4568" w:rsidP="00AA4568">
      <w:pPr>
        <w:rPr>
          <w:noProof/>
        </w:rPr>
      </w:pPr>
    </w:p>
    <w:p w14:paraId="08333EAA" w14:textId="77777777" w:rsidR="00AA4568" w:rsidRDefault="00AA4568" w:rsidP="00AA4568">
      <w:pPr>
        <w:rPr>
          <w:noProof/>
        </w:rPr>
      </w:pPr>
    </w:p>
    <w:p w14:paraId="283C86A3" w14:textId="77777777" w:rsidR="00AA4568" w:rsidRDefault="00AA4568" w:rsidP="00AA4568">
      <w:pPr>
        <w:rPr>
          <w:noProof/>
        </w:rPr>
      </w:pPr>
    </w:p>
    <w:p w14:paraId="3D3B726D" w14:textId="77777777" w:rsidR="00AA4568" w:rsidRPr="00106AD9" w:rsidRDefault="00AA4568" w:rsidP="00AA4568">
      <w:pPr>
        <w:rPr>
          <w:noProof/>
        </w:rPr>
      </w:pPr>
    </w:p>
    <w:p w14:paraId="2E4DA757" w14:textId="65C600EF" w:rsidR="002E25BA" w:rsidRPr="00106AD9" w:rsidRDefault="00106AD9">
      <w:pPr>
        <w:rPr>
          <w:b/>
          <w:bCs/>
          <w:noProof/>
          <w:highlight w:val="yellow"/>
        </w:rPr>
      </w:pPr>
      <w:r w:rsidRPr="00106AD9">
        <w:rPr>
          <w:b/>
          <w:bCs/>
          <w:noProof/>
        </w:rPr>
        <w:lastRenderedPageBreak/>
        <w:t>Příklady</w:t>
      </w:r>
      <w:r w:rsidRPr="00AA4568">
        <w:rPr>
          <w:b/>
          <w:bCs/>
          <w:noProof/>
        </w:rPr>
        <w:t>:</w:t>
      </w:r>
    </w:p>
    <w:p w14:paraId="1E8316F3" w14:textId="43F8792E" w:rsidR="00F0100F" w:rsidRDefault="00F0100F">
      <w:pPr>
        <w:rPr>
          <w:b/>
          <w:bCs/>
          <w:noProof/>
        </w:rPr>
      </w:pPr>
      <w:r w:rsidRPr="00106AD9">
        <w:rPr>
          <w:b/>
          <w:bCs/>
          <w:noProof/>
          <w:highlight w:val="yellow"/>
        </w:rPr>
        <w:t>Příklad 1</w:t>
      </w:r>
    </w:p>
    <w:p w14:paraId="38F6FAA0" w14:textId="19A7EAE7" w:rsidR="00514630" w:rsidRDefault="00514630">
      <w:pPr>
        <w:rPr>
          <w:b/>
          <w:bCs/>
          <w:noProof/>
        </w:rPr>
      </w:pPr>
      <w:r>
        <w:rPr>
          <w:noProof/>
        </w:rPr>
        <w:drawing>
          <wp:inline distT="0" distB="0" distL="0" distR="0" wp14:anchorId="59EB6D3E" wp14:editId="6C82DC65">
            <wp:extent cx="5760720" cy="4093775"/>
            <wp:effectExtent l="0" t="0" r="0" b="2540"/>
            <wp:docPr id="67" name="Obrázek 66">
              <a:extLst xmlns:a="http://schemas.openxmlformats.org/drawingml/2006/main">
                <a:ext uri="{FF2B5EF4-FFF2-40B4-BE49-F238E27FC236}">
                  <a16:creationId xmlns:a16="http://schemas.microsoft.com/office/drawing/2014/main" id="{D00A590C-E4DA-4805-BE07-3E6EB4125F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Obrázek 66">
                      <a:extLst>
                        <a:ext uri="{FF2B5EF4-FFF2-40B4-BE49-F238E27FC236}">
                          <a16:creationId xmlns:a16="http://schemas.microsoft.com/office/drawing/2014/main" id="{D00A590C-E4DA-4805-BE07-3E6EB4125FC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" t="4604" r="8000"/>
                    <a:stretch/>
                  </pic:blipFill>
                  <pic:spPr bwMode="auto">
                    <a:xfrm>
                      <a:off x="0" y="0"/>
                      <a:ext cx="5760720" cy="40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36EEC" w14:textId="221A9658" w:rsidR="00514630" w:rsidRDefault="00514630">
      <w:pPr>
        <w:rPr>
          <w:b/>
          <w:bCs/>
          <w:noProof/>
        </w:rPr>
      </w:pPr>
      <w:r>
        <w:rPr>
          <w:noProof/>
        </w:rPr>
        <w:drawing>
          <wp:inline distT="0" distB="0" distL="0" distR="0" wp14:anchorId="710669E9" wp14:editId="670019C3">
            <wp:extent cx="5760720" cy="3410585"/>
            <wp:effectExtent l="0" t="0" r="0" b="0"/>
            <wp:docPr id="5" name="Obrázek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3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>
                      <a:extLst>
                        <a:ext uri="{FF2B5EF4-FFF2-40B4-BE49-F238E27FC236}">
                          <a16:creationId xmlns:a16="http://schemas.microsoft.com/office/drawing/2014/main" id="{00000000-0008-0000-1300-000005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1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68515A" w14:textId="77777777" w:rsidR="00AA4568" w:rsidRDefault="00AA4568" w:rsidP="00AA4568">
      <w:pPr>
        <w:rPr>
          <w:b/>
          <w:bCs/>
          <w:noProof/>
          <w:highlight w:val="yellow"/>
        </w:rPr>
      </w:pPr>
    </w:p>
    <w:p w14:paraId="429A6CD8" w14:textId="106F3C48" w:rsidR="00AA4568" w:rsidRPr="00B16AA4" w:rsidRDefault="00AA4568" w:rsidP="00AA4568">
      <w:pPr>
        <w:rPr>
          <w:b/>
          <w:bCs/>
          <w:noProof/>
        </w:rPr>
      </w:pPr>
      <w:r w:rsidRPr="00B16AA4">
        <w:rPr>
          <w:b/>
          <w:bCs/>
          <w:noProof/>
          <w:highlight w:val="yellow"/>
        </w:rPr>
        <w:lastRenderedPageBreak/>
        <w:t>Příklad 2</w:t>
      </w:r>
    </w:p>
    <w:p w14:paraId="537DF580" w14:textId="6A28138E" w:rsidR="00F0100F" w:rsidRDefault="00F0100F">
      <w:r>
        <w:rPr>
          <w:noProof/>
        </w:rPr>
        <w:drawing>
          <wp:inline distT="0" distB="0" distL="0" distR="0" wp14:anchorId="1D65425E" wp14:editId="5FD699BC">
            <wp:extent cx="5760720" cy="3563620"/>
            <wp:effectExtent l="0" t="0" r="0" b="0"/>
            <wp:docPr id="41" name="Obrázek 40">
              <a:extLst xmlns:a="http://schemas.openxmlformats.org/drawingml/2006/main">
                <a:ext uri="{FF2B5EF4-FFF2-40B4-BE49-F238E27FC236}">
                  <a16:creationId xmlns:a16="http://schemas.microsoft.com/office/drawing/2014/main" id="{32C8B6D1-C769-42FF-B0AF-83649EB3A3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Obrázek 40">
                      <a:extLst>
                        <a:ext uri="{FF2B5EF4-FFF2-40B4-BE49-F238E27FC236}">
                          <a16:creationId xmlns:a16="http://schemas.microsoft.com/office/drawing/2014/main" id="{32C8B6D1-C769-42FF-B0AF-83649EB3A3D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6C184" w14:textId="410F40F6" w:rsidR="00F0100F" w:rsidRPr="00B16AA4" w:rsidRDefault="00F0100F">
      <w:pPr>
        <w:rPr>
          <w:b/>
          <w:bCs/>
          <w:noProof/>
        </w:rPr>
      </w:pPr>
      <w:r w:rsidRPr="00B16AA4">
        <w:rPr>
          <w:b/>
          <w:bCs/>
          <w:noProof/>
          <w:highlight w:val="yellow"/>
        </w:rPr>
        <w:t xml:space="preserve">Příklad </w:t>
      </w:r>
      <w:r w:rsidR="00AA4568">
        <w:rPr>
          <w:b/>
          <w:bCs/>
          <w:noProof/>
        </w:rPr>
        <w:t>3</w:t>
      </w:r>
    </w:p>
    <w:p w14:paraId="67F3E0FE" w14:textId="00BA42F1" w:rsidR="00F0100F" w:rsidRDefault="00F0100F">
      <w:r>
        <w:rPr>
          <w:noProof/>
        </w:rPr>
        <w:drawing>
          <wp:inline distT="0" distB="0" distL="0" distR="0" wp14:anchorId="5703D9A2" wp14:editId="245EABF4">
            <wp:extent cx="5760720" cy="1988044"/>
            <wp:effectExtent l="0" t="0" r="0" b="0"/>
            <wp:docPr id="3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4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>
                      <a:extLst>
                        <a:ext uri="{FF2B5EF4-FFF2-40B4-BE49-F238E27FC236}">
                          <a16:creationId xmlns:a16="http://schemas.microsoft.com/office/drawing/2014/main" id="{00000000-0008-0000-1400-00000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28"/>
                    <a:stretch/>
                  </pic:blipFill>
                  <pic:spPr bwMode="auto">
                    <a:xfrm>
                      <a:off x="0" y="0"/>
                      <a:ext cx="5760720" cy="198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1C36DD" w14:textId="0D471FC4" w:rsidR="00963337" w:rsidRDefault="00963337">
      <w:r>
        <w:rPr>
          <w:noProof/>
        </w:rPr>
        <w:drawing>
          <wp:inline distT="0" distB="0" distL="0" distR="0" wp14:anchorId="7C9A5CCB" wp14:editId="1BC930F8">
            <wp:extent cx="5760720" cy="2314222"/>
            <wp:effectExtent l="0" t="0" r="0" b="0"/>
            <wp:docPr id="4" name="Obrázek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4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>
                      <a:extLst>
                        <a:ext uri="{FF2B5EF4-FFF2-40B4-BE49-F238E27FC236}">
                          <a16:creationId xmlns:a16="http://schemas.microsoft.com/office/drawing/2014/main" id="{00000000-0008-0000-1400-000004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422" cy="2314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665150" w14:textId="477A2C56" w:rsidR="005817F2" w:rsidRPr="00F35CFE" w:rsidRDefault="005817F2" w:rsidP="005817F2">
      <w:pPr>
        <w:rPr>
          <w:b/>
          <w:bCs/>
        </w:rPr>
      </w:pPr>
      <w:proofErr w:type="spellStart"/>
      <w:r w:rsidRPr="00F35CFE">
        <w:rPr>
          <w:b/>
          <w:bCs/>
          <w:highlight w:val="yellow"/>
        </w:rPr>
        <w:lastRenderedPageBreak/>
        <w:t>Příklad</w:t>
      </w:r>
      <w:proofErr w:type="spellEnd"/>
      <w:r w:rsidRPr="00F35CFE">
        <w:rPr>
          <w:b/>
          <w:bCs/>
          <w:highlight w:val="yellow"/>
        </w:rPr>
        <w:t xml:space="preserve"> </w:t>
      </w:r>
      <w:r w:rsidR="00AA4568">
        <w:rPr>
          <w:b/>
          <w:bCs/>
        </w:rPr>
        <w:t>4</w:t>
      </w:r>
    </w:p>
    <w:p w14:paraId="01DEAD74" w14:textId="71288EB6" w:rsidR="005817F2" w:rsidRPr="005817F2" w:rsidRDefault="005817F2" w:rsidP="00AA4568">
      <w:pPr>
        <w:jc w:val="both"/>
        <w:rPr>
          <w:b/>
          <w:bCs/>
          <w:highlight w:val="yellow"/>
          <w:lang w:val="cs-CZ"/>
        </w:rPr>
      </w:pPr>
      <w:r w:rsidRPr="005817F2">
        <w:rPr>
          <w:b/>
          <w:bCs/>
          <w:lang w:val="cs-CZ"/>
        </w:rPr>
        <w:t>Graficky znázorněte situaci monopolisticky konkurenční restaurace maximalizující zisk, když víte,</w:t>
      </w:r>
      <w:r w:rsidR="00B16AA4">
        <w:rPr>
          <w:b/>
          <w:bCs/>
          <w:lang w:val="cs-CZ"/>
        </w:rPr>
        <w:t xml:space="preserve"> </w:t>
      </w:r>
      <w:r w:rsidRPr="005817F2">
        <w:rPr>
          <w:b/>
          <w:bCs/>
          <w:lang w:val="cs-CZ"/>
        </w:rPr>
        <w:t>že průměrná cena jídla je 100 Kč, za tuto cenu restaurace ročně prodává 100 000 jídel, průměrné</w:t>
      </w:r>
      <w:r w:rsidR="00B16AA4">
        <w:rPr>
          <w:b/>
          <w:bCs/>
          <w:lang w:val="cs-CZ"/>
        </w:rPr>
        <w:t xml:space="preserve"> </w:t>
      </w:r>
      <w:r w:rsidRPr="005817F2">
        <w:rPr>
          <w:b/>
          <w:bCs/>
          <w:lang w:val="cs-CZ"/>
        </w:rPr>
        <w:t>náklady na jedno jídlo při této úrovni výstupu jsou 70 Kč. Nachází se monopolisticky konkurenční</w:t>
      </w:r>
      <w:r w:rsidR="00B16AA4">
        <w:rPr>
          <w:b/>
          <w:bCs/>
          <w:lang w:val="cs-CZ"/>
        </w:rPr>
        <w:t xml:space="preserve"> </w:t>
      </w:r>
      <w:r w:rsidRPr="005817F2">
        <w:rPr>
          <w:b/>
          <w:bCs/>
          <w:lang w:val="cs-CZ"/>
        </w:rPr>
        <w:t>odvětví v</w:t>
      </w:r>
      <w:r w:rsidR="00AA4568">
        <w:rPr>
          <w:b/>
          <w:bCs/>
          <w:lang w:val="cs-CZ"/>
        </w:rPr>
        <w:t> </w:t>
      </w:r>
      <w:r w:rsidRPr="005817F2">
        <w:rPr>
          <w:b/>
          <w:bCs/>
          <w:lang w:val="cs-CZ"/>
        </w:rPr>
        <w:t>rovnováze?</w:t>
      </w:r>
    </w:p>
    <w:p w14:paraId="0FF5835D" w14:textId="77777777" w:rsidR="00AA4568" w:rsidRDefault="00AA4568">
      <w:pPr>
        <w:rPr>
          <w:b/>
          <w:bCs/>
          <w:highlight w:val="yellow"/>
        </w:rPr>
      </w:pPr>
    </w:p>
    <w:p w14:paraId="22801339" w14:textId="68312B35" w:rsidR="00F35CFE" w:rsidRPr="00F35CFE" w:rsidRDefault="00F35CFE">
      <w:pPr>
        <w:rPr>
          <w:b/>
          <w:bCs/>
        </w:rPr>
      </w:pPr>
      <w:proofErr w:type="spellStart"/>
      <w:r w:rsidRPr="00F35CFE">
        <w:rPr>
          <w:b/>
          <w:bCs/>
          <w:highlight w:val="yellow"/>
        </w:rPr>
        <w:t>Příklad</w:t>
      </w:r>
      <w:proofErr w:type="spellEnd"/>
      <w:r w:rsidRPr="00F35CFE">
        <w:rPr>
          <w:b/>
          <w:bCs/>
          <w:highlight w:val="yellow"/>
        </w:rPr>
        <w:t xml:space="preserve"> </w:t>
      </w:r>
      <w:r w:rsidR="00AA4568">
        <w:rPr>
          <w:b/>
          <w:bCs/>
        </w:rPr>
        <w:t>5</w:t>
      </w:r>
    </w:p>
    <w:p w14:paraId="244494E3" w14:textId="790B2EAD" w:rsidR="00F83D54" w:rsidRDefault="00211C97">
      <w:r>
        <w:rPr>
          <w:noProof/>
        </w:rPr>
        <w:drawing>
          <wp:inline distT="0" distB="0" distL="0" distR="0" wp14:anchorId="3D0A9B55" wp14:editId="519ABBFA">
            <wp:extent cx="5723466" cy="1246505"/>
            <wp:effectExtent l="0" t="0" r="0" b="0"/>
            <wp:docPr id="10" name="Obrázek 9">
              <a:extLst xmlns:a="http://schemas.openxmlformats.org/drawingml/2006/main">
                <a:ext uri="{FF2B5EF4-FFF2-40B4-BE49-F238E27FC236}">
                  <a16:creationId xmlns:a16="http://schemas.microsoft.com/office/drawing/2014/main" id="{020E8C41-445D-41B0-9F72-982EF2F43D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>
                      <a:extLst>
                        <a:ext uri="{FF2B5EF4-FFF2-40B4-BE49-F238E27FC236}">
                          <a16:creationId xmlns:a16="http://schemas.microsoft.com/office/drawing/2014/main" id="{020E8C41-445D-41B0-9F72-982EF2F43D1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05" b="81548"/>
                    <a:stretch/>
                  </pic:blipFill>
                  <pic:spPr bwMode="auto">
                    <a:xfrm>
                      <a:off x="0" y="0"/>
                      <a:ext cx="5732916" cy="124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6AB2CC" w14:textId="3BE8608D" w:rsidR="00B16AA4" w:rsidRPr="00B16AA4" w:rsidRDefault="00B16AA4" w:rsidP="00E14772">
      <w:pPr>
        <w:shd w:val="clear" w:color="auto" w:fill="FFFF00"/>
        <w:rPr>
          <w:b/>
          <w:bCs/>
        </w:rPr>
      </w:pPr>
      <w:proofErr w:type="spellStart"/>
      <w:r w:rsidRPr="00B16AA4">
        <w:rPr>
          <w:b/>
          <w:bCs/>
          <w:highlight w:val="yellow"/>
        </w:rPr>
        <w:t>Příklad</w:t>
      </w:r>
      <w:proofErr w:type="spellEnd"/>
      <w:r w:rsidRPr="00B16AA4">
        <w:rPr>
          <w:b/>
          <w:bCs/>
          <w:highlight w:val="yellow"/>
        </w:rPr>
        <w:t xml:space="preserve"> </w:t>
      </w:r>
      <w:r w:rsidR="00AA4568">
        <w:rPr>
          <w:b/>
          <w:bCs/>
        </w:rPr>
        <w:t>6</w:t>
      </w:r>
    </w:p>
    <w:p w14:paraId="0FC475B1" w14:textId="1C32ADAF" w:rsidR="00211C97" w:rsidRDefault="00211C97">
      <w:r>
        <w:rPr>
          <w:noProof/>
        </w:rPr>
        <w:drawing>
          <wp:inline distT="0" distB="0" distL="0" distR="0" wp14:anchorId="5F3DDFD3" wp14:editId="3505885E">
            <wp:extent cx="5776267" cy="2341880"/>
            <wp:effectExtent l="0" t="0" r="0" b="1270"/>
            <wp:docPr id="12" name="Obrázek 11">
              <a:extLst xmlns:a="http://schemas.openxmlformats.org/drawingml/2006/main">
                <a:ext uri="{FF2B5EF4-FFF2-40B4-BE49-F238E27FC236}">
                  <a16:creationId xmlns:a16="http://schemas.microsoft.com/office/drawing/2014/main" id="{E941F296-B63C-480E-B834-47D4F96CF3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1">
                      <a:extLst>
                        <a:ext uri="{FF2B5EF4-FFF2-40B4-BE49-F238E27FC236}">
                          <a16:creationId xmlns:a16="http://schemas.microsoft.com/office/drawing/2014/main" id="{E941F296-B63C-480E-B834-47D4F96CF3E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13" b="49804"/>
                    <a:stretch/>
                  </pic:blipFill>
                  <pic:spPr bwMode="auto">
                    <a:xfrm>
                      <a:off x="0" y="0"/>
                      <a:ext cx="5779397" cy="2343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4A12C8" w14:textId="4DF30137" w:rsidR="00E14772" w:rsidRPr="00E14772" w:rsidRDefault="00E14772" w:rsidP="00E14772">
      <w:pPr>
        <w:shd w:val="clear" w:color="auto" w:fill="FFFF00"/>
        <w:rPr>
          <w:b/>
          <w:bCs/>
        </w:rPr>
      </w:pPr>
      <w:proofErr w:type="spellStart"/>
      <w:r w:rsidRPr="00E14772">
        <w:rPr>
          <w:b/>
          <w:bCs/>
        </w:rPr>
        <w:t>Příklad</w:t>
      </w:r>
      <w:proofErr w:type="spellEnd"/>
      <w:r w:rsidRPr="00E14772">
        <w:rPr>
          <w:b/>
          <w:bCs/>
        </w:rPr>
        <w:t xml:space="preserve"> 7</w:t>
      </w:r>
    </w:p>
    <w:p w14:paraId="4930504F" w14:textId="07E861BB" w:rsidR="004A2B15" w:rsidRDefault="004A2B15">
      <w:r>
        <w:rPr>
          <w:noProof/>
        </w:rPr>
        <w:drawing>
          <wp:inline distT="0" distB="0" distL="0" distR="0" wp14:anchorId="78F9FC40" wp14:editId="7D014AC1">
            <wp:extent cx="5760720" cy="1719580"/>
            <wp:effectExtent l="0" t="0" r="0" b="0"/>
            <wp:docPr id="1826166353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0F973379-2533-41F5-99CF-38AC3CDCB7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>
                      <a:extLst>
                        <a:ext uri="{FF2B5EF4-FFF2-40B4-BE49-F238E27FC236}">
                          <a16:creationId xmlns:a16="http://schemas.microsoft.com/office/drawing/2014/main" id="{0F973379-2533-41F5-99CF-38AC3CDCB7B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B1EF9A" w14:textId="59ACBAC1" w:rsidR="00B16AA4" w:rsidRDefault="00B16AA4">
      <w:r>
        <w:rPr>
          <w:noProof/>
        </w:rPr>
        <w:lastRenderedPageBreak/>
        <w:drawing>
          <wp:inline distT="0" distB="0" distL="0" distR="0" wp14:anchorId="52857732" wp14:editId="40B739E5">
            <wp:extent cx="5760720" cy="2475865"/>
            <wp:effectExtent l="0" t="0" r="0" b="635"/>
            <wp:docPr id="370996075" name="Obrázek 3">
              <a:extLst xmlns:a="http://schemas.openxmlformats.org/drawingml/2006/main">
                <a:ext uri="{FF2B5EF4-FFF2-40B4-BE49-F238E27FC236}">
                  <a16:creationId xmlns:a16="http://schemas.microsoft.com/office/drawing/2014/main" id="{7B9F2244-1F98-4F44-A6A2-A7CD44E19A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>
                      <a:extLst>
                        <a:ext uri="{FF2B5EF4-FFF2-40B4-BE49-F238E27FC236}">
                          <a16:creationId xmlns:a16="http://schemas.microsoft.com/office/drawing/2014/main" id="{7B9F2244-1F98-4F44-A6A2-A7CD44E19AC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75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84EA2" w14:textId="77777777" w:rsidR="00E14772" w:rsidRDefault="00E14772"/>
    <w:p w14:paraId="45A1277D" w14:textId="58ECD7F8" w:rsidR="00E14772" w:rsidRDefault="00E14772" w:rsidP="00E14772">
      <w:pPr>
        <w:shd w:val="clear" w:color="auto" w:fill="FFFF00"/>
        <w:rPr>
          <w:b/>
          <w:bCs/>
        </w:rPr>
      </w:pPr>
      <w:proofErr w:type="spellStart"/>
      <w:r w:rsidRPr="00E14772">
        <w:rPr>
          <w:b/>
          <w:bCs/>
        </w:rPr>
        <w:t>Příklad</w:t>
      </w:r>
      <w:proofErr w:type="spellEnd"/>
      <w:r w:rsidRPr="00E14772">
        <w:rPr>
          <w:b/>
          <w:bCs/>
        </w:rPr>
        <w:t xml:space="preserve"> 8</w:t>
      </w:r>
    </w:p>
    <w:p w14:paraId="01E1A172" w14:textId="20F01DA7" w:rsidR="00E14772" w:rsidRDefault="00E14772" w:rsidP="00E14772">
      <w:pPr>
        <w:shd w:val="clear" w:color="auto" w:fill="FFFF00"/>
        <w:rPr>
          <w:b/>
          <w:bCs/>
        </w:rPr>
      </w:pPr>
      <w:r>
        <w:rPr>
          <w:noProof/>
        </w:rPr>
        <w:drawing>
          <wp:inline distT="0" distB="0" distL="0" distR="0" wp14:anchorId="36AE4445" wp14:editId="7A22C492">
            <wp:extent cx="5760720" cy="3228622"/>
            <wp:effectExtent l="0" t="0" r="0" b="0"/>
            <wp:docPr id="13" name="Obrázek 12">
              <a:extLst xmlns:a="http://schemas.openxmlformats.org/drawingml/2006/main">
                <a:ext uri="{FF2B5EF4-FFF2-40B4-BE49-F238E27FC236}">
                  <a16:creationId xmlns:a16="http://schemas.microsoft.com/office/drawing/2014/main" id="{A2DC0638-1E02-42CC-AAC0-B24FC02320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2">
                      <a:extLst>
                        <a:ext uri="{FF2B5EF4-FFF2-40B4-BE49-F238E27FC236}">
                          <a16:creationId xmlns:a16="http://schemas.microsoft.com/office/drawing/2014/main" id="{A2DC0638-1E02-42CC-AAC0-B24FC02320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70" b="1641"/>
                    <a:stretch/>
                  </pic:blipFill>
                  <pic:spPr bwMode="auto">
                    <a:xfrm>
                      <a:off x="0" y="0"/>
                      <a:ext cx="5762067" cy="3229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67AEE0" w14:textId="4C5495C8" w:rsidR="007336D3" w:rsidRPr="00E14772" w:rsidRDefault="007336D3" w:rsidP="00122012">
      <w:pPr>
        <w:rPr>
          <w:b/>
          <w:bCs/>
        </w:rPr>
      </w:pPr>
    </w:p>
    <w:sectPr w:rsidR="007336D3" w:rsidRPr="00E14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F205F"/>
    <w:multiLevelType w:val="hybridMultilevel"/>
    <w:tmpl w:val="93021B18"/>
    <w:lvl w:ilvl="0" w:tplc="FA38F9B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23BCD"/>
    <w:multiLevelType w:val="hybridMultilevel"/>
    <w:tmpl w:val="B4D84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333FA"/>
    <w:multiLevelType w:val="hybridMultilevel"/>
    <w:tmpl w:val="7D709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60578">
    <w:abstractNumId w:val="1"/>
  </w:num>
  <w:num w:numId="2" w16cid:durableId="1518082519">
    <w:abstractNumId w:val="0"/>
  </w:num>
  <w:num w:numId="3" w16cid:durableId="172186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0F"/>
    <w:rsid w:val="00106AD9"/>
    <w:rsid w:val="00122012"/>
    <w:rsid w:val="00185B32"/>
    <w:rsid w:val="00211C97"/>
    <w:rsid w:val="00256E90"/>
    <w:rsid w:val="002E25BA"/>
    <w:rsid w:val="004A2B15"/>
    <w:rsid w:val="00514630"/>
    <w:rsid w:val="005817F2"/>
    <w:rsid w:val="007336D3"/>
    <w:rsid w:val="007F42A3"/>
    <w:rsid w:val="0082371D"/>
    <w:rsid w:val="00963337"/>
    <w:rsid w:val="00A65B30"/>
    <w:rsid w:val="00AA4568"/>
    <w:rsid w:val="00B16AA4"/>
    <w:rsid w:val="00D43133"/>
    <w:rsid w:val="00E14772"/>
    <w:rsid w:val="00EC1766"/>
    <w:rsid w:val="00F0100F"/>
    <w:rsid w:val="00F35CFE"/>
    <w:rsid w:val="00F8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A420"/>
  <w15:chartTrackingRefBased/>
  <w15:docId w15:val="{7B3F7A1C-0A0B-42B9-A53F-A418FA8E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0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0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0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dcterms:created xsi:type="dcterms:W3CDTF">2025-03-30T21:02:00Z</dcterms:created>
  <dcterms:modified xsi:type="dcterms:W3CDTF">2025-03-30T21:02:00Z</dcterms:modified>
</cp:coreProperties>
</file>