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262A" w14:textId="09F70464" w:rsidR="003D4420" w:rsidRDefault="003D4420" w:rsidP="003D4420">
      <w:pPr>
        <w:spacing w:after="0"/>
        <w:jc w:val="center"/>
        <w:rPr>
          <w:b/>
          <w:sz w:val="28"/>
        </w:rPr>
      </w:pPr>
      <w:r>
        <w:rPr>
          <w:b/>
          <w:sz w:val="28"/>
        </w:rPr>
        <w:t>Otázky ke zkoušce z předmětu X</w:t>
      </w:r>
      <w:r w:rsidR="00AD7758">
        <w:rPr>
          <w:b/>
          <w:sz w:val="28"/>
        </w:rPr>
        <w:t>MNU2</w:t>
      </w:r>
      <w:r>
        <w:rPr>
          <w:b/>
          <w:sz w:val="28"/>
        </w:rPr>
        <w:t xml:space="preserve"> </w:t>
      </w:r>
    </w:p>
    <w:p w14:paraId="31B81830" w14:textId="6834D5A8" w:rsidR="003D4420" w:rsidRDefault="003D4420" w:rsidP="003D4420">
      <w:pPr>
        <w:spacing w:after="0"/>
        <w:jc w:val="center"/>
        <w:rPr>
          <w:b/>
          <w:sz w:val="28"/>
        </w:rPr>
      </w:pPr>
      <w:r>
        <w:rPr>
          <w:b/>
          <w:sz w:val="28"/>
        </w:rPr>
        <w:t>(akademický rok 202</w:t>
      </w:r>
      <w:r w:rsidR="007E0598">
        <w:rPr>
          <w:b/>
          <w:sz w:val="28"/>
        </w:rPr>
        <w:t>3</w:t>
      </w:r>
      <w:r>
        <w:rPr>
          <w:b/>
          <w:sz w:val="28"/>
        </w:rPr>
        <w:t>/202</w:t>
      </w:r>
      <w:r w:rsidR="007E0598">
        <w:rPr>
          <w:b/>
          <w:sz w:val="28"/>
        </w:rPr>
        <w:t>4</w:t>
      </w:r>
      <w:r>
        <w:rPr>
          <w:b/>
          <w:sz w:val="28"/>
        </w:rPr>
        <w:t>)</w:t>
      </w:r>
    </w:p>
    <w:p w14:paraId="7E84B7E2" w14:textId="77777777" w:rsidR="003D4420" w:rsidRPr="003D4420" w:rsidRDefault="003D4420" w:rsidP="003D4420">
      <w:pPr>
        <w:rPr>
          <w:sz w:val="24"/>
        </w:rPr>
      </w:pPr>
    </w:p>
    <w:p w14:paraId="352598FB" w14:textId="77777777" w:rsidR="00E353D8" w:rsidRDefault="00AD7758" w:rsidP="00E353D8">
      <w:pPr>
        <w:spacing w:after="0"/>
        <w:ind w:left="357"/>
        <w:rPr>
          <w:sz w:val="28"/>
          <w:szCs w:val="28"/>
        </w:rPr>
      </w:pPr>
      <w:r w:rsidRPr="00AD7758">
        <w:rPr>
          <w:sz w:val="28"/>
          <w:szCs w:val="28"/>
        </w:rPr>
        <w:t xml:space="preserve">1. </w:t>
      </w:r>
      <w:r w:rsidR="00E353D8">
        <w:rPr>
          <w:sz w:val="28"/>
          <w:szCs w:val="28"/>
        </w:rPr>
        <w:t xml:space="preserve">  </w:t>
      </w:r>
      <w:r w:rsidRPr="00AD7758">
        <w:rPr>
          <w:sz w:val="28"/>
          <w:szCs w:val="28"/>
        </w:rPr>
        <w:t>Cíl, obsah a struktura manažerského účetnictví</w:t>
      </w:r>
      <w:r w:rsidRPr="00AD7758">
        <w:rPr>
          <w:sz w:val="28"/>
          <w:szCs w:val="28"/>
        </w:rPr>
        <w:br/>
        <w:t xml:space="preserve">2. </w:t>
      </w:r>
      <w:r w:rsidR="00E353D8">
        <w:rPr>
          <w:sz w:val="28"/>
          <w:szCs w:val="28"/>
        </w:rPr>
        <w:t xml:space="preserve">  </w:t>
      </w:r>
      <w:r w:rsidRPr="00AD7758">
        <w:rPr>
          <w:sz w:val="28"/>
          <w:szCs w:val="28"/>
        </w:rPr>
        <w:t>Členění nákladů a výnosů podniku s důrazem na rozhodování</w:t>
      </w:r>
      <w:r w:rsidRPr="00AD7758">
        <w:rPr>
          <w:sz w:val="28"/>
          <w:szCs w:val="28"/>
        </w:rPr>
        <w:br/>
        <w:t xml:space="preserve">3. </w:t>
      </w:r>
      <w:r w:rsidR="00E353D8">
        <w:rPr>
          <w:sz w:val="28"/>
          <w:szCs w:val="28"/>
        </w:rPr>
        <w:t xml:space="preserve">  </w:t>
      </w:r>
      <w:r w:rsidRPr="00AD7758">
        <w:rPr>
          <w:sz w:val="28"/>
          <w:szCs w:val="28"/>
        </w:rPr>
        <w:t xml:space="preserve">Alokace nákladů a její vztah k řízení po linii výkonů, po linii odpovědnosti </w:t>
      </w:r>
    </w:p>
    <w:p w14:paraId="69862729" w14:textId="77175182" w:rsidR="00BF7D83" w:rsidRPr="00733736" w:rsidRDefault="00E353D8" w:rsidP="00E353D8">
      <w:pPr>
        <w:spacing w:after="0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7758" w:rsidRPr="00AD7758">
        <w:rPr>
          <w:sz w:val="28"/>
          <w:szCs w:val="28"/>
        </w:rPr>
        <w:t>a k rozhodování</w:t>
      </w:r>
      <w:r w:rsidR="00AD7758" w:rsidRPr="00AD7758">
        <w:rPr>
          <w:sz w:val="28"/>
          <w:szCs w:val="28"/>
        </w:rPr>
        <w:br/>
        <w:t xml:space="preserve">4. </w:t>
      </w:r>
      <w:r>
        <w:rPr>
          <w:sz w:val="28"/>
          <w:szCs w:val="28"/>
        </w:rPr>
        <w:t xml:space="preserve">  </w:t>
      </w:r>
      <w:r w:rsidR="00AD7758" w:rsidRPr="00AD7758">
        <w:rPr>
          <w:sz w:val="28"/>
          <w:szCs w:val="28"/>
        </w:rPr>
        <w:t>Využití kalkulací v rozhodování</w:t>
      </w:r>
      <w:r w:rsidR="00AD7758" w:rsidRPr="00AD7758">
        <w:rPr>
          <w:sz w:val="28"/>
          <w:szCs w:val="28"/>
        </w:rPr>
        <w:br/>
        <w:t xml:space="preserve">5. </w:t>
      </w:r>
      <w:r>
        <w:rPr>
          <w:sz w:val="28"/>
          <w:szCs w:val="28"/>
        </w:rPr>
        <w:t xml:space="preserve">  </w:t>
      </w:r>
      <w:r w:rsidR="00AD7758" w:rsidRPr="00AD7758">
        <w:rPr>
          <w:sz w:val="28"/>
          <w:szCs w:val="28"/>
        </w:rPr>
        <w:t>Řízení procesů, činností a aktivit a jeho informační podpora</w:t>
      </w:r>
      <w:r w:rsidR="00AD7758" w:rsidRPr="00AD7758">
        <w:rPr>
          <w:sz w:val="28"/>
          <w:szCs w:val="28"/>
        </w:rPr>
        <w:br/>
        <w:t xml:space="preserve">6. </w:t>
      </w:r>
      <w:r>
        <w:rPr>
          <w:sz w:val="28"/>
          <w:szCs w:val="28"/>
        </w:rPr>
        <w:t xml:space="preserve">  </w:t>
      </w:r>
      <w:r w:rsidR="00AD7758" w:rsidRPr="00AD7758">
        <w:rPr>
          <w:sz w:val="28"/>
          <w:szCs w:val="28"/>
        </w:rPr>
        <w:t>Rozhodovací úlohy na existující kapacitě</w:t>
      </w:r>
      <w:r w:rsidR="00AD7758" w:rsidRPr="00AD7758">
        <w:rPr>
          <w:sz w:val="28"/>
          <w:szCs w:val="28"/>
        </w:rPr>
        <w:br/>
        <w:t xml:space="preserve">7. </w:t>
      </w:r>
      <w:r>
        <w:rPr>
          <w:sz w:val="28"/>
          <w:szCs w:val="28"/>
        </w:rPr>
        <w:t xml:space="preserve">  </w:t>
      </w:r>
      <w:r w:rsidR="00AD7758" w:rsidRPr="00AD7758">
        <w:rPr>
          <w:sz w:val="28"/>
          <w:szCs w:val="28"/>
        </w:rPr>
        <w:t>Rozhodování o budoucí kapacitě</w:t>
      </w:r>
      <w:r w:rsidR="00AD7758" w:rsidRPr="00AD7758">
        <w:rPr>
          <w:sz w:val="28"/>
          <w:szCs w:val="28"/>
        </w:rPr>
        <w:br/>
        <w:t xml:space="preserve">8. </w:t>
      </w:r>
      <w:r>
        <w:rPr>
          <w:sz w:val="28"/>
          <w:szCs w:val="28"/>
        </w:rPr>
        <w:t xml:space="preserve">  </w:t>
      </w:r>
      <w:r w:rsidR="00AD7758" w:rsidRPr="00AD7758">
        <w:rPr>
          <w:sz w:val="28"/>
          <w:szCs w:val="28"/>
        </w:rPr>
        <w:t>Systém plánů a rozpočtů</w:t>
      </w:r>
      <w:r w:rsidR="00AD7758" w:rsidRPr="00AD7758">
        <w:rPr>
          <w:sz w:val="28"/>
          <w:szCs w:val="28"/>
        </w:rPr>
        <w:br/>
        <w:t xml:space="preserve">9. </w:t>
      </w:r>
      <w:r>
        <w:rPr>
          <w:sz w:val="28"/>
          <w:szCs w:val="28"/>
        </w:rPr>
        <w:t xml:space="preserve">  </w:t>
      </w:r>
      <w:r w:rsidR="00AD7758" w:rsidRPr="00AD7758">
        <w:rPr>
          <w:sz w:val="28"/>
          <w:szCs w:val="28"/>
        </w:rPr>
        <w:t>Manažerské účetnictví a řízení po linii odpovědnosti</w:t>
      </w:r>
      <w:r w:rsidR="00AD7758" w:rsidRPr="00AD7758">
        <w:rPr>
          <w:sz w:val="28"/>
          <w:szCs w:val="28"/>
        </w:rPr>
        <w:br/>
        <w:t>10. Metoda standardních nákladů a výnosů</w:t>
      </w:r>
      <w:r w:rsidR="00AD7758" w:rsidRPr="00AD7758">
        <w:rPr>
          <w:sz w:val="28"/>
          <w:szCs w:val="28"/>
        </w:rPr>
        <w:br/>
        <w:t>11. Aplikace rozdílových metod v řízení podniku</w:t>
      </w:r>
      <w:r w:rsidR="00AD7758" w:rsidRPr="00AD7758">
        <w:rPr>
          <w:sz w:val="28"/>
          <w:szCs w:val="28"/>
        </w:rPr>
        <w:br/>
        <w:t>12. Strategicky orientované manažerské účetnictví</w:t>
      </w:r>
      <w:r w:rsidR="00AD7758" w:rsidRPr="00AD7758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br/>
      </w:r>
    </w:p>
    <w:sectPr w:rsidR="00BF7D83" w:rsidRPr="00733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F5BA4"/>
    <w:multiLevelType w:val="hybridMultilevel"/>
    <w:tmpl w:val="8FC4F9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47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83"/>
    <w:rsid w:val="000C4A7C"/>
    <w:rsid w:val="00322C97"/>
    <w:rsid w:val="003D4420"/>
    <w:rsid w:val="0051032C"/>
    <w:rsid w:val="00733736"/>
    <w:rsid w:val="007A554B"/>
    <w:rsid w:val="007E0598"/>
    <w:rsid w:val="00AD7758"/>
    <w:rsid w:val="00BD4F66"/>
    <w:rsid w:val="00BF7D83"/>
    <w:rsid w:val="00C563BB"/>
    <w:rsid w:val="00CF0E6F"/>
    <w:rsid w:val="00E3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4CC8"/>
  <w15:docId w15:val="{1F801DFE-C851-4C22-BF22-2ACC7935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Palochova Marcela</cp:lastModifiedBy>
  <cp:revision>5</cp:revision>
  <cp:lastPrinted>2020-11-28T12:17:00Z</cp:lastPrinted>
  <dcterms:created xsi:type="dcterms:W3CDTF">2023-09-11T08:36:00Z</dcterms:created>
  <dcterms:modified xsi:type="dcterms:W3CDTF">2023-09-19T19:38:00Z</dcterms:modified>
</cp:coreProperties>
</file>