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33C9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  <w:u w:val="single"/>
        </w:rPr>
        <w:t>Daň z přidané hodnoty</w:t>
      </w:r>
      <w:r w:rsidR="00293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3AD0" w:rsidRPr="00461B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1B0D" w:rsidRPr="00461B0D">
        <w:rPr>
          <w:rFonts w:ascii="Times New Roman" w:hAnsi="Times New Roman" w:cs="Times New Roman"/>
          <w:sz w:val="24"/>
          <w:szCs w:val="24"/>
        </w:rPr>
        <w:t xml:space="preserve">      </w:t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</w:p>
    <w:p w14:paraId="013468DC" w14:textId="77777777" w:rsidR="002402A5" w:rsidRDefault="002402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A7744C" w14:textId="77777777"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Zákon č. 235/2004 Sb., o dani z přidané hodnoty, ve znění pozdějších předpisů </w:t>
      </w:r>
    </w:p>
    <w:p w14:paraId="7D25602C" w14:textId="77777777"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Směrnice </w:t>
      </w:r>
      <w:r w:rsidR="004A14E7">
        <w:rPr>
          <w:rFonts w:ascii="Times New Roman" w:hAnsi="Times New Roman" w:cs="Times New Roman"/>
          <w:sz w:val="24"/>
          <w:szCs w:val="24"/>
        </w:rPr>
        <w:t>………………..</w:t>
      </w:r>
      <w:r w:rsidRPr="004A14E7">
        <w:rPr>
          <w:rFonts w:ascii="Times New Roman" w:hAnsi="Times New Roman" w:cs="Times New Roman"/>
          <w:sz w:val="24"/>
          <w:szCs w:val="24"/>
        </w:rPr>
        <w:t xml:space="preserve"> ze dne 28. listopadu 2006, o společném systému daně z přidané hodnoty, v platném znění </w:t>
      </w:r>
    </w:p>
    <w:p w14:paraId="1DE7781D" w14:textId="77777777" w:rsidR="007D70C0" w:rsidRPr="004A14E7" w:rsidRDefault="00293AD0" w:rsidP="00F376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Podstata DPH </w:t>
      </w:r>
      <w:r w:rsidRPr="004A14E7">
        <w:rPr>
          <w:rFonts w:ascii="Times New Roman" w:hAnsi="Times New Roman" w:cs="Times New Roman"/>
          <w:sz w:val="24"/>
          <w:szCs w:val="24"/>
        </w:rPr>
        <w:t>– zdanění „přidané hodnoty“</w:t>
      </w:r>
    </w:p>
    <w:p w14:paraId="53F7BB63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CB069" w14:textId="77777777" w:rsidR="004A14E7" w:rsidRP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poplatník DPH x plátce DPH</w:t>
      </w:r>
    </w:p>
    <w:p w14:paraId="6A68981D" w14:textId="77777777"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Poplatník – ten, kdo nese daňové zatížení </w:t>
      </w:r>
    </w:p>
    <w:p w14:paraId="49A086EC" w14:textId="77777777"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Plátce – ten, kdo daň odvádí do státního rozpočtu </w:t>
      </w:r>
    </w:p>
    <w:p w14:paraId="2E64E546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C8A97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fungování DPH </w:t>
      </w:r>
    </w:p>
    <w:p w14:paraId="2F1DACBB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17B46F" wp14:editId="2F71CE1B">
            <wp:extent cx="4572000" cy="200995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3333" b="28050"/>
                    <a:stretch/>
                  </pic:blipFill>
                  <pic:spPr bwMode="auto">
                    <a:xfrm>
                      <a:off x="0" y="0"/>
                      <a:ext cx="4572638" cy="20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84EBD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1631B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povinná k dani (OPD)</w:t>
      </w:r>
    </w:p>
    <w:p w14:paraId="12F3D05D" w14:textId="77777777"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FO nebo PO uskutečňující ekonomické činnosti</w:t>
      </w:r>
    </w:p>
    <w:p w14:paraId="2E8D3330" w14:textId="77777777"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OPD je osvobozena od daně, pokud obrat nepřesáhne </w:t>
      </w:r>
      <w:r w:rsidR="004A14E7">
        <w:rPr>
          <w:rFonts w:ascii="Times New Roman" w:hAnsi="Times New Roman" w:cs="Times New Roman"/>
          <w:sz w:val="24"/>
          <w:szCs w:val="24"/>
        </w:rPr>
        <w:t>……………………</w:t>
      </w:r>
      <w:r w:rsidRPr="004A14E7">
        <w:rPr>
          <w:rFonts w:ascii="Times New Roman" w:hAnsi="Times New Roman" w:cs="Times New Roman"/>
          <w:sz w:val="24"/>
          <w:szCs w:val="24"/>
        </w:rPr>
        <w:t xml:space="preserve"> Kč za 12 bezprostředně předcházejících po sobě jdoucích kalendářních měsíců </w:t>
      </w:r>
    </w:p>
    <w:p w14:paraId="79F18323" w14:textId="77777777" w:rsidR="007D70C0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Obrat </w:t>
      </w:r>
      <w:r w:rsidRPr="004A14E7">
        <w:rPr>
          <w:rFonts w:ascii="Times New Roman" w:hAnsi="Times New Roman" w:cs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14:paraId="4140D997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843B4" w14:textId="77777777" w:rsidR="00E55B1B" w:rsidRPr="00807DF2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14:paraId="3C7A4607" w14:textId="77777777" w:rsidR="00E55B1B" w:rsidRPr="00A33789" w:rsidRDefault="00E55B1B" w:rsidP="00E55B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E55B1B" w:rsidRPr="00C320A8" w14:paraId="2C5435C3" w14:textId="77777777" w:rsidTr="0089247A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D5B47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3795F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E55B1B" w:rsidRPr="00C320A8" w14:paraId="28DD8104" w14:textId="77777777" w:rsidTr="0089247A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F443F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9E686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E55B1B" w:rsidRPr="00C320A8" w14:paraId="4F4A5E5D" w14:textId="77777777" w:rsidTr="0089247A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B443A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553BD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00 000 Kč </w:t>
            </w:r>
          </w:p>
        </w:tc>
      </w:tr>
      <w:tr w:rsidR="00E55B1B" w:rsidRPr="00C320A8" w14:paraId="24964AA7" w14:textId="77777777" w:rsidTr="0089247A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2F46B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79685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00 000 Kč </w:t>
            </w:r>
          </w:p>
        </w:tc>
      </w:tr>
      <w:tr w:rsidR="00E55B1B" w:rsidRPr="00C320A8" w14:paraId="6CC6A68C" w14:textId="77777777" w:rsidTr="0089247A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AB672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5FBB7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20 000 Kč </w:t>
            </w:r>
          </w:p>
        </w:tc>
      </w:tr>
      <w:tr w:rsidR="00E55B1B" w:rsidRPr="00C320A8" w14:paraId="03284B4B" w14:textId="77777777" w:rsidTr="0089247A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0277F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7F67F" w14:textId="77777777" w:rsidR="00E55B1B" w:rsidRPr="00C320A8" w:rsidRDefault="00E55B1B" w:rsidP="00E55B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70 000 Kč </w:t>
            </w:r>
          </w:p>
        </w:tc>
      </w:tr>
    </w:tbl>
    <w:p w14:paraId="3BDD37F7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8CFA8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3311B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FA0D1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93AC2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FED3C" w14:textId="77777777" w:rsidR="00E55B1B" w:rsidRPr="00807DF2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>
        <w:rPr>
          <w:rFonts w:ascii="Times New Roman" w:hAnsi="Times New Roman"/>
          <w:sz w:val="24"/>
          <w:szCs w:val="24"/>
        </w:rPr>
        <w:t>Smutný, který začal v lednu 2023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14:paraId="481CD895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E55B1B" w:rsidRPr="00C320A8" w14:paraId="006A7A75" w14:textId="77777777" w:rsidTr="0089247A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DB867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880CF4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5B5B2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84B54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6E8AF1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50696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E55B1B" w:rsidRPr="00C320A8" w14:paraId="1284BA06" w14:textId="77777777" w:rsidTr="0089247A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89A1F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D52E7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263BD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9168A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26D8C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15D4A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E55B1B" w:rsidRPr="00C320A8" w14:paraId="7DE23445" w14:textId="77777777" w:rsidTr="0089247A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13F5E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89BB1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9A507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BB36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6CCE6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F7BEF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E55B1B" w:rsidRPr="00C320A8" w14:paraId="0F0530A2" w14:textId="77777777" w:rsidTr="0089247A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C40F6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50DFD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06569D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5853F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5B547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83425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E55B1B" w:rsidRPr="00C320A8" w14:paraId="6BD72C9C" w14:textId="77777777" w:rsidTr="0089247A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76B60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F2860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CD74C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C5215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5B071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EBD76" w14:textId="77777777" w:rsidR="00E55B1B" w:rsidRPr="00C320A8" w:rsidRDefault="00E55B1B" w:rsidP="0089247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14:paraId="38D74738" w14:textId="77777777" w:rsidR="00E55B1B" w:rsidRDefault="00E55B1B" w:rsidP="00E55B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41493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60E17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75528" w14:textId="77777777"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AC057" w14:textId="77777777"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E7">
        <w:rPr>
          <w:rFonts w:ascii="Times New Roman" w:hAnsi="Times New Roman"/>
          <w:sz w:val="24"/>
          <w:szCs w:val="24"/>
          <w:u w:val="single"/>
        </w:rPr>
        <w:t>Vliv plátcovství na konečnou cenu</w:t>
      </w:r>
      <w:r>
        <w:rPr>
          <w:rFonts w:ascii="Times New Roman" w:hAnsi="Times New Roman"/>
          <w:sz w:val="24"/>
          <w:szCs w:val="24"/>
        </w:rPr>
        <w:t xml:space="preserve"> (předpoklad sazba </w:t>
      </w:r>
      <w:r w:rsidRPr="00AC3713">
        <w:rPr>
          <w:rFonts w:ascii="Times New Roman" w:hAnsi="Times New Roman"/>
          <w:b/>
          <w:sz w:val="24"/>
          <w:szCs w:val="24"/>
        </w:rPr>
        <w:t>DPH 20</w:t>
      </w:r>
      <w:r>
        <w:rPr>
          <w:rFonts w:ascii="Times New Roman" w:hAnsi="Times New Roman"/>
          <w:sz w:val="24"/>
          <w:szCs w:val="24"/>
        </w:rPr>
        <w:t xml:space="preserve"> %) </w:t>
      </w:r>
    </w:p>
    <w:p w14:paraId="77019727" w14:textId="77777777"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A.všechny</w:t>
      </w:r>
      <w:proofErr w:type="spellEnd"/>
      <w:r>
        <w:rPr>
          <w:rFonts w:ascii="Times New Roman" w:hAnsi="Times New Roman"/>
          <w:sz w:val="24"/>
          <w:szCs w:val="24"/>
        </w:rPr>
        <w:t xml:space="preserve"> firmy jsou plátci DPH </w:t>
      </w:r>
    </w:p>
    <w:p w14:paraId="1310B34C" w14:textId="77777777" w:rsidR="007D5181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BFCBC19" wp14:editId="69C8E033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B3578" w14:textId="77777777" w:rsidR="00825F51" w:rsidRDefault="00FD7D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4A14E7">
        <w:rPr>
          <w:rFonts w:ascii="Times New Roman" w:hAnsi="Times New Roman"/>
          <w:sz w:val="24"/>
          <w:szCs w:val="24"/>
        </w:rPr>
        <w:t xml:space="preserve">     </w:t>
      </w:r>
      <w:r w:rsidR="004A14E7" w:rsidRPr="00D313CD">
        <w:rPr>
          <w:rFonts w:ascii="Times New Roman" w:hAnsi="Times New Roman"/>
          <w:sz w:val="24"/>
          <w:szCs w:val="24"/>
        </w:rPr>
        <w:t>A, C neplátce;   B, D plátce</w:t>
      </w:r>
    </w:p>
    <w:p w14:paraId="62FEDB50" w14:textId="77777777"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4DEB8D" wp14:editId="7A52770E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07809" w14:textId="77777777" w:rsidR="004A14E7" w:rsidRDefault="004A14E7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Předmět daně </w:t>
      </w:r>
    </w:p>
    <w:p w14:paraId="6C79D84B" w14:textId="77777777" w:rsidR="004A14E7" w:rsidRPr="00D313CD" w:rsidRDefault="00B14A0F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8AE576F" wp14:editId="635D2732">
            <wp:extent cx="4572000" cy="292004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843"/>
                    <a:stretch/>
                  </pic:blipFill>
                  <pic:spPr bwMode="auto">
                    <a:xfrm>
                      <a:off x="0" y="0"/>
                      <a:ext cx="4572638" cy="292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4E7" w:rsidRPr="00D313CD">
        <w:rPr>
          <w:rFonts w:ascii="Times New Roman" w:hAnsi="Times New Roman"/>
          <w:sz w:val="24"/>
          <w:szCs w:val="24"/>
        </w:rPr>
        <w:t xml:space="preserve">  </w:t>
      </w:r>
    </w:p>
    <w:p w14:paraId="196BAC16" w14:textId="77777777" w:rsidR="00876B6B" w:rsidRDefault="00876B6B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B57EC4" w14:textId="77777777" w:rsidR="004A14E7" w:rsidRPr="00D313CD" w:rsidRDefault="004A14E7" w:rsidP="00F376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14:paraId="17CCF694" w14:textId="77777777"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14:paraId="2D1C4949" w14:textId="77777777" w:rsidR="004A14E7" w:rsidRPr="00D313CD" w:rsidRDefault="00B14A0F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Osobou povinnou k dani</w:t>
      </w:r>
    </w:p>
    <w:p w14:paraId="31342DDE" w14:textId="77777777"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14:paraId="39D067E7" w14:textId="77777777"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14:paraId="0B2EE2FC" w14:textId="77777777" w:rsidR="00D15673" w:rsidRDefault="00D15673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69DC3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  <w:r w:rsidR="00EB77DE">
        <w:rPr>
          <w:rFonts w:ascii="Times New Roman" w:hAnsi="Times New Roman"/>
          <w:b/>
          <w:sz w:val="24"/>
          <w:szCs w:val="24"/>
        </w:rPr>
        <w:t xml:space="preserve"> - § 7-10</w:t>
      </w:r>
    </w:p>
    <w:p w14:paraId="7E9F0EDD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0A2A00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14:paraId="1BFA0344" w14:textId="77777777"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>místo</w:t>
      </w:r>
      <w:r w:rsidRPr="00D313CD">
        <w:rPr>
          <w:rFonts w:ascii="Times New Roman" w:hAnsi="Times New Roman"/>
          <w:sz w:val="24"/>
          <w:szCs w:val="24"/>
        </w:rPr>
        <w:t>, kde se zboží nachází v době, když se dodání uskutečňuje</w:t>
      </w:r>
    </w:p>
    <w:p w14:paraId="615C0332" w14:textId="77777777"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14:paraId="21F3778C" w14:textId="77777777" w:rsidR="00546D20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 xml:space="preserve">místo montáže, instalace </w:t>
      </w:r>
    </w:p>
    <w:p w14:paraId="143DFC4C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49932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14:paraId="3075E5BC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14:paraId="35FB3D95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EB77DE">
        <w:rPr>
          <w:rFonts w:ascii="Times New Roman" w:hAnsi="Times New Roman"/>
          <w:bCs/>
          <w:sz w:val="24"/>
          <w:szCs w:val="24"/>
        </w:rPr>
        <w:t>povinné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14:paraId="02764045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14:paraId="0D8C40F4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498B9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3D83D802" w14:textId="77777777" w:rsidR="002402A5" w:rsidRPr="00D313CD" w:rsidRDefault="002402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2A6A9" w14:textId="77777777"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14:paraId="2EC06462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D7C5EA" w14:textId="77777777"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D07254" w14:textId="77777777"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BEF5EE" w14:textId="77777777"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ED7723" w14:textId="77777777"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006516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Uskutečnění zdanitelného plnění</w:t>
      </w:r>
    </w:p>
    <w:p w14:paraId="5332E212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Povinnost </w:t>
      </w: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přiznat daň </w:t>
      </w:r>
      <w:r w:rsidRPr="00546D20">
        <w:rPr>
          <w:rFonts w:ascii="Times New Roman" w:hAnsi="Times New Roman" w:cs="Times New Roman"/>
          <w:sz w:val="24"/>
          <w:szCs w:val="24"/>
        </w:rPr>
        <w:t xml:space="preserve">při dodání zboží, poskytnutí služby– ke dni uskutečnění zdanitelného plnění nebo ke dni přijetí úplaty </w:t>
      </w:r>
    </w:p>
    <w:p w14:paraId="6217A7A6" w14:textId="77777777" w:rsidR="00C337A4" w:rsidRDefault="00C337A4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786B6" w14:textId="77777777" w:rsidR="00096BA5" w:rsidRPr="00096BA5" w:rsidRDefault="00C337A4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B59C42" wp14:editId="5D384373">
                <wp:simplePos x="0" y="0"/>
                <wp:positionH relativeFrom="column">
                  <wp:posOffset>-31115</wp:posOffset>
                </wp:positionH>
                <wp:positionV relativeFrom="paragraph">
                  <wp:posOffset>-35824</wp:posOffset>
                </wp:positionV>
                <wp:extent cx="5779770" cy="241300"/>
                <wp:effectExtent l="0" t="0" r="11430" b="2540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8721" id="Obdélník 38" o:spid="_x0000_s1026" style="position:absolute;margin-left:-2.45pt;margin-top:-2.8pt;width:455.1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SY3u6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096BA5" w:rsidRPr="00096BA5">
        <w:rPr>
          <w:rFonts w:ascii="Times New Roman" w:hAnsi="Times New Roman" w:cs="Times New Roman"/>
          <w:b/>
          <w:sz w:val="24"/>
          <w:szCs w:val="24"/>
        </w:rPr>
        <w:t xml:space="preserve">Příklad 2 – Uskutečnění zdanitelného plnění </w:t>
      </w:r>
    </w:p>
    <w:p w14:paraId="2A47D42D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Plátce, který vede účetnictví, </w:t>
      </w:r>
      <w:r w:rsidR="00E55B1B">
        <w:rPr>
          <w:rFonts w:ascii="Times New Roman" w:hAnsi="Times New Roman" w:cs="Times New Roman"/>
          <w:sz w:val="24"/>
          <w:szCs w:val="24"/>
        </w:rPr>
        <w:t>dodá odběrateli zboží  12.2.2023</w:t>
      </w:r>
      <w:r w:rsidRPr="00546D2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396F2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Úhrada celé částk</w:t>
      </w:r>
      <w:r w:rsidR="00AB6CCA">
        <w:rPr>
          <w:rFonts w:ascii="Times New Roman" w:hAnsi="Times New Roman" w:cs="Times New Roman"/>
          <w:sz w:val="24"/>
          <w:szCs w:val="24"/>
        </w:rPr>
        <w:t>y 242 000 Kč nastala 31</w:t>
      </w:r>
      <w:r w:rsidR="00E55B1B">
        <w:rPr>
          <w:rFonts w:ascii="Times New Roman" w:hAnsi="Times New Roman" w:cs="Times New Roman"/>
          <w:sz w:val="24"/>
          <w:szCs w:val="24"/>
        </w:rPr>
        <w:t>. 1. 2023</w:t>
      </w:r>
      <w:r w:rsidRPr="00546D20">
        <w:rPr>
          <w:rFonts w:ascii="Times New Roman" w:hAnsi="Times New Roman" w:cs="Times New Roman"/>
          <w:sz w:val="24"/>
          <w:szCs w:val="24"/>
        </w:rPr>
        <w:t xml:space="preserve">, Základ daně 200 000 Kč, DPH 21 % 42 000 Kč </w:t>
      </w:r>
    </w:p>
    <w:p w14:paraId="3EE2782A" w14:textId="77777777"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8AA3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6DA5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33E0E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081FE" w14:textId="77777777" w:rsidR="00F3760F" w:rsidRDefault="00F3760F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F7BE20" w14:textId="77777777"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14:paraId="464584BA" w14:textId="77777777"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14:paraId="7401A8C3" w14:textId="77777777"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14:paraId="7EB42ED5" w14:textId="77777777"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(např.</w:t>
      </w:r>
      <w:r>
        <w:rPr>
          <w:rFonts w:ascii="Times New Roman" w:hAnsi="Times New Roman"/>
          <w:sz w:val="24"/>
          <w:szCs w:val="24"/>
        </w:rPr>
        <w:t xml:space="preserve">  </w:t>
      </w:r>
      <w:r w:rsidR="00B14A0F">
        <w:rPr>
          <w:rFonts w:ascii="Times New Roman" w:hAnsi="Times New Roman"/>
          <w:sz w:val="24"/>
          <w:szCs w:val="24"/>
        </w:rPr>
        <w:t>spotřební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 xml:space="preserve">), clo </w:t>
      </w:r>
    </w:p>
    <w:p w14:paraId="61759418" w14:textId="77777777"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14:paraId="76BF3A27" w14:textId="77777777"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14:paraId="2126D76A" w14:textId="77777777"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14:paraId="6A22D10D" w14:textId="77777777" w:rsidR="007D5181" w:rsidRDefault="007D51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BACDDE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14:paraId="1D7897F1" w14:textId="77777777" w:rsidR="0017153A" w:rsidRPr="007D5181" w:rsidRDefault="00E55B1B" w:rsidP="000B0A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rok 2023</w:t>
      </w:r>
      <w:r w:rsidR="00F3760F" w:rsidRPr="007D5181">
        <w:rPr>
          <w:rFonts w:ascii="Times New Roman" w:hAnsi="Times New Roman"/>
          <w:sz w:val="24"/>
          <w:szCs w:val="24"/>
        </w:rPr>
        <w:t xml:space="preserve"> v ČR </w:t>
      </w:r>
    </w:p>
    <w:p w14:paraId="3669A74F" w14:textId="77777777"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21 %</w:t>
      </w:r>
    </w:p>
    <w:p w14:paraId="0E44425E" w14:textId="77777777"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Snížené sazby 15 %, 10 % </w:t>
      </w:r>
    </w:p>
    <w:p w14:paraId="6BB2BA41" w14:textId="77777777"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Dle směr</w:t>
      </w:r>
      <w:r w:rsidR="009D1AD2">
        <w:rPr>
          <w:rFonts w:ascii="Times New Roman" w:hAnsi="Times New Roman"/>
          <w:sz w:val="24"/>
          <w:szCs w:val="24"/>
        </w:rPr>
        <w:t>nice 2006/112/ES o společném</w:t>
      </w:r>
      <w:r w:rsidRPr="007D5181">
        <w:rPr>
          <w:rFonts w:ascii="Times New Roman" w:hAnsi="Times New Roman"/>
          <w:sz w:val="24"/>
          <w:szCs w:val="24"/>
        </w:rPr>
        <w:t xml:space="preserve"> </w:t>
      </w:r>
      <w:r w:rsidR="007D5181">
        <w:rPr>
          <w:rFonts w:ascii="Times New Roman" w:hAnsi="Times New Roman"/>
          <w:sz w:val="24"/>
          <w:szCs w:val="24"/>
        </w:rPr>
        <w:t xml:space="preserve">systému daně z přidané hodnoty </w:t>
      </w:r>
      <w:r w:rsidRPr="007D5181">
        <w:rPr>
          <w:rFonts w:ascii="Times New Roman" w:hAnsi="Times New Roman"/>
          <w:sz w:val="24"/>
          <w:szCs w:val="24"/>
        </w:rPr>
        <w:t>(články 93-130a)</w:t>
      </w:r>
    </w:p>
    <w:p w14:paraId="42A052F6" w14:textId="77777777"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nejméně 15 %</w:t>
      </w:r>
    </w:p>
    <w:p w14:paraId="1B9B913E" w14:textId="77777777"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Snížená sazba</w:t>
      </w:r>
      <w:r w:rsidR="009D1AD2">
        <w:rPr>
          <w:rFonts w:ascii="Times New Roman" w:hAnsi="Times New Roman"/>
          <w:sz w:val="24"/>
          <w:szCs w:val="24"/>
        </w:rPr>
        <w:t xml:space="preserve"> </w:t>
      </w:r>
      <w:r w:rsidRPr="007D5181">
        <w:rPr>
          <w:rFonts w:ascii="Times New Roman" w:hAnsi="Times New Roman"/>
          <w:sz w:val="24"/>
          <w:szCs w:val="24"/>
        </w:rPr>
        <w:t>(sazby) nejméně 5 %</w:t>
      </w:r>
    </w:p>
    <w:p w14:paraId="3A1FC440" w14:textId="77777777" w:rsidR="00C337A4" w:rsidRDefault="00C337A4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FB8A516" w14:textId="77777777"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2 k zákonu 235/2004 Sb. – služby, které podléhají první snížené sazbě – ubytovací služby, mytí oken, vstup na filmová představení, vstupy do muzea a kulturních zařízení, pravidelná hromadná přeprava osob</w:t>
      </w:r>
    </w:p>
    <w:p w14:paraId="19A23508" w14:textId="77777777"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3 k zákonu 235/2004 Sb. – zboží, která podléhá první snížené sazbě – potraviny, knihy, noviny, časopisy</w:t>
      </w:r>
    </w:p>
    <w:p w14:paraId="7ED92714" w14:textId="77777777"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 xml:space="preserve">Příloha č. 3a k zákonu 235/2004 Sb., - zboží, které podléhá druhé snížené sazbě </w:t>
      </w:r>
    </w:p>
    <w:p w14:paraId="6BBD2CCA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Výpočet daně </w:t>
      </w:r>
    </w:p>
    <w:p w14:paraId="536C2B68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CA0F84" w14:textId="77777777" w:rsidR="00546D20" w:rsidRPr="007D5181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14:paraId="1DC239E2" w14:textId="77777777"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bez daně </w:t>
      </w:r>
    </w:p>
    <w:p w14:paraId="3F33618D" w14:textId="77777777"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základ daně x koeficient </w:t>
      </w:r>
    </w:p>
    <w:p w14:paraId="31323EE2" w14:textId="77777777"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první sníženou sazbu 15 % = 0.15</w:t>
      </w:r>
    </w:p>
    <w:p w14:paraId="6FA323B7" w14:textId="77777777"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druhou sníženou sazbu 10 % = 0.10</w:t>
      </w:r>
    </w:p>
    <w:p w14:paraId="609E057C" w14:textId="77777777"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základní sazbu 21 % = 0.21</w:t>
      </w:r>
    </w:p>
    <w:p w14:paraId="2945565E" w14:textId="77777777" w:rsidR="007D5181" w:rsidRPr="007D5181" w:rsidRDefault="007D51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včetně daně = daň + základ daně </w:t>
      </w:r>
    </w:p>
    <w:p w14:paraId="640F1256" w14:textId="77777777" w:rsidR="00ED13AA" w:rsidRDefault="00ED13AA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3F644E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Metoda shora </w:t>
      </w:r>
    </w:p>
    <w:p w14:paraId="67F7CFDD" w14:textId="77777777"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včetně daně </w:t>
      </w:r>
    </w:p>
    <w:p w14:paraId="28EE2EB9" w14:textId="77777777"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cena celkem – (cena celkem / 1 + sazba daně) </w:t>
      </w:r>
    </w:p>
    <w:p w14:paraId="54833617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8BEE3C0" w14:textId="77777777"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08AD0" wp14:editId="285A26F4">
                <wp:simplePos x="0" y="0"/>
                <wp:positionH relativeFrom="column">
                  <wp:posOffset>-45720</wp:posOffset>
                </wp:positionH>
                <wp:positionV relativeFrom="paragraph">
                  <wp:posOffset>-31419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64EB4" id="Obdélník 23" o:spid="_x0000_s1026" style="position:absolute;margin-left:-3.6pt;margin-top:-2.45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Am5IY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096BA5"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</w:t>
      </w:r>
    </w:p>
    <w:p w14:paraId="5E341CF5" w14:textId="77777777"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14:paraId="1047C58A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71ED24" w14:textId="77777777" w:rsidR="00F3760F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A345C9" w14:textId="77777777" w:rsidR="00F3760F" w:rsidRPr="00096BA5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90356" w14:textId="77777777"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C1F9D9" w14:textId="77777777"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>Celková fakturovaná částka včetně DPH za dodávku knih (druhá snížená sazba DPH) pro společnost BOOKS je 3</w:t>
      </w:r>
      <w:r>
        <w:rPr>
          <w:rFonts w:ascii="Times New Roman" w:hAnsi="Times New Roman" w:cs="Times New Roman"/>
          <w:bCs/>
          <w:sz w:val="24"/>
          <w:szCs w:val="24"/>
        </w:rPr>
        <w:t xml:space="preserve">50 000 Kč. Stanovte, jak velké </w:t>
      </w:r>
      <w:r w:rsidRPr="00096BA5">
        <w:rPr>
          <w:rFonts w:ascii="Times New Roman" w:hAnsi="Times New Roman" w:cs="Times New Roman"/>
          <w:bCs/>
          <w:sz w:val="24"/>
          <w:szCs w:val="24"/>
        </w:rPr>
        <w:t>je DPH z této dodávky.  </w:t>
      </w:r>
    </w:p>
    <w:p w14:paraId="1F9ABA33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DE5EB21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87A181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EFB3906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6C748A9" w14:textId="77777777"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952CDE" wp14:editId="66E70C6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A99A" id="Obdélník 6" o:spid="_x0000_s1026" style="position:absolute;margin-left:-3.7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        </w:t>
      </w:r>
    </w:p>
    <w:p w14:paraId="363B5F0D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jízdenky na MHD včetně DPH je 110 Kč. Vypočtěte, jak velkou DPH odvede provozovatel prodejny jízdenek, prodá-li jich celkem 30 ks. </w:t>
      </w:r>
    </w:p>
    <w:p w14:paraId="1EBA3F8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3F4A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06DD057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FDE3E06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FE2A4C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A97AD7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0DA685E" w14:textId="77777777"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39765" wp14:editId="7863DE92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327FC" id="Obdélník 18" o:spid="_x0000_s1026" style="position:absolute;margin-left:-3.7pt;margin-top:-2.6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Výpočet DPH II        </w:t>
      </w:r>
    </w:p>
    <w:p w14:paraId="15E2A4F5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14:paraId="32DF176F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2BB4A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27E80B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8FD9F86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4DDB3FF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84EE8B9" w14:textId="77777777"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E81EC" wp14:editId="06AB1062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A2A14" id="Obdélník 19" o:spid="_x0000_s1026" style="position:absolute;margin-left:-3.7pt;margin-top:-2.6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Výpočet DPH III        </w:t>
      </w:r>
    </w:p>
    <w:p w14:paraId="2642C5B2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2 000 Kč? </w:t>
      </w:r>
    </w:p>
    <w:p w14:paraId="6AA6F1E3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9A8275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F8B990C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7B3354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66D12C8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764066" w14:textId="77777777"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091564F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Nárok na odpočet daně</w:t>
      </w:r>
    </w:p>
    <w:p w14:paraId="62A8D297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Základní podmínka </w:t>
      </w:r>
      <w:r w:rsidRPr="00546D20">
        <w:rPr>
          <w:rFonts w:ascii="Times New Roman" w:hAnsi="Times New Roman" w:cs="Times New Roman"/>
          <w:sz w:val="24"/>
          <w:szCs w:val="24"/>
        </w:rPr>
        <w:t xml:space="preserve">– použití přijatých zdanitelných plnění v rámci ekonomických činností </w:t>
      </w:r>
    </w:p>
    <w:p w14:paraId="01A3C60C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Nárok na odpočet vzniká okamžikem, kdy nastaly skutečnosti zakládající povinnost tuto daň přiznat</w:t>
      </w:r>
    </w:p>
    <w:p w14:paraId="02F17B7A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držení daňového dokladu </w:t>
      </w:r>
    </w:p>
    <w:p w14:paraId="051AA4E2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Nárok na odpočet nelze uplatnit po uplynutí lhůty 3 let </w:t>
      </w:r>
    </w:p>
    <w:p w14:paraId="6A341B7F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FBAD6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A. Přijatá zdanitelná plnění, která jsou použita pro ekonomickou činnost </w:t>
      </w:r>
    </w:p>
    <w:p w14:paraId="327F9376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I. Plátce má nárok na odpočet v plné výši </w:t>
      </w:r>
    </w:p>
    <w:p w14:paraId="6348E91C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II. Plátce nemá nárok na odpočet daně </w:t>
      </w:r>
    </w:p>
    <w:p w14:paraId="7F23CFCE" w14:textId="77777777"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III. Plátce má nárok na odpočet daně, zkracuje jej ale koeficientem </w:t>
      </w:r>
    </w:p>
    <w:p w14:paraId="1BE7FC9C" w14:textId="77777777"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2C05E" w14:textId="77777777"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B. Přijatá zdanitelná plnění, která jsou použita pro jiné účely než ekonomická činnost – plátce nemá nárok na odpočet daně </w:t>
      </w:r>
    </w:p>
    <w:p w14:paraId="092AABDF" w14:textId="77777777"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035B2" w14:textId="77777777"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14:paraId="19E8C389" w14:textId="77777777" w:rsidR="00546D20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A02450" wp14:editId="799E1169">
                <wp:simplePos x="0" y="0"/>
                <wp:positionH relativeFrom="column">
                  <wp:posOffset>-21590</wp:posOffset>
                </wp:positionH>
                <wp:positionV relativeFrom="paragraph">
                  <wp:posOffset>159689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DBF6" id="Obdélník 30" o:spid="_x0000_s1026" style="position:absolute;margin-left:-1.7pt;margin-top:12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nV5r0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1A21864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Nárok na odpočet </w:t>
      </w:r>
    </w:p>
    <w:p w14:paraId="128E81F5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Lékárna, jež je plátcem DPH, vykázala za zdaňovací období níže uvedené případy. Určete, zda vzniká účetní jednotka nadměrný odpočet nebo vlastní daň. </w:t>
      </w:r>
    </w:p>
    <w:p w14:paraId="001C4E61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a) Nákup licence na výrobu vybraného léčiva, cena bez DPH 200 000 Kč </w:t>
      </w:r>
    </w:p>
    <w:p w14:paraId="58F77F75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b) Pořízení elektronické pokladny, cena bez DPH 40 000 Kč </w:t>
      </w:r>
    </w:p>
    <w:p w14:paraId="29E18964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c) Pořízení osobního automobilu, který bude majitel lékárny využívat také pro soukromé účely ve výši 30 %, cena bez DPH 250 000 Kč </w:t>
      </w:r>
    </w:p>
    <w:p w14:paraId="4C609A0B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>d) Prodej léčiv na lékařský předpis v tuzemsku 900 000 Kč</w:t>
      </w:r>
    </w:p>
    <w:p w14:paraId="3102743C" w14:textId="77777777"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e) Prodej léčiv bez lékařského předpisu v tuzemsku 600 000 Kč </w:t>
      </w:r>
    </w:p>
    <w:p w14:paraId="4631EC47" w14:textId="77777777"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22867" w14:textId="77777777" w:rsidR="00B14A0F" w:rsidRDefault="00B14A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14AB44" w14:textId="77777777" w:rsid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B4438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4DD34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6EAF6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09565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FF5BE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36F22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BB67E3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D1EBE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15078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8BF39" w14:textId="77777777"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CA6F5" w14:textId="77777777" w:rsidR="0067310B" w:rsidRPr="00546D20" w:rsidRDefault="0067310B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DAFCA" w14:textId="77777777" w:rsidR="007D5181" w:rsidRDefault="007D5181" w:rsidP="00F3760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1DB2DD" w14:textId="77777777" w:rsidR="00293AD0" w:rsidRPr="00794AD9" w:rsidRDefault="00293AD0" w:rsidP="00F3760F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t>DPH v oblasti intrakomunitárních dodávek</w:t>
      </w:r>
    </w:p>
    <w:p w14:paraId="3063753E" w14:textId="77777777" w:rsidR="007D70C0" w:rsidRPr="00293AD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Dodání zboží </w:t>
      </w:r>
      <w:r w:rsidRPr="00293AD0">
        <w:rPr>
          <w:rFonts w:ascii="Times New Roman" w:hAnsi="Times New Roman"/>
          <w:sz w:val="24"/>
          <w:szCs w:val="24"/>
        </w:rPr>
        <w:t xml:space="preserve">do jiného členského státu – dodání zboží, které je odesláno nebo přepraveno do jiného členského státu </w:t>
      </w:r>
    </w:p>
    <w:p w14:paraId="7295A4C3" w14:textId="77777777" w:rsidR="007D70C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Pořízení zboží </w:t>
      </w:r>
      <w:r w:rsidRPr="00293AD0">
        <w:rPr>
          <w:rFonts w:ascii="Times New Roman" w:hAnsi="Times New Roman"/>
          <w:sz w:val="24"/>
          <w:szCs w:val="24"/>
        </w:rPr>
        <w:t>z jiného členského státu – právo nakládat se zbožím od osoby registrované v jiném členském státě jako vlastník</w:t>
      </w:r>
    </w:p>
    <w:p w14:paraId="71DEB37D" w14:textId="77777777" w:rsidR="00096BA5" w:rsidRDefault="00096B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8BCEC" w14:textId="77777777"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</w:t>
      </w:r>
    </w:p>
    <w:p w14:paraId="09945C9D" w14:textId="77777777"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00EEF31" wp14:editId="17FB02FF">
            <wp:extent cx="4572000" cy="288553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1B354" w14:textId="77777777" w:rsidR="007D70C0" w:rsidRDefault="00293AD0" w:rsidP="000B0A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14:paraId="0B394B27" w14:textId="77777777" w:rsidR="005D7789" w:rsidRPr="00293AD0" w:rsidRDefault="005D7789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004BC09" w14:textId="77777777"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 </w:t>
      </w:r>
      <w:r w:rsidRPr="00293AD0">
        <w:rPr>
          <w:rFonts w:ascii="Times New Roman" w:hAnsi="Times New Roman"/>
          <w:bCs/>
          <w:sz w:val="24"/>
          <w:szCs w:val="24"/>
        </w:rPr>
        <w:t>osvobození</w:t>
      </w:r>
      <w:r w:rsidRPr="00293AD0">
        <w:rPr>
          <w:rFonts w:ascii="Times New Roman" w:hAnsi="Times New Roman"/>
          <w:sz w:val="24"/>
          <w:szCs w:val="24"/>
        </w:rPr>
        <w:t xml:space="preserve"> musí platit: </w:t>
      </w:r>
    </w:p>
    <w:p w14:paraId="40AE66D5" w14:textId="77777777"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plátcem DPH </w:t>
      </w:r>
    </w:p>
    <w:p w14:paraId="7DABD0BE" w14:textId="77777777"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14:paraId="43740149" w14:textId="77777777"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odeslání zboží </w:t>
      </w:r>
    </w:p>
    <w:p w14:paraId="54621586" w14:textId="77777777" w:rsidR="007D70C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14:paraId="51E0A4DF" w14:textId="77777777"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21EE22" w14:textId="77777777"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– neplátci </w:t>
      </w:r>
    </w:p>
    <w:p w14:paraId="5AB95023" w14:textId="77777777"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3AE9C19" wp14:editId="2CA72C0C">
            <wp:extent cx="4565021" cy="2199736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610" b="18141"/>
                    <a:stretch/>
                  </pic:blipFill>
                  <pic:spPr bwMode="auto">
                    <a:xfrm>
                      <a:off x="0" y="0"/>
                      <a:ext cx="4572638" cy="220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43AFD" w14:textId="77777777"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97C171" w14:textId="77777777" w:rsidR="00293AD0" w:rsidRDefault="00293AD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E4FB77" w14:textId="77777777"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00841" w14:textId="77777777" w:rsidR="00293AD0" w:rsidRPr="00293AD0" w:rsidRDefault="0067310B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518E58" wp14:editId="67CE9278">
                <wp:simplePos x="0" y="0"/>
                <wp:positionH relativeFrom="column">
                  <wp:posOffset>-43815</wp:posOffset>
                </wp:positionH>
                <wp:positionV relativeFrom="paragraph">
                  <wp:posOffset>-40971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16BB2" id="Obdélník 32" o:spid="_x0000_s1026" style="position:absolute;margin-left:-3.45pt;margin-top:-3.25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DSXMU1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/>
          <w:b/>
          <w:bCs/>
          <w:sz w:val="24"/>
          <w:szCs w:val="24"/>
        </w:rPr>
        <w:t>8</w:t>
      </w:r>
    </w:p>
    <w:p w14:paraId="7D99818C" w14:textId="77777777" w:rsidR="007D70C0" w:rsidRPr="00293AD0" w:rsidRDefault="00293AD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310B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F3760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67310B">
        <w:rPr>
          <w:rFonts w:ascii="Times New Roman" w:hAnsi="Times New Roman"/>
          <w:sz w:val="24"/>
          <w:szCs w:val="24"/>
        </w:rPr>
        <w:t xml:space="preserve">. </w:t>
      </w:r>
      <w:r w:rsidRPr="00293AD0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14:paraId="050BD332" w14:textId="77777777" w:rsidR="005D7789" w:rsidRDefault="005D7789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B1D80B" w14:textId="77777777"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B9DE4A" w14:textId="77777777"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</w:t>
      </w:r>
    </w:p>
    <w:p w14:paraId="0B916A85" w14:textId="77777777"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AD0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AD5F0E3" wp14:editId="7C8738DC">
            <wp:extent cx="4565062" cy="2570672"/>
            <wp:effectExtent l="0" t="0" r="6985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7107" b="7810"/>
                    <a:stretch/>
                  </pic:blipFill>
                  <pic:spPr bwMode="auto">
                    <a:xfrm>
                      <a:off x="0" y="0"/>
                      <a:ext cx="4572638" cy="257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0152E" w14:textId="77777777" w:rsidR="009216AB" w:rsidRDefault="009216AB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52296DA3" w14:textId="77777777"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1A5FDD95" w14:textId="77777777" w:rsidR="00293AD0" w:rsidRPr="00C938E5" w:rsidRDefault="00293AD0" w:rsidP="00F3760F">
      <w:pPr>
        <w:spacing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93AD0">
        <w:rPr>
          <w:rFonts w:ascii="Times New Roman" w:hAnsi="Times New Roman"/>
          <w:b/>
          <w:iCs/>
          <w:sz w:val="24"/>
          <w:szCs w:val="24"/>
          <w:u w:val="single"/>
        </w:rPr>
        <w:t>Dovoz a vývoz zboží</w:t>
      </w:r>
    </w:p>
    <w:p w14:paraId="6AC46F06" w14:textId="77777777" w:rsidR="007D70C0" w:rsidRPr="00293AD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Dovoz zboží </w:t>
      </w:r>
      <w:r w:rsidRPr="00293AD0">
        <w:rPr>
          <w:rFonts w:ascii="Times New Roman" w:hAnsi="Times New Roman" w:cs="Times New Roman"/>
          <w:sz w:val="24"/>
          <w:szCs w:val="24"/>
        </w:rPr>
        <w:t xml:space="preserve">– vstup zboží z třetí země na území Evropského společenství </w:t>
      </w:r>
    </w:p>
    <w:p w14:paraId="0CE4277A" w14:textId="77777777" w:rsidR="007D70C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Vývoz zboží – </w:t>
      </w:r>
      <w:r w:rsidRPr="00293AD0">
        <w:rPr>
          <w:rFonts w:ascii="Times New Roman" w:hAnsi="Times New Roman" w:cs="Times New Roman"/>
          <w:sz w:val="24"/>
          <w:szCs w:val="24"/>
        </w:rPr>
        <w:t xml:space="preserve">výstup zboží z území Evropského společenství na území třetí země </w:t>
      </w:r>
    </w:p>
    <w:p w14:paraId="27CB352F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418F4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9D4EA0" wp14:editId="2FDE2FF6">
            <wp:extent cx="4572000" cy="2527539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365" b="7924"/>
                    <a:stretch/>
                  </pic:blipFill>
                  <pic:spPr bwMode="auto">
                    <a:xfrm>
                      <a:off x="0" y="0"/>
                      <a:ext cx="4572638" cy="252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E0A0E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48484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Základ daně </w:t>
      </w:r>
      <w:r w:rsidRPr="00293AD0">
        <w:rPr>
          <w:rFonts w:ascii="Times New Roman" w:hAnsi="Times New Roman" w:cs="Times New Roman"/>
          <w:sz w:val="24"/>
          <w:szCs w:val="24"/>
        </w:rPr>
        <w:t>zahrnuje</w:t>
      </w:r>
      <w:r w:rsidRPr="00293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EC9618" w14:textId="77777777"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Fakturovanou částku </w:t>
      </w:r>
    </w:p>
    <w:p w14:paraId="5C46DDE6" w14:textId="77777777"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Clo, poplatky </w:t>
      </w:r>
    </w:p>
    <w:p w14:paraId="25BBAFD3" w14:textId="77777777"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Vedlejší výdaje do prvního místa určení v tuzemsku </w:t>
      </w:r>
    </w:p>
    <w:p w14:paraId="2C550161" w14:textId="77777777"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Spotřební daň </w:t>
      </w:r>
    </w:p>
    <w:p w14:paraId="5422A3E7" w14:textId="77777777" w:rsid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E2B00E" wp14:editId="0888F210">
                <wp:simplePos x="0" y="0"/>
                <wp:positionH relativeFrom="column">
                  <wp:posOffset>-65074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8A3E" id="Obdélník 35" o:spid="_x0000_s1026" style="position:absolute;margin-left:-5.1pt;margin-top:12.45pt;width:455.1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DbJi7N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FF6C190" w14:textId="77777777" w:rsidR="00293AD0" w:rsidRP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Dovoz zboží </w:t>
      </w:r>
    </w:p>
    <w:p w14:paraId="486C99B0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</w:p>
    <w:p w14:paraId="0950CFC1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Předpokládejte kurz 1 EUR = 25 CZK. </w:t>
      </w:r>
    </w:p>
    <w:p w14:paraId="7C3ED848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Celní sazba je 10 %. </w:t>
      </w:r>
    </w:p>
    <w:p w14:paraId="11FC32B4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Vypočtěte DPH. </w:t>
      </w:r>
    </w:p>
    <w:p w14:paraId="1331D047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FDFB3" w14:textId="77777777"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Celní hodnota zboží 100 EUR x 25 CZK …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105C0CC" w14:textId="77777777"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Clo ……………………………………………………….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14:paraId="04C24C2C" w14:textId="77777777"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Doprava 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14:paraId="2CF0E36A" w14:textId="77777777"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Základ daně …………………………………………</w:t>
      </w:r>
    </w:p>
    <w:p w14:paraId="30513286" w14:textId="77777777" w:rsidR="00293AD0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Daň 21 % ……………………………………………..</w:t>
      </w:r>
    </w:p>
    <w:p w14:paraId="360C106D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F05F6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4521C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EC84C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6FA6E" w14:textId="77777777"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21A3D" w14:textId="77777777"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56C8E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2479E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Vývoz zboží</w:t>
      </w:r>
    </w:p>
    <w:p w14:paraId="7A6275E6" w14:textId="77777777"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8BB15B9" wp14:editId="0C3D1FBE">
            <wp:extent cx="4565106" cy="2424023"/>
            <wp:effectExtent l="0" t="0" r="698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6604" b="12597"/>
                    <a:stretch/>
                  </pic:blipFill>
                  <pic:spPr bwMode="auto">
                    <a:xfrm>
                      <a:off x="0" y="0"/>
                      <a:ext cx="4572638" cy="242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20246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E0BE0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A5F0D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D44EB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9EB59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69876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doklady </w:t>
      </w:r>
    </w:p>
    <w:p w14:paraId="40D3CC9F" w14:textId="77777777" w:rsidR="009216AB" w:rsidRPr="00461B0D" w:rsidRDefault="009216AB" w:rsidP="000B0AA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14:paraId="185DBCDE" w14:textId="77777777"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3409A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Zdaňovací období</w:t>
      </w:r>
    </w:p>
    <w:p w14:paraId="66723760" w14:textId="77777777"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Kalendářní měsíc</w:t>
      </w:r>
    </w:p>
    <w:p w14:paraId="46C33923" w14:textId="77777777"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Možnost změny zdaňovacího období - § 99a – na kalendářní čtvrtletí </w:t>
      </w:r>
    </w:p>
    <w:p w14:paraId="4A73D6B2" w14:textId="77777777"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0427B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7A033E06" w14:textId="77777777"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Podává se do 25 dnů po skončení zdaňovacího </w:t>
      </w:r>
      <w:r w:rsidRPr="00293AD0">
        <w:rPr>
          <w:rFonts w:ascii="Times New Roman" w:hAnsi="Times New Roman" w:cs="Times New Roman"/>
          <w:sz w:val="24"/>
          <w:szCs w:val="24"/>
        </w:rPr>
        <w:t xml:space="preserve">období </w:t>
      </w:r>
    </w:p>
    <w:p w14:paraId="696F681C" w14:textId="77777777"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daň je splatná ve lhůtě pro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daňového přiznání </w:t>
      </w:r>
    </w:p>
    <w:p w14:paraId="71F9E4CB" w14:textId="77777777" w:rsidR="007D70C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Povinná elektronická forma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</w:t>
      </w:r>
    </w:p>
    <w:p w14:paraId="1ACB2BCC" w14:textId="77777777"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BE1E2" w14:textId="77777777"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Kontrolní hlášení </w:t>
      </w:r>
    </w:p>
    <w:p w14:paraId="02F5A4D3" w14:textId="77777777"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>Povinnost podávat od 1.1.2016</w:t>
      </w:r>
    </w:p>
    <w:p w14:paraId="24C0E0BC" w14:textId="77777777"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Důvod zavedení </w:t>
      </w:r>
    </w:p>
    <w:p w14:paraId="167A5AFA" w14:textId="77777777"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>Má povinnost podat plátce, který</w:t>
      </w:r>
      <w:r w:rsidR="00F376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00E8A8" w14:textId="77777777"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Přiznává daň na vstupu </w:t>
      </w:r>
    </w:p>
    <w:p w14:paraId="10EA6BF2" w14:textId="77777777"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Uskutečnil zdanitelné plnění v režimu přenesení daňové povinnosti </w:t>
      </w:r>
    </w:p>
    <w:p w14:paraId="0C3BE095" w14:textId="77777777"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Uplatňuje národ na odpočet daně na vstupu </w:t>
      </w:r>
    </w:p>
    <w:p w14:paraId="70237A69" w14:textId="77777777"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>Lhůty pro podání: PO do 25 dnů po skončení kal. měsíce, FO spolu s daňovým přiznáním</w:t>
      </w:r>
    </w:p>
    <w:p w14:paraId="1C1BF686" w14:textId="77777777" w:rsidR="00FD7D81" w:rsidRDefault="00FD7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CD273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E8D">
        <w:rPr>
          <w:rFonts w:ascii="Times New Roman" w:hAnsi="Times New Roman" w:cs="Times New Roman"/>
          <w:b/>
          <w:sz w:val="24"/>
          <w:szCs w:val="24"/>
          <w:u w:val="single"/>
        </w:rPr>
        <w:t>Spotřební daně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14:paraId="1465DC65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C4D4C0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Zákon č. 353/2003 Sb., o spotřebních daních, ve znění pozdějších předpisů </w:t>
      </w:r>
    </w:p>
    <w:p w14:paraId="74229D38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daně patří mezi nepřímé daně </w:t>
      </w:r>
    </w:p>
    <w:p w14:paraId="6EF65484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14:paraId="7B1550CC" w14:textId="77777777"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14:paraId="7BC9A44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F6573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minerálních olejů </w:t>
      </w:r>
    </w:p>
    <w:p w14:paraId="40D3AECA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lihu</w:t>
      </w:r>
    </w:p>
    <w:p w14:paraId="13E55634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piva</w:t>
      </w:r>
    </w:p>
    <w:p w14:paraId="6028B2B3" w14:textId="77777777"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vína a meziproduktů </w:t>
      </w:r>
    </w:p>
    <w:p w14:paraId="145C6482" w14:textId="77777777"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Daň z tabákových výrobků</w:t>
      </w:r>
    </w:p>
    <w:p w14:paraId="37887CC9" w14:textId="77777777"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27EF48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 daně </w:t>
      </w:r>
      <w:r w:rsidRPr="00006E8D">
        <w:rPr>
          <w:rFonts w:ascii="Times New Roman" w:hAnsi="Times New Roman" w:cs="Times New Roman"/>
          <w:sz w:val="24"/>
          <w:szCs w:val="24"/>
        </w:rPr>
        <w:t>– v</w:t>
      </w:r>
      <w:r>
        <w:rPr>
          <w:rFonts w:ascii="Times New Roman" w:hAnsi="Times New Roman" w:cs="Times New Roman"/>
          <w:sz w:val="24"/>
          <w:szCs w:val="24"/>
        </w:rPr>
        <w:t xml:space="preserve">ybrané výrobky </w:t>
      </w:r>
      <w:r w:rsidRPr="00006E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yrobené nebo dovezené na území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Evropského společenství  </w:t>
      </w:r>
    </w:p>
    <w:p w14:paraId="391362D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3A919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Správa daní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– celní orgány </w:t>
      </w:r>
    </w:p>
    <w:p w14:paraId="683AF98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2800A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Plátce daně s povinností registrace</w:t>
      </w:r>
    </w:p>
    <w:p w14:paraId="5E76BF9F" w14:textId="77777777"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Provozovatel daňového skladu  </w:t>
      </w:r>
    </w:p>
    <w:p w14:paraId="0CA21540" w14:textId="77777777"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Oprávněný příjemce </w:t>
      </w:r>
    </w:p>
    <w:p w14:paraId="4115ED99" w14:textId="77777777"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Osoba již vznikla povinnost daň přiznat a zaplatit </w:t>
      </w:r>
    </w:p>
    <w:p w14:paraId="0148ED03" w14:textId="77777777"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Plátce daně bez povinností registrace </w:t>
      </w:r>
    </w:p>
    <w:p w14:paraId="65B94B2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5FB4E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t>Daň z minerálních olejů</w:t>
      </w:r>
    </w:p>
    <w:p w14:paraId="7F06AB3C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3DE41D13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motorové benziny, ostatní benziny a letecké pohonné hmoty benzinového typu</w:t>
      </w:r>
    </w:p>
    <w:p w14:paraId="733C3A8A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střední oleje a těžké plynové oleje </w:t>
      </w:r>
    </w:p>
    <w:p w14:paraId="689EBBC3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těžké topné oleje</w:t>
      </w:r>
    </w:p>
    <w:p w14:paraId="2C961CF4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odpadní oleje</w:t>
      </w:r>
    </w:p>
    <w:p w14:paraId="15E192D0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14:paraId="09C9E4B2" w14:textId="77777777"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14:paraId="21573DCF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AEA12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11226D0A" w14:textId="77777777"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</w:t>
      </w:r>
      <w:r>
        <w:rPr>
          <w:rFonts w:ascii="Times New Roman" w:hAnsi="Times New Roman" w:cs="Times New Roman"/>
          <w:sz w:val="24"/>
          <w:szCs w:val="24"/>
        </w:rPr>
        <w:t>í minerálních olejů vyjádřené v hekto</w:t>
      </w:r>
      <w:r w:rsidRPr="00006E8D">
        <w:rPr>
          <w:rFonts w:ascii="Times New Roman" w:hAnsi="Times New Roman" w:cs="Times New Roman"/>
          <w:sz w:val="24"/>
          <w:szCs w:val="24"/>
        </w:rPr>
        <w:t xml:space="preserve">litrech při teplotě 15°C </w:t>
      </w:r>
    </w:p>
    <w:p w14:paraId="70BDCA75" w14:textId="77777777"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toto neplatí pro těžké topné oleje, pro zkapalněné ropné plyny a pro uhlovodíkové plyny, </w:t>
      </w:r>
    </w:p>
    <w:p w14:paraId="3C0CE2B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1614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D33B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4B371" w14:textId="77777777" w:rsidR="000B0AA9" w:rsidRPr="00C74F84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F78515" wp14:editId="75B92DEC">
                <wp:simplePos x="0" y="0"/>
                <wp:positionH relativeFrom="column">
                  <wp:posOffset>-57713</wp:posOffset>
                </wp:positionH>
                <wp:positionV relativeFrom="paragraph">
                  <wp:posOffset>-36003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74D5" id="Obdélník 2" o:spid="_x0000_s1026" style="position:absolute;margin-left:-4.55pt;margin-top:-2.85pt;width:455.1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KAfkO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minerálních olejů         </w:t>
      </w:r>
    </w:p>
    <w:p w14:paraId="3D34BAFC" w14:textId="77777777" w:rsidR="000B0AA9" w:rsidRPr="003A5067" w:rsidRDefault="000B0AA9" w:rsidP="000B0AA9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3A5067">
        <w:rPr>
          <w:rFonts w:ascii="Times New Roman" w:hAnsi="Times New Roman"/>
          <w:sz w:val="24"/>
          <w:szCs w:val="23"/>
        </w:rPr>
        <w:t xml:space="preserve">Vypočtěte výši spotřební daně z 1 000 litrů motorového benzinu (kód nomenklatury </w:t>
      </w:r>
      <w:r w:rsidR="001B54DD">
        <w:rPr>
          <w:rFonts w:ascii="Times New Roman" w:hAnsi="Times New Roman"/>
          <w:sz w:val="24"/>
          <w:szCs w:val="23"/>
        </w:rPr>
        <w:t>2710), jehož prodejní cena je 50</w:t>
      </w:r>
      <w:r w:rsidRPr="003A5067">
        <w:rPr>
          <w:rFonts w:ascii="Times New Roman" w:hAnsi="Times New Roman"/>
          <w:sz w:val="24"/>
          <w:szCs w:val="23"/>
        </w:rPr>
        <w:t xml:space="preserve"> Kč/litr (včetně DPH). Jak velkou výši se nepřímé daně podílí na konečné ceně. </w:t>
      </w:r>
    </w:p>
    <w:p w14:paraId="2AF63395" w14:textId="77777777" w:rsidR="000B0AA9" w:rsidRDefault="000B0AA9" w:rsidP="000B0AA9">
      <w:pPr>
        <w:spacing w:after="0"/>
        <w:jc w:val="both"/>
        <w:rPr>
          <w:rFonts w:ascii="Times New Roman" w:hAnsi="Times New Roman"/>
          <w:szCs w:val="23"/>
        </w:rPr>
      </w:pPr>
    </w:p>
    <w:p w14:paraId="4225B36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0027B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C0BE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0F03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B2A7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A016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5DB1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3AE9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CD20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16EC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 lihu</w:t>
      </w:r>
    </w:p>
    <w:p w14:paraId="48033F74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Předmětem daně </w:t>
      </w:r>
      <w:r w:rsidRPr="00006E8D">
        <w:rPr>
          <w:rFonts w:ascii="Times New Roman" w:hAnsi="Times New Roman" w:cs="Times New Roman"/>
          <w:sz w:val="24"/>
          <w:szCs w:val="24"/>
        </w:rPr>
        <w:t xml:space="preserve">z lihu: </w:t>
      </w:r>
    </w:p>
    <w:p w14:paraId="3FA60E7F" w14:textId="77777777" w:rsidR="000B0AA9" w:rsidRPr="00006E8D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je líh (etanol) včetně neodděleného lihu vzniklého kvašením obsaženým v jakýchkoli výrobcích (kromě vína a piva), pokud celkový obsah lihu v těchto výrobcích činí více než 1.2% objemových etanolu</w:t>
      </w:r>
    </w:p>
    <w:p w14:paraId="6086F14E" w14:textId="77777777" w:rsidR="000B0AA9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líh z neodděleného lihu vzniklého kvašením, obsažený ve výrobcích (víno a pivo) pokud celkový obsah lihu v těchto výrobních činí více než 22 % objemových etanolu </w:t>
      </w:r>
    </w:p>
    <w:p w14:paraId="33E42F01" w14:textId="77777777"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EC01E5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Základ daně </w:t>
      </w:r>
      <w:r w:rsidRPr="00006E8D">
        <w:rPr>
          <w:rFonts w:ascii="Times New Roman" w:hAnsi="Times New Roman" w:cs="Times New Roman"/>
          <w:sz w:val="24"/>
          <w:szCs w:val="24"/>
        </w:rPr>
        <w:t>z lihu</w:t>
      </w:r>
    </w:p>
    <w:p w14:paraId="20118170" w14:textId="77777777" w:rsidR="000B0AA9" w:rsidRDefault="000B0AA9" w:rsidP="000B0AA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množství lihu vyjádřené v hektolitrech etanolu při teplotě 20°C zaokrouhlené na dvě desetinná místa</w:t>
      </w:r>
    </w:p>
    <w:p w14:paraId="5A9F77F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9DCC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91EB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3B8E2" wp14:editId="6178A392">
                <wp:simplePos x="0" y="0"/>
                <wp:positionH relativeFrom="column">
                  <wp:posOffset>-51435</wp:posOffset>
                </wp:positionH>
                <wp:positionV relativeFrom="paragraph">
                  <wp:posOffset>-24945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00EDD" id="Obdélník 3" o:spid="_x0000_s1026" style="position:absolute;margin-left:-4.05pt;margin-top:-1.95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dYuZZ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Příklad 2 </w:t>
      </w:r>
      <w:r>
        <w:rPr>
          <w:rFonts w:ascii="Times New Roman" w:hAnsi="Times New Roman" w:cs="Times New Roman"/>
          <w:b/>
          <w:bCs/>
          <w:sz w:val="24"/>
          <w:szCs w:val="24"/>
        </w:rPr>
        <w:t>– Daň z lihu</w:t>
      </w:r>
    </w:p>
    <w:p w14:paraId="5A158CC2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Společnost BAANO, s. r. o., dovezla do režimu volného oběhu 4 000 litrů 60 % alkoholického nápoje (</w:t>
      </w:r>
      <w:r w:rsidRPr="00006E8D">
        <w:rPr>
          <w:rFonts w:ascii="Times New Roman" w:hAnsi="Times New Roman" w:cs="Times New Roman"/>
          <w:i/>
          <w:iCs/>
          <w:sz w:val="24"/>
          <w:szCs w:val="24"/>
        </w:rPr>
        <w:t>kód nomenklatury 2208</w:t>
      </w:r>
      <w:r w:rsidRPr="00006E8D">
        <w:rPr>
          <w:rFonts w:ascii="Times New Roman" w:hAnsi="Times New Roman" w:cs="Times New Roman"/>
          <w:sz w:val="24"/>
          <w:szCs w:val="24"/>
        </w:rPr>
        <w:t xml:space="preserve">). Určete základ daně a výši spotřební daně. </w:t>
      </w:r>
    </w:p>
    <w:p w14:paraId="07C5C4A6" w14:textId="77777777" w:rsidR="000B0AA9" w:rsidRPr="00112225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15C36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75CD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1133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C36C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D159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1A09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A81D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D31B4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A18E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B4DD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5C97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E689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04A7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4B11C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t xml:space="preserve">Daň z piva </w:t>
      </w:r>
    </w:p>
    <w:p w14:paraId="231B53EB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</w: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daně: </w:t>
      </w:r>
    </w:p>
    <w:p w14:paraId="6A6F228E" w14:textId="77777777"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pivem se pro účely tohoto zákona rozumí výrobek obsahující více než 0.5% objemových alkoholu </w:t>
      </w:r>
    </w:p>
    <w:p w14:paraId="448D86AA" w14:textId="77777777"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koncentrace piva se vyjadřuje v % jako procentní obsah extraktu původní mladiny před zakvašením </w:t>
      </w:r>
    </w:p>
    <w:p w14:paraId="047402E0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daně:</w:t>
      </w:r>
    </w:p>
    <w:p w14:paraId="719EFA0D" w14:textId="77777777" w:rsidR="000B0AA9" w:rsidRPr="00006E8D" w:rsidRDefault="000B0AA9" w:rsidP="000B0A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piva vyjádřené v hektolitrech </w:t>
      </w:r>
    </w:p>
    <w:p w14:paraId="7AEBCB24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280056" wp14:editId="55A1DD73">
                <wp:simplePos x="0" y="0"/>
                <wp:positionH relativeFrom="column">
                  <wp:posOffset>-54610</wp:posOffset>
                </wp:positionH>
                <wp:positionV relativeFrom="paragraph">
                  <wp:posOffset>147691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4D8EF" id="Obdélník 4" o:spid="_x0000_s1026" style="position:absolute;margin-left:-4.3pt;margin-top:11.65pt;width:455.1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o9jsJ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2DD1F2F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piva </w:t>
      </w:r>
    </w:p>
    <w:p w14:paraId="380238B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10 000 lahví 0.5 litrů piva. Pivo obsahuje 12 % extraktu původní mladiny. Stanovte základ a výši spotřební daně z piva. Nejedná se o malý nezávislý pivovar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5F0B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04D1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B009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27D6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14BA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130B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5F86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6614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FAC6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nezávislý pivovar </w:t>
      </w:r>
    </w:p>
    <w:p w14:paraId="2746A931" w14:textId="77777777"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Výroba piva nepřekročí </w:t>
      </w:r>
      <w:r>
        <w:rPr>
          <w:rFonts w:ascii="Times New Roman" w:hAnsi="Times New Roman" w:cs="Times New Roman"/>
          <w:sz w:val="24"/>
          <w:szCs w:val="24"/>
        </w:rPr>
        <w:t>200 000</w:t>
      </w:r>
      <w:r w:rsidRPr="00006E8D">
        <w:rPr>
          <w:rFonts w:ascii="Times New Roman" w:hAnsi="Times New Roman" w:cs="Times New Roman"/>
          <w:sz w:val="24"/>
          <w:szCs w:val="24"/>
        </w:rPr>
        <w:t xml:space="preserve"> hl </w:t>
      </w:r>
    </w:p>
    <w:p w14:paraId="5CD588DA" w14:textId="77777777"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Člení se do 5 velikostních skupin – odlišné sazby od 16 do 28.80 Kč/hl </w:t>
      </w:r>
    </w:p>
    <w:p w14:paraId="06EFFB0D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ECBC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96882" wp14:editId="0CEB1401">
                <wp:simplePos x="0" y="0"/>
                <wp:positionH relativeFrom="column">
                  <wp:posOffset>-57785</wp:posOffset>
                </wp:positionH>
                <wp:positionV relativeFrom="paragraph">
                  <wp:posOffset>156474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0346" id="Obdélník 5" o:spid="_x0000_s1026" style="position:absolute;margin-left:-4.55pt;margin-top:12.3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6jpGi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E5BA77E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  <w:r w:rsidRPr="00282941">
        <w:rPr>
          <w:rFonts w:ascii="Times New Roman" w:hAnsi="Times New Roman" w:cs="Times New Roman"/>
          <w:b/>
          <w:sz w:val="24"/>
          <w:szCs w:val="24"/>
        </w:rPr>
        <w:t xml:space="preserve">4 – Malý nezávislý pivovar </w:t>
      </w:r>
    </w:p>
    <w:p w14:paraId="1D357AB2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>
        <w:rPr>
          <w:rFonts w:ascii="Times New Roman" w:hAnsi="Times New Roman" w:cs="Times New Roman"/>
          <w:sz w:val="24"/>
          <w:szCs w:val="24"/>
        </w:rPr>
        <w:t xml:space="preserve">ezávislý pivovar, ročně vyrobí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9 000 hl piva. </w:t>
      </w:r>
    </w:p>
    <w:p w14:paraId="27B0C42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0C1B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444E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406F8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C22A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A09E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9D2D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A03F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77C6B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CCC3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44948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C121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DF7E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B6D8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66289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t xml:space="preserve">Daň z vína a z meziproduktů </w:t>
      </w:r>
    </w:p>
    <w:p w14:paraId="7E4EF0F7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7F33B5" w14:textId="77777777" w:rsidR="000B0AA9" w:rsidRPr="00006E8D" w:rsidRDefault="000B0AA9" w:rsidP="000B0AA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jsou jim vína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fermetované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nápoje a meziprodukty, které obsahují více než 1.2 % objemových alkoholu, nejvýše však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06E8D">
        <w:rPr>
          <w:rFonts w:ascii="Times New Roman" w:hAnsi="Times New Roman" w:cs="Times New Roman"/>
          <w:sz w:val="24"/>
          <w:szCs w:val="24"/>
        </w:rPr>
        <w:t xml:space="preserve"> % objemových alkoholu</w:t>
      </w:r>
    </w:p>
    <w:p w14:paraId="6BEF89E2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14:paraId="5F8988DA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Základ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14:paraId="3A5406CF" w14:textId="77777777" w:rsidR="000B0AA9" w:rsidRPr="00006E8D" w:rsidRDefault="000B0AA9" w:rsidP="000B0AA9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vína a meziproduktů vyjádřené v hektolitrech </w:t>
      </w:r>
    </w:p>
    <w:p w14:paraId="4496177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B167F" wp14:editId="744ADF73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AC4F" id="Obdélník 14" o:spid="_x0000_s1026" style="position:absolute;margin-left:-3pt;margin-top:11.85pt;width:455.1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O9J3D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D0E9854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vína </w:t>
      </w:r>
    </w:p>
    <w:p w14:paraId="43F6AA87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volného daňového oběhu v únoru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14:paraId="68F8D8F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8EA2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BB34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8C3B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8398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B2C65" wp14:editId="65931500">
                <wp:simplePos x="0" y="0"/>
                <wp:positionH relativeFrom="column">
                  <wp:posOffset>-49901</wp:posOffset>
                </wp:positionH>
                <wp:positionV relativeFrom="paragraph">
                  <wp:posOffset>147955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E7FE" id="Obdélník 7" o:spid="_x0000_s1026" style="position:absolute;margin-left:-3.95pt;margin-top:11.65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Pkfxt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542D9D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Daň z vína </w:t>
      </w:r>
    </w:p>
    <w:p w14:paraId="4C66A8A4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</w:t>
      </w:r>
      <w:r>
        <w:rPr>
          <w:rFonts w:ascii="Times New Roman" w:hAnsi="Times New Roman" w:cs="Times New Roman"/>
          <w:sz w:val="24"/>
          <w:szCs w:val="24"/>
        </w:rPr>
        <w:t xml:space="preserve">lného daňového oběhu v únoru </w:t>
      </w:r>
      <w:r w:rsidRPr="00006E8D">
        <w:rPr>
          <w:rFonts w:ascii="Times New Roman" w:hAnsi="Times New Roman" w:cs="Times New Roman"/>
          <w:sz w:val="24"/>
          <w:szCs w:val="24"/>
        </w:rPr>
        <w:t xml:space="preserve"> celkem 100 000 lahví 0.7 litrů šumivého vína. Stanovte základ daně a vypočtěte výši daně z vína a meziproduktů. </w:t>
      </w:r>
    </w:p>
    <w:p w14:paraId="196075CB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3BAE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5CE57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AFB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66CE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C8B99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43078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434C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A61B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13304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tabákových výrobků </w:t>
      </w:r>
    </w:p>
    <w:p w14:paraId="4D30D8BF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14:paraId="65F7FFC3" w14:textId="77777777" w:rsidR="000B0AA9" w:rsidRPr="00006E8D" w:rsidRDefault="000B0AA9" w:rsidP="000B0AA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tabákové výrobky = cigarety, doutníky,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, tabák </w:t>
      </w:r>
    </w:p>
    <w:p w14:paraId="761BB6A6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14:paraId="203B0434" w14:textId="77777777"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 xml:space="preserve">Základ daně: </w:t>
      </w:r>
    </w:p>
    <w:p w14:paraId="131D0926" w14:textId="77777777"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>rocentní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část daně u cigaret je cena pro konečného spotřebitele</w:t>
      </w:r>
    </w:p>
    <w:p w14:paraId="5BF4AA81" w14:textId="77777777"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 xml:space="preserve">evnou </w:t>
      </w:r>
      <w:r w:rsidRPr="00006E8D">
        <w:rPr>
          <w:rFonts w:ascii="Times New Roman" w:hAnsi="Times New Roman" w:cs="Times New Roman"/>
          <w:sz w:val="24"/>
          <w:szCs w:val="24"/>
        </w:rPr>
        <w:t xml:space="preserve">část u cigaret je množství vyjádřené v kusech </w:t>
      </w:r>
    </w:p>
    <w:p w14:paraId="543DFD70" w14:textId="77777777"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u doutníků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je množství vyjádřené v kusech a u tabáku množství vyjádřené v kilogramech </w:t>
      </w:r>
    </w:p>
    <w:p w14:paraId="6930A51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9BF9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8D19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D426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869B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D641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54D19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B9F68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99A02" wp14:editId="5DB625FA">
                <wp:simplePos x="0" y="0"/>
                <wp:positionH relativeFrom="column">
                  <wp:posOffset>-25771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41F8" id="Obdélník 20" o:spid="_x0000_s1026" style="position:absolute;margin-left:-2.05pt;margin-top:-5.15pt;width:455.1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iLoUrd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Daň z tabákových výrobků </w:t>
      </w:r>
    </w:p>
    <w:p w14:paraId="59FF452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Paní Pavla si</w:t>
      </w:r>
      <w:r>
        <w:rPr>
          <w:rFonts w:ascii="Times New Roman" w:hAnsi="Times New Roman" w:cs="Times New Roman"/>
          <w:sz w:val="24"/>
          <w:szCs w:val="24"/>
        </w:rPr>
        <w:t xml:space="preserve"> zakoupila krabičku cigaret za 14</w:t>
      </w:r>
      <w:r w:rsidRPr="005D7BD5">
        <w:rPr>
          <w:rFonts w:ascii="Times New Roman" w:hAnsi="Times New Roman" w:cs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14:paraId="310BCF7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3D9B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3D2C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A67A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72418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08FE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E3D7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87A7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FBDB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EDB9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A36B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12F8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8C78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B411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CC7E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EAE4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DBCD33" wp14:editId="1E5BEE27">
                <wp:simplePos x="0" y="0"/>
                <wp:positionH relativeFrom="column">
                  <wp:posOffset>-63764</wp:posOffset>
                </wp:positionH>
                <wp:positionV relativeFrom="paragraph">
                  <wp:posOffset>167005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9765" id="Obdélník 9" o:spid="_x0000_s1026" style="position:absolute;margin-left:-5pt;margin-top:13.15pt;width:455.1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NBEvcf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53FE7AD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8 – Výpočet DPH </w:t>
      </w:r>
    </w:p>
    <w:p w14:paraId="3FA7BF8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14:paraId="216C46B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085D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B298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5D2A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F0EA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13F0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a daňové přiznání </w:t>
      </w:r>
    </w:p>
    <w:p w14:paraId="18DB079F" w14:textId="77777777"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Zdaňovacím období je kalendářní měsíc </w:t>
      </w:r>
    </w:p>
    <w:p w14:paraId="25C014B6" w14:textId="77777777"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14:paraId="54E75B90" w14:textId="77777777" w:rsidR="000B0AA9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Za každou daň se podává daňové přiznání samostatně </w:t>
      </w:r>
    </w:p>
    <w:p w14:paraId="4AB08E29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A957B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580AD" w14:textId="77777777" w:rsidR="000B0AA9" w:rsidRDefault="000B0AA9" w:rsidP="000B0AA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6436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4254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7C9D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8541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FD02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1261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DE8A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29139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A3A02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BD5">
        <w:rPr>
          <w:rFonts w:ascii="Times New Roman" w:hAnsi="Times New Roman" w:cs="Times New Roman"/>
          <w:b/>
          <w:sz w:val="24"/>
          <w:szCs w:val="24"/>
          <w:u w:val="single"/>
        </w:rPr>
        <w:t xml:space="preserve">Energetické (ekologické) daně </w:t>
      </w:r>
    </w:p>
    <w:p w14:paraId="576033C5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EECA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Klasifikace daní s ekologickými aspekty:</w:t>
      </w:r>
    </w:p>
    <w:p w14:paraId="71B88AB7" w14:textId="77777777"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Piguovy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</w:t>
      </w:r>
    </w:p>
    <w:p w14:paraId="4FAE9174" w14:textId="77777777"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Nepřímé ekologické daně </w:t>
      </w:r>
    </w:p>
    <w:p w14:paraId="770EFC75" w14:textId="77777777"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Daně s neplánovanými ekologickými vlivy </w:t>
      </w:r>
    </w:p>
    <w:p w14:paraId="14F8153C" w14:textId="77777777"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Účelové ekologické daně </w:t>
      </w:r>
    </w:p>
    <w:p w14:paraId="0C5354AC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414F6" w14:textId="77777777"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 ze</w:t>
      </w:r>
      <w:r>
        <w:rPr>
          <w:rFonts w:ascii="Times New Roman" w:hAnsi="Times New Roman" w:cs="Times New Roman"/>
          <w:sz w:val="24"/>
          <w:szCs w:val="24"/>
        </w:rPr>
        <w:t xml:space="preserve"> zemního plynu</w:t>
      </w:r>
    </w:p>
    <w:p w14:paraId="10051057" w14:textId="77777777"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pevných paliv, </w:t>
      </w:r>
    </w:p>
    <w:p w14:paraId="2D508D88" w14:textId="77777777"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elektřiny </w:t>
      </w:r>
    </w:p>
    <w:p w14:paraId="06526F87" w14:textId="77777777"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8D4EB5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Právní úprava: Zákon č. 261/2007 Sb., o stabilizaci veřejných rozpočtů </w:t>
      </w:r>
    </w:p>
    <w:p w14:paraId="7F114639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Správa daní – celní orgány</w:t>
      </w:r>
    </w:p>
    <w:p w14:paraId="54BFFC0E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 období – kalendářní měsíc </w:t>
      </w:r>
    </w:p>
    <w:p w14:paraId="64358EF5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4017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Daňové přiznání se podává za každou daň samostatně</w:t>
      </w:r>
    </w:p>
    <w:p w14:paraId="0539B29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Lhůta podání daňového přiznání </w:t>
      </w:r>
    </w:p>
    <w:p w14:paraId="1183E9B3" w14:textId="77777777" w:rsidR="000B0AA9" w:rsidRPr="005D7BD5" w:rsidRDefault="000B0AA9" w:rsidP="000B0AA9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14:paraId="0CA93206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Splatnost daně </w:t>
      </w:r>
    </w:p>
    <w:p w14:paraId="51F0DA48" w14:textId="77777777" w:rsidR="000B0AA9" w:rsidRPr="005D7BD5" w:rsidRDefault="000B0AA9" w:rsidP="000B0AA9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14:paraId="1FF2EEA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A1EC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 ze zemního plynu </w:t>
      </w:r>
    </w:p>
    <w:p w14:paraId="103AEB1F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Základ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</w:t>
      </w:r>
    </w:p>
    <w:p w14:paraId="3F5AB44B" w14:textId="77777777" w:rsidR="000B0AA9" w:rsidRDefault="000B0AA9" w:rsidP="000B0AA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plynu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spalného tepla </w:t>
      </w:r>
    </w:p>
    <w:p w14:paraId="15C36549" w14:textId="77777777"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11524D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14:paraId="278F10F7" w14:textId="77777777"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Liší se dle účelu použití, </w:t>
      </w:r>
    </w:p>
    <w:p w14:paraId="368AA807" w14:textId="77777777"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Od 30.60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do 264.80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14:paraId="005CD549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= základ daně x sazba daně </w:t>
      </w:r>
    </w:p>
    <w:p w14:paraId="046F029A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Nelze-li vyjádřit spalné teplo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, stanoví se ve výši 15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>/tunu plynu</w:t>
      </w:r>
    </w:p>
    <w:p w14:paraId="31C38073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238DF6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Plátce </w:t>
      </w:r>
      <w:r w:rsidRPr="005D7BD5">
        <w:rPr>
          <w:rFonts w:ascii="Times New Roman" w:hAnsi="Times New Roman" w:cs="Times New Roman"/>
          <w:b/>
          <w:sz w:val="24"/>
          <w:szCs w:val="24"/>
        </w:rPr>
        <w:t xml:space="preserve">daně: </w:t>
      </w:r>
    </w:p>
    <w:p w14:paraId="5309E348" w14:textId="77777777"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Dodavatel plynu, který plyn dodal v tuzemsku konečnému spotřebiteli </w:t>
      </w:r>
    </w:p>
    <w:p w14:paraId="3D61193C" w14:textId="77777777"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distribuční soustavy </w:t>
      </w:r>
    </w:p>
    <w:p w14:paraId="5111ED4F" w14:textId="77777777"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zdaněný nižší sazbou nebo plyn osvobozený pro jiné účely </w:t>
      </w:r>
    </w:p>
    <w:p w14:paraId="37C9D9B9" w14:textId="77777777" w:rsidR="000B0AA9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nezdaněný pro účely, ke kterým se váže zdanění </w:t>
      </w:r>
    </w:p>
    <w:p w14:paraId="55B268DF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E049C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daň : </w:t>
      </w:r>
    </w:p>
    <w:p w14:paraId="6FB3A717" w14:textId="77777777" w:rsidR="000B0AA9" w:rsidRPr="005D7BD5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14:paraId="5A1E1610" w14:textId="77777777" w:rsidR="000B0AA9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Den spotřeby plynu</w:t>
      </w:r>
    </w:p>
    <w:p w14:paraId="4F4155A1" w14:textId="77777777"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7ED7F5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Osvobození </w:t>
      </w:r>
      <w:r w:rsidRPr="005D7BD5">
        <w:rPr>
          <w:rFonts w:ascii="Times New Roman" w:hAnsi="Times New Roman" w:cs="Times New Roman"/>
          <w:sz w:val="24"/>
          <w:szCs w:val="24"/>
        </w:rPr>
        <w:t>od daně:</w:t>
      </w:r>
    </w:p>
    <w:p w14:paraId="552F9D02" w14:textId="77777777"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tepla v domácnostech </w:t>
      </w:r>
    </w:p>
    <w:p w14:paraId="1EA728C0" w14:textId="77777777"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elektrické energie </w:t>
      </w:r>
    </w:p>
    <w:p w14:paraId="0DD30B1F" w14:textId="77777777"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14:paraId="745E4EAB" w14:textId="77777777"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Metalurgické a mineralogické </w:t>
      </w:r>
      <w:r w:rsidRPr="005D7BD5">
        <w:rPr>
          <w:rFonts w:ascii="Times New Roman" w:hAnsi="Times New Roman" w:cs="Times New Roman"/>
          <w:sz w:val="24"/>
          <w:szCs w:val="24"/>
        </w:rPr>
        <w:t xml:space="preserve">procesy a postupy </w:t>
      </w:r>
    </w:p>
    <w:p w14:paraId="60FCEEFB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CC12BA" wp14:editId="7AF74B20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4CE4" id="Obdélník 21" o:spid="_x0000_s1026" style="position:absolute;margin-left:-.5pt;margin-top:11.35pt;width:455.1pt;height:1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Fyi0+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268EC92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– Daň ze zemního plynu </w:t>
      </w:r>
    </w:p>
    <w:p w14:paraId="6E4891A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14:paraId="7107993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EAB93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90E5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783E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B4701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pevných paliv </w:t>
      </w:r>
    </w:p>
    <w:p w14:paraId="0E3F92EF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Předmět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14:paraId="37F49CB0" w14:textId="77777777"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Černé uhlí, hnědé uhlí, brikety, koks, polokoks</w:t>
      </w:r>
    </w:p>
    <w:p w14:paraId="3E2BD8D0" w14:textId="77777777"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Uhlovodíky pro výrobu tepla </w:t>
      </w:r>
    </w:p>
    <w:p w14:paraId="33298B57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14:paraId="5BD35209" w14:textId="77777777" w:rsidR="000B0AA9" w:rsidRPr="005D7BD5" w:rsidRDefault="000B0AA9" w:rsidP="000B0AA9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pevných paliv v GJ spalného tepla v původním vzorku </w:t>
      </w:r>
    </w:p>
    <w:p w14:paraId="54FEFD68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</w:t>
      </w:r>
    </w:p>
    <w:p w14:paraId="554C6C53" w14:textId="77777777" w:rsidR="000B0AA9" w:rsidRDefault="000B0AA9" w:rsidP="000B0AA9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8.50 Kč/GJ spalného tepla v původním vzorku </w:t>
      </w:r>
    </w:p>
    <w:p w14:paraId="6FE49B6B" w14:textId="77777777"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02B4DF6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Plátce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14:paraId="085A9409" w14:textId="77777777"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paliva v tuzemsku konečnému spotřebiteli</w:t>
      </w:r>
    </w:p>
    <w:p w14:paraId="15EDE38E" w14:textId="77777777"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 </w:t>
      </w:r>
    </w:p>
    <w:p w14:paraId="623F8099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daň : </w:t>
      </w:r>
    </w:p>
    <w:p w14:paraId="39354865" w14:textId="77777777"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14:paraId="4C272A39" w14:textId="77777777"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paliv </w:t>
      </w:r>
    </w:p>
    <w:p w14:paraId="158BBD41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14:paraId="2CE81359" w14:textId="77777777"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Paliva pro výrobu elektrické energie, koksu  </w:t>
      </w:r>
    </w:p>
    <w:p w14:paraId="5E3B01AA" w14:textId="77777777"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Kombinovaná výroba elektřiny a tepla v domácnostech</w:t>
      </w:r>
    </w:p>
    <w:p w14:paraId="18BBC9C7" w14:textId="77777777"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14:paraId="773883CC" w14:textId="77777777" w:rsidR="000B0AA9" w:rsidRPr="00691E7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Metalurgické a mineralogické procesy a postupy </w:t>
      </w:r>
    </w:p>
    <w:p w14:paraId="4E252544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37ACC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09F77E" wp14:editId="25689A21">
                <wp:simplePos x="0" y="0"/>
                <wp:positionH relativeFrom="column">
                  <wp:posOffset>-35560</wp:posOffset>
                </wp:positionH>
                <wp:positionV relativeFrom="paragraph">
                  <wp:posOffset>-47254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982A" id="Obdélník 22" o:spid="_x0000_s1026" style="position:absolute;margin-left:-2.8pt;margin-top:-3.7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Ks5OO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Daň z pevných paliv </w:t>
      </w:r>
    </w:p>
    <w:p w14:paraId="405A9676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Pan Veselý nakoupil 20 metráků černého uhlí se kterými bude v zimě vytápět chalupu v Beskydech. Základ daně (který byl uvedený na dokladu, jež obdržel od dodavatele) je 42 GJ spalného tepla v původním vzorku. Vypočtěte daň z pevných paliv. </w:t>
      </w:r>
    </w:p>
    <w:p w14:paraId="6E4B091B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9324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B26DD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0EA7EE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sz w:val="24"/>
          <w:szCs w:val="24"/>
        </w:rPr>
        <w:t xml:space="preserve">Daň z elektřiny </w:t>
      </w:r>
    </w:p>
    <w:p w14:paraId="3B4D1F6A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B0A1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                    </w:t>
      </w:r>
      <w:r w:rsidRPr="005D7BD5"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14:paraId="5A7DD882" w14:textId="77777777" w:rsidR="000B0AA9" w:rsidRPr="005D7BD5" w:rsidRDefault="000B0AA9" w:rsidP="000B0AA9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</w:t>
      </w:r>
      <w:r w:rsidRPr="005D7BD5">
        <w:rPr>
          <w:rFonts w:ascii="Times New Roman" w:hAnsi="Times New Roman" w:cs="Times New Roman"/>
          <w:sz w:val="24"/>
          <w:szCs w:val="24"/>
        </w:rPr>
        <w:t xml:space="preserve">                          - Množství elektřiny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14:paraId="28E7E51F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14:paraId="634D8D55" w14:textId="77777777" w:rsidR="000B0AA9" w:rsidRPr="005D7BD5" w:rsidRDefault="000B0AA9" w:rsidP="000B0AA9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28.30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14:paraId="3133E320" w14:textId="77777777"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D1606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Plátce daně: </w:t>
      </w:r>
    </w:p>
    <w:p w14:paraId="5B629E06" w14:textId="77777777"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elektřinu v tuzemsku konečnému spotřebiteli</w:t>
      </w:r>
    </w:p>
    <w:p w14:paraId="71552EB5" w14:textId="77777777"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Provozovatel distribuční a přenosné soustavy</w:t>
      </w:r>
    </w:p>
    <w:p w14:paraId="6BEDD07C" w14:textId="77777777" w:rsidR="000B0AA9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</w:t>
      </w:r>
    </w:p>
    <w:p w14:paraId="1D641345" w14:textId="77777777"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3F909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ovinnost přiznat a zaplatit daň</w:t>
      </w:r>
      <w:r w:rsidRPr="005D7B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B5A63D" w14:textId="77777777"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14:paraId="30B72F14" w14:textId="77777777"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elektřiny </w:t>
      </w:r>
    </w:p>
    <w:p w14:paraId="7E95DF97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14:paraId="56AFA614" w14:textId="77777777"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ekologicky šetrná </w:t>
      </w:r>
    </w:p>
    <w:p w14:paraId="2B8341C8" w14:textId="77777777"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vyrobená v dopravních prostředcích, pokud je v nich spotřebována </w:t>
      </w:r>
    </w:p>
    <w:p w14:paraId="657F5A70" w14:textId="77777777"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pro provoz dráhy a drážní soustavy </w:t>
      </w:r>
    </w:p>
    <w:p w14:paraId="61BD7126" w14:textId="77777777"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k udržení schopnosti vyrábět elektřinu </w:t>
      </w:r>
    </w:p>
    <w:p w14:paraId="3BAA9F50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EDB97B" wp14:editId="12F18731">
                <wp:simplePos x="0" y="0"/>
                <wp:positionH relativeFrom="column">
                  <wp:posOffset>-78740</wp:posOffset>
                </wp:positionH>
                <wp:positionV relativeFrom="paragraph">
                  <wp:posOffset>163195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C088" id="Obdélník 24" o:spid="_x0000_s1026" style="position:absolute;margin-left:-6.2pt;margin-top:12.85pt;width:455.1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NLTdXP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BAE981B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elektřiny </w:t>
      </w:r>
    </w:p>
    <w:p w14:paraId="140E07B2" w14:textId="77777777"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 Jakub spotřebo</w:t>
      </w:r>
      <w:r>
        <w:rPr>
          <w:rFonts w:ascii="Times New Roman" w:hAnsi="Times New Roman" w:cs="Times New Roman"/>
          <w:sz w:val="24"/>
          <w:szCs w:val="24"/>
        </w:rPr>
        <w:t xml:space="preserve">val 200 kWh elektřiny. Cena za </w:t>
      </w:r>
      <w:r w:rsidRPr="005D7BD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je 2.20 Kč. Vypočtěte </w:t>
      </w:r>
      <w:r w:rsidRPr="005D7BD5">
        <w:rPr>
          <w:rFonts w:ascii="Times New Roman" w:hAnsi="Times New Roman" w:cs="Times New Roman"/>
          <w:bCs/>
          <w:sz w:val="24"/>
          <w:szCs w:val="24"/>
        </w:rPr>
        <w:t xml:space="preserve">celkovou cenu </w:t>
      </w:r>
      <w:r w:rsidRPr="005D7BD5">
        <w:rPr>
          <w:rFonts w:ascii="Times New Roman" w:hAnsi="Times New Roman" w:cs="Times New Roman"/>
          <w:sz w:val="24"/>
          <w:szCs w:val="24"/>
        </w:rPr>
        <w:t xml:space="preserve">elektrické energie, kterou pan Jakub zaplatí. </w:t>
      </w:r>
    </w:p>
    <w:p w14:paraId="794A00DE" w14:textId="77777777" w:rsidR="000B0AA9" w:rsidRPr="00B23106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10303F" w14:textId="77777777"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1B0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48FE" w14:textId="77777777" w:rsidR="00546D20" w:rsidRDefault="00546D20" w:rsidP="00546D20">
      <w:pPr>
        <w:spacing w:after="0" w:line="240" w:lineRule="auto"/>
      </w:pPr>
      <w:r>
        <w:separator/>
      </w:r>
    </w:p>
  </w:endnote>
  <w:endnote w:type="continuationSeparator" w:id="0">
    <w:p w14:paraId="7961F67A" w14:textId="77777777" w:rsidR="00546D20" w:rsidRDefault="00546D20" w:rsidP="005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386F" w14:textId="6CF862B9" w:rsidR="009216AB" w:rsidRDefault="00FD7D8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YDSCR     </w:t>
    </w:r>
    <w:r w:rsidR="00D15673">
      <w:rPr>
        <w:rFonts w:asciiTheme="majorHAnsi" w:eastAsiaTheme="majorEastAsia" w:hAnsiTheme="majorHAnsi" w:cstheme="majorBidi"/>
      </w:rPr>
      <w:t xml:space="preserve">                 </w:t>
    </w:r>
    <w:r w:rsidR="009216AB">
      <w:rPr>
        <w:rFonts w:asciiTheme="majorHAnsi" w:eastAsiaTheme="majorEastAsia" w:hAnsiTheme="majorHAnsi" w:cstheme="majorBidi"/>
      </w:rPr>
      <w:t xml:space="preserve">                       </w:t>
    </w:r>
    <w:r>
      <w:rPr>
        <w:rFonts w:asciiTheme="majorHAnsi" w:eastAsiaTheme="majorEastAsia" w:hAnsiTheme="majorHAnsi" w:cstheme="majorBidi"/>
      </w:rPr>
      <w:t>4</w:t>
    </w:r>
    <w:r w:rsidR="000C097A">
      <w:rPr>
        <w:rFonts w:asciiTheme="majorHAnsi" w:eastAsiaTheme="majorEastAsia" w:hAnsiTheme="majorHAnsi" w:cstheme="majorBidi"/>
      </w:rPr>
      <w:t>. přednáška                 9</w:t>
    </w:r>
    <w:r w:rsidR="00D15673">
      <w:rPr>
        <w:rFonts w:asciiTheme="majorHAnsi" w:eastAsiaTheme="majorEastAsia" w:hAnsiTheme="majorHAnsi" w:cstheme="majorBidi"/>
      </w:rPr>
      <w:t>.</w:t>
    </w:r>
    <w:r w:rsidR="003D3275">
      <w:rPr>
        <w:rFonts w:asciiTheme="majorHAnsi" w:eastAsiaTheme="majorEastAsia" w:hAnsiTheme="majorHAnsi" w:cstheme="majorBidi"/>
      </w:rPr>
      <w:t>1</w:t>
    </w:r>
    <w:r w:rsidR="00EC72D9">
      <w:rPr>
        <w:rFonts w:asciiTheme="majorHAnsi" w:eastAsiaTheme="majorEastAsia" w:hAnsiTheme="majorHAnsi" w:cstheme="majorBidi"/>
      </w:rPr>
      <w:t>2</w:t>
    </w:r>
    <w:r w:rsidR="00E55B1B">
      <w:rPr>
        <w:rFonts w:asciiTheme="majorHAnsi" w:eastAsiaTheme="majorEastAsia" w:hAnsiTheme="majorHAnsi" w:cstheme="majorBidi"/>
      </w:rPr>
      <w:t>.2023</w:t>
    </w:r>
    <w:r w:rsidR="009216AB">
      <w:rPr>
        <w:rFonts w:asciiTheme="majorHAnsi" w:eastAsiaTheme="majorEastAsia" w:hAnsiTheme="majorHAnsi" w:cstheme="majorBidi"/>
      </w:rPr>
      <w:ptab w:relativeTo="margin" w:alignment="right" w:leader="none"/>
    </w:r>
    <w:r w:rsidR="009216AB">
      <w:rPr>
        <w:rFonts w:asciiTheme="majorHAnsi" w:eastAsiaTheme="majorEastAsia" w:hAnsiTheme="majorHAnsi" w:cstheme="majorBidi"/>
      </w:rPr>
      <w:t xml:space="preserve">Stránka </w:t>
    </w:r>
    <w:r w:rsidR="009216AB">
      <w:rPr>
        <w:rFonts w:eastAsiaTheme="minorEastAsia"/>
      </w:rPr>
      <w:fldChar w:fldCharType="begin"/>
    </w:r>
    <w:r w:rsidR="009216AB">
      <w:instrText>PAGE   \* MERGEFORMAT</w:instrText>
    </w:r>
    <w:r w:rsidR="009216AB">
      <w:rPr>
        <w:rFonts w:eastAsiaTheme="minorEastAsia"/>
      </w:rPr>
      <w:fldChar w:fldCharType="separate"/>
    </w:r>
    <w:r w:rsidR="00E55B1B" w:rsidRPr="00E55B1B">
      <w:rPr>
        <w:rFonts w:asciiTheme="majorHAnsi" w:eastAsiaTheme="majorEastAsia" w:hAnsiTheme="majorHAnsi" w:cstheme="majorBidi"/>
        <w:noProof/>
      </w:rPr>
      <w:t>4</w:t>
    </w:r>
    <w:r w:rsidR="009216AB">
      <w:rPr>
        <w:rFonts w:asciiTheme="majorHAnsi" w:eastAsiaTheme="majorEastAsia" w:hAnsiTheme="majorHAnsi" w:cstheme="majorBidi"/>
      </w:rPr>
      <w:fldChar w:fldCharType="end"/>
    </w:r>
  </w:p>
  <w:p w14:paraId="6E45D296" w14:textId="77777777" w:rsidR="00546D20" w:rsidRDefault="00D15673" w:rsidP="00D15673">
    <w:pPr>
      <w:pStyle w:val="Zpat"/>
      <w:tabs>
        <w:tab w:val="clear" w:pos="4536"/>
        <w:tab w:val="clear" w:pos="9072"/>
        <w:tab w:val="left" w:pos="332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1EAB" w14:textId="77777777" w:rsidR="00546D20" w:rsidRDefault="00546D20" w:rsidP="00546D20">
      <w:pPr>
        <w:spacing w:after="0" w:line="240" w:lineRule="auto"/>
      </w:pPr>
      <w:r>
        <w:separator/>
      </w:r>
    </w:p>
  </w:footnote>
  <w:footnote w:type="continuationSeparator" w:id="0">
    <w:p w14:paraId="45DBC960" w14:textId="77777777" w:rsidR="00546D20" w:rsidRDefault="00546D20" w:rsidP="0054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56E"/>
    <w:multiLevelType w:val="hybridMultilevel"/>
    <w:tmpl w:val="80CEF5B2"/>
    <w:lvl w:ilvl="0" w:tplc="55A62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E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27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E6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6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62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68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8D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CD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215252"/>
    <w:multiLevelType w:val="hybridMultilevel"/>
    <w:tmpl w:val="D3169F34"/>
    <w:lvl w:ilvl="0" w:tplc="03263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21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0B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83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AF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25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5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D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88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658A2"/>
    <w:multiLevelType w:val="hybridMultilevel"/>
    <w:tmpl w:val="1DF80512"/>
    <w:lvl w:ilvl="0" w:tplc="DC3A4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5A6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07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89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2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4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A1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1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B91EEE"/>
    <w:multiLevelType w:val="hybridMultilevel"/>
    <w:tmpl w:val="871482A0"/>
    <w:lvl w:ilvl="0" w:tplc="D5A2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E3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7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8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9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C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D06366"/>
    <w:multiLevelType w:val="hybridMultilevel"/>
    <w:tmpl w:val="F2AAEB14"/>
    <w:lvl w:ilvl="0" w:tplc="0A0CD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20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76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E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6E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65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28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A8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1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352A51"/>
    <w:multiLevelType w:val="hybridMultilevel"/>
    <w:tmpl w:val="5D1A148C"/>
    <w:lvl w:ilvl="0" w:tplc="950C7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E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8B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2AC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22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2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A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26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62064"/>
    <w:multiLevelType w:val="hybridMultilevel"/>
    <w:tmpl w:val="BC4C599C"/>
    <w:lvl w:ilvl="0" w:tplc="2F10D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AD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5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29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E5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AB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21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9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2D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792"/>
    <w:multiLevelType w:val="hybridMultilevel"/>
    <w:tmpl w:val="4580C3D8"/>
    <w:lvl w:ilvl="0" w:tplc="D7346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E0A">
      <w:start w:val="10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0DF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04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4A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0D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493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CF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BE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6DD2"/>
    <w:multiLevelType w:val="hybridMultilevel"/>
    <w:tmpl w:val="E1C26262"/>
    <w:lvl w:ilvl="0" w:tplc="DCA64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4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28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CD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C24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0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8D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6F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63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4F0650"/>
    <w:multiLevelType w:val="hybridMultilevel"/>
    <w:tmpl w:val="92D2FE78"/>
    <w:lvl w:ilvl="0" w:tplc="D18C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CC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A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DA7065"/>
    <w:multiLevelType w:val="hybridMultilevel"/>
    <w:tmpl w:val="2C8696AE"/>
    <w:lvl w:ilvl="0" w:tplc="22BAA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896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6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6A4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0E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28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2AA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EA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08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FB3A85"/>
    <w:multiLevelType w:val="hybridMultilevel"/>
    <w:tmpl w:val="94AC0946"/>
    <w:lvl w:ilvl="0" w:tplc="4418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8F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C4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CE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A8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B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0A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04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CE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BA4DBA"/>
    <w:multiLevelType w:val="hybridMultilevel"/>
    <w:tmpl w:val="2FE85952"/>
    <w:lvl w:ilvl="0" w:tplc="25384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2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E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F75996"/>
    <w:multiLevelType w:val="hybridMultilevel"/>
    <w:tmpl w:val="44B64952"/>
    <w:lvl w:ilvl="0" w:tplc="23BC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4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687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2B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C4C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A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A9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8D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EC7923"/>
    <w:multiLevelType w:val="hybridMultilevel"/>
    <w:tmpl w:val="18140642"/>
    <w:lvl w:ilvl="0" w:tplc="7F00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8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E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62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0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2C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F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28434E"/>
    <w:multiLevelType w:val="hybridMultilevel"/>
    <w:tmpl w:val="800E3878"/>
    <w:lvl w:ilvl="0" w:tplc="9E2EB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09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7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05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402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A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EC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3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0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B25A4F"/>
    <w:multiLevelType w:val="hybridMultilevel"/>
    <w:tmpl w:val="94644BE0"/>
    <w:lvl w:ilvl="0" w:tplc="3230C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A72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CE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6E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A6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21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2C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48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084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0309C1"/>
    <w:multiLevelType w:val="hybridMultilevel"/>
    <w:tmpl w:val="D036600A"/>
    <w:lvl w:ilvl="0" w:tplc="D02A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27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06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1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AF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F6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3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E7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D25E8A"/>
    <w:multiLevelType w:val="hybridMultilevel"/>
    <w:tmpl w:val="2DC2F6F2"/>
    <w:lvl w:ilvl="0" w:tplc="54E8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0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E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0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A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C0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6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BE45BB"/>
    <w:multiLevelType w:val="hybridMultilevel"/>
    <w:tmpl w:val="C9E8725C"/>
    <w:lvl w:ilvl="0" w:tplc="D2324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4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CB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AC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43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4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A0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20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0538CE"/>
    <w:multiLevelType w:val="hybridMultilevel"/>
    <w:tmpl w:val="F53CC3BC"/>
    <w:lvl w:ilvl="0" w:tplc="952EB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7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6D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E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29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076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27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3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A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9364EE5"/>
    <w:multiLevelType w:val="hybridMultilevel"/>
    <w:tmpl w:val="BECC1D74"/>
    <w:lvl w:ilvl="0" w:tplc="2AEC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45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D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4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0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EF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0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C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7240AE"/>
    <w:multiLevelType w:val="hybridMultilevel"/>
    <w:tmpl w:val="0502800E"/>
    <w:lvl w:ilvl="0" w:tplc="09820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2A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0B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8F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40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9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A9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3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3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150F6B"/>
    <w:multiLevelType w:val="hybridMultilevel"/>
    <w:tmpl w:val="7CD0B16A"/>
    <w:lvl w:ilvl="0" w:tplc="CD68A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0D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45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23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CF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8C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D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E71155"/>
    <w:multiLevelType w:val="hybridMultilevel"/>
    <w:tmpl w:val="2D30EA90"/>
    <w:lvl w:ilvl="0" w:tplc="501A8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AC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EA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4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E6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6E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A7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21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A05971"/>
    <w:multiLevelType w:val="hybridMultilevel"/>
    <w:tmpl w:val="05D070C6"/>
    <w:lvl w:ilvl="0" w:tplc="B7D04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A2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0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6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6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4B62EC"/>
    <w:multiLevelType w:val="hybridMultilevel"/>
    <w:tmpl w:val="6394BC40"/>
    <w:lvl w:ilvl="0" w:tplc="58701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4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3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E2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4C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40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6BC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8E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33294A"/>
    <w:multiLevelType w:val="hybridMultilevel"/>
    <w:tmpl w:val="7FB2409C"/>
    <w:lvl w:ilvl="0" w:tplc="20BC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8E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0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E6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4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1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2E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707D4E"/>
    <w:multiLevelType w:val="hybridMultilevel"/>
    <w:tmpl w:val="FDE612F0"/>
    <w:lvl w:ilvl="0" w:tplc="C24A38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8D03A">
      <w:start w:val="1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0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AAC36">
      <w:start w:val="155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C2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8EC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AA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4D0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77A17"/>
    <w:multiLevelType w:val="hybridMultilevel"/>
    <w:tmpl w:val="35F0A4C0"/>
    <w:lvl w:ilvl="0" w:tplc="F2820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80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EB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2B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B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64C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8A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C3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60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332DEC"/>
    <w:multiLevelType w:val="hybridMultilevel"/>
    <w:tmpl w:val="D8C20D2A"/>
    <w:lvl w:ilvl="0" w:tplc="5C06E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6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45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4F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B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6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CC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8E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9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9BD790D"/>
    <w:multiLevelType w:val="hybridMultilevel"/>
    <w:tmpl w:val="6D96A5C4"/>
    <w:lvl w:ilvl="0" w:tplc="ECB2E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A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9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0C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7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7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86C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81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6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410F06"/>
    <w:multiLevelType w:val="hybridMultilevel"/>
    <w:tmpl w:val="0A3E63C2"/>
    <w:lvl w:ilvl="0" w:tplc="9B2A0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0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E1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426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A2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CC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60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C7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2B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440AD1"/>
    <w:multiLevelType w:val="hybridMultilevel"/>
    <w:tmpl w:val="65A00EFE"/>
    <w:lvl w:ilvl="0" w:tplc="7D26B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2A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89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21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4F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80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EA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A6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E5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603C6C"/>
    <w:multiLevelType w:val="hybridMultilevel"/>
    <w:tmpl w:val="7CD8D426"/>
    <w:lvl w:ilvl="0" w:tplc="36C0F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5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4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A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E5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0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F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5E3476"/>
    <w:multiLevelType w:val="hybridMultilevel"/>
    <w:tmpl w:val="947284DC"/>
    <w:lvl w:ilvl="0" w:tplc="5E52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C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B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E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FC60F9"/>
    <w:multiLevelType w:val="hybridMultilevel"/>
    <w:tmpl w:val="EFFE8AB6"/>
    <w:lvl w:ilvl="0" w:tplc="0DA83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05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7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44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47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C75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64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E3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EC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2C780F"/>
    <w:multiLevelType w:val="hybridMultilevel"/>
    <w:tmpl w:val="4FD4D1C2"/>
    <w:lvl w:ilvl="0" w:tplc="996AD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87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C3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0C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AB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6B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6E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2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4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69C3269"/>
    <w:multiLevelType w:val="hybridMultilevel"/>
    <w:tmpl w:val="33B05CD2"/>
    <w:lvl w:ilvl="0" w:tplc="5F407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8E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2F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A9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0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E4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81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8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861207C"/>
    <w:multiLevelType w:val="hybridMultilevel"/>
    <w:tmpl w:val="C70EF940"/>
    <w:lvl w:ilvl="0" w:tplc="A2229F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14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C6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09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6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A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C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A1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C7CE3"/>
    <w:multiLevelType w:val="hybridMultilevel"/>
    <w:tmpl w:val="C7209A9E"/>
    <w:lvl w:ilvl="0" w:tplc="37B46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A2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46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5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C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408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AD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2D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EB4A6F"/>
    <w:multiLevelType w:val="hybridMultilevel"/>
    <w:tmpl w:val="B742E680"/>
    <w:lvl w:ilvl="0" w:tplc="7CF2E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E4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A8A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4FF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08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2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2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0F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FC076F7"/>
    <w:multiLevelType w:val="hybridMultilevel"/>
    <w:tmpl w:val="47F03878"/>
    <w:lvl w:ilvl="0" w:tplc="9BAC9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26F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6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CA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6F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8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0D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25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7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FF2DF7"/>
    <w:multiLevelType w:val="hybridMultilevel"/>
    <w:tmpl w:val="125CBD2E"/>
    <w:lvl w:ilvl="0" w:tplc="2CBA6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C4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A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6B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A5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3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4B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4E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23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12D14B9"/>
    <w:multiLevelType w:val="hybridMultilevel"/>
    <w:tmpl w:val="4E2EA02C"/>
    <w:lvl w:ilvl="0" w:tplc="23445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0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E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AF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4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1936ECF"/>
    <w:multiLevelType w:val="hybridMultilevel"/>
    <w:tmpl w:val="8E7CC056"/>
    <w:lvl w:ilvl="0" w:tplc="3C32A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E5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8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C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2DE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4E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26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01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86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29639C1"/>
    <w:multiLevelType w:val="hybridMultilevel"/>
    <w:tmpl w:val="AAE0EEAA"/>
    <w:lvl w:ilvl="0" w:tplc="A4328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C8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48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09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66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EE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06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24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3AD7B5B"/>
    <w:multiLevelType w:val="hybridMultilevel"/>
    <w:tmpl w:val="3FA2888A"/>
    <w:lvl w:ilvl="0" w:tplc="89FAD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E7E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26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E5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AE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42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48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81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3B69A6"/>
    <w:multiLevelType w:val="hybridMultilevel"/>
    <w:tmpl w:val="890ACDA6"/>
    <w:lvl w:ilvl="0" w:tplc="012C6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2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E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A5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8B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AC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C0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774F5B28"/>
    <w:multiLevelType w:val="hybridMultilevel"/>
    <w:tmpl w:val="C0761ABC"/>
    <w:lvl w:ilvl="0" w:tplc="E28A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2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4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8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7D16EA0"/>
    <w:multiLevelType w:val="hybridMultilevel"/>
    <w:tmpl w:val="9D98770C"/>
    <w:lvl w:ilvl="0" w:tplc="938E5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AAF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EC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E8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E23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7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4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2D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9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2955032">
    <w:abstractNumId w:val="44"/>
  </w:num>
  <w:num w:numId="2" w16cid:durableId="1095787953">
    <w:abstractNumId w:val="20"/>
  </w:num>
  <w:num w:numId="3" w16cid:durableId="2064602215">
    <w:abstractNumId w:val="10"/>
  </w:num>
  <w:num w:numId="4" w16cid:durableId="1113401846">
    <w:abstractNumId w:val="2"/>
  </w:num>
  <w:num w:numId="5" w16cid:durableId="1339699881">
    <w:abstractNumId w:val="50"/>
  </w:num>
  <w:num w:numId="6" w16cid:durableId="131945280">
    <w:abstractNumId w:val="54"/>
  </w:num>
  <w:num w:numId="7" w16cid:durableId="519198152">
    <w:abstractNumId w:val="37"/>
  </w:num>
  <w:num w:numId="8" w16cid:durableId="1159006258">
    <w:abstractNumId w:val="46"/>
  </w:num>
  <w:num w:numId="9" w16cid:durableId="2046179371">
    <w:abstractNumId w:val="1"/>
  </w:num>
  <w:num w:numId="10" w16cid:durableId="1928921487">
    <w:abstractNumId w:val="43"/>
  </w:num>
  <w:num w:numId="11" w16cid:durableId="1052312193">
    <w:abstractNumId w:val="29"/>
  </w:num>
  <w:num w:numId="12" w16cid:durableId="861163097">
    <w:abstractNumId w:val="30"/>
  </w:num>
  <w:num w:numId="13" w16cid:durableId="1970088190">
    <w:abstractNumId w:val="31"/>
  </w:num>
  <w:num w:numId="14" w16cid:durableId="53743268">
    <w:abstractNumId w:val="33"/>
  </w:num>
  <w:num w:numId="15" w16cid:durableId="1453091797">
    <w:abstractNumId w:val="16"/>
  </w:num>
  <w:num w:numId="16" w16cid:durableId="147870252">
    <w:abstractNumId w:val="27"/>
  </w:num>
  <w:num w:numId="17" w16cid:durableId="1110584946">
    <w:abstractNumId w:val="7"/>
  </w:num>
  <w:num w:numId="18" w16cid:durableId="236789526">
    <w:abstractNumId w:val="6"/>
  </w:num>
  <w:num w:numId="19" w16cid:durableId="1424456110">
    <w:abstractNumId w:val="28"/>
  </w:num>
  <w:num w:numId="20" w16cid:durableId="54162694">
    <w:abstractNumId w:val="53"/>
  </w:num>
  <w:num w:numId="21" w16cid:durableId="1464732255">
    <w:abstractNumId w:val="40"/>
  </w:num>
  <w:num w:numId="22" w16cid:durableId="46533244">
    <w:abstractNumId w:val="48"/>
  </w:num>
  <w:num w:numId="23" w16cid:durableId="1531379839">
    <w:abstractNumId w:val="41"/>
  </w:num>
  <w:num w:numId="24" w16cid:durableId="801462797">
    <w:abstractNumId w:val="21"/>
  </w:num>
  <w:num w:numId="25" w16cid:durableId="2134907694">
    <w:abstractNumId w:val="45"/>
  </w:num>
  <w:num w:numId="26" w16cid:durableId="408845079">
    <w:abstractNumId w:val="14"/>
  </w:num>
  <w:num w:numId="27" w16cid:durableId="495148504">
    <w:abstractNumId w:val="18"/>
  </w:num>
  <w:num w:numId="28" w16cid:durableId="885601841">
    <w:abstractNumId w:val="3"/>
  </w:num>
  <w:num w:numId="29" w16cid:durableId="2019575815">
    <w:abstractNumId w:val="34"/>
  </w:num>
  <w:num w:numId="30" w16cid:durableId="1509902990">
    <w:abstractNumId w:val="9"/>
  </w:num>
  <w:num w:numId="31" w16cid:durableId="640815306">
    <w:abstractNumId w:val="25"/>
  </w:num>
  <w:num w:numId="32" w16cid:durableId="1267079949">
    <w:abstractNumId w:val="12"/>
  </w:num>
  <w:num w:numId="33" w16cid:durableId="166555513">
    <w:abstractNumId w:val="52"/>
  </w:num>
  <w:num w:numId="34" w16cid:durableId="344091783">
    <w:abstractNumId w:val="35"/>
  </w:num>
  <w:num w:numId="35" w16cid:durableId="189806188">
    <w:abstractNumId w:val="24"/>
  </w:num>
  <w:num w:numId="36" w16cid:durableId="1780491082">
    <w:abstractNumId w:val="32"/>
  </w:num>
  <w:num w:numId="37" w16cid:durableId="687291968">
    <w:abstractNumId w:val="47"/>
  </w:num>
  <w:num w:numId="38" w16cid:durableId="847064292">
    <w:abstractNumId w:val="51"/>
  </w:num>
  <w:num w:numId="39" w16cid:durableId="1742799401">
    <w:abstractNumId w:val="17"/>
  </w:num>
  <w:num w:numId="40" w16cid:durableId="590355210">
    <w:abstractNumId w:val="26"/>
  </w:num>
  <w:num w:numId="41" w16cid:durableId="16280105">
    <w:abstractNumId w:val="0"/>
  </w:num>
  <w:num w:numId="42" w16cid:durableId="974026220">
    <w:abstractNumId w:val="23"/>
  </w:num>
  <w:num w:numId="43" w16cid:durableId="849835983">
    <w:abstractNumId w:val="13"/>
  </w:num>
  <w:num w:numId="44" w16cid:durableId="1628313032">
    <w:abstractNumId w:val="8"/>
  </w:num>
  <w:num w:numId="45" w16cid:durableId="433743930">
    <w:abstractNumId w:val="49"/>
  </w:num>
  <w:num w:numId="46" w16cid:durableId="1522623138">
    <w:abstractNumId w:val="11"/>
  </w:num>
  <w:num w:numId="47" w16cid:durableId="1238438187">
    <w:abstractNumId w:val="19"/>
  </w:num>
  <w:num w:numId="48" w16cid:durableId="417139330">
    <w:abstractNumId w:val="22"/>
  </w:num>
  <w:num w:numId="49" w16cid:durableId="1336954178">
    <w:abstractNumId w:val="38"/>
  </w:num>
  <w:num w:numId="50" w16cid:durableId="76178060">
    <w:abstractNumId w:val="42"/>
  </w:num>
  <w:num w:numId="51" w16cid:durableId="471480353">
    <w:abstractNumId w:val="5"/>
  </w:num>
  <w:num w:numId="52" w16cid:durableId="1533300820">
    <w:abstractNumId w:val="39"/>
  </w:num>
  <w:num w:numId="53" w16cid:durableId="1369527628">
    <w:abstractNumId w:val="36"/>
  </w:num>
  <w:num w:numId="54" w16cid:durableId="1195540425">
    <w:abstractNumId w:val="15"/>
  </w:num>
  <w:num w:numId="55" w16cid:durableId="65989268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E7"/>
    <w:rsid w:val="000645B3"/>
    <w:rsid w:val="00087079"/>
    <w:rsid w:val="00096BA5"/>
    <w:rsid w:val="000B0AA9"/>
    <w:rsid w:val="000C097A"/>
    <w:rsid w:val="000D0EFD"/>
    <w:rsid w:val="0017153A"/>
    <w:rsid w:val="001B54DD"/>
    <w:rsid w:val="002402A5"/>
    <w:rsid w:val="00293AD0"/>
    <w:rsid w:val="002D73B6"/>
    <w:rsid w:val="00330CC1"/>
    <w:rsid w:val="003A045C"/>
    <w:rsid w:val="003D3275"/>
    <w:rsid w:val="004354F5"/>
    <w:rsid w:val="00461B0D"/>
    <w:rsid w:val="00474C80"/>
    <w:rsid w:val="004A14E7"/>
    <w:rsid w:val="00546D20"/>
    <w:rsid w:val="005D7789"/>
    <w:rsid w:val="0067310B"/>
    <w:rsid w:val="007D5181"/>
    <w:rsid w:val="007D70C0"/>
    <w:rsid w:val="00822A63"/>
    <w:rsid w:val="00825F51"/>
    <w:rsid w:val="00876B6B"/>
    <w:rsid w:val="009216AB"/>
    <w:rsid w:val="009832F3"/>
    <w:rsid w:val="0098610A"/>
    <w:rsid w:val="009D1AD2"/>
    <w:rsid w:val="00A13A43"/>
    <w:rsid w:val="00AB6CCA"/>
    <w:rsid w:val="00AD376D"/>
    <w:rsid w:val="00B14A0F"/>
    <w:rsid w:val="00BA6662"/>
    <w:rsid w:val="00C337A4"/>
    <w:rsid w:val="00C938E5"/>
    <w:rsid w:val="00D1106B"/>
    <w:rsid w:val="00D15673"/>
    <w:rsid w:val="00E55B1B"/>
    <w:rsid w:val="00E803FD"/>
    <w:rsid w:val="00E81D81"/>
    <w:rsid w:val="00EB77DE"/>
    <w:rsid w:val="00EC72D9"/>
    <w:rsid w:val="00ED13AA"/>
    <w:rsid w:val="00F3760F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2A21"/>
  <w15:docId w15:val="{2C398FB1-70F3-45E2-8907-FCD6B19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D2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D20"/>
  </w:style>
  <w:style w:type="paragraph" w:styleId="Zpat">
    <w:name w:val="footer"/>
    <w:basedOn w:val="Normln"/>
    <w:link w:val="Zpat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D20"/>
  </w:style>
  <w:style w:type="paragraph" w:customStyle="1" w:styleId="Obsahtabulky">
    <w:name w:val="Obsah tabulky"/>
    <w:basedOn w:val="Normln"/>
    <w:rsid w:val="00AD3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D376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8278">
          <w:marLeft w:val="1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1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6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01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92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7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18</Pages>
  <Words>2548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22</cp:revision>
  <dcterms:created xsi:type="dcterms:W3CDTF">2014-04-12T10:10:00Z</dcterms:created>
  <dcterms:modified xsi:type="dcterms:W3CDTF">2023-11-16T07:59:00Z</dcterms:modified>
</cp:coreProperties>
</file>