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02" w:rsidRPr="00703855" w:rsidRDefault="00703855">
      <w:pPr>
        <w:rPr>
          <w:b/>
          <w:sz w:val="36"/>
        </w:rPr>
      </w:pPr>
      <w:r w:rsidRPr="00703855">
        <w:rPr>
          <w:b/>
          <w:sz w:val="36"/>
        </w:rPr>
        <w:t>CITACE – cvičení 1</w:t>
      </w:r>
    </w:p>
    <w:p w:rsidR="00703855" w:rsidRPr="00703855" w:rsidRDefault="00703855" w:rsidP="00703855">
      <w:pPr>
        <w:rPr>
          <w:rFonts w:ascii="Times New Roman" w:eastAsia="Times New Roman" w:hAnsi="Times New Roman" w:cs="Times New Roman"/>
          <w:lang w:eastAsia="cs-CZ"/>
        </w:rPr>
      </w:pPr>
    </w:p>
    <w:p w:rsidR="00703855" w:rsidRDefault="00703855"/>
    <w:p w:rsidR="00703855" w:rsidRPr="00703855" w:rsidRDefault="00703855" w:rsidP="0070385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SOUČEK, Zdeněk. </w:t>
      </w:r>
      <w:r w:rsidRPr="00703855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0"/>
          <w:szCs w:val="20"/>
          <w:lang w:eastAsia="cs-CZ"/>
        </w:rPr>
        <w:t>Start up: od nápadu k efektu</w:t>
      </w: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. Olomouc: Moravská vysoká škola Olomouc, 2016. ISBN 978-80-7455-053-9.</w:t>
      </w:r>
    </w:p>
    <w:p w:rsidR="00703855" w:rsidRPr="00703855" w:rsidRDefault="00703855">
      <w:pPr>
        <w:rPr>
          <w:color w:val="000000" w:themeColor="text1"/>
        </w:rPr>
      </w:pPr>
      <w:bookmarkStart w:id="0" w:name="_GoBack"/>
      <w:bookmarkEnd w:id="0"/>
    </w:p>
    <w:p w:rsidR="00703855" w:rsidRPr="00703855" w:rsidRDefault="00703855" w:rsidP="00703855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  <w:shd w:val="clear" w:color="auto" w:fill="FFFFFF"/>
          <w:lang w:eastAsia="cs-CZ"/>
        </w:rPr>
      </w:pP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PETERKOVÁ, Jindra. </w:t>
      </w:r>
      <w:r w:rsidRPr="00703855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0"/>
          <w:szCs w:val="20"/>
          <w:lang w:eastAsia="cs-CZ"/>
        </w:rPr>
        <w:t>Využití konceptů inovací v průmyslovém podniku</w:t>
      </w: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. Ostrava: VŠB-TU Ostrava, 2018.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Series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 on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Advanced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Economic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Issues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. ISBN 978-80-248-4072-7.</w:t>
      </w:r>
    </w:p>
    <w:p w:rsidR="00703855" w:rsidRPr="00703855" w:rsidRDefault="00703855" w:rsidP="0070385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03855" w:rsidRPr="00703855" w:rsidRDefault="00703855" w:rsidP="0070385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LAVRINČÍK, Jan. </w:t>
      </w:r>
      <w:r w:rsidRPr="00703855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0"/>
          <w:szCs w:val="20"/>
          <w:lang w:eastAsia="cs-CZ"/>
        </w:rPr>
        <w:t>Použití dotykového zařízení ve výuce na základních a středních školách</w:t>
      </w: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. Olomouc: Univerzita Palackého v Olomouci, 2015. Studijní opora. ISBN 978-80-244-4557-1.</w:t>
      </w:r>
    </w:p>
    <w:p w:rsidR="00703855" w:rsidRPr="00703855" w:rsidRDefault="00703855">
      <w:pPr>
        <w:rPr>
          <w:color w:val="000000" w:themeColor="text1"/>
        </w:rPr>
      </w:pPr>
    </w:p>
    <w:p w:rsidR="00703855" w:rsidRPr="00703855" w:rsidRDefault="00703855" w:rsidP="0070385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SEMLER, Ricardo. </w:t>
      </w:r>
      <w:r w:rsidRPr="00703855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0"/>
          <w:szCs w:val="20"/>
          <w:lang w:eastAsia="cs-CZ"/>
        </w:rPr>
        <w:t>Podivín: příběh nejneobvyklejšího pracoviště světa</w:t>
      </w: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. 2. vyd. Přeložil Dagmar BREJLOVÁ. Praha: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PeopleComm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, 2015. ISBN 978-80-87917-01-5.</w:t>
      </w:r>
    </w:p>
    <w:p w:rsidR="00703855" w:rsidRPr="00703855" w:rsidRDefault="00703855">
      <w:pPr>
        <w:rPr>
          <w:color w:val="000000" w:themeColor="text1"/>
        </w:rPr>
      </w:pPr>
    </w:p>
    <w:p w:rsidR="00703855" w:rsidRPr="00703855" w:rsidRDefault="00703855" w:rsidP="0070385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HAMEL,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Gary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. </w:t>
      </w:r>
      <w:r w:rsidRPr="00703855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0"/>
          <w:szCs w:val="20"/>
          <w:lang w:eastAsia="cs-CZ"/>
        </w:rPr>
        <w:t>Na čem dnes záleží: jak vyhrát ve světě neustálých změn, dravé konkurence a nezastavitelné inovace</w:t>
      </w: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. Praha: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PeopleComm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, 2013. ISBN 978-80-904890-6-6.</w:t>
      </w:r>
    </w:p>
    <w:p w:rsidR="00703855" w:rsidRPr="00703855" w:rsidRDefault="00703855">
      <w:pPr>
        <w:rPr>
          <w:color w:val="000000" w:themeColor="text1"/>
        </w:rPr>
      </w:pPr>
    </w:p>
    <w:p w:rsidR="00703855" w:rsidRPr="00703855" w:rsidRDefault="00703855" w:rsidP="0070385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HSIEH, Tony. </w:t>
      </w:r>
      <w:r w:rsidRPr="00703855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0"/>
          <w:szCs w:val="20"/>
          <w:lang w:eastAsia="cs-CZ"/>
        </w:rPr>
        <w:t>Štěstí doručeno: pohled do budoucnosti firem, které vytvářejí štěstí, pak peníze</w:t>
      </w: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. 2. vyd. Přeložil Viktor JUREK. Praha: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PeopleComm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, 2013. ISBN 978-80-87917-05-3.</w:t>
      </w:r>
    </w:p>
    <w:p w:rsidR="00703855" w:rsidRPr="00703855" w:rsidRDefault="00703855">
      <w:pPr>
        <w:rPr>
          <w:color w:val="000000" w:themeColor="text1"/>
        </w:rPr>
      </w:pPr>
    </w:p>
    <w:p w:rsidR="00703855" w:rsidRPr="00703855" w:rsidRDefault="00703855" w:rsidP="0070385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BUREŠOVÁ, Jitka. </w:t>
      </w:r>
      <w:r w:rsidRPr="00703855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0"/>
          <w:szCs w:val="20"/>
          <w:lang w:eastAsia="cs-CZ"/>
        </w:rPr>
        <w:t>Online marketing: od webových stránek k sociálním sítím</w:t>
      </w: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. Praha: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Grada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Publishing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, 2022. Expert. ISBN 978-80-271-1680-5.</w:t>
      </w:r>
    </w:p>
    <w:p w:rsidR="00703855" w:rsidRPr="00703855" w:rsidRDefault="00703855">
      <w:pPr>
        <w:rPr>
          <w:color w:val="000000" w:themeColor="text1"/>
        </w:rPr>
      </w:pPr>
    </w:p>
    <w:p w:rsidR="00703855" w:rsidRPr="00703855" w:rsidRDefault="00703855" w:rsidP="0070385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SEMERÁDOVÁ, Tereza a Petr WEINLICH. </w:t>
      </w:r>
      <w:r w:rsidRPr="00703855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0"/>
          <w:szCs w:val="20"/>
          <w:lang w:eastAsia="cs-CZ"/>
        </w:rPr>
        <w:t xml:space="preserve">Marketing na Facebooku a </w:t>
      </w:r>
      <w:proofErr w:type="spellStart"/>
      <w:r w:rsidRPr="00703855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0"/>
          <w:szCs w:val="20"/>
          <w:lang w:eastAsia="cs-CZ"/>
        </w:rPr>
        <w:t>Instagramu</w:t>
      </w:r>
      <w:proofErr w:type="spellEnd"/>
      <w:r w:rsidRPr="00703855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0"/>
          <w:szCs w:val="20"/>
          <w:lang w:eastAsia="cs-CZ"/>
        </w:rPr>
        <w:t>: využijte naplno organický dosah i sponzorované příspěvky</w:t>
      </w: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. Brno: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Computer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Press</w:t>
      </w:r>
      <w:proofErr w:type="spellEnd"/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, 2019. ISBN 978-80-251-4959-1.</w:t>
      </w:r>
    </w:p>
    <w:p w:rsidR="00703855" w:rsidRPr="00703855" w:rsidRDefault="00703855">
      <w:pPr>
        <w:rPr>
          <w:color w:val="000000" w:themeColor="text1"/>
        </w:rPr>
      </w:pPr>
    </w:p>
    <w:p w:rsidR="00703855" w:rsidRPr="00703855" w:rsidRDefault="00703855" w:rsidP="0070385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BUREŠOVÁ, Jitka. </w:t>
      </w:r>
      <w:r w:rsidRPr="00703855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0"/>
          <w:szCs w:val="20"/>
          <w:lang w:eastAsia="cs-CZ"/>
        </w:rPr>
        <w:t>Budování loajality zákazníků ke značkám oblečení na Facebooku</w:t>
      </w:r>
      <w:r w:rsidRPr="00703855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  <w:shd w:val="clear" w:color="auto" w:fill="FFFFFF"/>
          <w:lang w:eastAsia="cs-CZ"/>
        </w:rPr>
        <w:t>. Brno: Masarykova univerzita, 2018. ISBN 978-80-210-9123-8.</w:t>
      </w:r>
    </w:p>
    <w:p w:rsidR="00703855" w:rsidRDefault="00703855"/>
    <w:p w:rsidR="00703855" w:rsidRDefault="00703855"/>
    <w:p w:rsidR="00703855" w:rsidRDefault="00703855"/>
    <w:sectPr w:rsidR="00703855" w:rsidSect="00FC5A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55"/>
    <w:rsid w:val="004C0963"/>
    <w:rsid w:val="00703855"/>
    <w:rsid w:val="007640D9"/>
    <w:rsid w:val="00A24502"/>
    <w:rsid w:val="00CA79AF"/>
    <w:rsid w:val="00DD5B1F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0466B"/>
  <w14:defaultImageDpi w14:val="32767"/>
  <w15:chartTrackingRefBased/>
  <w15:docId w15:val="{C36705C8-1C28-1E47-81EE-99733994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0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2022-10-17T12:50:00Z</dcterms:created>
  <dcterms:modified xsi:type="dcterms:W3CDTF">2022-10-17T13:01:00Z</dcterms:modified>
</cp:coreProperties>
</file>