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BD034" w14:textId="66E3A7C2" w:rsidR="009D220B" w:rsidRDefault="00163308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Snížení základního kapitálu</w:t>
      </w:r>
    </w:p>
    <w:p w14:paraId="761F2990" w14:textId="77777777" w:rsidR="00FB075B" w:rsidRDefault="00FB075B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A6EE1" w14:textId="77777777"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516 - § 548 (akciová společnost)</w:t>
      </w:r>
    </w:p>
    <w:p w14:paraId="6DCC6110" w14:textId="77777777"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233 - § 240 (společnost s ručením omezeným)</w:t>
      </w:r>
    </w:p>
    <w:p w14:paraId="54B48CE9" w14:textId="77777777"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Na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D8EA847" w14:textId="77777777"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Nesmí klesnou</w:t>
      </w:r>
      <w:r w:rsidR="00FB075B">
        <w:rPr>
          <w:rFonts w:ascii="Times New Roman" w:hAnsi="Times New Roman" w:cs="Times New Roman"/>
          <w:sz w:val="24"/>
          <w:szCs w:val="24"/>
        </w:rPr>
        <w:t>t</w:t>
      </w:r>
      <w:r w:rsidRPr="00FB075B">
        <w:rPr>
          <w:rFonts w:ascii="Times New Roman" w:hAnsi="Times New Roman" w:cs="Times New Roman"/>
          <w:sz w:val="24"/>
          <w:szCs w:val="24"/>
        </w:rPr>
        <w:t xml:space="preserve"> pod výši stanovenou zákonem o obchodních korporacích </w:t>
      </w:r>
    </w:p>
    <w:p w14:paraId="54DA7945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B1EDC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Snížení ZK v a.s. </w:t>
      </w:r>
    </w:p>
    <w:p w14:paraId="148BD31D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Snížení jmenovité hodnoty akcií nebo </w:t>
      </w:r>
      <w:proofErr w:type="spellStart"/>
      <w:r w:rsidRPr="00FB075B">
        <w:rPr>
          <w:rFonts w:ascii="Times New Roman" w:hAnsi="Times New Roman" w:cs="Times New Roman"/>
          <w:sz w:val="24"/>
          <w:szCs w:val="24"/>
        </w:rPr>
        <w:t>zatimních</w:t>
      </w:r>
      <w:proofErr w:type="spellEnd"/>
      <w:r w:rsidRPr="00FB075B">
        <w:rPr>
          <w:rFonts w:ascii="Times New Roman" w:hAnsi="Times New Roman" w:cs="Times New Roman"/>
          <w:sz w:val="24"/>
          <w:szCs w:val="24"/>
        </w:rPr>
        <w:t xml:space="preserve"> listů (§ 524-526)</w:t>
      </w:r>
    </w:p>
    <w:p w14:paraId="532EB64F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527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>-531)</w:t>
      </w:r>
    </w:p>
    <w:p w14:paraId="4214C612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532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– 535) </w:t>
      </w:r>
    </w:p>
    <w:p w14:paraId="31FF846B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Upuštění od vydání akcií (§ 536)</w:t>
      </w:r>
    </w:p>
    <w:p w14:paraId="3287DB95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Souběžné snížení a zvýšení ZK (§ 546-548)</w:t>
      </w:r>
    </w:p>
    <w:p w14:paraId="20FFAD63" w14:textId="77777777"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BAB62AB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4FA56" w14:textId="77777777"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 xml:space="preserve">Snížení ZK k pokrytí ztráty </w:t>
      </w:r>
    </w:p>
    <w:p w14:paraId="79348244" w14:textId="77777777"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Neuhrazená ztráta má vliv na velikost vlastního kapitálu </w:t>
      </w:r>
    </w:p>
    <w:p w14:paraId="6E76606A" w14:textId="77777777"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429 – Neuhrazená ztráta minulých let </w:t>
      </w:r>
    </w:p>
    <w:p w14:paraId="4E5DAA22" w14:textId="77777777"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K úhradě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A54BC48" w14:textId="77777777"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Akcionář – snížení jmenovité hodnoty akcie (zatímního listu), výměna za akcie s nižší jmenovitou hodnotou </w:t>
      </w:r>
    </w:p>
    <w:p w14:paraId="1FC7FF82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E0B0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14:paraId="1B359E33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7E6EBB" wp14:editId="756ABB9F">
            <wp:extent cx="5760720" cy="1752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170" b="29733"/>
                    <a:stretch/>
                  </pic:blipFill>
                  <pic:spPr bwMode="auto"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2D155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9CAB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83074" w14:textId="77777777"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>Snížení ZK s výplatou akcionářům</w:t>
      </w:r>
    </w:p>
    <w:p w14:paraId="33678DEF" w14:textId="77777777" w:rsid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Snižuje se kapitál i majetek </w:t>
      </w:r>
    </w:p>
    <w:p w14:paraId="26BCE1B8" w14:textId="77777777" w:rsidR="00EB37FE" w:rsidRP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Závazek vůči akcionáři vzniká až po zápise </w:t>
      </w:r>
      <w:r w:rsidR="00795275" w:rsidRPr="00366AC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 w:rsidRPr="00366AC3">
        <w:rPr>
          <w:rFonts w:ascii="Times New Roman" w:hAnsi="Times New Roman" w:cs="Times New Roman"/>
          <w:sz w:val="24"/>
          <w:szCs w:val="24"/>
        </w:rPr>
        <w:t>…..</w:t>
      </w:r>
      <w:r w:rsidRPr="00366AC3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366AC3">
        <w:rPr>
          <w:rFonts w:ascii="Times New Roman" w:hAnsi="Times New Roman" w:cs="Times New Roman"/>
          <w:sz w:val="24"/>
          <w:szCs w:val="24"/>
        </w:rPr>
        <w:t xml:space="preserve"> obchodního rejstříku </w:t>
      </w:r>
    </w:p>
    <w:p w14:paraId="372C05CB" w14:textId="77777777" w:rsidR="00EB37FE" w:rsidRPr="00FB075B" w:rsidRDefault="002B50FC" w:rsidP="00FB07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Vyplácená částka může podléhat </w:t>
      </w:r>
      <w:r w:rsidR="00795275">
        <w:rPr>
          <w:rFonts w:ascii="Times New Roman" w:hAnsi="Times New Roman" w:cs="Times New Roman"/>
          <w:b/>
          <w:bCs/>
          <w:sz w:val="24"/>
          <w:szCs w:val="24"/>
        </w:rPr>
        <w:t>……………. f</w:t>
      </w:r>
      <w:r w:rsidRPr="00FB075B">
        <w:rPr>
          <w:rFonts w:ascii="Times New Roman" w:hAnsi="Times New Roman" w:cs="Times New Roman"/>
          <w:sz w:val="24"/>
          <w:szCs w:val="24"/>
        </w:rPr>
        <w:t xml:space="preserve">ormou srážkové daně x osvobození mateřská a dceřiná společnost </w:t>
      </w:r>
    </w:p>
    <w:p w14:paraId="2EE70E32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858A5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DB2E4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4C5E4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8BFB4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F2A3E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45BCB" w14:textId="77777777"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14:paraId="03A281B2" w14:textId="77777777" w:rsidR="00FB075B" w:rsidRPr="001A26F5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ACABBD" wp14:editId="6D453791">
            <wp:extent cx="5760720" cy="2333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228" b="9741"/>
                    <a:stretch/>
                  </pic:blipFill>
                  <pic:spPr bwMode="auto"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64263" w14:textId="77777777" w:rsidR="00A64554" w:rsidRPr="00A64554" w:rsidRDefault="001A26F5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71A193" wp14:editId="09504D76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5779770" cy="241300"/>
                <wp:effectExtent l="0" t="0" r="11430" b="25400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B665C" id="Obdélník 48" o:spid="_x0000_s1026" style="position:absolute;margin-left:-1.5pt;margin-top:13.45pt;width:455.1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iXwKffAAAACAEAAA8AAABkcnMvZG93bnJldi54bWxMj0FPg0AU&#10;hO8m/ofNM/Fi2kWqIMijMSYeTHqolR+wwBOwu28Ju6X4711P9jiZycw3xXYxWsw0ucEywv06AkHc&#10;2HbgDqH6fFs9gXBecau0ZUL4IQfb8vqqUHlrz/xB88F3IpSwyxVC7/2YS+manoxyazsSB+/LTkb5&#10;IKdOtpM6h3KjZRxFiTRq4LDQq5Fee2qOh5NB2GQm1fv0+5HvjvO+qt532tU7xNub5eUZhKfF/4fh&#10;Dz+gQxmYanvi1gmNsNqEKx4hTjIQwc+iNAZRIyQPGciykJcHy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WJfAp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43D96B2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1 – Snížení ZK z důvodu pokrytí ztráty   </w:t>
      </w:r>
    </w:p>
    <w:p w14:paraId="29CB167D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14:paraId="6F2A7B7F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Ski, a.s. dosáhla ztráty ve výši 400 000 Kč. Za minulé období dosáhla rovněž ztráty ve výši 50 000 Kč. Tuto ztrátu zatím neuhradila. </w:t>
      </w:r>
    </w:p>
    <w:p w14:paraId="4BD098EB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Valná hromada rozhodla o snížení základního kapitálu ve výši 300 000 Kč. Zaúčtujte z pohledu Ski, a.s. </w:t>
      </w:r>
    </w:p>
    <w:p w14:paraId="1C874ADC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14:paraId="055B91EC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4FAB7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470FFD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E14BE1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CCE4FE7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C23F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14:paraId="60076892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F9B52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AA71EF1" w14:textId="5B4DCA2F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B6001C">
              <w:rPr>
                <w:rFonts w:ascii="Times New Roman" w:eastAsia="Calibri" w:hAnsi="Times New Roman" w:cs="Times New Roman"/>
                <w:sz w:val="24"/>
              </w:rPr>
              <w:t>krytí ztráty vzniklé v roce 202</w:t>
            </w:r>
            <w:r w:rsidR="0009008C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85AB681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6B183A1E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B7A872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F157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2679AC41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4389E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50EF742" w14:textId="38D937CB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B6001C">
              <w:rPr>
                <w:rFonts w:ascii="Times New Roman" w:eastAsia="Calibri" w:hAnsi="Times New Roman" w:cs="Times New Roman"/>
                <w:sz w:val="24"/>
              </w:rPr>
              <w:t>krytí ztráty vzniklé v roce 202</w:t>
            </w:r>
            <w:r w:rsidR="0009008C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A304E41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A37050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9C43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7CB21689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D2028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7B7780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(zápis)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484FBAA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CB76F0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BBB0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7178BAA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3D55E960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85F2A" wp14:editId="0427AA0D">
                <wp:simplePos x="0" y="0"/>
                <wp:positionH relativeFrom="column">
                  <wp:posOffset>-6985</wp:posOffset>
                </wp:positionH>
                <wp:positionV relativeFrom="paragraph">
                  <wp:posOffset>-50536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A7F82" id="Obdélník 18" o:spid="_x0000_s1026" style="position:absolute;margin-left:-.55pt;margin-top:-4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WBgC7eAAAACAEAAA8AAABkcnMvZG93bnJldi54bWxMj8FOwzAQ&#10;RO9I/IO1SFxQawcEbdI4FULigNRDKfkAJ1mStPY6it00/D3LiZ5WuzOafZNvZ2fFhGPoPWlIlgoE&#10;Uu2bnloN5df7Yg0iREONsZ5Qww8G2Ba3N7nJGn+hT5wOsRUcQiEzGroYh0zKUHfoTFj6AYm1bz86&#10;E3kdW9mM5sLhzspHpV6kMz3xh84M+NZhfTqcnYan1K3sfnV8pofTtC/Lj50N1U7r+7v5dQMi4hz/&#10;zfCHz+hQMFPlz9QEYTUskoSdPNdcifVUpXyoOFwpkEUurwsUvw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1gYAu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A64554">
        <w:rPr>
          <w:rFonts w:ascii="Times New Roman" w:eastAsia="Calibri" w:hAnsi="Times New Roman" w:cs="Times New Roman"/>
          <w:b/>
          <w:sz w:val="24"/>
        </w:rPr>
        <w:t>Příklad 2 – Sní</w:t>
      </w:r>
      <w:r>
        <w:rPr>
          <w:rFonts w:ascii="Times New Roman" w:eastAsia="Calibri" w:hAnsi="Times New Roman" w:cs="Times New Roman"/>
          <w:b/>
          <w:sz w:val="24"/>
        </w:rPr>
        <w:t xml:space="preserve">žení ZK s výplatnou akcionářům 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23E6E1F1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14:paraId="6B769AC3" w14:textId="0EAF222C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Bazény, a.s. snižují základní kapitál o 600 000 Kč. Na základě rozho</w:t>
      </w:r>
      <w:r w:rsidR="00B6001C">
        <w:rPr>
          <w:rFonts w:ascii="Times New Roman" w:eastAsia="Calibri" w:hAnsi="Times New Roman" w:cs="Times New Roman"/>
          <w:sz w:val="24"/>
        </w:rPr>
        <w:t>dnutí valné hromady dne 4.1.202</w:t>
      </w:r>
      <w:r w:rsidR="0009008C">
        <w:rPr>
          <w:rFonts w:ascii="Times New Roman" w:eastAsia="Calibri" w:hAnsi="Times New Roman" w:cs="Times New Roman"/>
          <w:sz w:val="24"/>
        </w:rPr>
        <w:t>3</w:t>
      </w:r>
      <w:r w:rsidRPr="00A64554">
        <w:rPr>
          <w:rFonts w:ascii="Times New Roman" w:eastAsia="Calibri" w:hAnsi="Times New Roman" w:cs="Times New Roman"/>
          <w:sz w:val="24"/>
        </w:rPr>
        <w:t xml:space="preserve"> bude 300 000 Kč vyplaceno ve prospěch akcionáře A, 300 000 Kč ve prospěch akcionáře B. Zápis do obchodního rejstříku o snížení základního ka</w:t>
      </w:r>
      <w:r w:rsidR="00B6001C">
        <w:rPr>
          <w:rFonts w:ascii="Times New Roman" w:eastAsia="Calibri" w:hAnsi="Times New Roman" w:cs="Times New Roman"/>
          <w:sz w:val="24"/>
        </w:rPr>
        <w:t>pitálu byl proveden dne 1.3.202</w:t>
      </w:r>
      <w:r w:rsidR="0009008C">
        <w:rPr>
          <w:rFonts w:ascii="Times New Roman" w:eastAsia="Calibri" w:hAnsi="Times New Roman" w:cs="Times New Roman"/>
          <w:sz w:val="24"/>
        </w:rPr>
        <w:t>3</w:t>
      </w:r>
      <w:r w:rsidRPr="00A64554">
        <w:rPr>
          <w:rFonts w:ascii="Times New Roman" w:eastAsia="Calibri" w:hAnsi="Times New Roman" w:cs="Times New Roman"/>
          <w:sz w:val="24"/>
        </w:rPr>
        <w:t xml:space="preserve">. Vytvořte na základě uvedeného textu účetní případy, doplňte chybějící částky a zaúčtujte. Předpokládejte, že základní kapitál (ve výši 2 500 000 Kč) nebyl v minulosti zvýšen z vlastního kapitálu v podobě zisku nebo fondu vytvořeného ze zisku. Zaúčtujte uvedené skutečnosti také z pohledu akcionáře A </w:t>
      </w:r>
      <w:proofErr w:type="spellStart"/>
      <w:r w:rsidRPr="00A64554">
        <w:rPr>
          <w:rFonts w:ascii="Times New Roman" w:eastAsia="Calibri" w:hAnsi="Times New Roman" w:cs="Times New Roman"/>
          <w:sz w:val="24"/>
        </w:rPr>
        <w:t>a</w:t>
      </w:r>
      <w:proofErr w:type="spellEnd"/>
      <w:r w:rsidRPr="00A64554">
        <w:rPr>
          <w:rFonts w:ascii="Times New Roman" w:eastAsia="Calibri" w:hAnsi="Times New Roman" w:cs="Times New Roman"/>
          <w:sz w:val="24"/>
        </w:rPr>
        <w:t xml:space="preserve"> B. </w:t>
      </w:r>
    </w:p>
    <w:p w14:paraId="401C1E3B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C08CC9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14:paraId="728F987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E5BC3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2721824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E150394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7373131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6D1E9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14:paraId="0C6969C5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D89EE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6554BC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147EF4D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FB41BB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70A0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7793D8CE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0B644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71232F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038D771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FADAAA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8564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06921723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F15B4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F48C4E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5B7D992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9227A39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7C1C9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5986AD6E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D8E486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67C2AC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480DC59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E91F894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A331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35B5FA48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B8380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C49D03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6C68562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8F7D68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E797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14F7D57" w14:textId="77777777" w:rsidR="001A26F5" w:rsidRDefault="001A26F5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883CA4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velkou daň zaplatí společnost z důvodu výše uvedeného peněžitého plnění ve prospěch akcionářů. </w:t>
      </w:r>
    </w:p>
    <w:p w14:paraId="628AFE5F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94D7575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9FBA81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Na jaký účet by zachytil akcionář daň z příjmů? </w:t>
      </w:r>
    </w:p>
    <w:p w14:paraId="39C2DF20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F696A3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35565" wp14:editId="7ADFBEA8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9418B" id="Obdélník 10" o:spid="_x0000_s1026" style="position:absolute;margin-left:-2.2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XZfPDfAAAACAEAAA8AAABkcnMvZG93bnJldi54bWxMj0FPg0AU&#10;hO8m/ofNM/Fi2kUqxVIejTHxYNJDrfyABV4Bu/uWsFuK/971pMfJTGa+yXez0WKi0fWWER6XEQji&#10;2jY9twjl59viGYTzihulLRPCNznYFbc3ucoae+UPmo6+FaGEXaYQOu+HTEpXd2SUW9qBOHgnOxrl&#10;gxxb2YzqGsqNlnEUraVRPYeFTg302lF9Pl4MwmpjUn1IvxJ+OE+Hsnzfa1ftEe/v5pctCE+z/wvD&#10;L35AhyIwVfbCjRMaYfGUhCRCnMQggr+JkhREhbBexSCLXP4/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5dl88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5FD8DAF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3 – Snížení ZK s výplatnou akcionářům II </w:t>
      </w:r>
    </w:p>
    <w:p w14:paraId="0B313B55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14:paraId="7ABDEDAA" w14:textId="020378D8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Delta, a.s. snižuje základní kapitál o 500 000 Kč (na základě rozhod</w:t>
      </w:r>
      <w:r w:rsidR="00B6001C">
        <w:rPr>
          <w:rFonts w:ascii="Times New Roman" w:eastAsia="Calibri" w:hAnsi="Times New Roman" w:cs="Times New Roman"/>
          <w:sz w:val="24"/>
        </w:rPr>
        <w:t>nutí valné hromady dne 16.2.202</w:t>
      </w:r>
      <w:r w:rsidR="0009008C">
        <w:rPr>
          <w:rFonts w:ascii="Times New Roman" w:eastAsia="Calibri" w:hAnsi="Times New Roman" w:cs="Times New Roman"/>
          <w:sz w:val="24"/>
        </w:rPr>
        <w:t>3</w:t>
      </w:r>
      <w:r w:rsidRPr="00A64554">
        <w:rPr>
          <w:rFonts w:ascii="Times New Roman" w:eastAsia="Calibri" w:hAnsi="Times New Roman" w:cs="Times New Roman"/>
          <w:sz w:val="24"/>
        </w:rPr>
        <w:t xml:space="preserve"> bude celá částka vyplacena ve prospěch akcionářů).</w:t>
      </w:r>
    </w:p>
    <w:p w14:paraId="63537F07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Struktura základního kapitálu Delta, a.s. je následující:</w:t>
      </w:r>
    </w:p>
    <w:p w14:paraId="153D1B84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411/1 – Základní kapitál z vkladů</w:t>
      </w:r>
      <w:r w:rsidRPr="00A64554">
        <w:rPr>
          <w:rFonts w:ascii="Times New Roman" w:eastAsia="Calibri" w:hAnsi="Times New Roman" w:cs="Times New Roman"/>
          <w:sz w:val="24"/>
        </w:rPr>
        <w:tab/>
        <w:t>2 000 000 Kč</w:t>
      </w:r>
    </w:p>
    <w:p w14:paraId="645566FA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411/2 – Základní kapitál ze zisku</w:t>
      </w:r>
      <w:r w:rsidRPr="00A64554">
        <w:rPr>
          <w:rFonts w:ascii="Times New Roman" w:eastAsia="Calibri" w:hAnsi="Times New Roman" w:cs="Times New Roman"/>
          <w:sz w:val="24"/>
        </w:rPr>
        <w:tab/>
        <w:t xml:space="preserve">   400 000 Kč </w:t>
      </w:r>
    </w:p>
    <w:p w14:paraId="3B5C5E5C" w14:textId="545F5D81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Zápis z obchod</w:t>
      </w:r>
      <w:r w:rsidR="00B6001C">
        <w:rPr>
          <w:rFonts w:ascii="Times New Roman" w:eastAsia="Calibri" w:hAnsi="Times New Roman" w:cs="Times New Roman"/>
          <w:sz w:val="24"/>
        </w:rPr>
        <w:t>ního rejstříku proběhl 10.3.202</w:t>
      </w:r>
      <w:r w:rsidR="0009008C">
        <w:rPr>
          <w:rFonts w:ascii="Times New Roman" w:eastAsia="Calibri" w:hAnsi="Times New Roman" w:cs="Times New Roman"/>
          <w:sz w:val="24"/>
        </w:rPr>
        <w:t>3</w:t>
      </w:r>
      <w:r w:rsidRPr="00A64554">
        <w:rPr>
          <w:rFonts w:ascii="Times New Roman" w:eastAsia="Calibri" w:hAnsi="Times New Roman" w:cs="Times New Roman"/>
          <w:sz w:val="24"/>
        </w:rPr>
        <w:t xml:space="preserve">. K jakému datu účtuje o snížení základního kapitálu obchodní společnost? </w:t>
      </w:r>
    </w:p>
    <w:p w14:paraId="619CCB95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573AFD00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Zaúčtujte níže uvedené účetní případy z pohledu obchodní společnosti. </w:t>
      </w:r>
    </w:p>
    <w:p w14:paraId="0D08DC18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F03832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14:paraId="49EE0500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A8A7D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3B9621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2FB649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14E4D8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0B35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14:paraId="125713D7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2A16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6369C1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80E4C76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7981041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448B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6A03DB9D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A0D3C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1E96DB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stažení akcií z oběhu z důvodu snížení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323831C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469C3C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7BA5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09C17145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0D119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D68BBD9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závazku vůči akcionářům </w:t>
            </w:r>
          </w:p>
          <w:p w14:paraId="15FB668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Srážková daň 15 % (předpis)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899E638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400 000</w:t>
            </w:r>
          </w:p>
          <w:p w14:paraId="7321D89E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74802346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2D63AA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3F241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30A8CB36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32CB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9787C9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VBÚ – úhrada závazku vůči akcionářům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E4FB712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32EF2B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1899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4869803A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8B08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4E92A0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srážkové daně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FFEE3A2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06F6617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C4897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126913D4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2A6EED" w14:textId="77777777" w:rsidR="00FB075B" w:rsidRDefault="00FB075B" w:rsidP="00FB075B">
      <w:pPr>
        <w:spacing w:after="0"/>
        <w:rPr>
          <w:rFonts w:ascii="Verdana" w:hAnsi="Verdana"/>
          <w:b/>
          <w:color w:val="C00000"/>
          <w:sz w:val="24"/>
        </w:rPr>
      </w:pPr>
    </w:p>
    <w:p w14:paraId="4AEE5BCE" w14:textId="77777777"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FB075B">
        <w:rPr>
          <w:rFonts w:ascii="Times New Roman" w:hAnsi="Times New Roman" w:cs="Times New Roman"/>
          <w:sz w:val="24"/>
          <w:u w:val="single"/>
        </w:rPr>
        <w:t xml:space="preserve">Snížení ZK zrušením vlastních akcií </w:t>
      </w:r>
    </w:p>
    <w:p w14:paraId="3544C248" w14:textId="77777777"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ZOK - § 298 - § 310 </w:t>
      </w:r>
    </w:p>
    <w:p w14:paraId="29DE12D5" w14:textId="77777777"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</w:t>
      </w:r>
      <w:r w:rsidRPr="00FB075B">
        <w:rPr>
          <w:rFonts w:ascii="Times New Roman" w:hAnsi="Times New Roman" w:cs="Times New Roman"/>
          <w:bCs/>
          <w:sz w:val="24"/>
        </w:rPr>
        <w:t>nesmí</w:t>
      </w:r>
      <w:r w:rsidRPr="00FB075B">
        <w:rPr>
          <w:rFonts w:ascii="Times New Roman" w:hAnsi="Times New Roman" w:cs="Times New Roman"/>
          <w:sz w:val="24"/>
        </w:rPr>
        <w:t xml:space="preserve"> </w:t>
      </w:r>
      <w:r w:rsidR="00795275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FB075B">
        <w:rPr>
          <w:rFonts w:ascii="Times New Roman" w:hAnsi="Times New Roman" w:cs="Times New Roman"/>
          <w:sz w:val="24"/>
        </w:rPr>
        <w:t xml:space="preserve"> (§ 298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14:paraId="47854494" w14:textId="77777777"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může nabýt vlastní akcie </w:t>
      </w:r>
    </w:p>
    <w:p w14:paraId="5EA4BB61" w14:textId="77777777"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>usnesení valné hromady (§ 301/1/a)</w:t>
      </w:r>
    </w:p>
    <w:p w14:paraId="70B55B5E" w14:textId="77777777"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splacení </w:t>
      </w:r>
      <w:r w:rsidR="00795275">
        <w:rPr>
          <w:rFonts w:ascii="Times New Roman" w:hAnsi="Times New Roman" w:cs="Times New Roman"/>
          <w:sz w:val="24"/>
        </w:rPr>
        <w:t>…………………………………</w:t>
      </w:r>
      <w:r w:rsidRPr="00FB075B">
        <w:rPr>
          <w:rFonts w:ascii="Times New Roman" w:hAnsi="Times New Roman" w:cs="Times New Roman"/>
          <w:sz w:val="24"/>
        </w:rPr>
        <w:t xml:space="preserve"> (§ 301/1)</w:t>
      </w:r>
    </w:p>
    <w:p w14:paraId="787F0AE6" w14:textId="77777777"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vlastní kapitál nebude nižší než základní kapitál zvýšený o zvláštní rezervní fond na vlastní akcie (§ 301/1/b) </w:t>
      </w:r>
    </w:p>
    <w:p w14:paraId="3CD20D2B" w14:textId="77777777"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zdroje na vytvoření rezervního </w:t>
      </w:r>
      <w:proofErr w:type="gramStart"/>
      <w:r w:rsidRPr="00FB075B">
        <w:rPr>
          <w:rFonts w:ascii="Times New Roman" w:hAnsi="Times New Roman" w:cs="Times New Roman"/>
          <w:sz w:val="24"/>
        </w:rPr>
        <w:t>fondu  (§ 301/1/c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14:paraId="61500EF3" w14:textId="77777777" w:rsidR="00FB075B" w:rsidRPr="00674724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maximálně na období </w:t>
      </w:r>
      <w:r w:rsidR="00795275">
        <w:rPr>
          <w:rFonts w:ascii="Times New Roman" w:hAnsi="Times New Roman" w:cs="Times New Roman"/>
          <w:sz w:val="24"/>
        </w:rPr>
        <w:t>…</w:t>
      </w:r>
      <w:r w:rsidRPr="00FB075B">
        <w:rPr>
          <w:rFonts w:ascii="Times New Roman" w:hAnsi="Times New Roman" w:cs="Times New Roman"/>
          <w:sz w:val="24"/>
        </w:rPr>
        <w:t xml:space="preserve"> let (§ 301/2/c)</w:t>
      </w:r>
    </w:p>
    <w:p w14:paraId="575A626F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417F1437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43375E4B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3E2934B2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4DD75526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58EA6D64" w14:textId="77777777"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14:paraId="34738652" w14:textId="77777777" w:rsidR="00674724" w:rsidRDefault="00674724" w:rsidP="00FB07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14:paraId="4EF4CE55" w14:textId="77777777" w:rsidR="004F2B69" w:rsidRPr="00FB075B" w:rsidRDefault="004F2B69" w:rsidP="00FB075B">
      <w:pPr>
        <w:spacing w:after="0"/>
        <w:rPr>
          <w:rFonts w:ascii="Times New Roman" w:hAnsi="Times New Roman" w:cs="Times New Roman"/>
          <w:sz w:val="24"/>
        </w:rPr>
      </w:pPr>
    </w:p>
    <w:p w14:paraId="209C64DA" w14:textId="77777777" w:rsidR="00FB075B" w:rsidRDefault="00A730BF" w:rsidP="00674724">
      <w:pPr>
        <w:spacing w:after="0"/>
        <w:rPr>
          <w:rFonts w:ascii="Times New Roman" w:hAnsi="Times New Roman" w:cs="Times New Roman"/>
          <w:sz w:val="24"/>
        </w:rPr>
      </w:pPr>
      <w:r w:rsidRPr="00A730B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4A2315C" wp14:editId="0D4C853F">
            <wp:extent cx="5193102" cy="2441020"/>
            <wp:effectExtent l="0" t="0" r="762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102" r="9824" b="2528"/>
                    <a:stretch/>
                  </pic:blipFill>
                  <pic:spPr bwMode="auto">
                    <a:xfrm>
                      <a:off x="0" y="0"/>
                      <a:ext cx="5194820" cy="24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5CE19" w14:textId="77777777" w:rsidR="00A730BF" w:rsidRDefault="00A730BF" w:rsidP="00674724">
      <w:pPr>
        <w:spacing w:after="0"/>
        <w:rPr>
          <w:rFonts w:ascii="Times New Roman" w:hAnsi="Times New Roman" w:cs="Times New Roman"/>
          <w:sz w:val="24"/>
        </w:rPr>
      </w:pPr>
    </w:p>
    <w:p w14:paraId="675052D2" w14:textId="77777777"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067E0" wp14:editId="63BDD9B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445FF" id="Obdélník 28" o:spid="_x0000_s1026" style="position:absolute;margin-left:-1.5pt;margin-top:-2.9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pbi+nfAAAACAEAAA8AAABkcnMvZG93bnJldi54bWxMj8FOg0AQ&#10;hu8mvsNmTLyYdilNRShLY0w8mPTQVh5ggRFod2cJu6X49o4nPU0m/+Sb7893szViwtH3jhSslhEI&#10;pNo1PbUKys/3xQsIHzQ12jhCBd/oYVfc3+U6a9yNjjidQisYQj7TCroQhkxKX3dotV+6AYmzLzda&#10;HXgdW9mM+sZwa2QcRc/S6p74Q6cHfOuwvpyuVsE6tYk5JOcNPV2mQ1l+7I2v9ko9PsyvWxAB5/B3&#10;DL/6rA4FO1XuSo0XRsFizVUCz00KgvM0SmIQFcPjFcgil/8L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luL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E75180">
        <w:rPr>
          <w:rFonts w:ascii="Times New Roman" w:eastAsia="Calibri" w:hAnsi="Times New Roman" w:cs="Times New Roman"/>
          <w:b/>
          <w:sz w:val="24"/>
        </w:rPr>
        <w:t>Příklad 4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Vlastní akcie  </w:t>
      </w:r>
    </w:p>
    <w:p w14:paraId="0F8635E8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Dopravní podnik, a.s. jehož základní kapitál je 850 000 000 Kč vykazuje mj. k datu účetní závěrky v rozvaze vlastní akcie ve výši 9 000 000 Kč. Tyto akcie odkoupil od jednoho z akcionářů za účelem prodeje akcionáři A. </w:t>
      </w:r>
    </w:p>
    <w:p w14:paraId="2ACEC32C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Akcionář A má nově zájem pouze o nákup akcií v hodnotě 5 000 000 Kč, zbylá část akcií bude zrušena (o toto hodnotu byl na základě výpisu z obchodního rejstříku snížen základní kapitál). Zaúčtujte z pohledu dopravního podniku. </w:t>
      </w:r>
    </w:p>
    <w:p w14:paraId="59224A2C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Předpokládejte, že pořizovací cena zrušených akcií a jejich jmenovitá hodnota je stejná. </w:t>
      </w:r>
    </w:p>
    <w:p w14:paraId="13845600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14:paraId="3D48C480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E3F39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204236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3CDCC99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92F08A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C2EB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14:paraId="412BF26C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A727C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6AF0AB6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úbytek vlastních akcií z důvodu prodeje akcionáři A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43AD224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1F9C89BE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5 000 000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35D0F9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D192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7EA380A6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FFE49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CF22A8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prodej akcií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15698E5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2345BD7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407F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2684BA2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8B575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9A37CC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FF5B627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059DF4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81404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06C16471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E5C501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5C38D9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zničení akcií (ve jmenovité hodnotě)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A1C4FC5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B2D17F4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CA7E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43706A3" w14:textId="77777777" w:rsidR="009434EB" w:rsidRDefault="009434EB" w:rsidP="001A26F5">
      <w:pPr>
        <w:rPr>
          <w:rFonts w:ascii="Times New Roman" w:hAnsi="Times New Roman" w:cs="Times New Roman"/>
          <w:sz w:val="24"/>
          <w:u w:val="single"/>
        </w:rPr>
      </w:pPr>
    </w:p>
    <w:p w14:paraId="0E066EEA" w14:textId="77777777" w:rsidR="00674724" w:rsidRDefault="00674724" w:rsidP="001A26F5">
      <w:pPr>
        <w:rPr>
          <w:rFonts w:ascii="Times New Roman" w:hAnsi="Times New Roman" w:cs="Times New Roman"/>
          <w:sz w:val="24"/>
          <w:u w:val="single"/>
        </w:rPr>
      </w:pPr>
      <w:r w:rsidRPr="00674724">
        <w:rPr>
          <w:rFonts w:ascii="Times New Roman" w:hAnsi="Times New Roman" w:cs="Times New Roman"/>
          <w:sz w:val="24"/>
          <w:u w:val="single"/>
        </w:rPr>
        <w:t>Snížení ZK upuštěním od vydání akcií</w:t>
      </w:r>
    </w:p>
    <w:p w14:paraId="27D9B65D" w14:textId="77777777"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>ZOK - § 536</w:t>
      </w:r>
    </w:p>
    <w:p w14:paraId="6635DFD4" w14:textId="77777777"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Upisovatel je v </w:t>
      </w:r>
      <w:r w:rsidR="00795275">
        <w:rPr>
          <w:rFonts w:ascii="Times New Roman" w:hAnsi="Times New Roman" w:cs="Times New Roman"/>
          <w:sz w:val="24"/>
        </w:rPr>
        <w:t>……………….</w:t>
      </w:r>
      <w:r w:rsidRPr="00674724">
        <w:rPr>
          <w:rFonts w:ascii="Times New Roman" w:hAnsi="Times New Roman" w:cs="Times New Roman"/>
          <w:sz w:val="24"/>
        </w:rPr>
        <w:t xml:space="preserve"> se splácením jmenovité hodnoty akcií </w:t>
      </w:r>
    </w:p>
    <w:p w14:paraId="3BD8C43F" w14:textId="77777777" w:rsidR="00EB37FE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Akcionář je vyzván k </w:t>
      </w:r>
      <w:r w:rsidR="00795275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674724">
        <w:rPr>
          <w:rFonts w:ascii="Times New Roman" w:hAnsi="Times New Roman" w:cs="Times New Roman"/>
          <w:sz w:val="24"/>
        </w:rPr>
        <w:t>, po</w:t>
      </w:r>
      <w:proofErr w:type="gramEnd"/>
      <w:r w:rsidRPr="00674724">
        <w:rPr>
          <w:rFonts w:ascii="Times New Roman" w:hAnsi="Times New Roman" w:cs="Times New Roman"/>
          <w:sz w:val="24"/>
        </w:rPr>
        <w:t xml:space="preserve"> vrácení vrátí upisovateli emisní kurz (po započtení pohledávek vůči upisovateli)</w:t>
      </w:r>
    </w:p>
    <w:p w14:paraId="05ED84E0" w14:textId="77777777"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</w:p>
    <w:p w14:paraId="040F2CA4" w14:textId="77777777"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14:paraId="553049F2" w14:textId="77777777" w:rsidR="00674724" w:rsidRP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556E794" wp14:editId="71FEC9EA">
            <wp:extent cx="5760720" cy="11620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465" b="47667"/>
                    <a:stretch/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1B5DC" w14:textId="77777777" w:rsidR="00A64554" w:rsidRPr="009434EB" w:rsidRDefault="00A64554" w:rsidP="009434EB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951C34" wp14:editId="3167DD05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80969" id="Obdélník 8" o:spid="_x0000_s1026" style="position:absolute;margin-left:-1.5pt;margin-top:-2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pbi+nfAAAACAEAAA8AAABkcnMvZG93bnJldi54bWxMj8FOg0AQ&#10;hu8mvsNmTLyYdilNRShLY0w8mPTQVh5ggRFod2cJu6X49o4nPU0m/+Sb7893szViwtH3jhSslhEI&#10;pNo1PbUKys/3xQsIHzQ12jhCBd/oYVfc3+U6a9yNjjidQisYQj7TCroQhkxKX3dotV+6AYmzLzda&#10;HXgdW9mM+sZwa2QcRc/S6p74Q6cHfOuwvpyuVsE6tYk5JOcNPV2mQ1l+7I2v9ko9PsyvWxAB5/B3&#10;DL/6rA4FO1XuSo0XRsFizVUCz00KgvM0SmIQFcPjFcgil/8L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luL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9434EB">
        <w:rPr>
          <w:rFonts w:ascii="Times New Roman" w:eastAsia="Calibri" w:hAnsi="Times New Roman" w:cs="Times New Roman"/>
          <w:b/>
          <w:sz w:val="24"/>
        </w:rPr>
        <w:t>Příklad 5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Upuštění od vydání akcií    </w:t>
      </w:r>
    </w:p>
    <w:p w14:paraId="48FA96CF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8"/>
          <w:szCs w:val="8"/>
        </w:rPr>
      </w:pPr>
    </w:p>
    <w:p w14:paraId="50784D87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Základní kapitál Velkoskladu, a.s. ve výši 4 000 000 Kč je tvořen peněžitými a nepeněžitými vklady. </w:t>
      </w:r>
    </w:p>
    <w:p w14:paraId="32431514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Jedním z akcionářů je pan A: (má 50% podíl na hlasovacích právech)</w:t>
      </w:r>
    </w:p>
    <w:p w14:paraId="528C5C5B" w14:textId="77777777"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Nákladní automobil – znalecká hodnota 1 000 000 Kč</w:t>
      </w:r>
    </w:p>
    <w:p w14:paraId="6DC002D2" w14:textId="77777777"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Peníze (bankovní účty) 1 000 000 Kč, k okamžiku podání návrhu na zápis do OR splaceno 600 000 Kč </w:t>
      </w:r>
    </w:p>
    <w:p w14:paraId="7A39247A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Zbylá část základního kapitálu je tvořena peněžitými vklady, které byly k okamžiku podání návrhu na zápis společnosti do OR splaceny v plné výši. </w:t>
      </w:r>
    </w:p>
    <w:p w14:paraId="7D3955A0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Pan A je v současné době v prodlení se splacením vkladu, byl vyzván k okamžitému doplacení upsaného neuhrazeného vkladu. Vzhledem k tomu, že do stanoveného termínu nebyl vklad uhrazen, dochází ke snížení základního kapitálu o neuhrazenou část. Zaúčtujte níže uvedené účetní případy a doplňte chybějící částky. </w:t>
      </w:r>
    </w:p>
    <w:p w14:paraId="1B96DE54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14:paraId="560AFC88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DBF21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1E3315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3E8163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9AA213D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9FD6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14:paraId="3E51883D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86DC8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6C6E8D5" w14:textId="77777777" w:rsidR="00A64554" w:rsidRPr="00A64554" w:rsidRDefault="00B6001C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počáteční stav účtu H</w:t>
            </w:r>
            <w:r w:rsidR="00A64554" w:rsidRPr="00A64554">
              <w:rPr>
                <w:rFonts w:ascii="Times New Roman" w:eastAsia="Calibri" w:hAnsi="Times New Roman" w:cs="Times New Roman"/>
                <w:sz w:val="24"/>
              </w:rPr>
              <w:t xml:space="preserve">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7DEF96F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0141128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312B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49B2EBAA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467DF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D71BC7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bankovního účtu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F56FA25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6C70EA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A9CEB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40980F7C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07C22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4B14E5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počáteční stav pohledávek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117C569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7FD2A9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75D0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402BFF3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6E842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C58E82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základního kapitálu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9CEA7D0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8089E45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C9063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68A2B25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EA548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2BA2C7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upuštění od vydání části akcií (o nesplacenou část panem A)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B49A913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33E82CC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B615A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14:paraId="78DCC5EB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A02B70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FAF493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299BC66" w14:textId="77777777"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EDD459C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4401E" w14:textId="77777777"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8A1AE80" w14:textId="77777777"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DB02E27" w14:textId="77777777" w:rsidR="009434EB" w:rsidRDefault="009434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AE77D36" w14:textId="77777777" w:rsidR="001A26F5" w:rsidRPr="002D00D7" w:rsidRDefault="009434EB" w:rsidP="001A26F5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Obchodní společnosti a výsledek h</w:t>
      </w:r>
      <w:r w:rsidRPr="002D00D7">
        <w:rPr>
          <w:rFonts w:ascii="Times New Roman" w:hAnsi="Times New Roman" w:cs="Times New Roman"/>
          <w:b/>
          <w:bCs/>
          <w:sz w:val="24"/>
          <w:szCs w:val="24"/>
          <w:u w:val="single"/>
        </w:rPr>
        <w:t>ospodaření</w:t>
      </w:r>
    </w:p>
    <w:p w14:paraId="4DBB61F3" w14:textId="77777777"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8A97F52" w14:textId="77777777" w:rsidR="001A26F5" w:rsidRPr="001508D0" w:rsidRDefault="001A26F5" w:rsidP="001A26F5">
      <w:pPr>
        <w:numPr>
          <w:ilvl w:val="0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Obchodní společnosti </w:t>
      </w:r>
    </w:p>
    <w:p w14:paraId="098630AE" w14:textId="77777777"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Osobní </w:t>
      </w:r>
    </w:p>
    <w:p w14:paraId="7C06260D" w14:textId="77777777"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EEAC53" w14:textId="77777777"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9559955" w14:textId="77777777"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Kapitálové </w:t>
      </w:r>
    </w:p>
    <w:p w14:paraId="13E84007" w14:textId="77777777"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ED0078" w14:textId="77777777"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14:paraId="5237D0B6" w14:textId="77777777"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24EBD25" w14:textId="77777777" w:rsidR="001A26F5" w:rsidRPr="009434EB" w:rsidRDefault="009434EB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Veřejná obchodní společnost </w:t>
      </w:r>
    </w:p>
    <w:p w14:paraId="61BB04EA" w14:textId="77777777"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EB861FE" w14:textId="77777777"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– Hlava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II - § 95 – § 117 </w:t>
      </w:r>
    </w:p>
    <w:p w14:paraId="62943712" w14:textId="77777777"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alespoň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osob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, které se účastní na jejím podnikání a ručí za její dluhy společně a nerozdílně </w:t>
      </w:r>
    </w:p>
    <w:p w14:paraId="6B1199A9" w14:textId="77777777"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nebo ztráta se dělí mezi společníky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D40C65B" w14:textId="77777777"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9066281" w14:textId="77777777"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Pro účtování se nepoužívá účet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D9B6" w14:textId="77777777"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se převádí na účet sk.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(364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Dluh</w:t>
      </w:r>
      <w:r w:rsidRPr="001508D0">
        <w:rPr>
          <w:rFonts w:ascii="Times New Roman" w:hAnsi="Times New Roman" w:cs="Times New Roman"/>
          <w:sz w:val="24"/>
          <w:szCs w:val="24"/>
        </w:rPr>
        <w:t>y ke společníkům při rozdělování zisku)</w:t>
      </w:r>
    </w:p>
    <w:p w14:paraId="7995F5B4" w14:textId="77777777"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Ztráta se převádí na účet sk.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(354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Pohledávky ke společníkům při úhradě ztráty)</w:t>
      </w:r>
    </w:p>
    <w:p w14:paraId="08FFEB63" w14:textId="77777777"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CF5E524" w14:textId="77777777" w:rsidR="001A26F5" w:rsidRPr="001508D0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96D265" wp14:editId="4D1254C4">
            <wp:extent cx="4565083" cy="2760453"/>
            <wp:effectExtent l="0" t="0" r="6985" b="190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855" b="2520"/>
                    <a:stretch/>
                  </pic:blipFill>
                  <pic:spPr bwMode="auto">
                    <a:xfrm>
                      <a:off x="0" y="0"/>
                      <a:ext cx="4572638" cy="276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48E69" w14:textId="77777777" w:rsidR="001A26F5" w:rsidRPr="001A26F5" w:rsidRDefault="009434EB" w:rsidP="001A26F5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AC895" wp14:editId="76FDCCC0">
                <wp:simplePos x="0" y="0"/>
                <wp:positionH relativeFrom="column">
                  <wp:posOffset>-56431</wp:posOffset>
                </wp:positionH>
                <wp:positionV relativeFrom="paragraph">
                  <wp:posOffset>160523</wp:posOffset>
                </wp:positionV>
                <wp:extent cx="5779770" cy="241300"/>
                <wp:effectExtent l="0" t="0" r="11430" b="2540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6C14D" id="Obdélník 49" o:spid="_x0000_s1026" style="position:absolute;margin-left:-4.45pt;margin-top:12.65pt;width:455.1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TMxQjgAAAACAEAAA8AAABkcnMvZG93bnJldi54bWxMj81ugzAQ&#10;hO+V+g7WVuqlSkyC8gPFRFWlHirlkKY8gIEt0NhrhB1C376bU3Kb1Yxmvs12kzVixMF3jhQs5hEI&#10;pMrVHTUKiu+P2RaED5pqbRyhgj/0sMsfHzKd1u5CXzgeQyO4hHyqFbQh9KmUvmrRaj93PRJ7P26w&#10;OvA5NLIe9IXLrZHLKFpLqzvihVb3+N5idTqerYI4sRtz2Pyu6OU0Horic298uVfq+Wl6ewURcAq3&#10;MFzxGR1yZirdmWovjILZNuGkguUqBsF+Ei1YlArWcQwyz+T9A/k/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JTMxQj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CB84769" w14:textId="77777777" w:rsidR="001A26F5" w:rsidRPr="001A26F5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Příklad 1 – Veřejná obchodní společnost  </w:t>
      </w:r>
    </w:p>
    <w:p w14:paraId="149844E3" w14:textId="77777777" w:rsidR="001A26F5" w:rsidRPr="009434EB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6"/>
          <w:szCs w:val="8"/>
        </w:rPr>
      </w:pPr>
    </w:p>
    <w:p w14:paraId="309785B8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26F5">
        <w:rPr>
          <w:rFonts w:ascii="Times New Roman" w:eastAsia="Calibri" w:hAnsi="Times New Roman" w:cs="Times New Roman"/>
          <w:sz w:val="24"/>
        </w:rPr>
        <w:t>Travel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, v.o.s., zabývající se poskytováním služeb v oblasti cestovního ruchu vykázala celkové náklady ve výši 950 000 Kč, výnosy byly 1 400 000 Kč. Určete, zda společnost dosáhla zisku anebo ztráty, zaúčtujte její úhradu, příp. rozdělení. </w:t>
      </w:r>
    </w:p>
    <w:p w14:paraId="3FF1A1BC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Veřejná obchodní společnost má celkem 2 společníky (A </w:t>
      </w:r>
      <w:proofErr w:type="spellStart"/>
      <w:r w:rsidRPr="001A26F5">
        <w:rPr>
          <w:rFonts w:ascii="Times New Roman" w:eastAsia="Calibri" w:hAnsi="Times New Roman" w:cs="Times New Roman"/>
          <w:sz w:val="24"/>
        </w:rPr>
        <w:t>a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 B), zisk nebo ztráta se dle společenské smlouvy dělí mezi společníky rovným dílem. </w:t>
      </w:r>
    </w:p>
    <w:p w14:paraId="33D6847C" w14:textId="77777777" w:rsidR="001A26F5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Určete, zda vzniká povinnost platit daň z příjmů. Pokud ano, kdo bude tuto daň platit (společnost nebo společníci). Pro zjednodušení přepokládejte, že všechny náklady ve výši 950 000 Kč jsou dle zákona o daních z příjmů nákladem na dosažení, zajištění a udržení příjmů.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14:paraId="32F6C972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A5650F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22CC6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07C6E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6797E9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BC4B8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14:paraId="4BE0804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9AE4F8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4ECDA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34EF37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C9DF81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03F7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615F1705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A59315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08796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271A8C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323F6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83F3F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1803116E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8C0710B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Následující rok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14:paraId="0F3179A9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BD82C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4F90BF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70B18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58309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DA7F8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14:paraId="0BF1402D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15147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BE414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DA9E41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5E134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D6D91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581EA098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7B26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C4BC4B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7841AA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7C0E58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F1BE9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A03D717" w14:textId="77777777" w:rsidR="001A26F5" w:rsidRDefault="001A26F5" w:rsidP="001A26F5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05F4819" w14:textId="77777777" w:rsidR="001A26F5" w:rsidRPr="009434EB" w:rsidRDefault="009434EB" w:rsidP="001A26F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34EB">
        <w:rPr>
          <w:rFonts w:ascii="Times New Roman" w:hAnsi="Times New Roman"/>
          <w:sz w:val="24"/>
          <w:szCs w:val="24"/>
          <w:u w:val="single"/>
        </w:rPr>
        <w:t xml:space="preserve">II. </w:t>
      </w:r>
      <w:r w:rsidR="001A26F5" w:rsidRPr="009434EB">
        <w:rPr>
          <w:rFonts w:ascii="Times New Roman" w:hAnsi="Times New Roman"/>
          <w:sz w:val="24"/>
          <w:szCs w:val="24"/>
          <w:u w:val="single"/>
        </w:rPr>
        <w:t xml:space="preserve">Komanditní společnost </w:t>
      </w:r>
    </w:p>
    <w:p w14:paraId="125DD082" w14:textId="77777777"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o ……………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Pr="001508D0">
        <w:rPr>
          <w:rFonts w:ascii="Times New Roman" w:hAnsi="Times New Roman"/>
          <w:sz w:val="24"/>
          <w:szCs w:val="24"/>
        </w:rPr>
        <w:t>korporacích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– Hlava III - § 118 – § 131 </w:t>
      </w:r>
    </w:p>
    <w:p w14:paraId="3414D495" w14:textId="77777777"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 xml:space="preserve">Společnost, kde alespoň 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Pr="001508D0">
        <w:rPr>
          <w:rFonts w:ascii="Times New Roman" w:hAnsi="Times New Roman"/>
          <w:sz w:val="24"/>
          <w:szCs w:val="24"/>
        </w:rPr>
        <w:t xml:space="preserve"> ručí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neomezeně a alespoň jeden společník omezeně</w:t>
      </w:r>
    </w:p>
    <w:p w14:paraId="1E2C2B4D" w14:textId="77777777"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>Zisk nebo ztráta se dělí mezi společnost a komplementáře na polovinu (není-li určeno jinak)</w:t>
      </w:r>
    </w:p>
    <w:p w14:paraId="1F85F447" w14:textId="77777777"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14:paraId="70F91052" w14:textId="77777777"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- zisk</w:t>
      </w:r>
    </w:p>
    <w:p w14:paraId="1DF41366" w14:textId="77777777"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1A4CCAD" wp14:editId="2A4CC41E">
            <wp:extent cx="4572000" cy="2855344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830" b="3900"/>
                    <a:stretch/>
                  </pic:blipFill>
                  <pic:spPr bwMode="auto">
                    <a:xfrm>
                      <a:off x="0" y="0"/>
                      <a:ext cx="4572638" cy="2855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90267" w14:textId="77777777"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14:paraId="03FDF4CD" w14:textId="77777777"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E0C8060" wp14:editId="20A5C12D">
            <wp:extent cx="4572000" cy="240677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327" b="16478"/>
                    <a:stretch/>
                  </pic:blipFill>
                  <pic:spPr bwMode="auto">
                    <a:xfrm>
                      <a:off x="0" y="0"/>
                      <a:ext cx="4572638" cy="240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5059C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5D500CD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0927F" wp14:editId="5530DFFC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1AE79" id="Obdélník 46" o:spid="_x0000_s1026" style="position:absolute;margin-left:-5pt;margin-top:-3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t/jRzeAAAACQEAAA8AAABkcnMvZG93bnJldi54bWxMj8FOwzAM&#10;hu9IvENkJC5oSzoEpaXphJA4IO2wjT5A2pq2LHGqJuvK22NOcLPlX5+/v9guzooZpzB40pCsFQik&#10;xrcDdRqqj7fVE4gQDbXGekIN3xhgW15fFSZv/YUOOB9jJxhCITca+hjHXMrQ9OhMWPsRiW+ffnIm&#10;8jp1sp3MheHOyo1Sj9KZgfhDb0Z87bE5Hc9Ow33mUrtPvx7o7jTvq+p9Z0O90/r2Znl5BhFxiX9h&#10;+NVndSjZqfZnaoOwGlaJ4i6RhzQBwYFMqQ2ImukqA1kW8n+D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7f40c3gAAAAk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2 – Komanditní společnost  </w:t>
      </w:r>
    </w:p>
    <w:p w14:paraId="278C64C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002275D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Komanditní společnost BETA má celkem čtyři společníky (fyzické osoby), (dva jsou komplementáři – a dva komanditisté). Zisk se dle společenské smlouvy dělí tak, že komplementářům náleží </w:t>
      </w:r>
      <w:r w:rsidRPr="001A26F5">
        <w:rPr>
          <w:rFonts w:ascii="Times New Roman" w:eastAsia="Calibri" w:hAnsi="Times New Roman" w:cs="Times New Roman"/>
          <w:b/>
          <w:sz w:val="24"/>
        </w:rPr>
        <w:t>60 %</w:t>
      </w:r>
      <w:r w:rsidRPr="001A26F5">
        <w:rPr>
          <w:rFonts w:ascii="Times New Roman" w:eastAsia="Calibri" w:hAnsi="Times New Roman" w:cs="Times New Roman"/>
          <w:sz w:val="24"/>
        </w:rPr>
        <w:t xml:space="preserve"> zisku, zbylých </w:t>
      </w:r>
      <w:r w:rsidRPr="001A26F5">
        <w:rPr>
          <w:rFonts w:ascii="Times New Roman" w:eastAsia="Calibri" w:hAnsi="Times New Roman" w:cs="Times New Roman"/>
          <w:b/>
          <w:sz w:val="24"/>
        </w:rPr>
        <w:t>40 %</w:t>
      </w:r>
      <w:r w:rsidRPr="001A26F5">
        <w:rPr>
          <w:rFonts w:ascii="Times New Roman" w:eastAsia="Calibri" w:hAnsi="Times New Roman" w:cs="Times New Roman"/>
          <w:sz w:val="24"/>
        </w:rPr>
        <w:t xml:space="preserve"> je po zdanění rozděleno mezi komanditisty. Za účetní období dosáhla BETA níže uvedených nákladů a výnosů. Vypočtěte VH a zaúčtujte z pohledu společnosti BETA. Určete rovněž, kdo bude případně platit daň z příjmů. Obraty v Tab. jsou uvedeny v tis. Kč. Předpokládejte, že všechny náklady jsou daňově uznatelnými náklady.</w:t>
      </w:r>
    </w:p>
    <w:p w14:paraId="7DAD0029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14:paraId="1AAA969D" w14:textId="77777777" w:rsidTr="001A26F5">
        <w:tc>
          <w:tcPr>
            <w:tcW w:w="3652" w:type="dxa"/>
          </w:tcPr>
          <w:p w14:paraId="70EC1BE1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14:paraId="2CF671AA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14:paraId="05734208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14:paraId="31B8D405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14:paraId="13BAB855" w14:textId="77777777" w:rsidTr="001A26F5">
        <w:tc>
          <w:tcPr>
            <w:tcW w:w="3652" w:type="dxa"/>
          </w:tcPr>
          <w:p w14:paraId="1D60D3DD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14:paraId="26AC7C0F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3402" w:type="dxa"/>
          </w:tcPr>
          <w:p w14:paraId="42201CD2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14:paraId="64FE882B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1500</w:t>
            </w:r>
          </w:p>
        </w:tc>
      </w:tr>
      <w:tr w:rsidR="001A26F5" w:rsidRPr="001A26F5" w14:paraId="6BB691F2" w14:textId="77777777" w:rsidTr="001A26F5">
        <w:tc>
          <w:tcPr>
            <w:tcW w:w="3652" w:type="dxa"/>
          </w:tcPr>
          <w:p w14:paraId="7D3E5F21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14:paraId="5CD4756A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14:paraId="5DA94A3C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4291BAC3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1EC8DB7C" w14:textId="77777777" w:rsidTr="001A26F5">
        <w:tc>
          <w:tcPr>
            <w:tcW w:w="3652" w:type="dxa"/>
          </w:tcPr>
          <w:p w14:paraId="5609D937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14:paraId="52DEE6D3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14:paraId="4C4A104E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14:paraId="50607081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</w:tr>
      <w:tr w:rsidR="001A26F5" w:rsidRPr="001A26F5" w14:paraId="4A0BF48A" w14:textId="77777777" w:rsidTr="001A26F5">
        <w:tc>
          <w:tcPr>
            <w:tcW w:w="3652" w:type="dxa"/>
          </w:tcPr>
          <w:p w14:paraId="1A98D6A0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14:paraId="746E82E7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3402" w:type="dxa"/>
          </w:tcPr>
          <w:p w14:paraId="4EA0BC65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662 – Úroky </w:t>
            </w:r>
          </w:p>
        </w:tc>
        <w:tc>
          <w:tcPr>
            <w:tcW w:w="993" w:type="dxa"/>
          </w:tcPr>
          <w:p w14:paraId="07685EDD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A26F5" w:rsidRPr="001A26F5" w14:paraId="74C32B7F" w14:textId="77777777" w:rsidTr="001A26F5">
        <w:tc>
          <w:tcPr>
            <w:tcW w:w="3652" w:type="dxa"/>
          </w:tcPr>
          <w:p w14:paraId="47B12B13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14:paraId="72CE42AE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3402" w:type="dxa"/>
          </w:tcPr>
          <w:p w14:paraId="6DE0F1B0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9A4DD1A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34A37C81" w14:textId="77777777" w:rsidTr="001A26F5">
        <w:tc>
          <w:tcPr>
            <w:tcW w:w="3652" w:type="dxa"/>
          </w:tcPr>
          <w:p w14:paraId="7E68AD68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524 – Zákonné sociální a </w:t>
            </w:r>
            <w:proofErr w:type="spellStart"/>
            <w:r w:rsidRPr="001A26F5">
              <w:rPr>
                <w:rFonts w:ascii="Times New Roman" w:eastAsia="Calibri" w:hAnsi="Times New Roman" w:cs="Times New Roman"/>
                <w:sz w:val="24"/>
              </w:rPr>
              <w:t>zdr.p</w:t>
            </w:r>
            <w:proofErr w:type="spellEnd"/>
            <w:r w:rsidRPr="001A26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10D15BCE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170</w:t>
            </w:r>
          </w:p>
        </w:tc>
        <w:tc>
          <w:tcPr>
            <w:tcW w:w="3402" w:type="dxa"/>
          </w:tcPr>
          <w:p w14:paraId="4ABBAC67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1CD1B899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2D727B7B" w14:textId="77777777" w:rsidTr="001A26F5">
        <w:tc>
          <w:tcPr>
            <w:tcW w:w="3652" w:type="dxa"/>
          </w:tcPr>
          <w:p w14:paraId="7EEC402B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548 – Jiné provozní náklady </w:t>
            </w:r>
          </w:p>
        </w:tc>
        <w:tc>
          <w:tcPr>
            <w:tcW w:w="1134" w:type="dxa"/>
          </w:tcPr>
          <w:p w14:paraId="4866B39F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14:paraId="2705BA4C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21C8BFCA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0FCADA33" w14:textId="77777777" w:rsidTr="001A26F5">
        <w:tc>
          <w:tcPr>
            <w:tcW w:w="3652" w:type="dxa"/>
          </w:tcPr>
          <w:p w14:paraId="1BF7E205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551 – Odpisy </w:t>
            </w:r>
          </w:p>
        </w:tc>
        <w:tc>
          <w:tcPr>
            <w:tcW w:w="1134" w:type="dxa"/>
          </w:tcPr>
          <w:p w14:paraId="0FA6A679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14:paraId="074D1C78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3449D706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578E5871" w14:textId="77777777" w:rsidTr="001A26F5">
        <w:tc>
          <w:tcPr>
            <w:tcW w:w="3652" w:type="dxa"/>
          </w:tcPr>
          <w:p w14:paraId="742181E8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568 – Ostatní finanční náklady </w:t>
            </w:r>
          </w:p>
        </w:tc>
        <w:tc>
          <w:tcPr>
            <w:tcW w:w="1134" w:type="dxa"/>
          </w:tcPr>
          <w:p w14:paraId="4481A801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14:paraId="3D16F89E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354C9F77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14:paraId="699F65AA" w14:textId="77777777" w:rsidTr="001A26F5">
        <w:tc>
          <w:tcPr>
            <w:tcW w:w="3652" w:type="dxa"/>
          </w:tcPr>
          <w:p w14:paraId="0AE3DA72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585 – Aktivace materiálu </w:t>
            </w:r>
          </w:p>
        </w:tc>
        <w:tc>
          <w:tcPr>
            <w:tcW w:w="1134" w:type="dxa"/>
          </w:tcPr>
          <w:p w14:paraId="623FF066" w14:textId="77777777"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-200</w:t>
            </w:r>
          </w:p>
        </w:tc>
        <w:tc>
          <w:tcPr>
            <w:tcW w:w="3402" w:type="dxa"/>
          </w:tcPr>
          <w:p w14:paraId="49F6609B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0BE4F533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30C172E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E2132F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Výsledek hospodaření = </w:t>
      </w:r>
    </w:p>
    <w:p w14:paraId="7906B2E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098CE1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6E421F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EEB637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52F17E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14:paraId="2B3A3BF7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0749E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AA5E8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F8815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8781F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2790A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14:paraId="3AB73C51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1B499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E253E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B8EA07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F70215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7BCEA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47EF7EB6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91CB11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280445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38B4A3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A76CECB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82C1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9DCF398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C79E224" w14:textId="77777777"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u w:val="single"/>
        </w:rPr>
      </w:pPr>
      <w:r w:rsidRPr="009434EB">
        <w:rPr>
          <w:rFonts w:ascii="Times New Roman" w:hAnsi="Times New Roman" w:cs="Times New Roman"/>
          <w:sz w:val="24"/>
          <w:u w:val="single"/>
        </w:rPr>
        <w:lastRenderedPageBreak/>
        <w:t xml:space="preserve">III.  </w:t>
      </w:r>
      <w:r w:rsidR="001A26F5" w:rsidRPr="009434EB">
        <w:rPr>
          <w:rFonts w:ascii="Times New Roman" w:hAnsi="Times New Roman" w:cs="Times New Roman"/>
          <w:sz w:val="24"/>
          <w:u w:val="single"/>
        </w:rPr>
        <w:t xml:space="preserve">Společnost s ručením omezeným </w:t>
      </w:r>
    </w:p>
    <w:p w14:paraId="2AE54357" w14:textId="77777777"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3855264A" w14:textId="77777777"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o obchodních korporacích – Hlava IV - § 132 – §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BBE0" w14:textId="77777777"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za jejíž dluhy ručí společníci společně a nerozdílně do výše nesplacené vkladové povinnosti </w:t>
      </w:r>
    </w:p>
    <w:p w14:paraId="71F655CA" w14:textId="77777777"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2949" w14:textId="77777777"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hodnota vkladu společníka –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28AA9596" w14:textId="77777777"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33395A95" w14:textId="77777777"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hospodaření</w:t>
      </w:r>
    </w:p>
    <w:p w14:paraId="3A54DDB9" w14:textId="77777777" w:rsidR="001A26F5" w:rsidRPr="001508D0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0DBC2F" wp14:editId="5CF937A8">
            <wp:extent cx="4564911" cy="2234241"/>
            <wp:effectExtent l="0" t="0" r="762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868" b="15874"/>
                    <a:stretch/>
                  </pic:blipFill>
                  <pic:spPr bwMode="auto">
                    <a:xfrm>
                      <a:off x="0" y="0"/>
                      <a:ext cx="4572638" cy="223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AC2A5" w14:textId="77777777"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519A15DF" w14:textId="77777777" w:rsidR="001A26F5" w:rsidRP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A26F5">
        <w:rPr>
          <w:rFonts w:ascii="Times New Roman" w:hAnsi="Times New Roman" w:cs="Times New Roman"/>
          <w:sz w:val="24"/>
          <w:szCs w:val="24"/>
        </w:rPr>
        <w:t xml:space="preserve">Zisk </w:t>
      </w:r>
    </w:p>
    <w:p w14:paraId="1F45F55D" w14:textId="77777777"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  <w:r w:rsidRPr="001508D0">
        <w:rPr>
          <w:rFonts w:ascii="Verdana" w:hAnsi="Verdana"/>
          <w:b/>
          <w:noProof/>
          <w:color w:val="C00000"/>
          <w:sz w:val="24"/>
          <w:lang w:eastAsia="cs-CZ"/>
        </w:rPr>
        <w:drawing>
          <wp:inline distT="0" distB="0" distL="0" distR="0" wp14:anchorId="5FD9070A" wp14:editId="23EFF0C3">
            <wp:extent cx="4572000" cy="2989053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2B318" w14:textId="77777777"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</w:p>
    <w:p w14:paraId="68FD9667" w14:textId="77777777"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434EB">
        <w:rPr>
          <w:rFonts w:ascii="Times New Roman" w:hAnsi="Times New Roman" w:cs="Times New Roman"/>
          <w:sz w:val="24"/>
          <w:szCs w:val="24"/>
          <w:u w:val="single"/>
        </w:rPr>
        <w:t xml:space="preserve">IV.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Akciová společnost </w:t>
      </w:r>
    </w:p>
    <w:p w14:paraId="637FE2D4" w14:textId="77777777"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Zákon o obchodních korporacích – Hlava V - § 243 - 551</w:t>
      </w:r>
    </w:p>
    <w:p w14:paraId="3C2DD10F" w14:textId="77777777"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jejíž základní kapitál je rozvržen na určitý počet akcií </w:t>
      </w:r>
    </w:p>
    <w:p w14:paraId="44B9F175" w14:textId="77777777"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Minimál</w:t>
      </w:r>
      <w:r>
        <w:rPr>
          <w:rFonts w:ascii="Times New Roman" w:hAnsi="Times New Roman" w:cs="Times New Roman"/>
          <w:sz w:val="24"/>
          <w:szCs w:val="24"/>
        </w:rPr>
        <w:t>ní výše základního kapitálu je ……………………………</w:t>
      </w:r>
    </w:p>
    <w:p w14:paraId="2C70FA82" w14:textId="77777777"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14:paraId="05472160" w14:textId="77777777" w:rsidR="001A26F5" w:rsidRDefault="001A26F5" w:rsidP="001A26F5">
      <w:pPr>
        <w:numPr>
          <w:ilvl w:val="0"/>
          <w:numId w:val="19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b/>
          <w:bCs/>
          <w:sz w:val="24"/>
          <w:szCs w:val="24"/>
        </w:rPr>
        <w:t xml:space="preserve">Rozdělení zisku, úhrada ztráty </w:t>
      </w:r>
      <w:r w:rsidRPr="001508D0">
        <w:rPr>
          <w:rFonts w:ascii="Times New Roman" w:hAnsi="Times New Roman" w:cs="Times New Roman"/>
          <w:sz w:val="24"/>
          <w:szCs w:val="24"/>
        </w:rPr>
        <w:t xml:space="preserve">– technika účtování obdobná jako ve společnosti s ručením omezeným (úhrada ztráty z minulých let, zvýšení základního kapitálu, převod do fondů …) </w:t>
      </w:r>
    </w:p>
    <w:p w14:paraId="14D812AE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4326B" wp14:editId="213F1AF3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0A7E9B" id="Obdélník 47" o:spid="_x0000_s1026" style="position:absolute;margin-left:-5pt;margin-top:-3.5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t/jRzeAAAACQEAAA8AAABkcnMvZG93bnJldi54bWxMj8FOwzAM&#10;hu9IvENkJC5oSzoEpaXphJA4IO2wjT5A2pq2LHGqJuvK22NOcLPlX5+/v9guzooZpzB40pCsFQik&#10;xrcDdRqqj7fVE4gQDbXGekIN3xhgW15fFSZv/YUOOB9jJxhCITca+hjHXMrQ9OhMWPsRiW+ffnIm&#10;8jp1sp3MheHOyo1Sj9KZgfhDb0Z87bE5Hc9Ow33mUrtPvx7o7jTvq+p9Z0O90/r2Znl5BhFxiX9h&#10;+NVndSjZqfZnaoOwGlaJ4i6RhzQBwYFMqQ2ImukqA1kW8n+D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7f40c3gAAAAk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3 – Společnost s ručením omezeným   </w:t>
      </w:r>
    </w:p>
    <w:p w14:paraId="40515688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B717787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F5">
        <w:rPr>
          <w:rFonts w:ascii="Times New Roman" w:eastAsia="Calibri" w:hAnsi="Times New Roman" w:cs="Times New Roman"/>
          <w:sz w:val="24"/>
          <w:szCs w:val="24"/>
        </w:rPr>
        <w:t xml:space="preserve">Ski areál, s. r. o. vykázal za účetní období níže uvedenou strukturu nákladů a výnosů. Vypočtěte účetní výsledek hospodaření a daňovou povinnost a zaúčtuje rozdělení výsledku hospodaření schválené valnou hromadou. </w:t>
      </w:r>
    </w:p>
    <w:p w14:paraId="1B031A89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Mkatabulky1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14:paraId="1F48CBD9" w14:textId="77777777" w:rsidTr="001A26F5">
        <w:tc>
          <w:tcPr>
            <w:tcW w:w="3652" w:type="dxa"/>
          </w:tcPr>
          <w:p w14:paraId="611DBEDA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14:paraId="4D2F9D2B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14:paraId="36AD4AA5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14:paraId="3115757B" w14:textId="77777777"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14:paraId="0B35E809" w14:textId="77777777" w:rsidTr="001A26F5">
        <w:tc>
          <w:tcPr>
            <w:tcW w:w="3652" w:type="dxa"/>
          </w:tcPr>
          <w:p w14:paraId="46C10758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501 – Spotřeba materiálu</w:t>
            </w:r>
          </w:p>
        </w:tc>
        <w:tc>
          <w:tcPr>
            <w:tcW w:w="1134" w:type="dxa"/>
          </w:tcPr>
          <w:p w14:paraId="764387B1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800</w:t>
            </w:r>
          </w:p>
        </w:tc>
        <w:tc>
          <w:tcPr>
            <w:tcW w:w="3402" w:type="dxa"/>
          </w:tcPr>
          <w:p w14:paraId="17B99182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602 – Tržby za služby</w:t>
            </w:r>
          </w:p>
        </w:tc>
        <w:tc>
          <w:tcPr>
            <w:tcW w:w="993" w:type="dxa"/>
          </w:tcPr>
          <w:p w14:paraId="450FD39C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2 800</w:t>
            </w:r>
          </w:p>
        </w:tc>
      </w:tr>
      <w:tr w:rsidR="001A26F5" w:rsidRPr="001A26F5" w14:paraId="74A4AC24" w14:textId="77777777" w:rsidTr="001A26F5">
        <w:trPr>
          <w:trHeight w:val="279"/>
        </w:trPr>
        <w:tc>
          <w:tcPr>
            <w:tcW w:w="3652" w:type="dxa"/>
          </w:tcPr>
          <w:p w14:paraId="2E134503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502 – Spotřeba energie </w:t>
            </w:r>
          </w:p>
        </w:tc>
        <w:tc>
          <w:tcPr>
            <w:tcW w:w="1134" w:type="dxa"/>
          </w:tcPr>
          <w:p w14:paraId="344B5038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700</w:t>
            </w:r>
          </w:p>
        </w:tc>
        <w:tc>
          <w:tcPr>
            <w:tcW w:w="3402" w:type="dxa"/>
          </w:tcPr>
          <w:p w14:paraId="48513CCD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604 – Tržby za zboží</w:t>
            </w:r>
          </w:p>
        </w:tc>
        <w:tc>
          <w:tcPr>
            <w:tcW w:w="993" w:type="dxa"/>
          </w:tcPr>
          <w:p w14:paraId="6F9650BF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150</w:t>
            </w:r>
          </w:p>
        </w:tc>
      </w:tr>
      <w:tr w:rsidR="001A26F5" w:rsidRPr="001A26F5" w14:paraId="703AF390" w14:textId="77777777" w:rsidTr="001A26F5">
        <w:tc>
          <w:tcPr>
            <w:tcW w:w="3652" w:type="dxa"/>
          </w:tcPr>
          <w:p w14:paraId="6C6CCB8D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504 – Prodané zboží </w:t>
            </w:r>
          </w:p>
        </w:tc>
        <w:tc>
          <w:tcPr>
            <w:tcW w:w="1134" w:type="dxa"/>
          </w:tcPr>
          <w:p w14:paraId="24C9BE69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100</w:t>
            </w:r>
          </w:p>
        </w:tc>
        <w:tc>
          <w:tcPr>
            <w:tcW w:w="3402" w:type="dxa"/>
          </w:tcPr>
          <w:p w14:paraId="6A9A820E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648 – Ostatní provozní výnosy</w:t>
            </w:r>
          </w:p>
        </w:tc>
        <w:tc>
          <w:tcPr>
            <w:tcW w:w="993" w:type="dxa"/>
          </w:tcPr>
          <w:p w14:paraId="447C50F7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</w:tr>
      <w:tr w:rsidR="001A26F5" w:rsidRPr="001A26F5" w14:paraId="3C2AA617" w14:textId="77777777" w:rsidTr="001A26F5">
        <w:tc>
          <w:tcPr>
            <w:tcW w:w="3652" w:type="dxa"/>
          </w:tcPr>
          <w:p w14:paraId="209EC15E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511 – Opravy a udržování</w:t>
            </w:r>
          </w:p>
        </w:tc>
        <w:tc>
          <w:tcPr>
            <w:tcW w:w="1134" w:type="dxa"/>
          </w:tcPr>
          <w:p w14:paraId="056CF5EA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14:paraId="4022BF6A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662 – Úroky </w:t>
            </w:r>
          </w:p>
        </w:tc>
        <w:tc>
          <w:tcPr>
            <w:tcW w:w="993" w:type="dxa"/>
          </w:tcPr>
          <w:p w14:paraId="10162233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</w:tr>
      <w:tr w:rsidR="001A26F5" w:rsidRPr="001A26F5" w14:paraId="31C8CDAE" w14:textId="77777777" w:rsidTr="001A26F5">
        <w:tc>
          <w:tcPr>
            <w:tcW w:w="3652" w:type="dxa"/>
          </w:tcPr>
          <w:p w14:paraId="4B329699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521 – Mzdové náklady </w:t>
            </w:r>
          </w:p>
        </w:tc>
        <w:tc>
          <w:tcPr>
            <w:tcW w:w="1134" w:type="dxa"/>
          </w:tcPr>
          <w:p w14:paraId="6EC8480A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500</w:t>
            </w:r>
          </w:p>
        </w:tc>
        <w:tc>
          <w:tcPr>
            <w:tcW w:w="3402" w:type="dxa"/>
          </w:tcPr>
          <w:p w14:paraId="1480AD62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278844EC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14:paraId="77728C34" w14:textId="77777777" w:rsidTr="001A26F5">
        <w:tc>
          <w:tcPr>
            <w:tcW w:w="3652" w:type="dxa"/>
          </w:tcPr>
          <w:p w14:paraId="7F874BAC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524 – Zákonné S a ZP (zaplaceno)</w:t>
            </w:r>
          </w:p>
        </w:tc>
        <w:tc>
          <w:tcPr>
            <w:tcW w:w="1134" w:type="dxa"/>
          </w:tcPr>
          <w:p w14:paraId="046EFFEC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170</w:t>
            </w:r>
          </w:p>
        </w:tc>
        <w:tc>
          <w:tcPr>
            <w:tcW w:w="3402" w:type="dxa"/>
          </w:tcPr>
          <w:p w14:paraId="315CACB8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4B5ADA39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14:paraId="72BFDFBC" w14:textId="77777777" w:rsidTr="001A26F5">
        <w:tc>
          <w:tcPr>
            <w:tcW w:w="3652" w:type="dxa"/>
          </w:tcPr>
          <w:p w14:paraId="00799C62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548 – Ostatní provozní náklady </w:t>
            </w:r>
          </w:p>
        </w:tc>
        <w:tc>
          <w:tcPr>
            <w:tcW w:w="1134" w:type="dxa"/>
          </w:tcPr>
          <w:p w14:paraId="547107E2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14:paraId="0F48505B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643F7D89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14:paraId="0462CB0C" w14:textId="77777777" w:rsidTr="001A26F5">
        <w:tc>
          <w:tcPr>
            <w:tcW w:w="3652" w:type="dxa"/>
          </w:tcPr>
          <w:p w14:paraId="45F72FE0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549 – Manka a škody </w:t>
            </w:r>
          </w:p>
        </w:tc>
        <w:tc>
          <w:tcPr>
            <w:tcW w:w="1134" w:type="dxa"/>
          </w:tcPr>
          <w:p w14:paraId="36F47287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14:paraId="5ADA69D3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081ABA1E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14:paraId="79D2646C" w14:textId="77777777" w:rsidTr="001A26F5">
        <w:tc>
          <w:tcPr>
            <w:tcW w:w="3652" w:type="dxa"/>
          </w:tcPr>
          <w:p w14:paraId="5D143D09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551 – Odpisy (daňové 350)</w:t>
            </w:r>
          </w:p>
        </w:tc>
        <w:tc>
          <w:tcPr>
            <w:tcW w:w="1134" w:type="dxa"/>
          </w:tcPr>
          <w:p w14:paraId="6C766C84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300</w:t>
            </w:r>
          </w:p>
        </w:tc>
        <w:tc>
          <w:tcPr>
            <w:tcW w:w="3402" w:type="dxa"/>
          </w:tcPr>
          <w:p w14:paraId="162DF386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7BE420FC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14:paraId="41C7F81E" w14:textId="77777777" w:rsidTr="001A26F5">
        <w:tc>
          <w:tcPr>
            <w:tcW w:w="3652" w:type="dxa"/>
          </w:tcPr>
          <w:p w14:paraId="17636D43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562 – Úroky </w:t>
            </w:r>
          </w:p>
        </w:tc>
        <w:tc>
          <w:tcPr>
            <w:tcW w:w="1134" w:type="dxa"/>
          </w:tcPr>
          <w:p w14:paraId="5C6357B7" w14:textId="77777777"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14:paraId="6A28E00B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14:paraId="3D27FAA9" w14:textId="77777777"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</w:tbl>
    <w:p w14:paraId="2F865EC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DF35F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Účetní výsledek hospodaření: </w:t>
      </w:r>
    </w:p>
    <w:p w14:paraId="539E548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7C1CE6A0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7BC87B70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55346681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564D5594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6FD8EC20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99B38" wp14:editId="5EC47CFF">
                <wp:simplePos x="0" y="0"/>
                <wp:positionH relativeFrom="column">
                  <wp:posOffset>3056531</wp:posOffset>
                </wp:positionH>
                <wp:positionV relativeFrom="paragraph">
                  <wp:posOffset>202230</wp:posOffset>
                </wp:positionV>
                <wp:extent cx="2398144" cy="0"/>
                <wp:effectExtent l="0" t="0" r="2159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E2458" id="Přímá spojnice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5.9pt" to="42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H3uQEAAGcDAAAOAAAAZHJzL2Uyb0RvYy54bWysU9uO2yAQfa/Uf0C8N7bTpEqsOCt1o/Sl&#10;l5W2/YAJBhsJA2JonPx9B+xkt+1b1Rc8F+Zwzsx493AZDDvLgNrZhleLkjNphWu17Rr+4/vx3YYz&#10;jGBbMM7Khl8l8of92ze70ddy6XpnWhkYgVisR9/wPkZfFwWKXg6AC+elpaRyYYBIbuiKNsBI6IMp&#10;lmX5oRhdaH1wQiJS9DAl+T7jKyVF/KYUyshMw4lbzGfI5ymdxX4HdRfA91rMNOAfWAygLT16hzpA&#10;BPYz6L+gBi2CQ6fiQrihcEppIbMGUlOVf6h57sHLrIWag/7eJvx/sOLr+dE+BWrD6LFG/xSSiosK&#10;Q/oSP3bJzbremyUvkQkKLt9vN9VqxZm45YqXQh8wfpJuYMlouNE26YAazp8x0mN09XYlha07amPy&#10;LIxlY8O36+WakIE2QhmIZA6+bTjajjMwHa2aiCEjojO6TdUJB0N3ejSBnYHGvTpuqo+H6VIPrZyi&#10;23VZzmNHiF9cO4Wr8hYnajNMpvkbfuJ8AOynmpxKG0Qlxqb3Zd64WeJLQ5N1cu0197lIHk0zl82b&#10;l9bltU/26/9j/wsAAP//AwBQSwMEFAAGAAgAAAAhAAYi5AffAAAACQEAAA8AAABkcnMvZG93bnJl&#10;di54bWxMj8FOwzAMhu9IvENkJG4sLWNQStMJJm3iMgk2tHPWmKbQOFWTbaVPjxEHONr+9Pv7i/ng&#10;WnHEPjSeFKSTBARS5U1DtYK37fIqAxGiJqNbT6jgCwPMy/OzQufGn+gVj5tYCw6hkGsFNsYulzJU&#10;Fp0OE98h8e3d905HHvtaml6fONy18jpJbqXTDfEHqztcWKw+NwenYDTZ4uXZrsb10+5unNVhu1zt&#10;PpS6vBgeH0BEHOIfDD/6rA4lO+39gUwQrYKbLJ0yqmCacgUGstk9l9v/LmRZyP8Nym8AAAD//wMA&#10;UEsBAi0AFAAGAAgAAAAhALaDOJL+AAAA4QEAABMAAAAAAAAAAAAAAAAAAAAAAFtDb250ZW50X1R5&#10;cGVzXS54bWxQSwECLQAUAAYACAAAACEAOP0h/9YAAACUAQAACwAAAAAAAAAAAAAAAAAvAQAAX3Jl&#10;bHMvLnJlbHNQSwECLQAUAAYACAAAACEA96/x97kBAABnAwAADgAAAAAAAAAAAAAAAAAuAgAAZHJz&#10;L2Uyb0RvYy54bWxQSwECLQAUAAYACAAAACEABiLkB98AAAAJAQAADwAAAAAAAAAAAAAAAAATBAAA&#10;ZHJzL2Rvd25yZXYueG1sUEsFBgAAAAAEAAQA8wAAAB8FAAAAAA==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FC31AE" wp14:editId="100AC165">
                <wp:simplePos x="0" y="0"/>
                <wp:positionH relativeFrom="column">
                  <wp:posOffset>66363</wp:posOffset>
                </wp:positionH>
                <wp:positionV relativeFrom="paragraph">
                  <wp:posOffset>205728</wp:posOffset>
                </wp:positionV>
                <wp:extent cx="2398144" cy="0"/>
                <wp:effectExtent l="0" t="0" r="2159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116E6" id="Přímá spojnice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6.2pt" to="19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H3uQEAAGcDAAAOAAAAZHJzL2Uyb0RvYy54bWysU9uO2yAQfa/Uf0C8N7bTpEqsOCt1o/Sl&#10;l5W2/YAJBhsJA2JonPx9B+xkt+1b1Rc8F+Zwzsx493AZDDvLgNrZhleLkjNphWu17Rr+4/vx3YYz&#10;jGBbMM7Khl8l8of92ze70ddy6XpnWhkYgVisR9/wPkZfFwWKXg6AC+elpaRyYYBIbuiKNsBI6IMp&#10;lmX5oRhdaH1wQiJS9DAl+T7jKyVF/KYUyshMw4lbzGfI5ymdxX4HdRfA91rMNOAfWAygLT16hzpA&#10;BPYz6L+gBi2CQ6fiQrihcEppIbMGUlOVf6h57sHLrIWag/7eJvx/sOLr+dE+BWrD6LFG/xSSiosK&#10;Q/oSP3bJzbremyUvkQkKLt9vN9VqxZm45YqXQh8wfpJuYMlouNE26YAazp8x0mN09XYlha07amPy&#10;LIxlY8O36+WakIE2QhmIZA6+bTjajjMwHa2aiCEjojO6TdUJB0N3ejSBnYHGvTpuqo+H6VIPrZyi&#10;23VZzmNHiF9cO4Wr8hYnajNMpvkbfuJ8AOynmpxKG0Qlxqb3Zd64WeJLQ5N1cu0197lIHk0zl82b&#10;l9bltU/26/9j/wsAAP//AwBQSwMEFAAGAAgAAAAhALwr5rHeAAAACAEAAA8AAABkcnMvZG93bnJl&#10;di54bWxMj8FOwzAQRO9I/IO1SNyoQ0ppFOJUUKkVFyRoq57deIkD8TqK3Tbk61nEAY6zM5p9UywG&#10;14oT9qHxpOB2koBAqrxpqFaw265uMhAhajK69YQKvjDAory8KHRu/Jne8LSJteASCrlWYGPscilD&#10;ZdHpMPEdEnvvvnc6suxraXp95nLXyjRJ7qXTDfEHqztcWqw+N0enYDTZ8vXZrseXp/18nNVhu1rv&#10;P5S6vhoeH0BEHOJfGH7wGR1KZjr4I5kgWtbJjJMKpukdCPanWZaCOPweZFnI/wPKbwAAAP//AwBQ&#10;SwECLQAUAAYACAAAACEAtoM4kv4AAADhAQAAEwAAAAAAAAAAAAAAAAAAAAAAW0NvbnRlbnRfVHlw&#10;ZXNdLnhtbFBLAQItABQABgAIAAAAIQA4/SH/1gAAAJQBAAALAAAAAAAAAAAAAAAAAC8BAABfcmVs&#10;cy8ucmVsc1BLAQItABQABgAIAAAAIQD3r/H3uQEAAGcDAAAOAAAAAAAAAAAAAAAAAC4CAABkcnMv&#10;ZTJvRG9jLnhtbFBLAQItABQABgAIAAAAIQC8K+ax3gAAAAgBAAAPAAAAAAAAAAAAAAAAABMEAABk&#10;cnMvZG93bnJldi54bWxQSwUGAAAAAAQABADzAAAAHgUAAAAA&#10;" strokecolor="#4a7ebb"/>
            </w:pict>
          </mc:Fallback>
        </mc:AlternateContent>
      </w:r>
    </w:p>
    <w:p w14:paraId="6FE76DE6" w14:textId="77777777" w:rsidR="001A26F5" w:rsidRPr="001A26F5" w:rsidRDefault="009434EB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A09B9" wp14:editId="2143C35E">
                <wp:simplePos x="0" y="0"/>
                <wp:positionH relativeFrom="column">
                  <wp:posOffset>4283710</wp:posOffset>
                </wp:positionH>
                <wp:positionV relativeFrom="paragraph">
                  <wp:posOffset>-3810</wp:posOffset>
                </wp:positionV>
                <wp:extent cx="0" cy="664210"/>
                <wp:effectExtent l="0" t="0" r="19050" b="2159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31B61" id="Přímá spojnice 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pt,-.3pt" to="337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YWwQEAAHADAAAOAAAAZHJzL2Uyb0RvYy54bWysU8tu2zAQvBfoPxC815KM2EgEywEaw+2h&#10;jwBpP2DNh0SAIgkua9l/3yXluGl7C3IhlkPucGd2ubk/jZYdVUTjXcebRc2ZcsJL4/qO//yx/3DL&#10;GSZwEqx3quNnhfx++/7dZgqtWvrBW6kiIxKH7RQ6PqQU2qpCMagRcOGDcnSofRwh0Tb2lYwwEfto&#10;q2Vdr6vJRxmiFwqR0N18yLeFX2sl0netUSVmO061pbLGsh7yWm030PYRwmDEpQx4RRUjGEePXql2&#10;kID9iuY/qtGI6NHrtBB+rLzWRqiigdQ09T9qngYIqmghczBcbcK3oxXfjg/uMZINU8AWw2PMKk46&#10;jkxbEz5TT4suqpSdim3nq23qlJiYQUHoen2zbIqj1cyQmULE9En5keWg49a4LAhaOH7BRK/S1ecr&#10;GXZ+b6wtTbGOTR2/Wy1XnAmg0dAWEoVjkB1H13MGtqeZEykWRvTWyJydeTD2hwcb2RGo7zf72+bj&#10;br40gFQzereq60v/EdJXL2e4qZ9xKu1CU8r8iz/XvAMc5pxylEeJUqzL76syeheJf5zN0cHLczG8&#10;yjtqa0m7jGCem5d7il9+lO1vAAAA//8DAFBLAwQUAAYACAAAACEAjl7oE9wAAAAJAQAADwAAAGRy&#10;cy9kb3ducmV2LnhtbEyPQUvEMBCF74L/IYzgbTdRliq16VKEXlQQq5e9pc3Y1G0mpcnudv+9Ix70&#10;NDzex5v3iu3iR3HEOQ6BNNysFQikLtiBeg0f7/XqHkRMhqwZA6GGM0bYlpcXhcltONEbHpvUCw6h&#10;mBsNLqUplzJ2Dr2J6zAhsfcZZm8Sy7mXdjYnDvejvFUqk94MxB+cmfDRYbdvDl5D3Q7uuQp1/3L2&#10;X9jsq131+rTT+vpqqR5AJFzSHww/9bk6lNypDQeyUYwasrtNxqiGFR/2f3XLoNookGUh/y8ovwEA&#10;AP//AwBQSwECLQAUAAYACAAAACEAtoM4kv4AAADhAQAAEwAAAAAAAAAAAAAAAAAAAAAAW0NvbnRl&#10;bnRfVHlwZXNdLnhtbFBLAQItABQABgAIAAAAIQA4/SH/1gAAAJQBAAALAAAAAAAAAAAAAAAAAC8B&#10;AABfcmVscy8ucmVsc1BLAQItABQABgAIAAAAIQDjAxYWwQEAAHADAAAOAAAAAAAAAAAAAAAAAC4C&#10;AABkcnMvZTJvRG9jLnhtbFBLAQItABQABgAIAAAAIQCOXugT3AAAAAkBAAAPAAAAAAAAAAAAAAAA&#10;ABsEAABkcnMvZG93bnJldi54bWxQSwUGAAAAAAQABADzAAAAJAUAAAAA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AB9BA" wp14:editId="13A3E07A">
                <wp:simplePos x="0" y="0"/>
                <wp:positionH relativeFrom="column">
                  <wp:posOffset>1273810</wp:posOffset>
                </wp:positionH>
                <wp:positionV relativeFrom="paragraph">
                  <wp:posOffset>5080</wp:posOffset>
                </wp:positionV>
                <wp:extent cx="8255" cy="715645"/>
                <wp:effectExtent l="0" t="0" r="29845" b="2730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A6137" id="Přímá spojnice 13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pt,.4pt" to="100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j1wwEAAHMDAAAOAAAAZHJzL2Uyb0RvYy54bWysk8+O2yAQxu+V+g6Ie2M7Wm+zVpyVulHa&#10;Q/+s1O4DTDDYSBgQQ+Pk7Ttgb7ptb6te0DCDf8z3Md7en0fDTjKgdrbl1arkTFrhOm37lj/9OLzb&#10;cIYRbAfGWdnyi0R+v3v7Zjv5Rq7d4EwnAyOIxWbyLR9i9E1RoBjkCLhyXloqKhdGiLQNfdEFmIg+&#10;mmJdlrfF5ELngxMSkbL7uch3ma+UFPGbUigjMy2n3mJeQ16PaS12W2j6AH7QYmkDXtHFCNrSpVfU&#10;HiKwn0H/gxq1CA6diivhxsIppYXMGkhNVf6l5vsAXmYtZA76q034/7Di6+nBPgayYfLYoH8MScVZ&#10;hZEpo/0netOsizpl52zb5WqbPEcmKLlZ1zVnggrvq/r2pk6mFjMkwXzA+FG6kaWg5UbbpAkaOH3G&#10;OB99PpLS1h20MfldjGVTy+/qdcIDTYcyECkcfddytD1nYHoaOxFDJqIzuktfJw6G/vhgAjsBPf3N&#10;YVN92M+HBujknL2ry3IZAYT4xXVzuiqf86RiwWRFf/BTz3vAYf4mlxbhxqb7ZZ6+ReJvc1N0dN0l&#10;e16kHb1spi9TmEbn5Z7il//K7hcAAAD//wMAUEsDBBQABgAIAAAAIQD/orN03AAAAAgBAAAPAAAA&#10;ZHJzL2Rvd25yZXYueG1sTI/BTsMwEETvSP0Haytxo06KQBDiVFGlXAoSInDpzYmXODReR7Hbpn/P&#10;9gTH1Yzevsk3sxvECafQe1KQrhIQSK03PXUKvj6ruycQIWoyevCECi4YYFMsbnKdGX+mDzzVsRMM&#10;oZBpBTbGMZMytBadDis/InH27SenI59TJ82kzwx3g1wnyaN0uif+YPWIW4vtoT46BVXT29fSV93b&#10;xf1gfSj35ftur9Ttci5fQESc418ZrvqsDgU7Nf5IJohBwZXOVQU8gON1kj6DaLiX3j+ALHL5f0Dx&#10;CwAA//8DAFBLAQItABQABgAIAAAAIQC2gziS/gAAAOEBAAATAAAAAAAAAAAAAAAAAAAAAABbQ29u&#10;dGVudF9UeXBlc10ueG1sUEsBAi0AFAAGAAgAAAAhADj9If/WAAAAlAEAAAsAAAAAAAAAAAAAAAAA&#10;LwEAAF9yZWxzLy5yZWxzUEsBAi0AFAAGAAgAAAAhAKrBqPXDAQAAcwMAAA4AAAAAAAAAAAAAAAAA&#10;LgIAAGRycy9lMm9Eb2MueG1sUEsBAi0AFAAGAAgAAAAhAP+is3TcAAAACAEAAA8AAAAAAAAAAAAA&#10;AAAAHQQAAGRycy9kb3ducmV2LnhtbFBLBQYAAAAABAAEAPMAAAAmBQAAAAA=&#10;" strokecolor="#4a7ebb"/>
            </w:pict>
          </mc:Fallback>
        </mc:AlternateContent>
      </w:r>
    </w:p>
    <w:p w14:paraId="1C700E83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11E9781B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44B16658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B02332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>Otevření účetních knih k 1.1. následujícího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14:paraId="7B3AA2EF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431E36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EAF0C9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240977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8BE7C7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7BD6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14:paraId="6EBD3CE6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9AEB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FFD6E1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PS na účtu 431 – VH – zisk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E34504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1DB64A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1F97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CD6337F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7082775C" w14:textId="77777777"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Rozdělení VH na základě rozhodnutí valné hromady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14:paraId="7E53A096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29F7B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11D61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50092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7CD9B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A120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14:paraId="44382F30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44A448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5F5FD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příděl do rezervního fondu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ED3E82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68 700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83D4EB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C377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15F546B2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771A4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39025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příděl do ostatních fondů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41AD16A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E0B03E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6011A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3DF235B4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A5E510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51A52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podíly společníků na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3A8DAF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C5A4059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38501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0866FBE5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031907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1E3E4D4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část zisku použita na zvýšení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CE7732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51BFC5BB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11677B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BBDA3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4A50958E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DA4652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C8B897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zbylá část zisku ponechána jako nerozdělená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5E5BFC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56FBB84C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DA2F3A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281F5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14:paraId="1AC9870B" w14:textId="77777777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8644AD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055D65" w14:textId="46A7A4E1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</w:t>
            </w:r>
            <w:r w:rsidR="00163308">
              <w:rPr>
                <w:rFonts w:ascii="Times New Roman" w:eastAsia="Calibri" w:hAnsi="Times New Roman" w:cs="Times New Roman"/>
                <w:sz w:val="24"/>
              </w:rPr>
              <w:t>B</w:t>
            </w:r>
            <w:r w:rsidRPr="001A26F5">
              <w:rPr>
                <w:rFonts w:ascii="Times New Roman" w:eastAsia="Calibri" w:hAnsi="Times New Roman" w:cs="Times New Roman"/>
                <w:sz w:val="24"/>
              </w:rPr>
              <w:t>Ú – výplata podílu na zisku společníkům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ADC962E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B7A15D0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25A3A1C2" w14:textId="77777777"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81571C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79987" w14:textId="77777777"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04E70E9" w14:textId="77777777" w:rsidR="009434EB" w:rsidRPr="009434EB" w:rsidRDefault="009434EB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0" w:name="_GoBack"/>
      <w:bookmarkEnd w:id="0"/>
    </w:p>
    <w:p w14:paraId="1C4E722A" w14:textId="77777777" w:rsidR="00FB075B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Musí účet 431 – VH k datu účetní závěrky vykazovat konečný stav 0? </w:t>
      </w:r>
    </w:p>
    <w:sectPr w:rsidR="00FB075B" w:rsidRPr="009434E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62B9E" w14:textId="77777777" w:rsidR="001A26F5" w:rsidRDefault="001A26F5" w:rsidP="00674724">
      <w:pPr>
        <w:spacing w:after="0" w:line="240" w:lineRule="auto"/>
      </w:pPr>
      <w:r>
        <w:separator/>
      </w:r>
    </w:p>
  </w:endnote>
  <w:endnote w:type="continuationSeparator" w:id="0">
    <w:p w14:paraId="09117F53" w14:textId="77777777" w:rsidR="001A26F5" w:rsidRDefault="001A26F5" w:rsidP="0067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14:paraId="7B488584" w14:textId="28E20451" w:rsidR="001A26F5" w:rsidRPr="00E75180" w:rsidRDefault="001A26F5" w:rsidP="00E75180">
        <w:pPr>
          <w:pStyle w:val="Zpat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0F236E">
          <w:rPr>
            <w:rFonts w:asciiTheme="majorHAnsi" w:eastAsiaTheme="majorEastAsia" w:hAnsiTheme="majorHAnsi" w:cstheme="majorBidi"/>
          </w:rPr>
          <w:t xml:space="preserve"> </w:t>
        </w:r>
        <w:r w:rsidR="00B6001C">
          <w:rPr>
            <w:rFonts w:asciiTheme="majorHAnsi" w:eastAsiaTheme="majorEastAsia" w:hAnsiTheme="majorHAnsi" w:cstheme="majorBidi"/>
          </w:rPr>
          <w:t xml:space="preserve">              4. přednáška</w:t>
        </w:r>
        <w:proofErr w:type="gramEnd"/>
        <w:r w:rsidR="00B6001C">
          <w:rPr>
            <w:rFonts w:asciiTheme="majorHAnsi" w:eastAsiaTheme="majorEastAsia" w:hAnsiTheme="majorHAnsi" w:cstheme="majorBidi"/>
          </w:rPr>
          <w:t xml:space="preserve">  – 2</w:t>
        </w:r>
        <w:r w:rsidR="0009008C">
          <w:rPr>
            <w:rFonts w:asciiTheme="majorHAnsi" w:eastAsiaTheme="majorEastAsia" w:hAnsiTheme="majorHAnsi" w:cstheme="majorBidi"/>
          </w:rPr>
          <w:t>6.</w:t>
        </w:r>
        <w:r w:rsidR="00B6001C">
          <w:rPr>
            <w:rFonts w:asciiTheme="majorHAnsi" w:eastAsiaTheme="majorEastAsia" w:hAnsiTheme="majorHAnsi" w:cstheme="majorBidi"/>
          </w:rPr>
          <w:t xml:space="preserve"> 10. 202</w:t>
        </w:r>
        <w:r w:rsidR="0009008C">
          <w:rPr>
            <w:rFonts w:asciiTheme="majorHAnsi" w:eastAsiaTheme="majorEastAsia" w:hAnsiTheme="majorHAnsi" w:cstheme="majorBidi"/>
          </w:rPr>
          <w:t>3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163308" w:rsidRPr="00163308">
          <w:rPr>
            <w:rFonts w:asciiTheme="majorHAnsi" w:eastAsiaTheme="majorEastAsia" w:hAnsiTheme="majorHAnsi" w:cstheme="majorBidi"/>
            <w:noProof/>
          </w:rPr>
          <w:t>10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75BE0" w14:textId="77777777" w:rsidR="001A26F5" w:rsidRDefault="001A26F5" w:rsidP="00674724">
      <w:pPr>
        <w:spacing w:after="0" w:line="240" w:lineRule="auto"/>
      </w:pPr>
      <w:r>
        <w:separator/>
      </w:r>
    </w:p>
  </w:footnote>
  <w:footnote w:type="continuationSeparator" w:id="0">
    <w:p w14:paraId="51BBA5F0" w14:textId="77777777" w:rsidR="001A26F5" w:rsidRDefault="001A26F5" w:rsidP="0067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2C2"/>
    <w:multiLevelType w:val="hybridMultilevel"/>
    <w:tmpl w:val="92089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3B4F"/>
    <w:multiLevelType w:val="hybridMultilevel"/>
    <w:tmpl w:val="F104C55C"/>
    <w:lvl w:ilvl="0" w:tplc="F08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0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0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2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CD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D08A9"/>
    <w:multiLevelType w:val="hybridMultilevel"/>
    <w:tmpl w:val="B47CA3FC"/>
    <w:lvl w:ilvl="0" w:tplc="95B0E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082C8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CED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4CD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8F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F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A4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41B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C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D52D4"/>
    <w:multiLevelType w:val="hybridMultilevel"/>
    <w:tmpl w:val="A2004796"/>
    <w:lvl w:ilvl="0" w:tplc="BE4863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0F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3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E9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C2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CF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FA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E5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ED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45689"/>
    <w:multiLevelType w:val="hybridMultilevel"/>
    <w:tmpl w:val="2AB49834"/>
    <w:lvl w:ilvl="0" w:tplc="93AA6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A66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66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23A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6D6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F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8E5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01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881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26D5D"/>
    <w:multiLevelType w:val="hybridMultilevel"/>
    <w:tmpl w:val="AAE83C18"/>
    <w:lvl w:ilvl="0" w:tplc="B95441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CD44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6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29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82E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A5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62C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1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84C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50B76"/>
    <w:multiLevelType w:val="hybridMultilevel"/>
    <w:tmpl w:val="D800F3E8"/>
    <w:lvl w:ilvl="0" w:tplc="BE50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4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A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4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0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183479"/>
    <w:multiLevelType w:val="hybridMultilevel"/>
    <w:tmpl w:val="6CB4CE5E"/>
    <w:lvl w:ilvl="0" w:tplc="8F94A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039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097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6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9B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44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E22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7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70C87"/>
    <w:multiLevelType w:val="hybridMultilevel"/>
    <w:tmpl w:val="16B8F2B4"/>
    <w:lvl w:ilvl="0" w:tplc="480C65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860D5"/>
    <w:multiLevelType w:val="hybridMultilevel"/>
    <w:tmpl w:val="352EAAB4"/>
    <w:lvl w:ilvl="0" w:tplc="2ADA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50FE">
      <w:start w:val="1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295A4">
      <w:start w:val="12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2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C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E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620E34"/>
    <w:multiLevelType w:val="hybridMultilevel"/>
    <w:tmpl w:val="3314E8C0"/>
    <w:lvl w:ilvl="0" w:tplc="AD2A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0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A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2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20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41179F"/>
    <w:multiLevelType w:val="hybridMultilevel"/>
    <w:tmpl w:val="A77CF0FE"/>
    <w:lvl w:ilvl="0" w:tplc="CC3CC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68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25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6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EF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ED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AC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AF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07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0751E"/>
    <w:multiLevelType w:val="hybridMultilevel"/>
    <w:tmpl w:val="D09C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35E20"/>
    <w:multiLevelType w:val="hybridMultilevel"/>
    <w:tmpl w:val="7FEAD312"/>
    <w:lvl w:ilvl="0" w:tplc="F04E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ED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0E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0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04554A"/>
    <w:multiLevelType w:val="hybridMultilevel"/>
    <w:tmpl w:val="7A407260"/>
    <w:lvl w:ilvl="0" w:tplc="479E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EB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25305D"/>
    <w:multiLevelType w:val="hybridMultilevel"/>
    <w:tmpl w:val="20CA5A1E"/>
    <w:lvl w:ilvl="0" w:tplc="AEC8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0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2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A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905D00"/>
    <w:multiLevelType w:val="hybridMultilevel"/>
    <w:tmpl w:val="44560234"/>
    <w:lvl w:ilvl="0" w:tplc="D9621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888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C1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1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5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28E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01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EE9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1266FE"/>
    <w:multiLevelType w:val="hybridMultilevel"/>
    <w:tmpl w:val="FB301744"/>
    <w:lvl w:ilvl="0" w:tplc="FB18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2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0F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C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4F12D6"/>
    <w:multiLevelType w:val="hybridMultilevel"/>
    <w:tmpl w:val="164E2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B"/>
    <w:rsid w:val="0009008C"/>
    <w:rsid w:val="000B6B41"/>
    <w:rsid w:val="000F236E"/>
    <w:rsid w:val="00163308"/>
    <w:rsid w:val="001A26F5"/>
    <w:rsid w:val="002B50FC"/>
    <w:rsid w:val="00366AC3"/>
    <w:rsid w:val="004F2B69"/>
    <w:rsid w:val="00523905"/>
    <w:rsid w:val="00674724"/>
    <w:rsid w:val="006764C2"/>
    <w:rsid w:val="00795275"/>
    <w:rsid w:val="007E3AF4"/>
    <w:rsid w:val="009434EB"/>
    <w:rsid w:val="009D220B"/>
    <w:rsid w:val="00A64554"/>
    <w:rsid w:val="00A730BF"/>
    <w:rsid w:val="00B6001C"/>
    <w:rsid w:val="00CB3EC6"/>
    <w:rsid w:val="00E75180"/>
    <w:rsid w:val="00EB37FE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D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1592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9</cp:revision>
  <dcterms:created xsi:type="dcterms:W3CDTF">2020-06-26T11:22:00Z</dcterms:created>
  <dcterms:modified xsi:type="dcterms:W3CDTF">2023-10-10T05:33:00Z</dcterms:modified>
</cp:coreProperties>
</file>