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Default="00B31183" w:rsidP="00FB5F6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Daň z nemovitých věcí</w: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Člení se </w:t>
      </w:r>
      <w:proofErr w:type="gramStart"/>
      <w:r w:rsidRPr="00FB5F65">
        <w:rPr>
          <w:rFonts w:ascii="Times New Roman" w:hAnsi="Times New Roman" w:cs="Times New Roman"/>
          <w:sz w:val="24"/>
        </w:rPr>
        <w:t>na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: </w:t>
      </w:r>
    </w:p>
    <w:p w:rsidR="006F3821" w:rsidRPr="00FB5F65" w:rsidRDefault="00DB7D18" w:rsidP="006F38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……………………………………….</w:t>
      </w:r>
    </w:p>
    <w:p w:rsidR="006F3821" w:rsidRPr="00FB5F65" w:rsidRDefault="006F3821" w:rsidP="006F38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Cs/>
          <w:sz w:val="24"/>
        </w:rPr>
        <w:t xml:space="preserve">daň ze staveb a jednotek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I. DAŇ Z POZEMKŮ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daně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34662BF" wp14:editId="1E47297B">
            <wp:extent cx="4572000" cy="2381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0833" b="9722"/>
                    <a:stretch/>
                  </pic:blipFill>
                  <pic:spPr bwMode="auto">
                    <a:xfrm>
                      <a:off x="0" y="0"/>
                      <a:ext cx="4572638" cy="2381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Předmětem daně nejsou:</w:t>
      </w:r>
    </w:p>
    <w:p w:rsidR="0047570C" w:rsidRPr="00FB5F65" w:rsidRDefault="00000D98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Pozemky zastavěné zdanitelnými stavbami </w:t>
      </w:r>
    </w:p>
    <w:p w:rsidR="0047570C" w:rsidRPr="00FB5F65" w:rsidRDefault="00000D98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Lesní pozemky (ochranné lesy, lesy zvláštního určení)</w:t>
      </w:r>
    </w:p>
    <w:p w:rsidR="00FB5F65" w:rsidRDefault="00000D98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Pozemky, které jsou vodní plochou (mimo rybníky s intenzivním chovem ryb)</w:t>
      </w:r>
    </w:p>
    <w:p w:rsidR="00FB5F65" w:rsidRDefault="00FB5F65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Pozemky pro obranu státu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Osvobození od daně</w:t>
      </w:r>
    </w:p>
    <w:p w:rsidR="0047570C" w:rsidRDefault="00990B9B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990B9B" w:rsidRPr="00FB5F65" w:rsidRDefault="00990B9B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47570C" w:rsidRPr="00FB5F65" w:rsidRDefault="00000D98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Ochrana životního prostředí </w:t>
      </w:r>
    </w:p>
    <w:p w:rsidR="0047570C" w:rsidRDefault="00000D98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Vlastnictví určitého typu subjektu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Základ daně (pro pozemky k podnikatelské činnosti):</w:t>
      </w:r>
    </w:p>
    <w:p w:rsidR="006F3821" w:rsidRPr="00FB5F65" w:rsidRDefault="006F3821" w:rsidP="006F382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skutečná výměra pozemku v </w:t>
      </w:r>
      <w:r w:rsidR="00DB7D18">
        <w:rPr>
          <w:rFonts w:ascii="Times New Roman" w:hAnsi="Times New Roman" w:cs="Times New Roman"/>
          <w:sz w:val="24"/>
        </w:rPr>
        <w:t>……</w:t>
      </w:r>
      <w:proofErr w:type="gramStart"/>
      <w:r w:rsidR="00DB7D18">
        <w:rPr>
          <w:rFonts w:ascii="Times New Roman" w:hAnsi="Times New Roman" w:cs="Times New Roman"/>
          <w:sz w:val="24"/>
        </w:rPr>
        <w:t>….</w:t>
      </w:r>
      <w:r w:rsidRPr="00FB5F65">
        <w:rPr>
          <w:rFonts w:ascii="Times New Roman" w:hAnsi="Times New Roman" w:cs="Times New Roman"/>
          <w:sz w:val="24"/>
        </w:rPr>
        <w:t>k 1. 1. zdaňovacího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 období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0B9B" w:rsidRDefault="00990B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Sazby daně</w: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2B0F2355" wp14:editId="7ECB50F0">
            <wp:extent cx="4571999" cy="215265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4444" b="12778"/>
                    <a:stretch/>
                  </pic:blipFill>
                  <pic:spPr bwMode="auto">
                    <a:xfrm>
                      <a:off x="0" y="0"/>
                      <a:ext cx="4572638" cy="215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990B9B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</w:t>
      </w:r>
    </w:p>
    <w:p w:rsidR="0047570C" w:rsidRPr="00FB5F65" w:rsidRDefault="00000D98" w:rsidP="00FB5F6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Může stanovit obec obecně závaznou vyhláškou</w:t>
      </w:r>
    </w:p>
    <w:p w:rsidR="0047570C" w:rsidRPr="00FB5F65" w:rsidRDefault="00DB7D18" w:rsidP="00FB5F6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47570C" w:rsidRPr="00FB5F65" w:rsidRDefault="00000D98" w:rsidP="00FB5F6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Nepoužívá se na pozemky, jejichž základ daně je stanoven dle § 5/1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F7F4" wp14:editId="15F133B8">
                <wp:simplePos x="0" y="0"/>
                <wp:positionH relativeFrom="column">
                  <wp:posOffset>-65405</wp:posOffset>
                </wp:positionH>
                <wp:positionV relativeFrom="paragraph">
                  <wp:posOffset>130810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5.15pt;margin-top:10.3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Daň z pozemků</w: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Pan Martin (OSVČ – individuální podnikatel) – podniká v oblasti zemědělství a stavebnictví, vlastní v Lipové u Chebu (669 obyvatel): </w:t>
      </w:r>
    </w:p>
    <w:p w:rsidR="0047570C" w:rsidRPr="00FB5F65" w:rsidRDefault="00000D98" w:rsidP="00FB5F6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92 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 pozemku, který je využíván v zemědělské výrobě </w:t>
      </w:r>
    </w:p>
    <w:p w:rsidR="0047570C" w:rsidRPr="00FB5F65" w:rsidRDefault="00000D98" w:rsidP="00FB5F6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150 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 pozemku, který se používá ve stavebnictví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Vypočtěte výši daně z obou pozemků. Předpokládejte, že Lipová u Chebu nemá stanoven místní koeficient. </w:t>
      </w:r>
    </w:p>
    <w:p w:rsidR="006F3821" w:rsidRDefault="006F3821" w:rsidP="00FB5F65">
      <w:pPr>
        <w:jc w:val="both"/>
        <w:rPr>
          <w:rFonts w:ascii="Times New Roman" w:hAnsi="Times New Roman" w:cs="Times New Roman"/>
          <w:sz w:val="24"/>
        </w:rPr>
      </w:pPr>
    </w:p>
    <w:p w:rsidR="008117FF" w:rsidRPr="006F3821" w:rsidRDefault="00F12B81" w:rsidP="006F3821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Pozemek v zemědělské výrobě</w:t>
      </w:r>
    </w:p>
    <w:p w:rsidR="00DB7D18" w:rsidRDefault="00DB7D18" w:rsidP="00DB7D18">
      <w:pPr>
        <w:ind w:left="720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DB7D18">
      <w:pPr>
        <w:ind w:left="720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DB7D18">
      <w:pPr>
        <w:ind w:left="720"/>
        <w:jc w:val="both"/>
        <w:rPr>
          <w:rFonts w:ascii="Times New Roman" w:hAnsi="Times New Roman" w:cs="Times New Roman"/>
          <w:color w:val="FF0000"/>
          <w:sz w:val="24"/>
        </w:rPr>
      </w:pPr>
    </w:p>
    <w:p w:rsidR="008117FF" w:rsidRPr="006F3821" w:rsidRDefault="00F12B81" w:rsidP="006F3821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Pozemek ve stavebnictví </w:t>
      </w:r>
    </w:p>
    <w:p w:rsidR="00FB5F65" w:rsidRDefault="00FB5F65" w:rsidP="00FB5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II. DAŇ ZE STAVEB A JEDNOTEK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 xml:space="preserve">Předmětem </w:t>
      </w:r>
      <w:r w:rsidRPr="00FB5F65">
        <w:rPr>
          <w:rFonts w:ascii="Times New Roman" w:hAnsi="Times New Roman" w:cs="Times New Roman"/>
          <w:sz w:val="24"/>
        </w:rPr>
        <w:t xml:space="preserve">daně (§ 7) jsou </w:t>
      </w:r>
    </w:p>
    <w:p w:rsidR="0047570C" w:rsidRPr="00FB5F65" w:rsidRDefault="00000D98" w:rsidP="00FB5F6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Zdanitelné stavby – </w:t>
      </w:r>
      <w:r w:rsidR="00990B9B">
        <w:rPr>
          <w:rFonts w:ascii="Times New Roman" w:hAnsi="Times New Roman" w:cs="Times New Roman"/>
          <w:sz w:val="24"/>
        </w:rPr>
        <w:t>………………………………………</w:t>
      </w:r>
      <w:proofErr w:type="gramStart"/>
      <w:r w:rsidR="00990B9B">
        <w:rPr>
          <w:rFonts w:ascii="Times New Roman" w:hAnsi="Times New Roman" w:cs="Times New Roman"/>
          <w:sz w:val="24"/>
        </w:rPr>
        <w:t>…..</w:t>
      </w:r>
      <w:proofErr w:type="gramEnd"/>
    </w:p>
    <w:p w:rsidR="0047570C" w:rsidRPr="00FB5F65" w:rsidRDefault="00000D98" w:rsidP="00FB5F6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Zdanitelná jednotka – </w:t>
      </w:r>
      <w:r w:rsidR="00DB7D18">
        <w:rPr>
          <w:rFonts w:ascii="Times New Roman" w:hAnsi="Times New Roman" w:cs="Times New Roman"/>
          <w:sz w:val="24"/>
        </w:rPr>
        <w:t>…</w:t>
      </w:r>
      <w:proofErr w:type="gramStart"/>
      <w:r w:rsidR="00DB7D18">
        <w:rPr>
          <w:rFonts w:ascii="Times New Roman" w:hAnsi="Times New Roman" w:cs="Times New Roman"/>
          <w:sz w:val="24"/>
        </w:rPr>
        <w:t>…..</w:t>
      </w:r>
      <w:r w:rsidRPr="00FB5F65">
        <w:rPr>
          <w:rFonts w:ascii="Times New Roman" w:hAnsi="Times New Roman" w:cs="Times New Roman"/>
          <w:sz w:val="24"/>
        </w:rPr>
        <w:t xml:space="preserve"> nebytový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 prostor, soubor bytů nebo nebytový prostor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159D8C8" wp14:editId="4EDE60AC">
            <wp:extent cx="4571999" cy="293370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445"/>
                    <a:stretch/>
                  </pic:blipFill>
                  <pic:spPr bwMode="auto">
                    <a:xfrm>
                      <a:off x="0" y="0"/>
                      <a:ext cx="4572638" cy="293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Základ daně </w:t>
      </w:r>
      <w:r w:rsidR="00990B9B">
        <w:rPr>
          <w:rFonts w:ascii="Times New Roman" w:hAnsi="Times New Roman" w:cs="Times New Roman"/>
          <w:sz w:val="24"/>
        </w:rPr>
        <w:t>(ZD)</w:t>
      </w:r>
    </w:p>
    <w:p w:rsidR="0047570C" w:rsidRPr="00FB5F65" w:rsidRDefault="00990B9B" w:rsidP="00FB5F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 u zdanitelné stavby </w:t>
      </w:r>
      <w:r w:rsidR="00000D98" w:rsidRPr="00FB5F65">
        <w:rPr>
          <w:rFonts w:ascii="Times New Roman" w:hAnsi="Times New Roman" w:cs="Times New Roman"/>
          <w:sz w:val="24"/>
        </w:rPr>
        <w:t xml:space="preserve">= výměra </w:t>
      </w:r>
      <w:r>
        <w:rPr>
          <w:rFonts w:ascii="Times New Roman" w:hAnsi="Times New Roman" w:cs="Times New Roman"/>
          <w:b/>
          <w:bCs/>
          <w:sz w:val="24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</w:t>
      </w:r>
      <w:r w:rsidR="00000D98" w:rsidRPr="00FB5F65">
        <w:rPr>
          <w:rFonts w:ascii="Times New Roman" w:hAnsi="Times New Roman" w:cs="Times New Roman"/>
          <w:b/>
          <w:bCs/>
          <w:sz w:val="24"/>
        </w:rPr>
        <w:t xml:space="preserve"> </w:t>
      </w:r>
      <w:r w:rsidR="00000D98" w:rsidRPr="00FB5F65">
        <w:rPr>
          <w:rFonts w:ascii="Times New Roman" w:hAnsi="Times New Roman" w:cs="Times New Roman"/>
          <w:sz w:val="24"/>
        </w:rPr>
        <w:t>k 1. lednu</w:t>
      </w:r>
      <w:proofErr w:type="gramEnd"/>
      <w:r w:rsidR="00000D98" w:rsidRPr="00FB5F65">
        <w:rPr>
          <w:rFonts w:ascii="Times New Roman" w:hAnsi="Times New Roman" w:cs="Times New Roman"/>
          <w:sz w:val="24"/>
        </w:rPr>
        <w:t xml:space="preserve"> daného zdaňovacího období </w:t>
      </w:r>
    </w:p>
    <w:p w:rsidR="0047570C" w:rsidRPr="00FB5F65" w:rsidRDefault="00000D98" w:rsidP="00FB5F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ZD u </w:t>
      </w:r>
      <w:r w:rsidR="005362F4">
        <w:rPr>
          <w:rFonts w:ascii="Times New Roman" w:hAnsi="Times New Roman" w:cs="Times New Roman"/>
          <w:sz w:val="24"/>
        </w:rPr>
        <w:t>jednotek</w:t>
      </w:r>
      <w:r w:rsidRPr="00FB5F65">
        <w:rPr>
          <w:rFonts w:ascii="Times New Roman" w:hAnsi="Times New Roman" w:cs="Times New Roman"/>
          <w:sz w:val="24"/>
        </w:rPr>
        <w:t xml:space="preserve"> je podlahová plocha vynásobená koeficientem </w:t>
      </w:r>
      <w:r w:rsidR="00DB7D18">
        <w:rPr>
          <w:rFonts w:ascii="Times New Roman" w:hAnsi="Times New Roman" w:cs="Times New Roman"/>
          <w:sz w:val="24"/>
        </w:rPr>
        <w:t>……</w:t>
      </w:r>
      <w:r w:rsidRPr="00FB5F65">
        <w:rPr>
          <w:rFonts w:ascii="Times New Roman" w:hAnsi="Times New Roman" w:cs="Times New Roman"/>
          <w:sz w:val="24"/>
        </w:rPr>
        <w:t xml:space="preserve"> (je-li součástí plochy také podíl na pozemku) nebo </w:t>
      </w:r>
      <w:r w:rsidR="00DB7D18">
        <w:rPr>
          <w:rFonts w:ascii="Times New Roman" w:hAnsi="Times New Roman" w:cs="Times New Roman"/>
          <w:sz w:val="24"/>
        </w:rPr>
        <w:t>……………….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B5F65" w:rsidRDefault="00DB7D18" w:rsidP="00FB5F6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………………………………….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Budova obytného domu – 2 Kč/m</w:t>
      </w:r>
      <w:r w:rsidRPr="006F3821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6F3821">
        <w:rPr>
          <w:rFonts w:ascii="Times New Roman" w:hAnsi="Times New Roman" w:cs="Times New Roman"/>
          <w:sz w:val="24"/>
        </w:rPr>
        <w:t>(příslušenství přesahující 16m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  <w:r w:rsidRPr="006F3821">
        <w:rPr>
          <w:rFonts w:ascii="Times New Roman" w:hAnsi="Times New Roman" w:cs="Times New Roman"/>
          <w:sz w:val="24"/>
        </w:rPr>
        <w:t>)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Budova pro rodinnou rekreaci – 6 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Garáže – 8 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b/>
          <w:bCs/>
          <w:sz w:val="24"/>
        </w:rPr>
        <w:t>Stavby pro podnikatelskou činnost 2 nebo 10 Kč/m</w:t>
      </w:r>
      <w:r w:rsidRPr="006F3821">
        <w:rPr>
          <w:rFonts w:ascii="Times New Roman" w:hAnsi="Times New Roman" w:cs="Times New Roman"/>
          <w:b/>
          <w:bCs/>
          <w:sz w:val="24"/>
          <w:vertAlign w:val="superscript"/>
        </w:rPr>
        <w:t>2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Ostatní zdanitelné stavby – 6 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Ostatní zdanitelné jednotky – 2Kč/m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570C" w:rsidRPr="00FB5F65" w:rsidRDefault="00000D98" w:rsidP="00FB5F6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  <w:r w:rsidRPr="00FB5F65">
        <w:rPr>
          <w:rFonts w:ascii="Times New Roman" w:hAnsi="Times New Roman" w:cs="Times New Roman"/>
          <w:sz w:val="24"/>
        </w:rPr>
        <w:t xml:space="preserve"> - § 11/2 – každé další nadzemní podlaží + </w:t>
      </w:r>
      <w:r w:rsidR="00DB7D18">
        <w:rPr>
          <w:rFonts w:ascii="Times New Roman" w:hAnsi="Times New Roman" w:cs="Times New Roman"/>
          <w:sz w:val="24"/>
        </w:rPr>
        <w:t>…….</w:t>
      </w:r>
      <w:r w:rsidRPr="00FB5F65">
        <w:rPr>
          <w:rFonts w:ascii="Times New Roman" w:hAnsi="Times New Roman" w:cs="Times New Roman"/>
          <w:sz w:val="24"/>
        </w:rPr>
        <w:t xml:space="preserve"> Kč (zdanitelná stavba přesahuje </w:t>
      </w:r>
      <w:r w:rsidR="00DB7D18">
        <w:rPr>
          <w:rFonts w:ascii="Times New Roman" w:hAnsi="Times New Roman" w:cs="Times New Roman"/>
          <w:sz w:val="24"/>
        </w:rPr>
        <w:t>……</w:t>
      </w:r>
      <w:r w:rsidRPr="00FB5F65">
        <w:rPr>
          <w:rFonts w:ascii="Times New Roman" w:hAnsi="Times New Roman" w:cs="Times New Roman"/>
          <w:sz w:val="24"/>
        </w:rPr>
        <w:t xml:space="preserve"> zastavěné plochy u zdanitelné stavby k podnikání) </w:t>
      </w:r>
    </w:p>
    <w:p w:rsidR="006F3821" w:rsidRPr="00FB5F65" w:rsidRDefault="006F3821" w:rsidP="006F382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§ 11a – Budova obytného domu s nebytovým prostorem (výměra podlahové plochy nebytového prostoru x</w:t>
      </w:r>
      <w:proofErr w:type="gramStart"/>
      <w:r w:rsidR="00DB7D18">
        <w:rPr>
          <w:rFonts w:ascii="Times New Roman" w:hAnsi="Times New Roman" w:cs="Times New Roman"/>
          <w:sz w:val="24"/>
        </w:rPr>
        <w:t>…..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 Kč)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Koeficienty </w:t>
      </w:r>
    </w:p>
    <w:p w:rsidR="0047570C" w:rsidRPr="00FB5F65" w:rsidRDefault="00000D98" w:rsidP="00FB5F6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……………………………..</w:t>
      </w:r>
      <w:r w:rsidRPr="00FB5F65">
        <w:rPr>
          <w:rFonts w:ascii="Times New Roman" w:hAnsi="Times New Roman" w:cs="Times New Roman"/>
          <w:b/>
          <w:bCs/>
          <w:sz w:val="24"/>
        </w:rPr>
        <w:t xml:space="preserve"> </w:t>
      </w:r>
      <w:r w:rsidRPr="00FB5F65">
        <w:rPr>
          <w:rFonts w:ascii="Times New Roman" w:hAnsi="Times New Roman" w:cs="Times New Roman"/>
          <w:sz w:val="24"/>
        </w:rPr>
        <w:t xml:space="preserve">(§11/3/a) – budova obytného domu, ostatní zdanitelné jednotky </w:t>
      </w:r>
    </w:p>
    <w:p w:rsidR="006F3821" w:rsidRPr="00FB5F65" w:rsidRDefault="00DB7D18" w:rsidP="006F382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</w:t>
      </w:r>
      <w:r w:rsidR="006F3821" w:rsidRPr="00FB5F65">
        <w:rPr>
          <w:rFonts w:ascii="Times New Roman" w:hAnsi="Times New Roman" w:cs="Times New Roman"/>
          <w:b/>
          <w:bCs/>
          <w:sz w:val="24"/>
        </w:rPr>
        <w:t xml:space="preserve"> </w:t>
      </w:r>
      <w:r w:rsidR="006F3821" w:rsidRPr="00FB5F65">
        <w:rPr>
          <w:rFonts w:ascii="Times New Roman" w:hAnsi="Times New Roman" w:cs="Times New Roman"/>
          <w:sz w:val="24"/>
        </w:rPr>
        <w:t>– stanoven obecně závaznou vyhláškou – budovy pro rekreaci, garáže, zdanitelné stavby a jednotky k podnikání</w:t>
      </w:r>
    </w:p>
    <w:p w:rsidR="006F3821" w:rsidRPr="00FB5F65" w:rsidRDefault="00DB7D18" w:rsidP="006F382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……………………..</w:t>
      </w:r>
      <w:r w:rsidR="006F3821" w:rsidRPr="00FB5F65">
        <w:rPr>
          <w:rFonts w:ascii="Times New Roman" w:hAnsi="Times New Roman" w:cs="Times New Roman"/>
          <w:sz w:val="24"/>
        </w:rPr>
        <w:t xml:space="preserve"> - stanoven obecně závaznou vyhláškou – budovy pro rekreaci, garáže, zdanitelné stavby a jednotky k podnikání – umístění v národních parcích a zónách I. chráněných oblastí </w:t>
      </w:r>
    </w:p>
    <w:p w:rsidR="006F3821" w:rsidRPr="00FB5F65" w:rsidRDefault="00DB7D18" w:rsidP="006F382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…………………………………….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F9587" wp14:editId="70883D39">
                <wp:simplePos x="0" y="0"/>
                <wp:positionH relativeFrom="column">
                  <wp:posOffset>-46355</wp:posOffset>
                </wp:positionH>
                <wp:positionV relativeFrom="paragraph">
                  <wp:posOffset>153035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3.65pt;margin-top:12.0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CyftGvfAAAACAEAAA8AAABkcnMvZG93bnJl&#10;di54bWxMj0FPg0AUhO8m/ofNM/Fi2gWqRZBHY0w8mPRQKz9ggSdgd98Sdkvx37ue9DiZycw3xW4x&#10;Wsw0ucEyQryOQBA3th24Q6g+XlePIJxX3CptmRC+ycGuvL4qVN7aC7/TfPSdCCXscoXQez/mUrqm&#10;J6Pc2o7Ewfu0k1E+yKmT7aQuodxomUTRVho1cFjo1UgvPTWn49kgbDKT6kP69cB3p/lQVW977eo9&#10;4u3N8vwEwtPi/8Lwix/QoQxMtT1z64RGWKWbkERI7mMQwc+iJANRI2yTGGRZyP8Hyh8A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LJ+0a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Daň u staveb a jednotek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Pan Bohatý je OSVČ, zakoupil dne </w:t>
      </w:r>
      <w:proofErr w:type="gramStart"/>
      <w:r w:rsidRPr="00FB5F65">
        <w:rPr>
          <w:rFonts w:ascii="Times New Roman" w:hAnsi="Times New Roman" w:cs="Times New Roman"/>
          <w:sz w:val="24"/>
        </w:rPr>
        <w:t>29.12.2018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 </w:t>
      </w:r>
      <w:r w:rsidRPr="00FB5F65">
        <w:rPr>
          <w:rFonts w:ascii="Times New Roman" w:hAnsi="Times New Roman" w:cs="Times New Roman"/>
          <w:b/>
          <w:bCs/>
          <w:sz w:val="24"/>
        </w:rPr>
        <w:t xml:space="preserve">zdanitelnou stavbu užívanou k podnikání </w:t>
      </w:r>
      <w:r w:rsidRPr="00FB5F65">
        <w:rPr>
          <w:rFonts w:ascii="Times New Roman" w:hAnsi="Times New Roman" w:cs="Times New Roman"/>
          <w:sz w:val="24"/>
        </w:rPr>
        <w:t>– prodejna sportovních potřeb – výměra 80m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 (nachází v obci s 48 000 obyvateli). Vypočtě</w:t>
      </w:r>
      <w:r>
        <w:rPr>
          <w:rFonts w:ascii="Times New Roman" w:hAnsi="Times New Roman" w:cs="Times New Roman"/>
          <w:sz w:val="24"/>
        </w:rPr>
        <w:t>te daňovou povinnost</w:t>
      </w:r>
      <w:r w:rsidR="00D401EA">
        <w:rPr>
          <w:rFonts w:ascii="Times New Roman" w:hAnsi="Times New Roman" w:cs="Times New Roman"/>
          <w:sz w:val="24"/>
        </w:rPr>
        <w:t xml:space="preserve"> za rok 2022</w:t>
      </w:r>
      <w:r w:rsidR="00097700">
        <w:rPr>
          <w:rFonts w:ascii="Times New Roman" w:hAnsi="Times New Roman" w:cs="Times New Roman"/>
          <w:sz w:val="24"/>
        </w:rPr>
        <w:t>.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Daňové přiznání</w:t>
      </w:r>
    </w:p>
    <w:p w:rsidR="008117FF" w:rsidRPr="006F3821" w:rsidRDefault="00F12B81" w:rsidP="006F382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 xml:space="preserve">Zdaňovacím obdobím </w:t>
      </w:r>
      <w:r w:rsidR="00DB7D18">
        <w:rPr>
          <w:rFonts w:ascii="Times New Roman" w:hAnsi="Times New Roman" w:cs="Times New Roman"/>
          <w:sz w:val="24"/>
        </w:rPr>
        <w:t>………………………………………</w:t>
      </w:r>
      <w:r w:rsidRPr="006F3821">
        <w:rPr>
          <w:rFonts w:ascii="Times New Roman" w:hAnsi="Times New Roman" w:cs="Times New Roman"/>
          <w:sz w:val="24"/>
        </w:rPr>
        <w:t xml:space="preserve">. </w:t>
      </w:r>
    </w:p>
    <w:p w:rsidR="008117FF" w:rsidRPr="006F3821" w:rsidRDefault="00F12B81" w:rsidP="006F382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Rozhodný je stav k 1. lednu příslušného zdaňovacího období, ke změnám během roku se nepřihlíží.</w:t>
      </w:r>
    </w:p>
    <w:p w:rsidR="008117FF" w:rsidRPr="006F3821" w:rsidRDefault="00F12B81" w:rsidP="006F382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 xml:space="preserve">Daňové přiznání podává poplatník pouze v situaci, kdy mu daňová povinnost </w:t>
      </w:r>
      <w:r w:rsidR="00DB7D18">
        <w:rPr>
          <w:rFonts w:ascii="Times New Roman" w:hAnsi="Times New Roman" w:cs="Times New Roman"/>
          <w:sz w:val="24"/>
        </w:rPr>
        <w:t>……………………..</w:t>
      </w:r>
      <w:r w:rsidRPr="006F3821">
        <w:rPr>
          <w:rFonts w:ascii="Times New Roman" w:hAnsi="Times New Roman" w:cs="Times New Roman"/>
          <w:sz w:val="24"/>
        </w:rPr>
        <w:t xml:space="preserve"> nebo dojde ke změně v okolnostech rozhodných pro výpočet daně, a to do </w:t>
      </w:r>
      <w:r w:rsidR="00DB7D18">
        <w:rPr>
          <w:rFonts w:ascii="Times New Roman" w:hAnsi="Times New Roman" w:cs="Times New Roman"/>
          <w:sz w:val="24"/>
        </w:rPr>
        <w:t>…………………</w:t>
      </w:r>
      <w:proofErr w:type="gramStart"/>
      <w:r w:rsidR="00DB7D18">
        <w:rPr>
          <w:rFonts w:ascii="Times New Roman" w:hAnsi="Times New Roman" w:cs="Times New Roman"/>
          <w:sz w:val="24"/>
        </w:rPr>
        <w:t>….</w:t>
      </w:r>
      <w:r w:rsidRPr="006F3821">
        <w:rPr>
          <w:rFonts w:ascii="Times New Roman" w:hAnsi="Times New Roman" w:cs="Times New Roman"/>
          <w:sz w:val="24"/>
        </w:rPr>
        <w:t>zdaňovacího</w:t>
      </w:r>
      <w:proofErr w:type="gramEnd"/>
      <w:r w:rsidRPr="006F3821">
        <w:rPr>
          <w:rFonts w:ascii="Times New Roman" w:hAnsi="Times New Roman" w:cs="Times New Roman"/>
          <w:sz w:val="24"/>
        </w:rPr>
        <w:t xml:space="preserve"> období.</w:t>
      </w:r>
    </w:p>
    <w:p w:rsidR="008117FF" w:rsidRPr="006F3821" w:rsidRDefault="00F12B81" w:rsidP="006F382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Přiznání se nepodává pokud:</w:t>
      </w:r>
    </w:p>
    <w:p w:rsidR="008117FF" w:rsidRPr="006F3821" w:rsidRDefault="006F3821" w:rsidP="006F3821">
      <w:pPr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Došlo ke změně sazeb daně</w:t>
      </w:r>
      <w:r w:rsidR="00F12B81" w:rsidRPr="006F3821">
        <w:rPr>
          <w:rFonts w:ascii="Times New Roman" w:hAnsi="Times New Roman" w:cs="Times New Roman"/>
          <w:sz w:val="24"/>
        </w:rPr>
        <w:t xml:space="preserve">, průměrné ceny půdy, koeficientu, změně místní příslušnosti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570C" w:rsidRPr="00FB5F65" w:rsidRDefault="00000D98" w:rsidP="00FB5F6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Pokud daňová povinnost nepřesáhne </w:t>
      </w:r>
      <w:r w:rsidR="005362F4">
        <w:rPr>
          <w:rFonts w:ascii="Times New Roman" w:hAnsi="Times New Roman" w:cs="Times New Roman"/>
          <w:sz w:val="24"/>
        </w:rPr>
        <w:t>5 000</w:t>
      </w:r>
      <w:r w:rsidRPr="00FB5F65">
        <w:rPr>
          <w:rFonts w:ascii="Times New Roman" w:hAnsi="Times New Roman" w:cs="Times New Roman"/>
          <w:sz w:val="24"/>
        </w:rPr>
        <w:t xml:space="preserve"> Kč, je </w:t>
      </w:r>
      <w:r>
        <w:rPr>
          <w:rFonts w:ascii="Times New Roman" w:hAnsi="Times New Roman" w:cs="Times New Roman"/>
          <w:sz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FB5F65">
        <w:rPr>
          <w:rFonts w:ascii="Times New Roman" w:hAnsi="Times New Roman" w:cs="Times New Roman"/>
          <w:sz w:val="24"/>
        </w:rPr>
        <w:t xml:space="preserve"> jinak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 ve dvou splátkách do </w:t>
      </w:r>
      <w:r w:rsidR="00DB7D18">
        <w:rPr>
          <w:rFonts w:ascii="Times New Roman" w:hAnsi="Times New Roman" w:cs="Times New Roman"/>
          <w:sz w:val="24"/>
        </w:rPr>
        <w:t>………..</w:t>
      </w:r>
      <w:r w:rsidRPr="00FB5F65">
        <w:rPr>
          <w:rFonts w:ascii="Times New Roman" w:hAnsi="Times New Roman" w:cs="Times New Roman"/>
          <w:sz w:val="24"/>
        </w:rPr>
        <w:t>. a 30.11.</w:t>
      </w:r>
    </w:p>
    <w:p w:rsidR="00FB5F65" w:rsidRPr="006F3821" w:rsidRDefault="00000D98" w:rsidP="00FB5F6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Odlišnosti u poplatníků v zemědělské výrobě a v chovu ryb – splátky do 31.8 a 30.11. </w:t>
      </w:r>
      <w:r w:rsidR="00FB5F65" w:rsidRPr="006F3821">
        <w:rPr>
          <w:rFonts w:ascii="Times New Roman" w:hAnsi="Times New Roman" w:cs="Times New Roman"/>
          <w:sz w:val="24"/>
        </w:rPr>
        <w:br w:type="page"/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1A41A" wp14:editId="15213E9B">
                <wp:simplePos x="0" y="0"/>
                <wp:positionH relativeFrom="column">
                  <wp:posOffset>-46355</wp:posOffset>
                </wp:positionH>
                <wp:positionV relativeFrom="paragraph">
                  <wp:posOffset>-62230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65pt;margin-top:-4.9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LLAUE7eAAAACAEAAA8AAABkcnMvZG93bnJl&#10;di54bWxMj8FOwzAQRO9I/IO1SFxQ65AK0oQ4FULigNRDKfkAJ16SUHsdxW4a/p7lBKfVaEazb8rd&#10;4qyYcQqDJwX36wQEUuvNQJ2C+uN1tQURoiajrSdU8I0BdtX1VakL4y/0jvMxdoJLKBRaQR/jWEgZ&#10;2h6dDms/IrH36SenI8upk2bSFy53VqZJ8iidHog/9HrElx7b0/HsFGxyl9lD9vVAd6f5UNdvexua&#10;vVK3N8vzE4iIS/wLwy8+o0PFTI0/kwnCKlhlG07yzXkB+3mS5iAaBek2BVmV8v+A6g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CywFBO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FB5F65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Daň z nemovitých věcí</w:t>
      </w:r>
    </w:p>
    <w:p w:rsidR="00084287" w:rsidRPr="00084287" w:rsidRDefault="00084287" w:rsidP="0008428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84287">
        <w:rPr>
          <w:rFonts w:ascii="Times New Roman" w:hAnsi="Times New Roman" w:cs="Times New Roman"/>
          <w:sz w:val="24"/>
        </w:rPr>
        <w:t xml:space="preserve">Cukrárna u Mlsouna, s.r.o. vlastní k </w:t>
      </w:r>
      <w:proofErr w:type="gramStart"/>
      <w:r w:rsidRPr="00084287">
        <w:rPr>
          <w:rFonts w:ascii="Times New Roman" w:hAnsi="Times New Roman" w:cs="Times New Roman"/>
          <w:sz w:val="24"/>
        </w:rPr>
        <w:t>1.1.2022</w:t>
      </w:r>
      <w:proofErr w:type="gramEnd"/>
      <w:r w:rsidRPr="00084287">
        <w:rPr>
          <w:rFonts w:ascii="Times New Roman" w:hAnsi="Times New Roman" w:cs="Times New Roman"/>
          <w:sz w:val="24"/>
        </w:rPr>
        <w:t xml:space="preserve"> v Brně (statutární město), celkem 3 budovy a 1 pozemek využívaný k podnikatelské činnosti: </w:t>
      </w:r>
    </w:p>
    <w:p w:rsidR="00000000" w:rsidRPr="00084287" w:rsidRDefault="00084287" w:rsidP="0008428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84287">
        <w:rPr>
          <w:rFonts w:ascii="Times New Roman" w:hAnsi="Times New Roman" w:cs="Times New Roman"/>
          <w:sz w:val="24"/>
        </w:rPr>
        <w:t>Budovu A, má 1 nadzemní podlaží, výměra zastavěné plochy 290 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>. V nadzemním podlaží (výměra 290 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>) provozuje cukrárnu, budova má také 1 podzemní podlaží, které slouží jako sklad (200m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 xml:space="preserve">) </w:t>
      </w:r>
    </w:p>
    <w:p w:rsidR="00000000" w:rsidRPr="00084287" w:rsidRDefault="00084287" w:rsidP="0008428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84287">
        <w:rPr>
          <w:rFonts w:ascii="Times New Roman" w:hAnsi="Times New Roman" w:cs="Times New Roman"/>
          <w:sz w:val="24"/>
        </w:rPr>
        <w:t>Budovu B, má 2 nadzemní podlaží, výměra zastavěné plochy je 415m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>, celá budova slouží pro podnikání (výměra prvního je 415m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>, výměra druhého nadzemního podlaží j</w:t>
      </w:r>
      <w:r w:rsidRPr="00084287">
        <w:rPr>
          <w:rFonts w:ascii="Times New Roman" w:hAnsi="Times New Roman" w:cs="Times New Roman"/>
          <w:sz w:val="24"/>
        </w:rPr>
        <w:t>e 210m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>)</w:t>
      </w:r>
    </w:p>
    <w:p w:rsidR="00000000" w:rsidRPr="00084287" w:rsidRDefault="00084287" w:rsidP="0008428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84287">
        <w:rPr>
          <w:rFonts w:ascii="Times New Roman" w:hAnsi="Times New Roman" w:cs="Times New Roman"/>
          <w:sz w:val="24"/>
        </w:rPr>
        <w:t>Budova C o výměře zastavěné plochy 145 m</w:t>
      </w:r>
      <w:r w:rsidRPr="00084287">
        <w:rPr>
          <w:rFonts w:ascii="Times New Roman" w:hAnsi="Times New Roman" w:cs="Times New Roman"/>
          <w:sz w:val="24"/>
          <w:vertAlign w:val="superscript"/>
        </w:rPr>
        <w:t>2</w:t>
      </w:r>
      <w:r w:rsidRPr="00084287">
        <w:rPr>
          <w:rFonts w:ascii="Times New Roman" w:hAnsi="Times New Roman" w:cs="Times New Roman"/>
          <w:sz w:val="24"/>
        </w:rPr>
        <w:t xml:space="preserve">, slouží jako prodejna, budova nemá žádné další nadzemní podlaží </w:t>
      </w:r>
    </w:p>
    <w:p w:rsidR="0047570C" w:rsidRPr="00FB5F65" w:rsidRDefault="00000D98" w:rsidP="00FB5F6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B5F65">
        <w:rPr>
          <w:rFonts w:ascii="Times New Roman" w:hAnsi="Times New Roman" w:cs="Times New Roman"/>
          <w:sz w:val="24"/>
        </w:rPr>
        <w:t>Pozemek o výměře 220m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>, na kterém se nachází budova C, zbylá část plochy je určena jako parkoviště pro zákazníky pekárny</w: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Město Brno vydalo obecně závaznou vyhláškou, v níž stanovuje </w:t>
      </w:r>
      <w:r w:rsidRPr="00FB5F65">
        <w:rPr>
          <w:rFonts w:ascii="Times New Roman" w:hAnsi="Times New Roman" w:cs="Times New Roman"/>
          <w:b/>
          <w:bCs/>
          <w:sz w:val="24"/>
        </w:rPr>
        <w:t xml:space="preserve">koeficient 1,5 </w:t>
      </w:r>
      <w:r w:rsidRPr="00FB5F65">
        <w:rPr>
          <w:rFonts w:ascii="Times New Roman" w:hAnsi="Times New Roman" w:cs="Times New Roman"/>
          <w:sz w:val="24"/>
        </w:rPr>
        <w:t xml:space="preserve">pro zdanitelné stavby dle § 11/1/b, § 11/1/c a § 11/1/d. </w: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Stanoven je také </w:t>
      </w:r>
      <w:r w:rsidRPr="00FB5F65">
        <w:rPr>
          <w:rFonts w:ascii="Times New Roman" w:hAnsi="Times New Roman" w:cs="Times New Roman"/>
          <w:b/>
          <w:bCs/>
          <w:sz w:val="24"/>
        </w:rPr>
        <w:t>místní koeficient 5</w:t>
      </w:r>
      <w:r w:rsidRPr="00FB5F65">
        <w:rPr>
          <w:rFonts w:ascii="Times New Roman" w:hAnsi="Times New Roman" w:cs="Times New Roman"/>
          <w:sz w:val="24"/>
        </w:rPr>
        <w:t xml:space="preserve">. </w:t>
      </w:r>
    </w:p>
    <w:p w:rsidR="006F3821" w:rsidRDefault="00FB5F65" w:rsidP="006F3821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Všechny nemovité věci se nachází v městské části Královo Pole, kde je koeficient dle počtu obyvatel zvýšen o 1 kategorii. </w:t>
      </w:r>
    </w:p>
    <w:p w:rsidR="006F3821" w:rsidRDefault="006F3821" w:rsidP="006F382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F3821" w:rsidRPr="00A12CF3" w:rsidRDefault="006F3821" w:rsidP="006F382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Budova A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Základ daně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Sazba daně = </w:t>
      </w:r>
    </w:p>
    <w:p w:rsidR="006F3821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Koeficient = </w:t>
      </w:r>
    </w:p>
    <w:p w:rsidR="00DB7D18" w:rsidRPr="00A12CF3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F3821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F3821" w:rsidRPr="00A12CF3" w:rsidRDefault="006F3821" w:rsidP="006F382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Budova B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>Základ daně =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Sazba daně = </w:t>
      </w:r>
    </w:p>
    <w:p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Daň = </w:t>
      </w:r>
    </w:p>
    <w:p w:rsidR="006F3821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F3821" w:rsidRPr="00A12CF3" w:rsidRDefault="006F3821" w:rsidP="006F382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Budova C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>Základ daně =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Sazba daně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Koeficient = </w:t>
      </w:r>
    </w:p>
    <w:p w:rsidR="006F3821" w:rsidRDefault="006F3821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8117FF" w:rsidRPr="006F3821" w:rsidRDefault="00F12B81" w:rsidP="006F3821">
      <w:pPr>
        <w:numPr>
          <w:ilvl w:val="0"/>
          <w:numId w:val="33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Pozemek (parkoviště)</w:t>
      </w:r>
    </w:p>
    <w:p w:rsid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Sazba daně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Daň </w:t>
      </w:r>
    </w:p>
    <w:p w:rsidR="00FB5F65" w:rsidRDefault="00FB5F65" w:rsidP="006F38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Daň silniční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DB7D18" w:rsidRP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</w: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Vozidla registrovaná a provozována v ČR: </w:t>
      </w:r>
    </w:p>
    <w:p w:rsidR="002E40BB" w:rsidRPr="00DB7D18" w:rsidRDefault="00DB7D18" w:rsidP="00DB7D18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bCs/>
          <w:sz w:val="24"/>
        </w:rPr>
        <w:t xml:space="preserve">Zdanitelná vozidla - kategorie </w:t>
      </w:r>
      <w:r>
        <w:rPr>
          <w:rFonts w:ascii="Times New Roman" w:hAnsi="Times New Roman" w:cs="Times New Roman"/>
          <w:bCs/>
          <w:sz w:val="24"/>
        </w:rPr>
        <w:t>………………………</w:t>
      </w:r>
    </w:p>
    <w:p w:rsidR="00DB7D18" w:rsidRPr="00DB7D18" w:rsidRDefault="00DB7D18" w:rsidP="00DB7D18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2E40BB" w:rsidRPr="00DB7D18" w:rsidRDefault="00DB7D18" w:rsidP="00DB7D18">
      <w:pPr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Kategorizace vozidel N:</w:t>
      </w:r>
    </w:p>
    <w:p w:rsidR="002E40BB" w:rsidRPr="00DB7D18" w:rsidRDefault="00DB7D18" w:rsidP="00DB7D18">
      <w:pPr>
        <w:numPr>
          <w:ilvl w:val="2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BA – </w:t>
      </w:r>
      <w:r>
        <w:rPr>
          <w:rFonts w:ascii="Times New Roman" w:hAnsi="Times New Roman" w:cs="Times New Roman"/>
          <w:sz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:rsidR="002E40BB" w:rsidRPr="00DB7D18" w:rsidRDefault="00DB7D18" w:rsidP="00DB7D18">
      <w:pPr>
        <w:numPr>
          <w:ilvl w:val="2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BB – skříňový automobil</w:t>
      </w:r>
    </w:p>
    <w:p w:rsidR="002E40BB" w:rsidRPr="00DB7D18" w:rsidRDefault="00DB7D18" w:rsidP="00DB7D18">
      <w:pPr>
        <w:numPr>
          <w:ilvl w:val="2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BC – </w:t>
      </w:r>
      <w:r>
        <w:rPr>
          <w:rFonts w:ascii="Times New Roman" w:hAnsi="Times New Roman" w:cs="Times New Roman"/>
          <w:sz w:val="24"/>
        </w:rPr>
        <w:t>…………………………….</w:t>
      </w:r>
    </w:p>
    <w:p w:rsidR="002E40BB" w:rsidRPr="00DB7D18" w:rsidRDefault="00DB7D18" w:rsidP="00DB7D18">
      <w:pPr>
        <w:numPr>
          <w:ilvl w:val="2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BD – silniční tahač </w: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:rsidR="002E40BB" w:rsidRPr="00DB7D18" w:rsidRDefault="00DB7D18" w:rsidP="00DB7D18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Vozidla určená jako mobilizační rezerva, pokud se nepoužívají k podnikání </w:t>
      </w:r>
    </w:p>
    <w:p w:rsidR="002E40BB" w:rsidRPr="00DB7D18" w:rsidRDefault="00DB7D18" w:rsidP="00DB7D18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Vozidla používaná poplatníkem státní diplomatické mise, zdravotnictvím, správcem pozemních komunikací </w:t>
      </w: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daně</w:t>
      </w:r>
    </w:p>
    <w:p w:rsidR="002E40BB" w:rsidRPr="00DB7D18" w:rsidRDefault="00DB7D18" w:rsidP="00DB7D18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</w:t>
      </w:r>
      <w:r w:rsidRPr="00DB7D18">
        <w:rPr>
          <w:rFonts w:ascii="Times New Roman" w:hAnsi="Times New Roman" w:cs="Times New Roman"/>
          <w:sz w:val="24"/>
        </w:rPr>
        <w:t xml:space="preserve">, zapsán v technickém průkazu </w:t>
      </w:r>
    </w:p>
    <w:p w:rsidR="002E40BB" w:rsidRPr="00DB7D18" w:rsidRDefault="00DB7D18" w:rsidP="00DB7D18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Uživatel vozidla  </w:t>
      </w: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09F6B" wp14:editId="5D808317">
                <wp:simplePos x="0" y="0"/>
                <wp:positionH relativeFrom="column">
                  <wp:posOffset>-46355</wp:posOffset>
                </wp:positionH>
                <wp:positionV relativeFrom="paragraph">
                  <wp:posOffset>144145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-3.65pt;margin-top:11.3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b/>
          <w:bCs/>
          <w:sz w:val="24"/>
        </w:rPr>
        <w:t>Příklad 1</w:t>
      </w: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OSVČ zakoupila dne </w:t>
      </w:r>
      <w:proofErr w:type="gramStart"/>
      <w:r w:rsidRPr="00DB7D18">
        <w:rPr>
          <w:rFonts w:ascii="Times New Roman" w:hAnsi="Times New Roman" w:cs="Times New Roman"/>
          <w:sz w:val="24"/>
        </w:rPr>
        <w:t>7.1.2022</w:t>
      </w:r>
      <w:proofErr w:type="gramEnd"/>
      <w:r w:rsidRPr="00DB7D18">
        <w:rPr>
          <w:rFonts w:ascii="Times New Roman" w:hAnsi="Times New Roman" w:cs="Times New Roman"/>
          <w:sz w:val="24"/>
        </w:rPr>
        <w:t xml:space="preserve"> vozidlo – nákladní automobil. Registrační značka byla vozidlu přidělena </w:t>
      </w:r>
      <w:proofErr w:type="gramStart"/>
      <w:r w:rsidRPr="00DB7D18">
        <w:rPr>
          <w:rFonts w:ascii="Times New Roman" w:hAnsi="Times New Roman" w:cs="Times New Roman"/>
          <w:sz w:val="24"/>
        </w:rPr>
        <w:t>20.1.2022</w:t>
      </w:r>
      <w:proofErr w:type="gramEnd"/>
      <w:r w:rsidRPr="00DB7D18">
        <w:rPr>
          <w:rFonts w:ascii="Times New Roman" w:hAnsi="Times New Roman" w:cs="Times New Roman"/>
          <w:sz w:val="24"/>
        </w:rPr>
        <w:t xml:space="preserve">. Dne </w:t>
      </w:r>
      <w:proofErr w:type="gramStart"/>
      <w:r w:rsidRPr="00DB7D18">
        <w:rPr>
          <w:rFonts w:ascii="Times New Roman" w:hAnsi="Times New Roman" w:cs="Times New Roman"/>
          <w:sz w:val="24"/>
        </w:rPr>
        <w:t>7.4.2022</w:t>
      </w:r>
      <w:proofErr w:type="gramEnd"/>
      <w:r w:rsidRPr="00DB7D18">
        <w:rPr>
          <w:rFonts w:ascii="Times New Roman" w:hAnsi="Times New Roman" w:cs="Times New Roman"/>
          <w:sz w:val="24"/>
        </w:rPr>
        <w:t xml:space="preserve"> bylo vozidlo upraveno tak, aby mohlo jako palivo používat stlačený zemní plyn. Po celý rok 2022 je vozidlo používáno k podnikání. Určete, za které měsíce je vozidlo předmětem silniční daně. </w: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58D01" wp14:editId="67EF5DFD">
                <wp:simplePos x="0" y="0"/>
                <wp:positionH relativeFrom="column">
                  <wp:posOffset>-46355</wp:posOffset>
                </wp:positionH>
                <wp:positionV relativeFrom="paragraph">
                  <wp:posOffset>149225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3.65pt;margin-top:11.7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BM7hch3wAAAAgBAAAPAAAAZHJzL2Rvd25y&#10;ZXYueG1sTI/BboMwEETvlfoP1lbqpUpMQIRCWKKqUg+VckhTPsBgB2jsNcIOoX9f99QeRzOaeVPu&#10;F6PZrCY3WELYrCNgilorB+oQ6s+31TMw5wVJoS0phG/lYF/d35WikPZGH2o++Y6FEnKFQOi9HwvO&#10;XdsrI9zajoqCd7aTET7IqeNyErdQbjSPo2jLjRgoLPRiVK+9ai+nq0FIcpPpY/aV0tNlPtb1+0G7&#10;5oD4+LC87IB5tfi/MPziB3SoAlNjryQd0wirLAlJhDhJgQU/j+IcWIOw3aTAq5L/P1D9AA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EzuFyH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b/>
          <w:bCs/>
          <w:sz w:val="24"/>
        </w:rPr>
        <w:t>Příklad 2</w: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OSVČ pronajala nákladní automobil (používá k podnikání) 5 dnů v srpnu. Vozidlo bylo pronajato jiné OSVČ, která je po dobu pronájmu využívala k podnikání. </w:t>
      </w: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Určete, kdo bude poplatníkem daně silniční po dobu pronájmu. </w: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B7D18">
        <w:rPr>
          <w:rFonts w:ascii="Times New Roman" w:hAnsi="Times New Roman" w:cs="Times New Roman"/>
          <w:color w:val="FF0000"/>
          <w:sz w:val="24"/>
        </w:rPr>
        <w:t xml:space="preserve">. </w:t>
      </w: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……………………..</w:t>
      </w:r>
    </w:p>
    <w:p w:rsidR="002E40BB" w:rsidRDefault="00DB7D18" w:rsidP="00DB7D18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součet největší povolená hmotnosti v tunách a počet náprav</w:t>
      </w:r>
    </w:p>
    <w:p w:rsidR="00DB7D18" w:rsidRPr="00DB7D18" w:rsidRDefault="00DB7D18" w:rsidP="00DB7D18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2E40BB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bCs/>
          <w:sz w:val="24"/>
        </w:rPr>
        <w:t>Sazby daně</w:t>
      </w:r>
    </w:p>
    <w:p w:rsidR="002E40BB" w:rsidRPr="00DB7D18" w:rsidRDefault="00DB7D18" w:rsidP="00DB7D18">
      <w:pPr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…………………………………………………..</w:t>
      </w:r>
    </w:p>
    <w:p w:rsidR="002E40BB" w:rsidRPr="00DB7D18" w:rsidRDefault="00DB7D18" w:rsidP="00DB7D18">
      <w:pPr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Stáří vozidel se u sazby daně nezohledňuje</w:t>
      </w: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863A7" wp14:editId="29B3A827">
                <wp:simplePos x="0" y="0"/>
                <wp:positionH relativeFrom="column">
                  <wp:posOffset>-46355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-3.65pt;margin-top:-4.3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+B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T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 w:rsidRPr="00DB7D18">
        <w:rPr>
          <w:rFonts w:ascii="Times New Roman" w:hAnsi="Times New Roman" w:cs="Times New Roman"/>
          <w:b/>
          <w:bCs/>
          <w:sz w:val="24"/>
        </w:rPr>
        <w:t>Příklad 3</w: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OSVČ si zakoupila k podnikání nákladní automobil (karoserie BA, celkem 2 nápravy, zatížení vozidla 25 tun). Vozidlo bylo zakoupeno </w:t>
      </w:r>
      <w:proofErr w:type="gramStart"/>
      <w:r w:rsidRPr="00DB7D18">
        <w:rPr>
          <w:rFonts w:ascii="Times New Roman" w:hAnsi="Times New Roman" w:cs="Times New Roman"/>
          <w:sz w:val="24"/>
        </w:rPr>
        <w:t>8.2.2022</w:t>
      </w:r>
      <w:proofErr w:type="gramEnd"/>
      <w:r w:rsidRPr="00DB7D18">
        <w:rPr>
          <w:rFonts w:ascii="Times New Roman" w:hAnsi="Times New Roman" w:cs="Times New Roman"/>
          <w:sz w:val="24"/>
        </w:rPr>
        <w:t xml:space="preserve">, první registrace vozidla proběhla 12.2.2022, od tohoto data je vozidlo využíváno k podnikání. Stanovte sazbu daně a určete, zda bude možné tuto sazbu daně snížit. </w:t>
      </w: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Vznik a zánik daňové povinnosti </w:t>
      </w:r>
    </w:p>
    <w:p w:rsidR="002E40BB" w:rsidRPr="00DB7D18" w:rsidRDefault="00DB7D18" w:rsidP="00DB7D1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………….</w:t>
      </w:r>
      <w:r w:rsidRPr="00DB7D18">
        <w:rPr>
          <w:rFonts w:ascii="Times New Roman" w:hAnsi="Times New Roman" w:cs="Times New Roman"/>
          <w:sz w:val="24"/>
        </w:rPr>
        <w:t xml:space="preserve"> – v kalendářním měsíci, kdy jsou splněny rozhodné skutečnosti </w:t>
      </w:r>
    </w:p>
    <w:p w:rsidR="002E40BB" w:rsidRPr="00DB7D18" w:rsidRDefault="00DB7D18" w:rsidP="00DB7D1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  <w:r w:rsidRPr="00DB7D18">
        <w:rPr>
          <w:rFonts w:ascii="Times New Roman" w:hAnsi="Times New Roman" w:cs="Times New Roman"/>
          <w:sz w:val="24"/>
        </w:rPr>
        <w:t xml:space="preserve"> – v měsíci, kdy pominuly skutečnosti zákládající daňovou povinnost </w: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2D6B43" wp14:editId="2D78A283">
                <wp:simplePos x="0" y="0"/>
                <wp:positionH relativeFrom="column">
                  <wp:posOffset>-46355</wp:posOffset>
                </wp:positionH>
                <wp:positionV relativeFrom="paragraph">
                  <wp:posOffset>156210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-3.65pt;margin-top:12.3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b/>
          <w:bCs/>
          <w:sz w:val="24"/>
        </w:rPr>
        <w:t>Příklad 4</w:t>
      </w: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Pan David, OSVČ, používá k podnikatelské činnosti nákladní automobil, který zakoupil </w:t>
      </w:r>
      <w:proofErr w:type="gramStart"/>
      <w:r w:rsidRPr="00DB7D18">
        <w:rPr>
          <w:rFonts w:ascii="Times New Roman" w:hAnsi="Times New Roman" w:cs="Times New Roman"/>
          <w:sz w:val="24"/>
        </w:rPr>
        <w:t>11.4.2022</w:t>
      </w:r>
      <w:proofErr w:type="gramEnd"/>
      <w:r w:rsidRPr="00DB7D18">
        <w:rPr>
          <w:rFonts w:ascii="Times New Roman" w:hAnsi="Times New Roman" w:cs="Times New Roman"/>
          <w:sz w:val="24"/>
        </w:rPr>
        <w:t xml:space="preserve">, ve stejný den je majetek zařazen do obchodního majetku. </w:t>
      </w:r>
      <w:proofErr w:type="gramStart"/>
      <w:r w:rsidRPr="00DB7D18">
        <w:rPr>
          <w:rFonts w:ascii="Times New Roman" w:hAnsi="Times New Roman" w:cs="Times New Roman"/>
          <w:sz w:val="24"/>
        </w:rPr>
        <w:t>21.9.2022</w:t>
      </w:r>
      <w:proofErr w:type="gramEnd"/>
      <w:r w:rsidRPr="00DB7D18">
        <w:rPr>
          <w:rFonts w:ascii="Times New Roman" w:hAnsi="Times New Roman" w:cs="Times New Roman"/>
          <w:sz w:val="24"/>
        </w:rPr>
        <w:t xml:space="preserve"> byl automobil vyřazen z obchodního majetku a prodán soukromé osobě. Určete, kolik měsíců používání automobilu podléhá dani silniční u tohoto poplatníka. </w:t>
      </w: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Jak by se změnila situace, pokud by byl automobil ve stejný den prodán jiné OSVČ, která by jej používala k podnikání. </w: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Zálohy a splatnost daně </w:t>
      </w:r>
    </w:p>
    <w:p w:rsidR="002E40BB" w:rsidRPr="00DB7D18" w:rsidRDefault="00DB7D18" w:rsidP="00DB7D1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…………………………………………….</w:t>
      </w:r>
    </w:p>
    <w:p w:rsidR="002E40BB" w:rsidRPr="00DB7D18" w:rsidRDefault="00DB7D18" w:rsidP="00DB7D1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b/>
          <w:bCs/>
          <w:sz w:val="24"/>
        </w:rPr>
        <w:t xml:space="preserve">Splatnost daně </w:t>
      </w:r>
      <w:r w:rsidRPr="00DB7D18">
        <w:rPr>
          <w:rFonts w:ascii="Times New Roman" w:hAnsi="Times New Roman" w:cs="Times New Roman"/>
          <w:sz w:val="24"/>
        </w:rPr>
        <w:t xml:space="preserve">– v termínu pro podání DAP – do </w:t>
      </w:r>
      <w:proofErr w:type="gramStart"/>
      <w:r w:rsidRPr="00DB7D18">
        <w:rPr>
          <w:rFonts w:ascii="Times New Roman" w:hAnsi="Times New Roman" w:cs="Times New Roman"/>
          <w:sz w:val="24"/>
        </w:rPr>
        <w:t>31.1. následujícího</w:t>
      </w:r>
      <w:proofErr w:type="gramEnd"/>
      <w:r w:rsidRPr="00DB7D18">
        <w:rPr>
          <w:rFonts w:ascii="Times New Roman" w:hAnsi="Times New Roman" w:cs="Times New Roman"/>
          <w:sz w:val="24"/>
        </w:rPr>
        <w:t xml:space="preserve"> roku </w:t>
      </w:r>
    </w:p>
    <w:p w:rsidR="002E40BB" w:rsidRPr="00DB7D18" w:rsidRDefault="00DB7D18" w:rsidP="00DB7D18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b/>
          <w:bCs/>
          <w:sz w:val="24"/>
        </w:rPr>
        <w:t xml:space="preserve">Zdaňovací období </w:t>
      </w:r>
      <w:r w:rsidRPr="00DB7D18">
        <w:rPr>
          <w:rFonts w:ascii="Times New Roman" w:hAnsi="Times New Roman" w:cs="Times New Roman"/>
          <w:sz w:val="24"/>
        </w:rPr>
        <w:t xml:space="preserve">– kalendářní rok </w:t>
      </w: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Slevy na dani </w:t>
      </w:r>
    </w:p>
    <w:p w:rsidR="002E40BB" w:rsidRPr="00DB7D18" w:rsidRDefault="00DB7D18" w:rsidP="00DB7D1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Zohlednění ekologických aspektů</w:t>
      </w:r>
    </w:p>
    <w:p w:rsidR="002E40BB" w:rsidRPr="00DB7D18" w:rsidRDefault="00DB7D18" w:rsidP="00DB7D18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</w:p>
    <w:p w:rsidR="002E40BB" w:rsidRPr="00DB7D18" w:rsidRDefault="00DB7D18" w:rsidP="00DB7D18">
      <w:pPr>
        <w:numPr>
          <w:ilvl w:val="1"/>
          <w:numId w:val="4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Sleva 25 – 100 % dle počtu jízd </w:t>
      </w:r>
    </w:p>
    <w:p w:rsidR="002E40BB" w:rsidRPr="00DB7D18" w:rsidRDefault="00DB7D18" w:rsidP="00DB7D18">
      <w:pPr>
        <w:numPr>
          <w:ilvl w:val="1"/>
          <w:numId w:val="4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 w:rsidRPr="00DB7D18">
        <w:rPr>
          <w:rFonts w:ascii="Times New Roman" w:hAnsi="Times New Roman" w:cs="Times New Roman"/>
          <w:sz w:val="24"/>
        </w:rPr>
        <w:t xml:space="preserve">; silnice – voda </w:t>
      </w: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DB7D18" w:rsidRDefault="00DB7D18" w:rsidP="00DB7D18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975D2" wp14:editId="6F3A01BB">
                <wp:simplePos x="0" y="0"/>
                <wp:positionH relativeFrom="column">
                  <wp:posOffset>-65405</wp:posOffset>
                </wp:positionH>
                <wp:positionV relativeFrom="paragraph">
                  <wp:posOffset>-35560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-5.15pt;margin-top:-2.8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G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cso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 w:rsidRPr="00DB7D18">
        <w:rPr>
          <w:rFonts w:ascii="Times New Roman" w:hAnsi="Times New Roman" w:cs="Times New Roman"/>
          <w:b/>
          <w:bCs/>
          <w:sz w:val="24"/>
        </w:rPr>
        <w:t>Příklad 5</w: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Obchodní společnost Autodoprava, s.r.o., používala v roce 2022 celkem 2 vozidla:</w:t>
      </w:r>
    </w:p>
    <w:p w:rsidR="002E40BB" w:rsidRPr="00DB7D18" w:rsidRDefault="00DB7D18" w:rsidP="00DB7D18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nákladní automobil (BA) se zdvihovým objemem motoru 9 000 cm</w:t>
      </w:r>
      <w:r w:rsidRPr="00DB7D18">
        <w:rPr>
          <w:rFonts w:ascii="Times New Roman" w:hAnsi="Times New Roman" w:cs="Times New Roman"/>
          <w:sz w:val="24"/>
          <w:vertAlign w:val="superscript"/>
        </w:rPr>
        <w:t>3</w:t>
      </w:r>
      <w:r w:rsidRPr="00DB7D18">
        <w:rPr>
          <w:rFonts w:ascii="Times New Roman" w:hAnsi="Times New Roman" w:cs="Times New Roman"/>
          <w:sz w:val="24"/>
        </w:rPr>
        <w:t xml:space="preserve">, celkem 3 nápravy (z tohoto 2 poháněné), maximální zatížení 20 t (z toho na jednotlivé nápravy 8 t, 6 t, 6 t). První registrace vozidla proběhla </w:t>
      </w:r>
      <w:proofErr w:type="gramStart"/>
      <w:r w:rsidRPr="00DB7D18">
        <w:rPr>
          <w:rFonts w:ascii="Times New Roman" w:hAnsi="Times New Roman" w:cs="Times New Roman"/>
          <w:sz w:val="24"/>
        </w:rPr>
        <w:t>15.8.2019</w:t>
      </w:r>
      <w:proofErr w:type="gramEnd"/>
      <w:r w:rsidRPr="00DB7D18">
        <w:rPr>
          <w:rFonts w:ascii="Times New Roman" w:hAnsi="Times New Roman" w:cs="Times New Roman"/>
          <w:sz w:val="24"/>
        </w:rPr>
        <w:t xml:space="preserve">. Vozidlo je používáno po celý rok. </w:t>
      </w:r>
    </w:p>
    <w:p w:rsidR="002E40BB" w:rsidRPr="00DB7D18" w:rsidRDefault="00DB7D18" w:rsidP="00DB7D18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>Tahač (BC) se zdvihovým objemem motoru 7 500 cm</w:t>
      </w:r>
      <w:r w:rsidRPr="00DB7D18">
        <w:rPr>
          <w:rFonts w:ascii="Times New Roman" w:hAnsi="Times New Roman" w:cs="Times New Roman"/>
          <w:sz w:val="24"/>
          <w:vertAlign w:val="superscript"/>
        </w:rPr>
        <w:t>3</w:t>
      </w:r>
      <w:r w:rsidRPr="00DB7D18">
        <w:rPr>
          <w:rFonts w:ascii="Times New Roman" w:hAnsi="Times New Roman" w:cs="Times New Roman"/>
          <w:sz w:val="24"/>
        </w:rPr>
        <w:t xml:space="preserve">, první registrace vozidla 25. 9. 2000. Počet náprav 2 (z toho 2 poháněné), maximální zatížení 12,5 t (přední náprava 6 t, zadní náprava 6,5 t). Vozidlo splňuje normu EURO 1, používáno je od začátku roku do </w:t>
      </w:r>
      <w:proofErr w:type="gramStart"/>
      <w:r w:rsidRPr="00DB7D18">
        <w:rPr>
          <w:rFonts w:ascii="Times New Roman" w:hAnsi="Times New Roman" w:cs="Times New Roman"/>
          <w:sz w:val="24"/>
        </w:rPr>
        <w:t>4.7.2022</w:t>
      </w:r>
      <w:proofErr w:type="gramEnd"/>
      <w:r w:rsidRPr="00DB7D18">
        <w:rPr>
          <w:rFonts w:ascii="Times New Roman" w:hAnsi="Times New Roman" w:cs="Times New Roman"/>
          <w:sz w:val="24"/>
        </w:rPr>
        <w:t xml:space="preserve">, kdy byl tahač z důvodu havárie vyřazen z obchodního majetku a není již dále používán. </w:t>
      </w:r>
    </w:p>
    <w:p w:rsidR="00DB7D18" w:rsidRPr="00DB7D18" w:rsidRDefault="00DB7D18" w:rsidP="00DB7D18">
      <w:pPr>
        <w:spacing w:after="0"/>
        <w:jc w:val="both"/>
        <w:rPr>
          <w:rFonts w:ascii="Times New Roman" w:hAnsi="Times New Roman" w:cs="Times New Roman"/>
          <w:sz w:val="24"/>
        </w:rPr>
      </w:pPr>
      <w:r w:rsidRPr="00DB7D18">
        <w:rPr>
          <w:rFonts w:ascii="Times New Roman" w:hAnsi="Times New Roman" w:cs="Times New Roman"/>
          <w:sz w:val="24"/>
        </w:rPr>
        <w:t xml:space="preserve">Vypočtěte výši silniční daně za obě vozidla. </w:t>
      </w:r>
    </w:p>
    <w:p w:rsid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B7D18" w:rsidRPr="00DB7D18" w:rsidRDefault="00DB7D18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DB7D18" w:rsidRPr="00DB7D1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65" w:rsidRDefault="00FB5F65" w:rsidP="00FB5F65">
      <w:pPr>
        <w:spacing w:after="0" w:line="240" w:lineRule="auto"/>
      </w:pPr>
      <w:r>
        <w:separator/>
      </w:r>
    </w:p>
  </w:endnote>
  <w:endnote w:type="continuationSeparator" w:id="0">
    <w:p w:rsidR="00FB5F65" w:rsidRDefault="00FB5F65" w:rsidP="00FB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65" w:rsidRPr="00FB5F65" w:rsidRDefault="00FB5F65" w:rsidP="00FB5F6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        9. </w:t>
    </w:r>
    <w:proofErr w:type="gramStart"/>
    <w:r w:rsidR="00D401EA">
      <w:rPr>
        <w:rFonts w:asciiTheme="majorHAnsi" w:eastAsiaTheme="majorEastAsia" w:hAnsiTheme="majorHAnsi" w:cstheme="majorBidi"/>
      </w:rPr>
      <w:t>přednáška           1. 12</w:t>
    </w:r>
    <w:proofErr w:type="gramEnd"/>
    <w:r w:rsidR="00D401EA">
      <w:rPr>
        <w:rFonts w:asciiTheme="majorHAnsi" w:eastAsiaTheme="majorEastAsia" w:hAnsiTheme="majorHAnsi" w:cstheme="majorBidi"/>
      </w:rPr>
      <w:t>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84287" w:rsidRPr="00084287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65" w:rsidRDefault="00FB5F65" w:rsidP="00FB5F65">
      <w:pPr>
        <w:spacing w:after="0" w:line="240" w:lineRule="auto"/>
      </w:pPr>
      <w:r>
        <w:separator/>
      </w:r>
    </w:p>
  </w:footnote>
  <w:footnote w:type="continuationSeparator" w:id="0">
    <w:p w:rsidR="00FB5F65" w:rsidRDefault="00FB5F65" w:rsidP="00FB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C6B"/>
    <w:multiLevelType w:val="hybridMultilevel"/>
    <w:tmpl w:val="91B67D32"/>
    <w:lvl w:ilvl="0" w:tplc="4BF67F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C73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4CF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6C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C8E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6E1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CDA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A96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8F8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B44C2"/>
    <w:multiLevelType w:val="hybridMultilevel"/>
    <w:tmpl w:val="EF4A6F38"/>
    <w:lvl w:ilvl="0" w:tplc="23E688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1E1B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A61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E72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69A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ACC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8D4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4F3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D2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90DDE"/>
    <w:multiLevelType w:val="hybridMultilevel"/>
    <w:tmpl w:val="3E141802"/>
    <w:lvl w:ilvl="0" w:tplc="438819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A96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AA3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58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012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2F5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4B7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73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5663E"/>
    <w:multiLevelType w:val="hybridMultilevel"/>
    <w:tmpl w:val="544EC5B4"/>
    <w:lvl w:ilvl="0" w:tplc="432689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E71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48E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CFC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45D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CAA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828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6B8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0ED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D2F9F"/>
    <w:multiLevelType w:val="hybridMultilevel"/>
    <w:tmpl w:val="22569A5C"/>
    <w:lvl w:ilvl="0" w:tplc="3C2245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1E97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497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4CE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20D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EC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CD4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E71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0C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D2A4B"/>
    <w:multiLevelType w:val="hybridMultilevel"/>
    <w:tmpl w:val="5D9A60CC"/>
    <w:lvl w:ilvl="0" w:tplc="E0EE8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8C146">
      <w:start w:val="95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CC228">
      <w:start w:val="95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CDD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AAA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635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0E0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AF6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CAC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B90BDC"/>
    <w:multiLevelType w:val="hybridMultilevel"/>
    <w:tmpl w:val="431AC1C6"/>
    <w:lvl w:ilvl="0" w:tplc="76CC04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024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2FE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A16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839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426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9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E7C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4D2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154DFC"/>
    <w:multiLevelType w:val="hybridMultilevel"/>
    <w:tmpl w:val="2676C27E"/>
    <w:lvl w:ilvl="0" w:tplc="02943C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8DA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607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AE9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03B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417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2D2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0F0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0E9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736E47"/>
    <w:multiLevelType w:val="hybridMultilevel"/>
    <w:tmpl w:val="BBAAFF3C"/>
    <w:lvl w:ilvl="0" w:tplc="6C9048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0E7A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A6D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87F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C00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C19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1813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1465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C6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717830"/>
    <w:multiLevelType w:val="hybridMultilevel"/>
    <w:tmpl w:val="4B8EE79A"/>
    <w:lvl w:ilvl="0" w:tplc="A718E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0A5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545F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287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4DB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35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A34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C7A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0016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C90B49"/>
    <w:multiLevelType w:val="hybridMultilevel"/>
    <w:tmpl w:val="609E2C3A"/>
    <w:lvl w:ilvl="0" w:tplc="1FDEF9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66B4C">
      <w:start w:val="95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89F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820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2BE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74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07A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619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43A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C5551"/>
    <w:multiLevelType w:val="hybridMultilevel"/>
    <w:tmpl w:val="ADDAFA82"/>
    <w:lvl w:ilvl="0" w:tplc="E6469C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209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027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E5E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F0A3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016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8C5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CBE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6C0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670202"/>
    <w:multiLevelType w:val="hybridMultilevel"/>
    <w:tmpl w:val="4C5E4362"/>
    <w:lvl w:ilvl="0" w:tplc="8A9270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C53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8E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61F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805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624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E30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6C9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637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DC5BDB"/>
    <w:multiLevelType w:val="hybridMultilevel"/>
    <w:tmpl w:val="7430F0CC"/>
    <w:lvl w:ilvl="0" w:tplc="702E24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E47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0ED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02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83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A67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CD7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AA3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CD4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7B39A2"/>
    <w:multiLevelType w:val="hybridMultilevel"/>
    <w:tmpl w:val="9140DED0"/>
    <w:lvl w:ilvl="0" w:tplc="56F218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A0EE2">
      <w:start w:val="79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827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AED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243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299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26D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87E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81B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57B04"/>
    <w:multiLevelType w:val="hybridMultilevel"/>
    <w:tmpl w:val="44444004"/>
    <w:lvl w:ilvl="0" w:tplc="54129E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A69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2F0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40E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0DC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AB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22B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C74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4B8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BF08A4"/>
    <w:multiLevelType w:val="hybridMultilevel"/>
    <w:tmpl w:val="6234D6D0"/>
    <w:lvl w:ilvl="0" w:tplc="684ECD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84ADA">
      <w:start w:val="79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D6E3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47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CA6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B404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60F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AEBF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2F6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497998"/>
    <w:multiLevelType w:val="hybridMultilevel"/>
    <w:tmpl w:val="22AA51AC"/>
    <w:lvl w:ilvl="0" w:tplc="B0C618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675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A12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0A9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6E9F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02D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E10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468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443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CD02BD"/>
    <w:multiLevelType w:val="hybridMultilevel"/>
    <w:tmpl w:val="77DCC590"/>
    <w:lvl w:ilvl="0" w:tplc="D0BC4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E53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F84A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256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23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2E0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2C2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499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29A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A539ED"/>
    <w:multiLevelType w:val="hybridMultilevel"/>
    <w:tmpl w:val="F032491C"/>
    <w:lvl w:ilvl="0" w:tplc="0AC44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2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AD4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0C3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65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8CB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612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E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406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191811"/>
    <w:multiLevelType w:val="hybridMultilevel"/>
    <w:tmpl w:val="133E9340"/>
    <w:lvl w:ilvl="0" w:tplc="A01497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437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0D4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61B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5C4F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1403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864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82C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486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2C78D6"/>
    <w:multiLevelType w:val="hybridMultilevel"/>
    <w:tmpl w:val="117035FC"/>
    <w:lvl w:ilvl="0" w:tplc="6E8095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8DC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E22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659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E2E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E63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4BD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202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E8E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0517A"/>
    <w:multiLevelType w:val="hybridMultilevel"/>
    <w:tmpl w:val="E2BCD2AE"/>
    <w:lvl w:ilvl="0" w:tplc="F82435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229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A80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01E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EFF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68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34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6EC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6DB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5A6266"/>
    <w:multiLevelType w:val="hybridMultilevel"/>
    <w:tmpl w:val="72BE51D4"/>
    <w:lvl w:ilvl="0" w:tplc="9AD8F5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41B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0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0A2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EFF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2E4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6DB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06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449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27510C"/>
    <w:multiLevelType w:val="hybridMultilevel"/>
    <w:tmpl w:val="230CE190"/>
    <w:lvl w:ilvl="0" w:tplc="FB8E00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AE8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07F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41A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EB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AD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042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2B5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6B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2C4E7A"/>
    <w:multiLevelType w:val="hybridMultilevel"/>
    <w:tmpl w:val="E41C8CEE"/>
    <w:lvl w:ilvl="0" w:tplc="1CDEE1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C95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4F4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667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808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4E7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AD9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44B8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013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C607A1"/>
    <w:multiLevelType w:val="hybridMultilevel"/>
    <w:tmpl w:val="993AB010"/>
    <w:lvl w:ilvl="0" w:tplc="ED8CC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019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E3D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0A6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E94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68A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CB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39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1C2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A735C5"/>
    <w:multiLevelType w:val="hybridMultilevel"/>
    <w:tmpl w:val="E3DC0D76"/>
    <w:lvl w:ilvl="0" w:tplc="A8182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D4B4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8A0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4F7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EA2D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EAA9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A5C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3447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521D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A5218C"/>
    <w:multiLevelType w:val="hybridMultilevel"/>
    <w:tmpl w:val="84F88E94"/>
    <w:lvl w:ilvl="0" w:tplc="35845E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4AC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E1F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CBC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0F6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A4C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C82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6B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8B0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3F76DE"/>
    <w:multiLevelType w:val="hybridMultilevel"/>
    <w:tmpl w:val="F940C9D6"/>
    <w:lvl w:ilvl="0" w:tplc="D39C93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041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03C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C1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26A5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C62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8AD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0C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27C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D10C25"/>
    <w:multiLevelType w:val="hybridMultilevel"/>
    <w:tmpl w:val="1B6C4C2A"/>
    <w:lvl w:ilvl="0" w:tplc="75104B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64D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47A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ADE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2F4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846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8CA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852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883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C72A77"/>
    <w:multiLevelType w:val="hybridMultilevel"/>
    <w:tmpl w:val="7E82B762"/>
    <w:lvl w:ilvl="0" w:tplc="DE9EF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24D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CBEB6">
      <w:start w:val="95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E1B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2F7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C49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EC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AD6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68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1D6DF8"/>
    <w:multiLevelType w:val="hybridMultilevel"/>
    <w:tmpl w:val="0368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50940"/>
    <w:multiLevelType w:val="hybridMultilevel"/>
    <w:tmpl w:val="18EA3D10"/>
    <w:lvl w:ilvl="0" w:tplc="232836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2B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CD6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3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07A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447B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7F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0C5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AF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256C89"/>
    <w:multiLevelType w:val="hybridMultilevel"/>
    <w:tmpl w:val="FFF893AC"/>
    <w:lvl w:ilvl="0" w:tplc="966E8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620228">
      <w:start w:val="150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AE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21B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D4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099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40F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84C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033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DF3C46"/>
    <w:multiLevelType w:val="hybridMultilevel"/>
    <w:tmpl w:val="116A5EEA"/>
    <w:lvl w:ilvl="0" w:tplc="9FF877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A27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0E1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E01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AED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895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0FB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6E9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629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E57CD8"/>
    <w:multiLevelType w:val="hybridMultilevel"/>
    <w:tmpl w:val="5AA255FC"/>
    <w:lvl w:ilvl="0" w:tplc="17A098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8ED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E67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672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2D8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C63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F4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C02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449B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507BAC"/>
    <w:multiLevelType w:val="hybridMultilevel"/>
    <w:tmpl w:val="AC90A21C"/>
    <w:lvl w:ilvl="0" w:tplc="87A06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80AB2">
      <w:start w:val="9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4B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E1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E06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A6A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6CC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299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23E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5768DB"/>
    <w:multiLevelType w:val="hybridMultilevel"/>
    <w:tmpl w:val="EAFEDB04"/>
    <w:lvl w:ilvl="0" w:tplc="C2BA06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E631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6BF36">
      <w:start w:val="79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2A1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0645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E41A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EF8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440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C09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3756FE"/>
    <w:multiLevelType w:val="hybridMultilevel"/>
    <w:tmpl w:val="13D66A4A"/>
    <w:lvl w:ilvl="0" w:tplc="0DF03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031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3E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EF8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8D6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AC2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461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EBB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25E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4A3A81"/>
    <w:multiLevelType w:val="hybridMultilevel"/>
    <w:tmpl w:val="653AEE44"/>
    <w:lvl w:ilvl="0" w:tplc="3848B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A9A1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2B8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5490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247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214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22A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45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643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AA1F5C"/>
    <w:multiLevelType w:val="hybridMultilevel"/>
    <w:tmpl w:val="8056E802"/>
    <w:lvl w:ilvl="0" w:tplc="1F4859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D2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868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8CE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681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EEB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B3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D637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615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ED70DE"/>
    <w:multiLevelType w:val="hybridMultilevel"/>
    <w:tmpl w:val="87403F84"/>
    <w:lvl w:ilvl="0" w:tplc="384069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0E90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AE8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A0D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EC6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CB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0C0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852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E71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2860AF"/>
    <w:multiLevelType w:val="hybridMultilevel"/>
    <w:tmpl w:val="A88EEF8A"/>
    <w:lvl w:ilvl="0" w:tplc="29A8A0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00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6E0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A25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AC1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014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51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2BC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082D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A22B43"/>
    <w:multiLevelType w:val="hybridMultilevel"/>
    <w:tmpl w:val="AADE9894"/>
    <w:lvl w:ilvl="0" w:tplc="D7AA2E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E6F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F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B4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5245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CC1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23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A06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C91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CD342D"/>
    <w:multiLevelType w:val="hybridMultilevel"/>
    <w:tmpl w:val="E30AA07A"/>
    <w:lvl w:ilvl="0" w:tplc="DC121F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4C7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0BD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025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A53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AF0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6B5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ED8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04E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CD42AC"/>
    <w:multiLevelType w:val="hybridMultilevel"/>
    <w:tmpl w:val="FBE08742"/>
    <w:lvl w:ilvl="0" w:tplc="72F471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8E8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AC2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6DA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0ED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0AA5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AEF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204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0E7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9"/>
  </w:num>
  <w:num w:numId="3">
    <w:abstractNumId w:val="21"/>
  </w:num>
  <w:num w:numId="4">
    <w:abstractNumId w:val="29"/>
  </w:num>
  <w:num w:numId="5">
    <w:abstractNumId w:val="35"/>
  </w:num>
  <w:num w:numId="6">
    <w:abstractNumId w:val="0"/>
  </w:num>
  <w:num w:numId="7">
    <w:abstractNumId w:val="18"/>
  </w:num>
  <w:num w:numId="8">
    <w:abstractNumId w:val="12"/>
  </w:num>
  <w:num w:numId="9">
    <w:abstractNumId w:val="3"/>
  </w:num>
  <w:num w:numId="10">
    <w:abstractNumId w:val="26"/>
  </w:num>
  <w:num w:numId="11">
    <w:abstractNumId w:val="23"/>
  </w:num>
  <w:num w:numId="12">
    <w:abstractNumId w:val="37"/>
  </w:num>
  <w:num w:numId="13">
    <w:abstractNumId w:val="13"/>
  </w:num>
  <w:num w:numId="14">
    <w:abstractNumId w:val="46"/>
  </w:num>
  <w:num w:numId="15">
    <w:abstractNumId w:val="30"/>
  </w:num>
  <w:num w:numId="16">
    <w:abstractNumId w:val="31"/>
  </w:num>
  <w:num w:numId="17">
    <w:abstractNumId w:val="24"/>
  </w:num>
  <w:num w:numId="18">
    <w:abstractNumId w:val="11"/>
  </w:num>
  <w:num w:numId="19">
    <w:abstractNumId w:val="1"/>
  </w:num>
  <w:num w:numId="20">
    <w:abstractNumId w:val="5"/>
  </w:num>
  <w:num w:numId="21">
    <w:abstractNumId w:val="39"/>
  </w:num>
  <w:num w:numId="22">
    <w:abstractNumId w:val="7"/>
  </w:num>
  <w:num w:numId="23">
    <w:abstractNumId w:val="10"/>
  </w:num>
  <w:num w:numId="24">
    <w:abstractNumId w:val="32"/>
  </w:num>
  <w:num w:numId="25">
    <w:abstractNumId w:val="43"/>
  </w:num>
  <w:num w:numId="26">
    <w:abstractNumId w:val="36"/>
  </w:num>
  <w:num w:numId="27">
    <w:abstractNumId w:val="2"/>
  </w:num>
  <w:num w:numId="28">
    <w:abstractNumId w:val="34"/>
  </w:num>
  <w:num w:numId="29">
    <w:abstractNumId w:val="4"/>
  </w:num>
  <w:num w:numId="30">
    <w:abstractNumId w:val="42"/>
  </w:num>
  <w:num w:numId="31">
    <w:abstractNumId w:val="15"/>
  </w:num>
  <w:num w:numId="32">
    <w:abstractNumId w:val="28"/>
  </w:num>
  <w:num w:numId="33">
    <w:abstractNumId w:val="6"/>
  </w:num>
  <w:num w:numId="34">
    <w:abstractNumId w:val="33"/>
  </w:num>
  <w:num w:numId="35">
    <w:abstractNumId w:val="22"/>
  </w:num>
  <w:num w:numId="36">
    <w:abstractNumId w:val="40"/>
  </w:num>
  <w:num w:numId="37">
    <w:abstractNumId w:val="38"/>
  </w:num>
  <w:num w:numId="38">
    <w:abstractNumId w:val="27"/>
  </w:num>
  <w:num w:numId="39">
    <w:abstractNumId w:val="9"/>
  </w:num>
  <w:num w:numId="40">
    <w:abstractNumId w:val="8"/>
  </w:num>
  <w:num w:numId="41">
    <w:abstractNumId w:val="16"/>
  </w:num>
  <w:num w:numId="42">
    <w:abstractNumId w:val="25"/>
  </w:num>
  <w:num w:numId="43">
    <w:abstractNumId w:val="20"/>
  </w:num>
  <w:num w:numId="44">
    <w:abstractNumId w:val="14"/>
  </w:num>
  <w:num w:numId="45">
    <w:abstractNumId w:val="41"/>
  </w:num>
  <w:num w:numId="46">
    <w:abstractNumId w:val="17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3"/>
    <w:rsid w:val="00000D98"/>
    <w:rsid w:val="00084287"/>
    <w:rsid w:val="00097700"/>
    <w:rsid w:val="0025248E"/>
    <w:rsid w:val="002E40BB"/>
    <w:rsid w:val="0047570C"/>
    <w:rsid w:val="005362F4"/>
    <w:rsid w:val="006F3821"/>
    <w:rsid w:val="007439B1"/>
    <w:rsid w:val="008117FF"/>
    <w:rsid w:val="00990B9B"/>
    <w:rsid w:val="00B31183"/>
    <w:rsid w:val="00BD4F66"/>
    <w:rsid w:val="00CF0E6F"/>
    <w:rsid w:val="00D401EA"/>
    <w:rsid w:val="00DB7D18"/>
    <w:rsid w:val="00DD7DB7"/>
    <w:rsid w:val="00F12B81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F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5F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F65"/>
  </w:style>
  <w:style w:type="paragraph" w:styleId="Zpat">
    <w:name w:val="footer"/>
    <w:basedOn w:val="Normln"/>
    <w:link w:val="Zpat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F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5F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F65"/>
  </w:style>
  <w:style w:type="paragraph" w:styleId="Zpat">
    <w:name w:val="footer"/>
    <w:basedOn w:val="Normln"/>
    <w:link w:val="Zpat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8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8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2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3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4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5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3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4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6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8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1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7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1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1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41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6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3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0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4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8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9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7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8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1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5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3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9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5ECF5-41CD-49F9-9076-C7F7445A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1134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8</cp:revision>
  <dcterms:created xsi:type="dcterms:W3CDTF">2020-07-01T12:23:00Z</dcterms:created>
  <dcterms:modified xsi:type="dcterms:W3CDTF">2022-07-29T07:29:00Z</dcterms:modified>
</cp:coreProperties>
</file>