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E1CFF" w14:textId="77777777" w:rsidR="006D0182" w:rsidRPr="00357016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  <w:u w:val="single"/>
        </w:rPr>
        <w:t>CHARAKTERISTIKY DAŇOVÉ POLITIKY STÁTU, DAŇOVÁ SOUSTAVA ČR, ČLENĚNÍ A KLASIFIKACE DANÍ</w:t>
      </w:r>
    </w:p>
    <w:p w14:paraId="089B4B8A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ADABFF" w14:textId="77777777" w:rsidR="008E5DDB" w:rsidRPr="00184C1F" w:rsidRDefault="00003092" w:rsidP="00184C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</w:t>
      </w:r>
      <w:r w:rsidR="00357016" w:rsidRPr="00184C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25BA">
        <w:rPr>
          <w:rFonts w:ascii="Times New Roman" w:hAnsi="Times New Roman" w:cs="Times New Roman"/>
          <w:bCs/>
          <w:sz w:val="24"/>
          <w:szCs w:val="24"/>
        </w:rPr>
        <w:t>……………………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AC3EB0" w14:textId="77777777" w:rsidR="008E5DDB" w:rsidRDefault="00357016" w:rsidP="00184C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>využívání daňových nástrojů k ovlivňování ekonomických a sociálních procesů ve společnosti</w:t>
      </w:r>
    </w:p>
    <w:p w14:paraId="6FEDB2BD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CEEDD79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Nástroje </w:t>
      </w:r>
      <w:r>
        <w:rPr>
          <w:rFonts w:ascii="Times New Roman" w:hAnsi="Times New Roman" w:cs="Times New Roman"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14:paraId="42B31225" w14:textId="77777777" w:rsidR="008E5DDB" w:rsidRPr="00184C1F" w:rsidRDefault="00184C1F" w:rsidP="00184C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14:paraId="6ACBEF34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Důchodová daň s progresivními sazbami </w:t>
      </w:r>
    </w:p>
    <w:p w14:paraId="2CA48EF5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Sociální pojištění (pojistné) </w:t>
      </w:r>
    </w:p>
    <w:p w14:paraId="400D2A97" w14:textId="77777777" w:rsidR="008E5DDB" w:rsidRPr="00184C1F" w:rsidRDefault="00184C1F" w:rsidP="00184C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5427B7AC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Zavádění nových daní </w:t>
      </w:r>
    </w:p>
    <w:p w14:paraId="12BE3301" w14:textId="77777777" w:rsidR="008E5DDB" w:rsidRPr="00184C1F" w:rsidRDefault="00357016" w:rsidP="00184C1F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84C1F">
        <w:rPr>
          <w:rFonts w:ascii="Times New Roman" w:hAnsi="Times New Roman" w:cs="Times New Roman"/>
          <w:bCs/>
          <w:sz w:val="24"/>
          <w:szCs w:val="24"/>
        </w:rPr>
        <w:t xml:space="preserve">Změna stávajících daní </w:t>
      </w:r>
    </w:p>
    <w:p w14:paraId="25B767F6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BFD7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D89C4C" w14:textId="77777777" w:rsidR="008E5DDB" w:rsidRPr="00184C1F" w:rsidRDefault="00003092" w:rsidP="00184C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působí automaticky, zmírňují výkyvy v ekonomice, zmírňují expanzi i ekonomický pokles </w:t>
      </w:r>
    </w:p>
    <w:p w14:paraId="74F0DB0F" w14:textId="77777777" w:rsidR="008E5DDB" w:rsidRPr="00184C1F" w:rsidRDefault="00003092" w:rsidP="00184C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Progresivní ………………</w:t>
      </w:r>
      <w:r w:rsidR="00184C1F">
        <w:rPr>
          <w:rFonts w:ascii="Times New Roman" w:hAnsi="Times New Roman" w:cs="Times New Roman"/>
          <w:sz w:val="24"/>
          <w:szCs w:val="24"/>
        </w:rPr>
        <w:t>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sazba daně roste rychleji než příjem</w:t>
      </w:r>
    </w:p>
    <w:p w14:paraId="5710CB47" w14:textId="77777777" w:rsidR="008E5DDB" w:rsidRDefault="00184C1F" w:rsidP="00184C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v období vysoké zaměstn</w:t>
      </w:r>
      <w:r w:rsidR="003125BA">
        <w:rPr>
          <w:rFonts w:ascii="Times New Roman" w:hAnsi="Times New Roman" w:cs="Times New Roman"/>
          <w:sz w:val="24"/>
          <w:szCs w:val="24"/>
        </w:rPr>
        <w:t xml:space="preserve">anosti se vytváří fond podpor,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o zaplacené pojistné se snižuje poptávka – zmírnění vzestupu, v období recese jsou fondy čerpány – o výši vyplacených podpor se zvyšuje poptávka </w:t>
      </w:r>
    </w:p>
    <w:p w14:paraId="3A53544F" w14:textId="77777777" w:rsidR="00184C1F" w:rsidRPr="00184C1F" w:rsidRDefault="00184C1F" w:rsidP="00184C1F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9D63BA8" w14:textId="77777777" w:rsidR="008E5DDB" w:rsidRPr="00184C1F" w:rsidRDefault="00357016" w:rsidP="00184C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Diskreční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(vědomá) </w:t>
      </w:r>
      <w:r w:rsidRPr="00184C1F">
        <w:rPr>
          <w:rFonts w:ascii="Times New Roman" w:hAnsi="Times New Roman" w:cs="Times New Roman"/>
          <w:b/>
          <w:bCs/>
          <w:sz w:val="24"/>
          <w:szCs w:val="24"/>
        </w:rPr>
        <w:t>opatřen</w:t>
      </w:r>
      <w:r w:rsidRPr="00184C1F">
        <w:rPr>
          <w:rFonts w:ascii="Times New Roman" w:hAnsi="Times New Roman" w:cs="Times New Roman"/>
          <w:sz w:val="24"/>
          <w:szCs w:val="24"/>
        </w:rPr>
        <w:t xml:space="preserve">í </w:t>
      </w:r>
    </w:p>
    <w:p w14:paraId="1ABB778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4FAD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7D58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Funkce daní </w:t>
      </w:r>
    </w:p>
    <w:p w14:paraId="3348A56B" w14:textId="77777777" w:rsidR="008E5DDB" w:rsidRPr="00184C1F" w:rsidRDefault="003125BA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umístění vládních výdajů, rozdělení </w:t>
      </w:r>
      <w:r w:rsidR="00184C1F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a soukromé</w:t>
      </w:r>
      <w:proofErr w:type="gramEnd"/>
      <w:r w:rsidR="00357016" w:rsidRPr="00184C1F">
        <w:rPr>
          <w:rFonts w:ascii="Times New Roman" w:hAnsi="Times New Roman" w:cs="Times New Roman"/>
          <w:sz w:val="24"/>
          <w:szCs w:val="24"/>
        </w:rPr>
        <w:t xml:space="preserve"> spotřeby, v případě, že trh projevuje neefektivnost v alokaci zdrojů </w:t>
      </w:r>
    </w:p>
    <w:p w14:paraId="04FEC507" w14:textId="77777777" w:rsidR="008E5DDB" w:rsidRPr="00184C1F" w:rsidRDefault="00357016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Redistribuční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nespravedlivé rozdělení důchodů a bohatství; daně a transferové platby (progresivní sazba daně)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 …</w:t>
      </w:r>
      <w:proofErr w:type="gramEnd"/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3CD95823" w14:textId="77777777" w:rsidR="008E5DDB" w:rsidRPr="00184C1F" w:rsidRDefault="00357016" w:rsidP="00184C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Stabilizační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vláda reguluje výši daňových příjmů dle hospodářského cyklu. Zmírňování cyklických výkyvů v ekonomice v zájmu zajištění dostatečné zaměstnanosti a cenové stability.</w:t>
      </w:r>
    </w:p>
    <w:p w14:paraId="7917123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2266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principy </w:t>
      </w:r>
    </w:p>
    <w:p w14:paraId="0A287BF7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Princip </w:t>
      </w:r>
      <w:r w:rsidR="00184C1F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4E2862D5" w14:textId="77777777" w:rsidR="008E5DDB" w:rsidRPr="00184C1F" w:rsidRDefault="00357016" w:rsidP="00184C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užitku – stanovení užitku, zajištění redistribuční funkce daní </w:t>
      </w:r>
    </w:p>
    <w:p w14:paraId="7E6476BE" w14:textId="77777777" w:rsidR="008E5DDB" w:rsidRPr="00184C1F" w:rsidRDefault="00357016" w:rsidP="00184C1F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schopnosti </w:t>
      </w:r>
      <w:r w:rsidR="00184C1F">
        <w:rPr>
          <w:rFonts w:ascii="Times New Roman" w:hAnsi="Times New Roman" w:cs="Times New Roman"/>
          <w:sz w:val="24"/>
          <w:szCs w:val="24"/>
        </w:rPr>
        <w:t>………………</w:t>
      </w:r>
      <w:r w:rsidRPr="00184C1F">
        <w:rPr>
          <w:rFonts w:ascii="Times New Roman" w:hAnsi="Times New Roman" w:cs="Times New Roman"/>
          <w:sz w:val="24"/>
          <w:szCs w:val="24"/>
        </w:rPr>
        <w:t>úhrady</w:t>
      </w:r>
    </w:p>
    <w:p w14:paraId="6F2C5068" w14:textId="77777777" w:rsidR="008E5DDB" w:rsidRPr="00184C1F" w:rsidRDefault="00357016" w:rsidP="00184C1F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Horizontální spravedlnost – dva poplatníci se stejnou platební schopnosti platí stejnou daň </w:t>
      </w:r>
    </w:p>
    <w:p w14:paraId="12158984" w14:textId="77777777" w:rsidR="008E5DDB" w:rsidRPr="00184C1F" w:rsidRDefault="00357016" w:rsidP="00184C1F">
      <w:pPr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Vertikální spravedlnost – dva poplatníci s různým důchodem platí různou daň </w:t>
      </w:r>
    </w:p>
    <w:p w14:paraId="5F493770" w14:textId="77777777" w:rsidR="008E5DDB" w:rsidRPr="00184C1F" w:rsidRDefault="00003092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Princip ….</w:t>
      </w:r>
      <w:r w:rsidR="00184C1F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16E09D28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Princip </w:t>
      </w:r>
      <w:r w:rsidR="00003092">
        <w:rPr>
          <w:rFonts w:ascii="Times New Roman" w:hAnsi="Times New Roman" w:cs="Times New Roman"/>
          <w:sz w:val="24"/>
          <w:szCs w:val="24"/>
        </w:rPr>
        <w:t>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9B65D" w14:textId="77777777" w:rsidR="008E5DDB" w:rsidRPr="00184C1F" w:rsidRDefault="00357016" w:rsidP="00184C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Princip </w:t>
      </w:r>
      <w:r w:rsidR="00003092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3D5D56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9363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52061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2B6C9607" wp14:editId="7FC46727">
            <wp:extent cx="4572000" cy="28596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16604"/>
                    <a:stretch/>
                  </pic:blipFill>
                  <pic:spPr bwMode="auto">
                    <a:xfrm>
                      <a:off x="0" y="0"/>
                      <a:ext cx="4572638" cy="2860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BFA073" w14:textId="77777777" w:rsidR="00184C1F" w:rsidRPr="00184C1F" w:rsidRDefault="00184C1F" w:rsidP="00184C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B59A8" w14:textId="77777777" w:rsidR="008E5DDB" w:rsidRPr="00184C1F" w:rsidRDefault="00357016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Daň</w:t>
      </w:r>
      <w:r w:rsidRPr="00184C1F">
        <w:rPr>
          <w:rFonts w:ascii="Times New Roman" w:hAnsi="Times New Roman" w:cs="Times New Roman"/>
          <w:sz w:val="24"/>
          <w:szCs w:val="24"/>
        </w:rPr>
        <w:t xml:space="preserve"> - povinná, nenávratná, neúčelová, zákonná, </w:t>
      </w:r>
      <w:r w:rsidR="00184C1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</w:t>
      </w:r>
      <w:r w:rsidRPr="00184C1F">
        <w:rPr>
          <w:rFonts w:ascii="Times New Roman" w:hAnsi="Times New Roman" w:cs="Times New Roman"/>
          <w:sz w:val="24"/>
          <w:szCs w:val="24"/>
        </w:rPr>
        <w:t>platba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do veřejného rozpočtu </w:t>
      </w:r>
    </w:p>
    <w:p w14:paraId="762B61DD" w14:textId="77777777" w:rsidR="008E5DDB" w:rsidRPr="00184C1F" w:rsidRDefault="00184C1F" w:rsidP="00184C1F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účelový, dobrovolný, nepravidelný, návratný, peněžní ekvivalent za služby poskytované veřejným sektorem </w:t>
      </w:r>
    </w:p>
    <w:p w14:paraId="7956416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8492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BB9904" w14:textId="77777777" w:rsidR="008E5DDB" w:rsidRPr="00184C1F" w:rsidRDefault="00184C1F" w:rsidP="00184C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souhrn daní vybíraných v daném státě ve sledovaném čase</w:t>
      </w:r>
    </w:p>
    <w:p w14:paraId="62E9F050" w14:textId="77777777" w:rsidR="008E5DDB" w:rsidRPr="00184C1F" w:rsidRDefault="00184C1F" w:rsidP="00184C1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kromě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zahrnuje i instituce zajišťující správu, vyměření, vymáhání a kontrolu daní</w:t>
      </w:r>
    </w:p>
    <w:p w14:paraId="43B5204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511C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6BC2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Náležitosti daně</w:t>
      </w:r>
    </w:p>
    <w:p w14:paraId="788E0AD9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Subjekt daně</w:t>
      </w:r>
    </w:p>
    <w:p w14:paraId="7C431460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3471964B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49F98FC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Způsob výpočtu základu daně a zdaňovací období</w:t>
      </w:r>
    </w:p>
    <w:p w14:paraId="79BCB7F0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Odpočty od základu daně</w:t>
      </w:r>
    </w:p>
    <w:p w14:paraId="57E95B76" w14:textId="77777777" w:rsidR="008E5DDB" w:rsidRPr="00184C1F" w:rsidRDefault="00184C1F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2E669FA6" w14:textId="77777777" w:rsidR="008E5DDB" w:rsidRPr="00184C1F" w:rsidRDefault="00357016" w:rsidP="00184C1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Slevy na dani</w:t>
      </w:r>
    </w:p>
    <w:p w14:paraId="32077EB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523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BCFA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 x plátce </w:t>
      </w:r>
    </w:p>
    <w:p w14:paraId="50D92995" w14:textId="77777777" w:rsidR="008E5DDB" w:rsidRPr="00184C1F" w:rsidRDefault="00357016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Daňový subjekt </w:t>
      </w:r>
      <w:r w:rsidRPr="00184C1F">
        <w:rPr>
          <w:rFonts w:ascii="Times New Roman" w:hAnsi="Times New Roman" w:cs="Times New Roman"/>
          <w:sz w:val="24"/>
          <w:szCs w:val="24"/>
        </w:rPr>
        <w:t>je osoba povinná strpět, odvádět a platit daň</w:t>
      </w:r>
    </w:p>
    <w:p w14:paraId="361D07A8" w14:textId="77777777" w:rsidR="008E5DDB" w:rsidRPr="00184C1F" w:rsidRDefault="00184C1F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ten, kdo nese daňové zatížení </w:t>
      </w:r>
    </w:p>
    <w:p w14:paraId="12BB794C" w14:textId="77777777" w:rsidR="008E5DDB" w:rsidRPr="00184C1F" w:rsidRDefault="00003092" w:rsidP="00184C1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="00184C1F">
        <w:rPr>
          <w:rFonts w:ascii="Times New Roman" w:hAnsi="Times New Roman" w:cs="Times New Roman"/>
          <w:sz w:val="24"/>
          <w:szCs w:val="24"/>
        </w:rPr>
        <w:t>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ten, kdo musí daň zaplatit </w:t>
      </w:r>
    </w:p>
    <w:p w14:paraId="3D29141A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50BD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38A7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732DB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0B2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EE448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726B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5EFA2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lastRenderedPageBreak/>
        <w:t xml:space="preserve">Předmět daně =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086704EE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nepoužívá se, neplní stabilizační a redistribuční funkci</w:t>
      </w:r>
    </w:p>
    <w:p w14:paraId="7334C13A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viditelný (např. </w:t>
      </w:r>
      <w:r w:rsidR="003125BA">
        <w:rPr>
          <w:rFonts w:ascii="Times New Roman" w:hAnsi="Times New Roman" w:cs="Times New Roman"/>
          <w:sz w:val="24"/>
          <w:szCs w:val="24"/>
        </w:rPr>
        <w:t>nemovitosti)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, výběr od poplatníka </w:t>
      </w:r>
    </w:p>
    <w:p w14:paraId="49E5B2B3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……………….....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méně viditelné, zahrnutí do ceny vybraného produktu, výběr od plátce (určení produktu, až následně plátce). Odpovídá podílu jedince na spotřebě. Výběr od plátce. Daň z užívání = silniční = přímá. </w:t>
      </w:r>
    </w:p>
    <w:p w14:paraId="0C0554C6" w14:textId="77777777" w:rsidR="008E5DDB" w:rsidRPr="00184C1F" w:rsidRDefault="00184C1F" w:rsidP="00184C1F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daně z příjmů, ekonomický nástroj stimulační funkce, prostředek redistribuce (osobní důchodová daň). Vysoké omezují aktivitu, nepopulární, klesá jejich podíl na příjmech z daní. Daně přímé (poplatník).</w:t>
      </w:r>
    </w:p>
    <w:p w14:paraId="4391D7F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16123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62C69842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7CBFD9B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musí být vyjádřen v měřitelných jednotkách - fyzikální (kg, m2), hodnotové (Kč).</w:t>
      </w:r>
    </w:p>
    <w:p w14:paraId="67CD1725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Rozeznáváme daně:</w:t>
      </w:r>
    </w:p>
    <w:p w14:paraId="41FDDFC0" w14:textId="77777777" w:rsidR="008E5DDB" w:rsidRPr="00184C1F" w:rsidRDefault="00357016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Stanovené bez vztahu k velikosti ZD </w:t>
      </w:r>
      <w:r w:rsidRPr="00184C1F">
        <w:rPr>
          <w:rFonts w:ascii="Times New Roman" w:hAnsi="Times New Roman" w:cs="Times New Roman"/>
          <w:sz w:val="24"/>
          <w:szCs w:val="24"/>
        </w:rPr>
        <w:t>– daň z hlavy (místní poplatek za svoz odpadu).</w:t>
      </w:r>
    </w:p>
    <w:p w14:paraId="437DA583" w14:textId="77777777" w:rsidR="008E5DDB" w:rsidRPr="00184C1F" w:rsidRDefault="00184C1F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………………………..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jednotky fyzického objemu (čistý alkohol) – pevná sazba daně na jednotku.</w:t>
      </w:r>
    </w:p>
    <w:p w14:paraId="4643677C" w14:textId="77777777" w:rsidR="008E5DDB" w:rsidRPr="00184C1F" w:rsidRDefault="00184C1F" w:rsidP="00184C1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(ad </w:t>
      </w:r>
      <w:proofErr w:type="spellStart"/>
      <w:r w:rsidR="00357016" w:rsidRPr="00184C1F">
        <w:rPr>
          <w:rFonts w:ascii="Times New Roman" w:hAnsi="Times New Roman" w:cs="Times New Roman"/>
          <w:sz w:val="24"/>
          <w:szCs w:val="24"/>
        </w:rPr>
        <w:t>valorem</w:t>
      </w:r>
      <w:proofErr w:type="spellEnd"/>
      <w:r w:rsidR="00357016" w:rsidRPr="00184C1F">
        <w:rPr>
          <w:rFonts w:ascii="Times New Roman" w:hAnsi="Times New Roman" w:cs="Times New Roman"/>
          <w:sz w:val="24"/>
          <w:szCs w:val="24"/>
        </w:rPr>
        <w:t>) – ZD v peněžních jednotkách – relativní sazba daně.</w:t>
      </w:r>
    </w:p>
    <w:p w14:paraId="22E5D22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C9875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Společný ZD, odpočty od ZD (standardní a nestandardní)</w:t>
      </w:r>
    </w:p>
    <w:p w14:paraId="0F319C5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89025" w14:textId="77777777" w:rsidR="00184C1F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63CEDF03" w14:textId="77777777" w:rsidR="008E7343" w:rsidRPr="00C8218A" w:rsidRDefault="00C8218A" w:rsidP="00C8218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 xml:space="preserve">Ukazatel vyjadřující úroveň daňové zátěže v dané zemi </w:t>
      </w:r>
    </w:p>
    <w:p w14:paraId="124E74CC" w14:textId="77777777" w:rsidR="008E7343" w:rsidRPr="00C8218A" w:rsidRDefault="00C8218A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C8218A">
        <w:rPr>
          <w:rFonts w:ascii="Times New Roman" w:hAnsi="Times New Roman" w:cs="Times New Roman"/>
          <w:sz w:val="24"/>
          <w:szCs w:val="24"/>
        </w:rPr>
        <w:t xml:space="preserve"> daňová kvóta (bez příspěvků na sociální zabezpečení) </w:t>
      </w:r>
    </w:p>
    <w:p w14:paraId="66E36F81" w14:textId="77777777" w:rsidR="008E7343" w:rsidRPr="00C8218A" w:rsidRDefault="00C8218A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 xml:space="preserve">Složená daňová kvóta </w:t>
      </w:r>
    </w:p>
    <w:p w14:paraId="3E3986F3" w14:textId="77777777" w:rsidR="008E7343" w:rsidRPr="00C8218A" w:rsidRDefault="00C8218A" w:rsidP="00C8218A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>Vývoj složené daňové kvóty ČR</w:t>
      </w:r>
    </w:p>
    <w:p w14:paraId="3FFADF03" w14:textId="77777777" w:rsidR="005B54A3" w:rsidRDefault="005B54A3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2016:</w:t>
      </w:r>
    </w:p>
    <w:p w14:paraId="164A3B8D" w14:textId="77777777" w:rsidR="001046DB" w:rsidRDefault="001046DB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2018: </w:t>
      </w:r>
    </w:p>
    <w:p w14:paraId="38DB524F" w14:textId="77777777" w:rsidR="001046DB" w:rsidRDefault="001046DB" w:rsidP="00C8218A">
      <w:pPr>
        <w:numPr>
          <w:ilvl w:val="1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2020: 36,6 %</w:t>
      </w:r>
    </w:p>
    <w:p w14:paraId="50F1827B" w14:textId="77777777" w:rsidR="00C8218A" w:rsidRPr="00C8218A" w:rsidRDefault="00C8218A" w:rsidP="00C8218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5C278418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Problémy daňové kvóty </w:t>
      </w:r>
    </w:p>
    <w:p w14:paraId="73037DA2" w14:textId="77777777" w:rsid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Vymezení pojmu daň</w:t>
      </w:r>
    </w:p>
    <w:p w14:paraId="67F7A5C9" w14:textId="77777777" w:rsid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Deficitní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00CA1" w14:textId="77777777" w:rsidR="00C8218A" w:rsidRPr="00C8218A" w:rsidRDefault="00C8218A" w:rsidP="00C8218A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218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1113295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E83E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ekonomické svobody</w:t>
      </w:r>
    </w:p>
    <w:p w14:paraId="7CA60B0D" w14:textId="77777777" w:rsidR="008E5DDB" w:rsidRPr="00184C1F" w:rsidRDefault="00357016" w:rsidP="00184C1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Den, kdy poplatník </w:t>
      </w:r>
      <w:r w:rsidR="00184C1F">
        <w:rPr>
          <w:rFonts w:ascii="Times New Roman" w:hAnsi="Times New Roman" w:cs="Times New Roman"/>
          <w:sz w:val="24"/>
          <w:szCs w:val="24"/>
        </w:rPr>
        <w:t>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4C1F">
        <w:rPr>
          <w:rFonts w:ascii="Times New Roman" w:hAnsi="Times New Roman" w:cs="Times New Roman"/>
          <w:sz w:val="24"/>
          <w:szCs w:val="24"/>
        </w:rPr>
        <w:t>pracovat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na </w:t>
      </w:r>
      <w:r w:rsidR="00184C1F">
        <w:rPr>
          <w:rFonts w:ascii="Times New Roman" w:hAnsi="Times New Roman" w:cs="Times New Roman"/>
          <w:sz w:val="24"/>
          <w:szCs w:val="24"/>
        </w:rPr>
        <w:t>…………..</w:t>
      </w:r>
      <w:r w:rsidRPr="00184C1F">
        <w:rPr>
          <w:rFonts w:ascii="Times New Roman" w:hAnsi="Times New Roman" w:cs="Times New Roman"/>
          <w:sz w:val="24"/>
          <w:szCs w:val="24"/>
        </w:rPr>
        <w:t xml:space="preserve"> a začíná pracovat pro sebe </w:t>
      </w:r>
    </w:p>
    <w:p w14:paraId="0902FA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4CB42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8369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3842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13CE3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981D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709D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417D5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1160" w14:textId="77777777" w:rsidR="001046DB" w:rsidRDefault="001046DB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442E7" w14:textId="77777777" w:rsidR="001046DB" w:rsidRDefault="001046DB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76625" w14:textId="77777777" w:rsidR="00C8218A" w:rsidRDefault="00C8218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66533" w14:textId="77777777" w:rsidR="00003092" w:rsidRPr="00003092" w:rsidRDefault="00003092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0309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Členění a klasifikace daní </w:t>
      </w:r>
    </w:p>
    <w:p w14:paraId="75B4FB23" w14:textId="77777777" w:rsidR="00003092" w:rsidRDefault="00003092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374F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Způsoby členění daní </w:t>
      </w:r>
    </w:p>
    <w:p w14:paraId="747AD5F5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vazby na důchod poplatníka </w:t>
      </w:r>
    </w:p>
    <w:p w14:paraId="276F1AFB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C6AD623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objektu daně </w:t>
      </w:r>
    </w:p>
    <w:p w14:paraId="59A5FD71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respektování příjmových poměrů poplatníka</w:t>
      </w:r>
    </w:p>
    <w:p w14:paraId="4FF8B449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329455D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stanovení hodnoty daně vzhledem k základu daně</w:t>
      </w:r>
    </w:p>
    <w:p w14:paraId="3156C964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8DB8A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působení v ekonomice</w:t>
      </w:r>
    </w:p>
    <w:p w14:paraId="5C8B31A5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stupně účelovosti použití výnosů</w:t>
      </w:r>
    </w:p>
    <w:p w14:paraId="62FC7216" w14:textId="77777777" w:rsidR="008E5DDB" w:rsidRPr="00184C1F" w:rsidRDefault="00357016" w:rsidP="00184C1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způsoby jejich úhrady </w:t>
      </w:r>
    </w:p>
    <w:p w14:paraId="09B1AC7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31BEA7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Členění dle vazby na důchod poplatníka </w:t>
      </w:r>
    </w:p>
    <w:p w14:paraId="0F6BBE59" w14:textId="77777777" w:rsidR="008E5DDB" w:rsidRPr="00184C1F" w:rsidRDefault="00184C1F" w:rsidP="00184C1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vyměřeny na základě důchodu nebo majetku, jsou adresné, respektují majetkovou situaci poplatníka (důchodové, majetkové)</w:t>
      </w:r>
    </w:p>
    <w:p w14:paraId="33722038" w14:textId="77777777" w:rsidR="008E5DDB" w:rsidRPr="00184C1F" w:rsidRDefault="00357016" w:rsidP="00184C1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Nepřímé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184C1F">
        <w:rPr>
          <w:rFonts w:ascii="Times New Roman" w:hAnsi="Times New Roman" w:cs="Times New Roman"/>
          <w:sz w:val="24"/>
          <w:szCs w:val="24"/>
        </w:rPr>
        <w:t>, služeb, nerespektují důchodovou ani majetkovou situaci (všeobecné, akcízy)</w:t>
      </w:r>
    </w:p>
    <w:p w14:paraId="3C4ADBE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E38EAE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Členění dle zohlednění platební schopnosti poplatníka</w:t>
      </w:r>
    </w:p>
    <w:p w14:paraId="1AE5678E" w14:textId="77777777" w:rsidR="008E5DDB" w:rsidRPr="00184C1F" w:rsidRDefault="00184C1F" w:rsidP="00184C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>– respektují důchodovou situaci poplatníka</w:t>
      </w:r>
    </w:p>
    <w:p w14:paraId="6DC26ADB" w14:textId="77777777" w:rsidR="008E5DDB" w:rsidRPr="00184C1F" w:rsidRDefault="00184C1F" w:rsidP="00184C1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výše daně nezávisí na příjmech poplatníka </w:t>
      </w:r>
    </w:p>
    <w:p w14:paraId="568A3D3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AF898" w14:textId="77777777" w:rsidR="00184C1F" w:rsidRP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Členění dle dopadu na tržní mechanismus</w:t>
      </w:r>
    </w:p>
    <w:p w14:paraId="0CFF86A2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má každá daň, zavedením daně má subjekt méně disponibilních prostředků </w:t>
      </w:r>
    </w:p>
    <w:p w14:paraId="41DCBD28" w14:textId="77777777" w:rsidR="008E5DDB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="00357016"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poplatník mění své aktivity s cílem minimalizovat daňovou zátěž </w:t>
      </w:r>
    </w:p>
    <w:p w14:paraId="4C518C3C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7DB86E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- mají důchodový i substituční efekt </w:t>
      </w:r>
    </w:p>
    <w:p w14:paraId="45193D9C" w14:textId="77777777" w:rsidR="008E5DDB" w:rsidRPr="00184C1F" w:rsidRDefault="00184C1F" w:rsidP="00184C1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………………....</w:t>
      </w:r>
      <w:r w:rsidR="003125BA">
        <w:rPr>
          <w:rFonts w:ascii="Times New Roman" w:hAnsi="Times New Roman" w:cs="Times New Roman"/>
          <w:sz w:val="24"/>
          <w:szCs w:val="24"/>
        </w:rPr>
        <w:t xml:space="preserve"> -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mají pouze důchodový efekt </w:t>
      </w:r>
    </w:p>
    <w:p w14:paraId="745D680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BE28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DD375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Jednotková x ad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01112" w14:textId="77777777" w:rsidR="008E5DDB" w:rsidRPr="00184C1F" w:rsidRDefault="00357016" w:rsidP="00184C1F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Jednotková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stanovena podle množství jednotek daňového základu </w:t>
      </w:r>
    </w:p>
    <w:p w14:paraId="17BB8F9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F981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9F38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10D8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6FBC2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2A13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0AB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8B5C4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611B4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FCE2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48ED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81AA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2747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BF61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9CB4FB" w14:textId="77777777" w:rsidR="008E5DDB" w:rsidRPr="00184C1F" w:rsidRDefault="00357016" w:rsidP="00184C1F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 </w:t>
      </w:r>
      <w:proofErr w:type="spellStart"/>
      <w:r w:rsidRPr="00184C1F">
        <w:rPr>
          <w:rFonts w:ascii="Times New Roman" w:hAnsi="Times New Roman" w:cs="Times New Roman"/>
          <w:b/>
          <w:bCs/>
          <w:sz w:val="24"/>
          <w:szCs w:val="24"/>
        </w:rPr>
        <w:t>valorem</w:t>
      </w:r>
      <w:proofErr w:type="spellEnd"/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jejich výše je určena nejčastěji </w:t>
      </w:r>
      <w:proofErr w:type="gramStart"/>
      <w:r w:rsidR="003125B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7FF3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6A88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5C7B8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B586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7C803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00C1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D5C3E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F8C11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37D7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14BB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1C31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6BBA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A9FA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BD8A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42883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02C6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Členění dle progrese </w:t>
      </w:r>
    </w:p>
    <w:p w14:paraId="23651CE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29272" w14:textId="77777777" w:rsidR="008E5DDB" w:rsidRPr="00184C1F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– s růstem důchodu roste míra zdanění </w:t>
      </w:r>
    </w:p>
    <w:p w14:paraId="58891906" w14:textId="77777777" w:rsidR="008E5DDB" w:rsidRPr="00184C1F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s růstem důchodu se míra zdanění nemění </w:t>
      </w:r>
    </w:p>
    <w:p w14:paraId="1E91CD87" w14:textId="77777777" w:rsidR="008E5DDB" w:rsidRDefault="00184C1F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  <w:r w:rsidR="00357016" w:rsidRPr="00184C1F">
        <w:rPr>
          <w:rFonts w:ascii="Times New Roman" w:hAnsi="Times New Roman" w:cs="Times New Roman"/>
          <w:sz w:val="24"/>
          <w:szCs w:val="24"/>
        </w:rPr>
        <w:t xml:space="preserve"> – daňová zátěž s růstem důchodu klesá </w:t>
      </w:r>
    </w:p>
    <w:p w14:paraId="5A867F6B" w14:textId="77777777" w:rsidR="00184C1F" w:rsidRPr="00184C1F" w:rsidRDefault="00184C1F" w:rsidP="00184C1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4D321BB" w14:textId="77777777" w:rsidR="008E5DDB" w:rsidRPr="00184C1F" w:rsidRDefault="00357016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Stupňová x klouzavá progrese </w:t>
      </w:r>
    </w:p>
    <w:p w14:paraId="62C1F86B" w14:textId="77777777" w:rsidR="008E5DDB" w:rsidRPr="00184C1F" w:rsidRDefault="00357016" w:rsidP="00184C1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osobní důchodové daně </w:t>
      </w:r>
    </w:p>
    <w:p w14:paraId="466419E1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průměrné sazby </w:t>
      </w:r>
    </w:p>
    <w:p w14:paraId="0941B3FE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</w:t>
      </w:r>
      <w:r w:rsidR="003125BA">
        <w:rPr>
          <w:rFonts w:ascii="Times New Roman" w:hAnsi="Times New Roman" w:cs="Times New Roman"/>
          <w:sz w:val="24"/>
          <w:szCs w:val="24"/>
        </w:rPr>
        <w:t>…………….</w:t>
      </w:r>
      <w:r w:rsidRPr="00184C1F">
        <w:rPr>
          <w:rFonts w:ascii="Times New Roman" w:hAnsi="Times New Roman" w:cs="Times New Roman"/>
          <w:sz w:val="24"/>
          <w:szCs w:val="24"/>
        </w:rPr>
        <w:t xml:space="preserve"> povinnosti </w:t>
      </w:r>
    </w:p>
    <w:p w14:paraId="38A2D64A" w14:textId="77777777" w:rsidR="008E5DDB" w:rsidRPr="00184C1F" w:rsidRDefault="00357016" w:rsidP="00184C1F">
      <w:pPr>
        <w:numPr>
          <w:ilvl w:val="1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Progresivita příjmů po zdanění </w:t>
      </w:r>
    </w:p>
    <w:p w14:paraId="5A03A58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130C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97094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 xml:space="preserve">Progresivita průměrné sazby </w:t>
      </w:r>
      <w:r w:rsidRPr="00184C1F">
        <w:rPr>
          <w:rFonts w:ascii="Times New Roman" w:hAnsi="Times New Roman" w:cs="Times New Roman"/>
          <w:sz w:val="24"/>
          <w:szCs w:val="24"/>
        </w:rPr>
        <w:t xml:space="preserve">(PAR) </w:t>
      </w:r>
    </w:p>
    <w:p w14:paraId="1190A447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AE85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B06CC8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A156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363E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BCBF89" w14:textId="77777777" w:rsidR="00184C1F" w:rsidRP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0 … </w:t>
      </w:r>
      <w:proofErr w:type="gramStart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progresivní,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C1F" w:rsidRPr="00184C1F">
        <w:rPr>
          <w:rFonts w:ascii="Times New Roman" w:hAnsi="Times New Roman" w:cs="Times New Roman"/>
          <w:sz w:val="24"/>
          <w:szCs w:val="24"/>
        </w:rPr>
        <w:t>0 regresivní</w:t>
      </w:r>
      <w:proofErr w:type="gramEnd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, 0 proporcionální </w:t>
      </w:r>
    </w:p>
    <w:p w14:paraId="580CA5B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3F1B9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3AC68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t>Progresivita daňové povinnosti</w:t>
      </w:r>
      <w:r w:rsidR="003125BA">
        <w:rPr>
          <w:rFonts w:ascii="Times New Roman" w:hAnsi="Times New Roman" w:cs="Times New Roman"/>
          <w:sz w:val="24"/>
          <w:szCs w:val="24"/>
        </w:rPr>
        <w:t xml:space="preserve"> </w:t>
      </w:r>
      <w:r w:rsidRPr="00184C1F">
        <w:rPr>
          <w:rFonts w:ascii="Times New Roman" w:hAnsi="Times New Roman" w:cs="Times New Roman"/>
          <w:sz w:val="24"/>
          <w:szCs w:val="24"/>
        </w:rPr>
        <w:t xml:space="preserve">(PTO) </w:t>
      </w:r>
    </w:p>
    <w:p w14:paraId="15C9DF2F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3D9E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B45D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0C2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11DD2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CE2A0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EF15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D4896" w14:textId="77777777" w:rsidR="00184C1F" w:rsidRP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1 … </w:t>
      </w:r>
      <w:proofErr w:type="gramStart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progresivní,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4C1F" w:rsidRPr="00184C1F">
        <w:rPr>
          <w:rFonts w:ascii="Times New Roman" w:hAnsi="Times New Roman" w:cs="Times New Roman"/>
          <w:sz w:val="24"/>
          <w:szCs w:val="24"/>
        </w:rPr>
        <w:t>1 regresivní</w:t>
      </w:r>
      <w:proofErr w:type="gramEnd"/>
      <w:r w:rsidR="00184C1F" w:rsidRPr="00184C1F">
        <w:rPr>
          <w:rFonts w:ascii="Times New Roman" w:hAnsi="Times New Roman" w:cs="Times New Roman"/>
          <w:sz w:val="24"/>
          <w:szCs w:val="24"/>
        </w:rPr>
        <w:t xml:space="preserve">, 1 proporcionální </w:t>
      </w:r>
    </w:p>
    <w:p w14:paraId="28465BE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3FF28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8D1F4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B6977" w14:textId="77777777" w:rsidR="008E5DDB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Progresivita příjmu po zdanění (PEAT) </w:t>
      </w:r>
    </w:p>
    <w:p w14:paraId="54F9BC51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BA5136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A39AC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31FA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2FF6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DA85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F6D0B" w14:textId="77777777" w:rsidR="00184C1F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 …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progresivní,  </w:t>
      </w:r>
      <w:r w:rsidR="00184C1F" w:rsidRPr="00184C1F">
        <w:rPr>
          <w:rFonts w:ascii="Times New Roman" w:hAnsi="Times New Roman" w:cs="Times New Roman"/>
          <w:sz w:val="24"/>
          <w:szCs w:val="24"/>
        </w:rPr>
        <w:t xml:space="preserve"> 1 regresivní</w:t>
      </w:r>
      <w:proofErr w:type="gramEnd"/>
      <w:r w:rsidR="00184C1F" w:rsidRPr="00184C1F">
        <w:rPr>
          <w:rFonts w:ascii="Times New Roman" w:hAnsi="Times New Roman" w:cs="Times New Roman"/>
          <w:sz w:val="24"/>
          <w:szCs w:val="24"/>
        </w:rPr>
        <w:t>, 1 proporcionální</w:t>
      </w:r>
    </w:p>
    <w:p w14:paraId="6377004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1C5D5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F5EC2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způsoby členění</w:t>
      </w:r>
    </w:p>
    <w:p w14:paraId="19832546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subjektu daně – </w:t>
      </w:r>
      <w:r w:rsidR="00184C1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184C1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BE61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184C1F">
        <w:rPr>
          <w:rFonts w:ascii="Times New Roman" w:hAnsi="Times New Roman" w:cs="Times New Roman"/>
          <w:sz w:val="24"/>
          <w:szCs w:val="24"/>
        </w:rPr>
        <w:t xml:space="preserve"> – důchod, výnos, majetek, hlava, obrat, spotřeba </w:t>
      </w:r>
    </w:p>
    <w:p w14:paraId="5D4961CF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stupně účelovosti použití výnosů – 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Pr="00184C1F">
        <w:rPr>
          <w:rFonts w:ascii="Times New Roman" w:hAnsi="Times New Roman" w:cs="Times New Roman"/>
          <w:sz w:val="24"/>
          <w:szCs w:val="24"/>
        </w:rPr>
        <w:t xml:space="preserve"> x neúčelové</w:t>
      </w:r>
      <w:proofErr w:type="gramEnd"/>
      <w:r w:rsidRPr="00184C1F">
        <w:rPr>
          <w:rFonts w:ascii="Times New Roman" w:hAnsi="Times New Roman" w:cs="Times New Roman"/>
          <w:sz w:val="24"/>
          <w:szCs w:val="24"/>
        </w:rPr>
        <w:t xml:space="preserve"> daně </w:t>
      </w:r>
    </w:p>
    <w:p w14:paraId="633A227B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způsoby jejich úhrady – daň vybíraná na základě daňového přiznání, daň vybíraná srážkou </w:t>
      </w:r>
    </w:p>
    <w:p w14:paraId="4849B22F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 xml:space="preserve">Dle platné národní legislativy </w:t>
      </w:r>
    </w:p>
    <w:p w14:paraId="4E458552" w14:textId="77777777" w:rsidR="008E5DDB" w:rsidRPr="00184C1F" w:rsidRDefault="00357016" w:rsidP="00184C1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4C1F">
        <w:rPr>
          <w:rFonts w:ascii="Times New Roman" w:hAnsi="Times New Roman" w:cs="Times New Roman"/>
          <w:sz w:val="24"/>
          <w:szCs w:val="24"/>
        </w:rPr>
        <w:t>Dle metodiky OECD</w:t>
      </w:r>
    </w:p>
    <w:p w14:paraId="5C18893B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59299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5BC37" w14:textId="77777777" w:rsidR="00357016" w:rsidRPr="00D20264" w:rsidRDefault="00357016" w:rsidP="00184C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0264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3125BA" w:rsidRPr="00D20264">
        <w:rPr>
          <w:rFonts w:ascii="Times New Roman" w:hAnsi="Times New Roman" w:cs="Times New Roman"/>
          <w:b/>
          <w:sz w:val="24"/>
          <w:szCs w:val="24"/>
        </w:rPr>
        <w:t>1</w:t>
      </w:r>
    </w:p>
    <w:p w14:paraId="75727281" w14:textId="77777777" w:rsidR="00357016" w:rsidRDefault="00357016" w:rsidP="00104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>Zaměstnan</w:t>
      </w:r>
      <w:bookmarkStart w:id="0" w:name="_GoBack"/>
      <w:bookmarkEnd w:id="0"/>
      <w:r w:rsidRPr="00357016">
        <w:rPr>
          <w:rFonts w:ascii="Times New Roman" w:hAnsi="Times New Roman" w:cs="Times New Roman"/>
          <w:sz w:val="24"/>
          <w:szCs w:val="24"/>
        </w:rPr>
        <w:t xml:space="preserve">ec A má měsíční hrubou mzdu </w:t>
      </w:r>
      <w:r w:rsidR="001046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>0 000</w:t>
      </w:r>
      <w:r w:rsidRPr="00357016">
        <w:rPr>
          <w:rFonts w:ascii="Times New Roman" w:hAnsi="Times New Roman" w:cs="Times New Roman"/>
          <w:sz w:val="24"/>
          <w:szCs w:val="24"/>
        </w:rPr>
        <w:t xml:space="preserve"> Kč. U svého zaměstnavatele podepsal daňové prohlášení, uplatňuje </w:t>
      </w:r>
      <w:r w:rsidR="006B3ED4">
        <w:rPr>
          <w:rFonts w:ascii="Times New Roman" w:hAnsi="Times New Roman" w:cs="Times New Roman"/>
          <w:sz w:val="24"/>
          <w:szCs w:val="24"/>
        </w:rPr>
        <w:t>daňové zvýhodnění</w:t>
      </w:r>
      <w:r w:rsidRPr="00357016">
        <w:rPr>
          <w:rFonts w:ascii="Times New Roman" w:hAnsi="Times New Roman" w:cs="Times New Roman"/>
          <w:sz w:val="24"/>
          <w:szCs w:val="24"/>
        </w:rPr>
        <w:t xml:space="preserve"> na 1 vyživované dítě. Jak by se změnila jeho daňová povinnost a výše čistého příjmu, pokud by měsíční hrubá mzda byla </w:t>
      </w:r>
      <w:r w:rsidR="001046D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5 000 </w:t>
      </w:r>
      <w:r w:rsidRPr="00357016">
        <w:rPr>
          <w:rFonts w:ascii="Times New Roman" w:hAnsi="Times New Roman" w:cs="Times New Roman"/>
          <w:sz w:val="24"/>
          <w:szCs w:val="24"/>
        </w:rPr>
        <w:t xml:space="preserve">Kč. </w:t>
      </w:r>
    </w:p>
    <w:p w14:paraId="429FA79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E097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E663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D3034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877E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AAD1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E12CF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045A6E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DEF8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ABF0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0184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F813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C90F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3A5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86F9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D554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DA72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12C155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FDA3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B4000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2947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99D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C222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60EF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F2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D9BAC" w14:textId="77777777" w:rsidR="001A7FBE" w:rsidRDefault="001A7FBE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A0AE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Výpočet progresivity </w:t>
      </w:r>
    </w:p>
    <w:p w14:paraId="0C80E550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9D3A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A74B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CFE7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A7DC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8531A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8C03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A311E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F220B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E9C1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172FB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E6802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8D71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14AD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071F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01CF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417A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C5F66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49DF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C619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8064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52BA8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89469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26BD1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F0B8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599194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2D7AB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B375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95E8D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D3943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AAAB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D3ED1F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3C9267" w14:textId="77777777" w:rsid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978F2" w14:textId="77777777" w:rsidR="001046DB" w:rsidRDefault="001046DB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1BBC0" w14:textId="77777777" w:rsidR="001A7FBE" w:rsidRDefault="001A7FBE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69FC7470" w14:textId="77777777" w:rsidR="00357016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5701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Vývoj daní </w:t>
      </w:r>
    </w:p>
    <w:p w14:paraId="150BD5AA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0A098" w14:textId="77777777" w:rsidR="008E5DDB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>Mezi první daně se řadí</w:t>
      </w:r>
    </w:p>
    <w:p w14:paraId="52EDA5C8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odvody z výnosů z panovníkova majetku </w:t>
      </w:r>
    </w:p>
    <w:p w14:paraId="01FDDD34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2659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>– poplatky</w:t>
      </w:r>
      <w:proofErr w:type="gramEnd"/>
      <w:r w:rsidRPr="00357016">
        <w:rPr>
          <w:rFonts w:ascii="Times New Roman" w:hAnsi="Times New Roman" w:cs="Times New Roman"/>
          <w:sz w:val="24"/>
          <w:szCs w:val="24"/>
        </w:rPr>
        <w:t xml:space="preserve"> za propůjčení práv, která patří výlučně panovníkovi </w:t>
      </w:r>
    </w:p>
    <w:p w14:paraId="031BBB75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……………….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předchůdkyně přímých daní (z hlavy, z majetku, z výnosů)</w:t>
      </w:r>
    </w:p>
    <w:p w14:paraId="59F32762" w14:textId="77777777" w:rsidR="008E5DDB" w:rsidRPr="00357016" w:rsidRDefault="00357016" w:rsidP="00357016">
      <w:pPr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první forma nepřímých daní, modernější forma regálů </w:t>
      </w:r>
    </w:p>
    <w:p w14:paraId="603ACE0F" w14:textId="77777777" w:rsidR="00357016" w:rsidRPr="00357016" w:rsidRDefault="00357016" w:rsidP="003570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>1799</w:t>
      </w:r>
      <w:r w:rsidRPr="00357016">
        <w:rPr>
          <w:rFonts w:ascii="Times New Roman" w:hAnsi="Times New Roman" w:cs="Times New Roman"/>
          <w:sz w:val="24"/>
          <w:szCs w:val="24"/>
        </w:rPr>
        <w:t xml:space="preserve"> – první důchodová daň </w:t>
      </w:r>
    </w:p>
    <w:p w14:paraId="4B000A7D" w14:textId="77777777" w:rsidR="00184C1F" w:rsidRDefault="00184C1F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2C9C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>Období do vzniku Československé republiky</w:t>
      </w:r>
    </w:p>
    <w:p w14:paraId="047F364A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10. století – 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1F5271A7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12. století – první majetkové daně </w:t>
      </w:r>
    </w:p>
    <w:p w14:paraId="38DED30F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16. století –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753B38D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18. století – kontribuční daň, daň úroková, daň třídní, nepřímé daně, cla </w:t>
      </w:r>
    </w:p>
    <w:p w14:paraId="411BFE8A" w14:textId="77777777" w:rsidR="008E5DDB" w:rsidRPr="00357016" w:rsidRDefault="00357016" w:rsidP="00357016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19. století – daňové reformy, zřízení ministerstva financí, zavádění nových daní </w:t>
      </w:r>
    </w:p>
    <w:p w14:paraId="6A00D78F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8A93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0C62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Období </w:t>
      </w:r>
    </w:p>
    <w:p w14:paraId="1F7EE36B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1927 – Daňová reforma </w:t>
      </w:r>
    </w:p>
    <w:p w14:paraId="61E75536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Daň důchodová </w:t>
      </w:r>
      <w:r w:rsidRPr="00357016">
        <w:rPr>
          <w:rFonts w:ascii="Times New Roman" w:hAnsi="Times New Roman" w:cs="Times New Roman"/>
          <w:sz w:val="24"/>
          <w:szCs w:val="24"/>
        </w:rPr>
        <w:t xml:space="preserve">– sazba od 1-29 %, progresivní, zdanění podléhají příjmy celé domácnosti </w:t>
      </w:r>
    </w:p>
    <w:p w14:paraId="02BCF48D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 xml:space="preserve">– výnos individuálního podniku (rozdíl mezi příjmy a zákonem uznanými výdaji), sazba 2,5 – 4 % </w:t>
      </w:r>
    </w:p>
    <w:p w14:paraId="25FE8956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 xml:space="preserve">– pro právnické osoby, 8 % </w:t>
      </w:r>
    </w:p>
    <w:p w14:paraId="30E75FFE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Pozemková daň </w:t>
      </w:r>
    </w:p>
    <w:p w14:paraId="375A6326" w14:textId="77777777" w:rsidR="008E5DDB" w:rsidRPr="00357016" w:rsidRDefault="00357016" w:rsidP="00357016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Domovní daň </w:t>
      </w:r>
    </w:p>
    <w:p w14:paraId="219A7469" w14:textId="77777777" w:rsidR="00357016" w:rsidRPr="00357016" w:rsidRDefault="00357016" w:rsidP="00184C1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3D709E30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z tantiém </w:t>
      </w:r>
    </w:p>
    <w:p w14:paraId="24715A33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B9E2A4C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DC9824B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Přepychová daň </w:t>
      </w:r>
    </w:p>
    <w:p w14:paraId="66986B88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Spotřební daně nápojové </w:t>
      </w:r>
    </w:p>
    <w:p w14:paraId="00623D04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>Spotřební daně na jiné potraviny</w:t>
      </w:r>
    </w:p>
    <w:p w14:paraId="53CB788D" w14:textId="77777777" w:rsidR="008E5DDB" w:rsidRPr="00357016" w:rsidRDefault="00357016" w:rsidP="00357016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Spotřební daně na jiné spotřební předměty </w:t>
      </w:r>
    </w:p>
    <w:p w14:paraId="3FDC989C" w14:textId="77777777" w:rsidR="003125BA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7634E" w14:textId="77777777" w:rsidR="003125BA" w:rsidRDefault="003125BA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5784" w14:textId="77777777" w:rsidR="00357016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1945-1992</w:t>
      </w:r>
    </w:p>
    <w:p w14:paraId="076F34EE" w14:textId="77777777" w:rsidR="008E5DDB" w:rsidRDefault="00357016" w:rsidP="00357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1948, 1954, 1970 – daňová reforma </w:t>
      </w:r>
    </w:p>
    <w:p w14:paraId="504E36FF" w14:textId="77777777" w:rsidR="00357016" w:rsidRPr="00357016" w:rsidRDefault="00357016" w:rsidP="0035701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A0B8BD" w14:textId="77777777" w:rsidR="008E5DDB" w:rsidRPr="00357016" w:rsidRDefault="00357016" w:rsidP="00357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Systém odvodů do státního rozpočtu – odvody z objemu mezd, zisku, sazba 50 % </w:t>
      </w:r>
    </w:p>
    <w:p w14:paraId="27DC1E47" w14:textId="77777777" w:rsidR="008E5DDB" w:rsidRPr="00357016" w:rsidRDefault="00357016" w:rsidP="00357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 xml:space="preserve">– sazba 20 – 55 %, pro podniky se zahraniční účastí, obchodní společnosti, podnikatele zapsané do obchodního rejstříku </w:t>
      </w:r>
    </w:p>
    <w:p w14:paraId="428247AF" w14:textId="77777777" w:rsidR="008E5DDB" w:rsidRPr="00357016" w:rsidRDefault="00357016" w:rsidP="00357016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1B04DFC4" w14:textId="77777777" w:rsidR="00357016" w:rsidRPr="00357016" w:rsidRDefault="00357016" w:rsidP="00184C1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3570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016">
        <w:rPr>
          <w:rFonts w:ascii="Times New Roman" w:hAnsi="Times New Roman" w:cs="Times New Roman"/>
          <w:sz w:val="24"/>
          <w:szCs w:val="24"/>
        </w:rPr>
        <w:t>– zdanění mezd a platů, sazba progresivní max. 20 %, možnost zvýšení sazby až o 60 % a snížení až o 70 %</w:t>
      </w:r>
    </w:p>
    <w:p w14:paraId="250917DB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domovní </w:t>
      </w:r>
    </w:p>
    <w:p w14:paraId="68E4E221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Daň z příjmů obyvatelstva </w:t>
      </w:r>
    </w:p>
    <w:p w14:paraId="2FC40752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14:paraId="0E59ADE2" w14:textId="77777777" w:rsidR="008E5DDB" w:rsidRPr="00357016" w:rsidRDefault="00357016" w:rsidP="00357016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Státní poplatky </w:t>
      </w:r>
    </w:p>
    <w:p w14:paraId="21706975" w14:textId="77777777" w:rsidR="003125BA" w:rsidRDefault="00357016" w:rsidP="00184C1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016">
        <w:rPr>
          <w:rFonts w:ascii="Times New Roman" w:hAnsi="Times New Roman" w:cs="Times New Roman"/>
          <w:sz w:val="24"/>
          <w:szCs w:val="24"/>
        </w:rPr>
        <w:t xml:space="preserve">Místní poplatky </w:t>
      </w:r>
    </w:p>
    <w:p w14:paraId="708A6360" w14:textId="77777777" w:rsidR="00357016" w:rsidRPr="003125BA" w:rsidRDefault="00357016" w:rsidP="003125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5BA">
        <w:rPr>
          <w:rFonts w:ascii="Times New Roman" w:hAnsi="Times New Roman" w:cs="Times New Roman"/>
          <w:sz w:val="24"/>
          <w:szCs w:val="24"/>
        </w:rPr>
        <w:lastRenderedPageBreak/>
        <w:t>Daňová reforma 1993</w:t>
      </w:r>
    </w:p>
    <w:p w14:paraId="08134AB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fyzických osob </w:t>
      </w:r>
    </w:p>
    <w:p w14:paraId="67263D9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příjmů právnických osob </w:t>
      </w:r>
    </w:p>
    <w:p w14:paraId="4115FEBC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nemovitostí </w:t>
      </w:r>
    </w:p>
    <w:p w14:paraId="03DA3835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>Daň dědická</w:t>
      </w:r>
    </w:p>
    <w:p w14:paraId="65AB0EC9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darovací </w:t>
      </w:r>
    </w:p>
    <w:p w14:paraId="6E63246F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převodu nemovitostí </w:t>
      </w:r>
    </w:p>
    <w:p w14:paraId="6C79BA58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silniční </w:t>
      </w:r>
    </w:p>
    <w:p w14:paraId="14EEC446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Daň z přidané hodnoty </w:t>
      </w:r>
    </w:p>
    <w:p w14:paraId="26EC601D" w14:textId="77777777" w:rsidR="00E11D2E" w:rsidRPr="001A7FBE" w:rsidRDefault="001A7FBE" w:rsidP="001A7FBE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FBE">
        <w:rPr>
          <w:rFonts w:ascii="Times New Roman" w:hAnsi="Times New Roman" w:cs="Times New Roman"/>
          <w:sz w:val="24"/>
          <w:szCs w:val="24"/>
        </w:rPr>
        <w:t xml:space="preserve">Spotřební daně </w:t>
      </w:r>
    </w:p>
    <w:p w14:paraId="552FF23B" w14:textId="77777777" w:rsidR="00357016" w:rsidRPr="00184C1F" w:rsidRDefault="00357016" w:rsidP="00184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7016" w:rsidRPr="00184C1F" w:rsidSect="008E5D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4D778" w14:textId="77777777" w:rsidR="00357016" w:rsidRDefault="00357016" w:rsidP="00357016">
      <w:pPr>
        <w:spacing w:after="0" w:line="240" w:lineRule="auto"/>
      </w:pPr>
      <w:r>
        <w:separator/>
      </w:r>
    </w:p>
  </w:endnote>
  <w:endnote w:type="continuationSeparator" w:id="0">
    <w:p w14:paraId="74B0E894" w14:textId="77777777" w:rsidR="00357016" w:rsidRDefault="00357016" w:rsidP="0035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E2D16" w14:textId="3AF67D74" w:rsidR="00357016" w:rsidRDefault="00357016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</w:t>
    </w:r>
    <w:r w:rsidR="00003092">
      <w:rPr>
        <w:rFonts w:asciiTheme="majorHAnsi" w:eastAsiaTheme="majorEastAsia" w:hAnsiTheme="majorHAnsi" w:cstheme="majorBidi"/>
      </w:rPr>
      <w:t xml:space="preserve">                                      </w:t>
    </w:r>
    <w:r>
      <w:rPr>
        <w:rFonts w:asciiTheme="majorHAnsi" w:eastAsiaTheme="majorEastAsia" w:hAnsiTheme="majorHAnsi" w:cstheme="majorBidi"/>
      </w:rPr>
      <w:t xml:space="preserve">1. </w:t>
    </w:r>
    <w:r w:rsidR="00C8218A">
      <w:rPr>
        <w:rFonts w:asciiTheme="majorHAnsi" w:eastAsiaTheme="majorEastAsia" w:hAnsiTheme="majorHAnsi" w:cstheme="majorBidi"/>
      </w:rPr>
      <w:t>p</w:t>
    </w:r>
    <w:r>
      <w:rPr>
        <w:rFonts w:asciiTheme="majorHAnsi" w:eastAsiaTheme="majorEastAsia" w:hAnsiTheme="majorHAnsi" w:cstheme="majorBidi"/>
      </w:rPr>
      <w:t>řednáška</w:t>
    </w:r>
    <w:proofErr w:type="gramEnd"/>
    <w:r w:rsidR="00C8218A">
      <w:rPr>
        <w:rFonts w:asciiTheme="majorHAnsi" w:eastAsiaTheme="majorEastAsia" w:hAnsiTheme="majorHAnsi" w:cstheme="majorBidi"/>
      </w:rPr>
      <w:t xml:space="preserve"> – </w:t>
    </w:r>
    <w:r w:rsidR="001046DB">
      <w:rPr>
        <w:rFonts w:asciiTheme="majorHAnsi" w:eastAsiaTheme="majorEastAsia" w:hAnsiTheme="majorHAnsi" w:cstheme="majorBidi"/>
      </w:rPr>
      <w:t xml:space="preserve"> </w:t>
    </w:r>
    <w:r w:rsidR="00E93486">
      <w:rPr>
        <w:rFonts w:asciiTheme="majorHAnsi" w:eastAsiaTheme="majorEastAsia" w:hAnsiTheme="majorHAnsi" w:cstheme="majorBidi"/>
      </w:rPr>
      <w:t>29</w:t>
    </w:r>
    <w:r w:rsidR="001046DB">
      <w:rPr>
        <w:rFonts w:asciiTheme="majorHAnsi" w:eastAsiaTheme="majorEastAsia" w:hAnsiTheme="majorHAnsi" w:cstheme="majorBidi"/>
      </w:rPr>
      <w:t xml:space="preserve">. </w:t>
    </w:r>
    <w:r w:rsidR="00E93486">
      <w:rPr>
        <w:rFonts w:asciiTheme="majorHAnsi" w:eastAsiaTheme="majorEastAsia" w:hAnsiTheme="majorHAnsi" w:cstheme="majorBidi"/>
      </w:rPr>
      <w:t>9</w:t>
    </w:r>
    <w:r w:rsidR="00A45DA7">
      <w:rPr>
        <w:rFonts w:asciiTheme="majorHAnsi" w:eastAsiaTheme="majorEastAsia" w:hAnsiTheme="majorHAnsi" w:cstheme="majorBidi"/>
      </w:rPr>
      <w:t>.</w:t>
    </w:r>
    <w:r w:rsidR="00711E42">
      <w:rPr>
        <w:rFonts w:asciiTheme="majorHAnsi" w:eastAsiaTheme="majorEastAsia" w:hAnsiTheme="majorHAnsi" w:cstheme="majorBidi"/>
      </w:rPr>
      <w:t xml:space="preserve">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8E5DDB">
      <w:rPr>
        <w:rFonts w:eastAsiaTheme="minorEastAsia"/>
      </w:rPr>
      <w:fldChar w:fldCharType="begin"/>
    </w:r>
    <w:r>
      <w:instrText>PAGE   \* MERGEFORMAT</w:instrText>
    </w:r>
    <w:r w:rsidR="008E5DDB">
      <w:rPr>
        <w:rFonts w:eastAsiaTheme="minorEastAsia"/>
      </w:rPr>
      <w:fldChar w:fldCharType="separate"/>
    </w:r>
    <w:r w:rsidR="00D20264" w:rsidRPr="00D20264">
      <w:rPr>
        <w:rFonts w:asciiTheme="majorHAnsi" w:eastAsiaTheme="majorEastAsia" w:hAnsiTheme="majorHAnsi" w:cstheme="majorBidi"/>
        <w:noProof/>
      </w:rPr>
      <w:t>9</w:t>
    </w:r>
    <w:r w:rsidR="008E5DDB">
      <w:rPr>
        <w:rFonts w:asciiTheme="majorHAnsi" w:eastAsiaTheme="majorEastAsia" w:hAnsiTheme="majorHAnsi" w:cstheme="majorBidi"/>
      </w:rPr>
      <w:fldChar w:fldCharType="end"/>
    </w:r>
  </w:p>
  <w:p w14:paraId="1DC45001" w14:textId="77777777" w:rsidR="00357016" w:rsidRDefault="003570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6307D" w14:textId="77777777" w:rsidR="00357016" w:rsidRDefault="00357016" w:rsidP="00357016">
      <w:pPr>
        <w:spacing w:after="0" w:line="240" w:lineRule="auto"/>
      </w:pPr>
      <w:r>
        <w:separator/>
      </w:r>
    </w:p>
  </w:footnote>
  <w:footnote w:type="continuationSeparator" w:id="0">
    <w:p w14:paraId="124038E4" w14:textId="77777777" w:rsidR="00357016" w:rsidRDefault="00357016" w:rsidP="00357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ABC"/>
    <w:multiLevelType w:val="hybridMultilevel"/>
    <w:tmpl w:val="3FEA3E4A"/>
    <w:lvl w:ilvl="0" w:tplc="0EC2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6F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020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85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0C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7C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E5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0D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EB4BDB"/>
    <w:multiLevelType w:val="hybridMultilevel"/>
    <w:tmpl w:val="CD64338E"/>
    <w:lvl w:ilvl="0" w:tplc="286A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DC692E">
      <w:start w:val="122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42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29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8E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FA1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E8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A6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2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25D66B4"/>
    <w:multiLevelType w:val="hybridMultilevel"/>
    <w:tmpl w:val="B64C08D0"/>
    <w:lvl w:ilvl="0" w:tplc="51AA4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86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0B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7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166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2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C4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AC7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27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A5017C"/>
    <w:multiLevelType w:val="hybridMultilevel"/>
    <w:tmpl w:val="411EA364"/>
    <w:lvl w:ilvl="0" w:tplc="C92E9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A2B2FE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88E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4D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080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85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88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B04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42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41F35BA"/>
    <w:multiLevelType w:val="hybridMultilevel"/>
    <w:tmpl w:val="9E28081E"/>
    <w:lvl w:ilvl="0" w:tplc="A412F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447E6A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8A4A6">
      <w:start w:val="123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6A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4EA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66E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F64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A65F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61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C90682"/>
    <w:multiLevelType w:val="hybridMultilevel"/>
    <w:tmpl w:val="D8B42EE0"/>
    <w:lvl w:ilvl="0" w:tplc="A07C3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9E46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38F0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90AD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18B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6F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B40E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7A33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5415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FF67AA6"/>
    <w:multiLevelType w:val="hybridMultilevel"/>
    <w:tmpl w:val="2D42A5BE"/>
    <w:lvl w:ilvl="0" w:tplc="E384E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4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8C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01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205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86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0E9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29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742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324BC7"/>
    <w:multiLevelType w:val="hybridMultilevel"/>
    <w:tmpl w:val="8AA42580"/>
    <w:lvl w:ilvl="0" w:tplc="1C6A7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E7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CF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2C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2D0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40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60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E02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21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3472C06"/>
    <w:multiLevelType w:val="hybridMultilevel"/>
    <w:tmpl w:val="1CDC7BBC"/>
    <w:lvl w:ilvl="0" w:tplc="3B5EF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22A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F81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F25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0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A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05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24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0D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18B073E"/>
    <w:multiLevelType w:val="hybridMultilevel"/>
    <w:tmpl w:val="F0628468"/>
    <w:lvl w:ilvl="0" w:tplc="1A8837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CFA6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A82A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DAE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3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08A4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F6E8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A2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C0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4D66D0"/>
    <w:multiLevelType w:val="hybridMultilevel"/>
    <w:tmpl w:val="32AA28CC"/>
    <w:lvl w:ilvl="0" w:tplc="9386F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08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CA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8C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09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6E5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E8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D2F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A63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4DE0FFA"/>
    <w:multiLevelType w:val="hybridMultilevel"/>
    <w:tmpl w:val="28FEF8EC"/>
    <w:lvl w:ilvl="0" w:tplc="3F783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EC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EA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2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0D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8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C8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A7E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FA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97E0550"/>
    <w:multiLevelType w:val="hybridMultilevel"/>
    <w:tmpl w:val="0694D658"/>
    <w:lvl w:ilvl="0" w:tplc="919A2A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86E0D0">
      <w:start w:val="12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C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E3F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298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C872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5CA6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ED5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007A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2194B"/>
    <w:multiLevelType w:val="hybridMultilevel"/>
    <w:tmpl w:val="1CA8D3B0"/>
    <w:lvl w:ilvl="0" w:tplc="97809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C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2F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2C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CA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A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A5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AB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4C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D54C21"/>
    <w:multiLevelType w:val="hybridMultilevel"/>
    <w:tmpl w:val="89AAC7AC"/>
    <w:lvl w:ilvl="0" w:tplc="C78E4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3A04BE">
      <w:start w:val="12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2A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90C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3A9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004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688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00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EF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7352A43"/>
    <w:multiLevelType w:val="hybridMultilevel"/>
    <w:tmpl w:val="177409F2"/>
    <w:lvl w:ilvl="0" w:tplc="F9FA9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C4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8A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CB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66D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22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E3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0A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62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416545"/>
    <w:multiLevelType w:val="hybridMultilevel"/>
    <w:tmpl w:val="BE74E842"/>
    <w:lvl w:ilvl="0" w:tplc="EE9A3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723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6C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A1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26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DEF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5A8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AA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96E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B7A7D3C"/>
    <w:multiLevelType w:val="hybridMultilevel"/>
    <w:tmpl w:val="88D021A2"/>
    <w:lvl w:ilvl="0" w:tplc="98A43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8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707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8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ECD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25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F64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AC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1C67B36"/>
    <w:multiLevelType w:val="hybridMultilevel"/>
    <w:tmpl w:val="154ED60C"/>
    <w:lvl w:ilvl="0" w:tplc="130E4C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F8F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B47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6E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05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A2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88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5A5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C25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1A1D4E"/>
    <w:multiLevelType w:val="hybridMultilevel"/>
    <w:tmpl w:val="D4D80DBA"/>
    <w:lvl w:ilvl="0" w:tplc="F6001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69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4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8C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23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10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96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CA4B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5AE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CB0829"/>
    <w:multiLevelType w:val="hybridMultilevel"/>
    <w:tmpl w:val="5A340F5C"/>
    <w:lvl w:ilvl="0" w:tplc="8D14A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4EF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003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43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50F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0E3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6CB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2E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8E8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F074E9"/>
    <w:multiLevelType w:val="hybridMultilevel"/>
    <w:tmpl w:val="BA7E1444"/>
    <w:lvl w:ilvl="0" w:tplc="F8405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C7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9C2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4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A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1A9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82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23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ACC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86D4F71"/>
    <w:multiLevelType w:val="hybridMultilevel"/>
    <w:tmpl w:val="C428D504"/>
    <w:lvl w:ilvl="0" w:tplc="A5C61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7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E7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08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C0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CD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C8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06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A1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AA0F6F"/>
    <w:multiLevelType w:val="hybridMultilevel"/>
    <w:tmpl w:val="7E1EB35C"/>
    <w:lvl w:ilvl="0" w:tplc="46163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1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29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0CF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2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CAAA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E2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4E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2A7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3814564"/>
    <w:multiLevelType w:val="hybridMultilevel"/>
    <w:tmpl w:val="A9D4C70E"/>
    <w:lvl w:ilvl="0" w:tplc="E4F2C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ED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D65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FCE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180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922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6B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04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2C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B2F6D61"/>
    <w:multiLevelType w:val="hybridMultilevel"/>
    <w:tmpl w:val="BD561316"/>
    <w:lvl w:ilvl="0" w:tplc="A5DA4B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8876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08CA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C854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8007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1EF8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D64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81E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7C2C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5EA40312"/>
    <w:multiLevelType w:val="hybridMultilevel"/>
    <w:tmpl w:val="DD7A0E3A"/>
    <w:lvl w:ilvl="0" w:tplc="0778E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068D44">
      <w:start w:val="18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63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06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84D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2E9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E49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ACA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8C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97E493C"/>
    <w:multiLevelType w:val="hybridMultilevel"/>
    <w:tmpl w:val="80665F18"/>
    <w:lvl w:ilvl="0" w:tplc="72908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405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A4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C8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09A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22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B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0F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D935FBD"/>
    <w:multiLevelType w:val="hybridMultilevel"/>
    <w:tmpl w:val="33F0D4CA"/>
    <w:lvl w:ilvl="0" w:tplc="FF868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8C0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82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50D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561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6A0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C7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340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4C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E9F1721"/>
    <w:multiLevelType w:val="hybridMultilevel"/>
    <w:tmpl w:val="154C7E9A"/>
    <w:lvl w:ilvl="0" w:tplc="71400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E273FE">
      <w:start w:val="4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16BA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F4D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0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8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61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05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605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2B14576"/>
    <w:multiLevelType w:val="hybridMultilevel"/>
    <w:tmpl w:val="0BD2B8AE"/>
    <w:lvl w:ilvl="0" w:tplc="988E0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A5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6F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B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40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C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22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2D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03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8286C17"/>
    <w:multiLevelType w:val="hybridMultilevel"/>
    <w:tmpl w:val="0D885B9A"/>
    <w:lvl w:ilvl="0" w:tplc="B380B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C41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FAF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FC3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C3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2F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CA0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609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A5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A171664"/>
    <w:multiLevelType w:val="hybridMultilevel"/>
    <w:tmpl w:val="50B0CE46"/>
    <w:lvl w:ilvl="0" w:tplc="D646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89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6FA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2CAB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687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00D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E5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3CF4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0290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19"/>
  </w:num>
  <w:num w:numId="5">
    <w:abstractNumId w:val="4"/>
  </w:num>
  <w:num w:numId="6">
    <w:abstractNumId w:val="5"/>
  </w:num>
  <w:num w:numId="7">
    <w:abstractNumId w:val="32"/>
  </w:num>
  <w:num w:numId="8">
    <w:abstractNumId w:val="13"/>
  </w:num>
  <w:num w:numId="9">
    <w:abstractNumId w:val="25"/>
  </w:num>
  <w:num w:numId="10">
    <w:abstractNumId w:val="30"/>
  </w:num>
  <w:num w:numId="11">
    <w:abstractNumId w:val="28"/>
  </w:num>
  <w:num w:numId="12">
    <w:abstractNumId w:val="14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21"/>
  </w:num>
  <w:num w:numId="18">
    <w:abstractNumId w:val="31"/>
  </w:num>
  <w:num w:numId="19">
    <w:abstractNumId w:val="22"/>
  </w:num>
  <w:num w:numId="20">
    <w:abstractNumId w:val="26"/>
  </w:num>
  <w:num w:numId="21">
    <w:abstractNumId w:val="27"/>
  </w:num>
  <w:num w:numId="22">
    <w:abstractNumId w:val="17"/>
  </w:num>
  <w:num w:numId="23">
    <w:abstractNumId w:val="10"/>
  </w:num>
  <w:num w:numId="24">
    <w:abstractNumId w:val="20"/>
  </w:num>
  <w:num w:numId="25">
    <w:abstractNumId w:val="3"/>
  </w:num>
  <w:num w:numId="26">
    <w:abstractNumId w:val="16"/>
  </w:num>
  <w:num w:numId="27">
    <w:abstractNumId w:val="8"/>
  </w:num>
  <w:num w:numId="28">
    <w:abstractNumId w:val="15"/>
  </w:num>
  <w:num w:numId="29">
    <w:abstractNumId w:val="7"/>
  </w:num>
  <w:num w:numId="30">
    <w:abstractNumId w:val="2"/>
  </w:num>
  <w:num w:numId="31">
    <w:abstractNumId w:val="11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4C1F"/>
    <w:rsid w:val="00003092"/>
    <w:rsid w:val="001046DB"/>
    <w:rsid w:val="00184C1F"/>
    <w:rsid w:val="001A7FBE"/>
    <w:rsid w:val="00265951"/>
    <w:rsid w:val="003125BA"/>
    <w:rsid w:val="00357016"/>
    <w:rsid w:val="005420D0"/>
    <w:rsid w:val="005B54A3"/>
    <w:rsid w:val="006B3ED4"/>
    <w:rsid w:val="006D0182"/>
    <w:rsid w:val="00711E42"/>
    <w:rsid w:val="00713FB6"/>
    <w:rsid w:val="008023E9"/>
    <w:rsid w:val="008E5DDB"/>
    <w:rsid w:val="008E7343"/>
    <w:rsid w:val="00A45DA7"/>
    <w:rsid w:val="00C8218A"/>
    <w:rsid w:val="00D20264"/>
    <w:rsid w:val="00E11D2E"/>
    <w:rsid w:val="00E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3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D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C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5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7016"/>
  </w:style>
  <w:style w:type="paragraph" w:styleId="Zpat">
    <w:name w:val="footer"/>
    <w:basedOn w:val="Normln"/>
    <w:link w:val="ZpatChar"/>
    <w:uiPriority w:val="99"/>
    <w:unhideWhenUsed/>
    <w:rsid w:val="0035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7016"/>
  </w:style>
  <w:style w:type="paragraph" w:styleId="Odstavecseseznamem">
    <w:name w:val="List Paragraph"/>
    <w:basedOn w:val="Normln"/>
    <w:uiPriority w:val="34"/>
    <w:qFormat/>
    <w:rsid w:val="00C82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1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4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49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679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8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5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8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74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48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47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1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2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1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5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5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1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3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2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0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4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5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1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8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45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2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3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0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1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5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9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65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5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7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5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0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0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7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3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5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9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7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5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3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8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1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8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2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2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99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89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1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3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03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19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2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5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7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43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4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7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23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skoleni</dc:creator>
  <cp:lastModifiedBy>Michal Krajňák</cp:lastModifiedBy>
  <cp:revision>12</cp:revision>
  <dcterms:created xsi:type="dcterms:W3CDTF">2014-01-31T17:18:00Z</dcterms:created>
  <dcterms:modified xsi:type="dcterms:W3CDTF">2022-08-13T08:03:00Z</dcterms:modified>
</cp:coreProperties>
</file>