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6F" w:rsidRDefault="008259AE" w:rsidP="008259AE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Opakovací příklady</w:t>
      </w:r>
    </w:p>
    <w:p w:rsidR="008259AE" w:rsidRDefault="00877563" w:rsidP="008259AE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783E8" wp14:editId="7C0C2FCC">
                <wp:simplePos x="0" y="0"/>
                <wp:positionH relativeFrom="column">
                  <wp:posOffset>-35189</wp:posOffset>
                </wp:positionH>
                <wp:positionV relativeFrom="paragraph">
                  <wp:posOffset>161290</wp:posOffset>
                </wp:positionV>
                <wp:extent cx="5779770" cy="241300"/>
                <wp:effectExtent l="0" t="0" r="11430" b="2540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" o:spid="_x0000_s1026" style="position:absolute;margin-left:-2.75pt;margin-top:12.7pt;width:455.1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</w:p>
    <w:p w:rsidR="008259AE" w:rsidRPr="008259AE" w:rsidRDefault="008259AE" w:rsidP="008259AE">
      <w:pPr>
        <w:spacing w:after="0"/>
        <w:rPr>
          <w:rFonts w:ascii="Times New Roman" w:hAnsi="Times New Roman" w:cs="Times New Roman"/>
          <w:b/>
          <w:sz w:val="24"/>
        </w:rPr>
      </w:pPr>
      <w:r w:rsidRPr="008259AE">
        <w:rPr>
          <w:rFonts w:ascii="Times New Roman" w:hAnsi="Times New Roman" w:cs="Times New Roman"/>
          <w:b/>
          <w:bCs/>
          <w:sz w:val="24"/>
        </w:rPr>
        <w:t>Příklad 1</w:t>
      </w:r>
      <w:r>
        <w:rPr>
          <w:rFonts w:ascii="Times New Roman" w:hAnsi="Times New Roman" w:cs="Times New Roman"/>
          <w:b/>
          <w:bCs/>
          <w:sz w:val="24"/>
        </w:rPr>
        <w:t xml:space="preserve"> – Výpočet čisté mzdy </w:t>
      </w:r>
    </w:p>
    <w:p w:rsidR="00862662" w:rsidRPr="00862662" w:rsidRDefault="00862662" w:rsidP="00862662">
      <w:pPr>
        <w:spacing w:after="0"/>
        <w:jc w:val="both"/>
        <w:rPr>
          <w:rFonts w:ascii="Times New Roman" w:hAnsi="Times New Roman" w:cs="Times New Roman"/>
          <w:sz w:val="24"/>
        </w:rPr>
      </w:pPr>
      <w:r w:rsidRPr="00862662">
        <w:rPr>
          <w:rFonts w:ascii="Times New Roman" w:hAnsi="Times New Roman" w:cs="Times New Roman"/>
          <w:sz w:val="24"/>
        </w:rPr>
        <w:t xml:space="preserve">Vypočítejte, jakou částku obdrží na bankovní účet pan Martin, generální ředitel společnosti Pekárny, a.s. za měsíc listopad 2021. Jeho základní mzda je 100 000 Kč. Od </w:t>
      </w:r>
      <w:proofErr w:type="gramStart"/>
      <w:r w:rsidRPr="00862662">
        <w:rPr>
          <w:rFonts w:ascii="Times New Roman" w:hAnsi="Times New Roman" w:cs="Times New Roman"/>
          <w:sz w:val="24"/>
        </w:rPr>
        <w:t>12.11. je</w:t>
      </w:r>
      <w:proofErr w:type="gramEnd"/>
      <w:r w:rsidRPr="00862662">
        <w:rPr>
          <w:rFonts w:ascii="Times New Roman" w:hAnsi="Times New Roman" w:cs="Times New Roman"/>
          <w:sz w:val="24"/>
        </w:rPr>
        <w:t xml:space="preserve"> dočasně práce neschopný z důvodu nemoci. Tato dočasná pracovní neschopnost trvala celkem 15 kalendářních dnů, tj. do </w:t>
      </w:r>
      <w:proofErr w:type="gramStart"/>
      <w:r w:rsidRPr="00862662">
        <w:rPr>
          <w:rFonts w:ascii="Times New Roman" w:hAnsi="Times New Roman" w:cs="Times New Roman"/>
          <w:sz w:val="24"/>
        </w:rPr>
        <w:t>26.11.2021</w:t>
      </w:r>
      <w:proofErr w:type="gramEnd"/>
      <w:r w:rsidRPr="00862662">
        <w:rPr>
          <w:rFonts w:ascii="Times New Roman" w:hAnsi="Times New Roman" w:cs="Times New Roman"/>
          <w:sz w:val="24"/>
        </w:rPr>
        <w:t xml:space="preserve">. Sjednaná pracovní doba zaměstnance je 8 hodin denně / 5 dnů v týdnu. V listopadu je celkem 21 pracovních dnů, pan Martin odpracoval celkem 10 pracovních dnů (tj. hrubá mzda je 47 620 Kč). Průměrný hodinový výdělek zaměstnance je </w:t>
      </w:r>
      <w:r w:rsidR="0001760D" w:rsidRPr="0001760D">
        <w:rPr>
          <w:rFonts w:ascii="Times New Roman" w:hAnsi="Times New Roman" w:cs="Times New Roman"/>
          <w:sz w:val="24"/>
          <w:highlight w:val="yellow"/>
        </w:rPr>
        <w:t>…</w:t>
      </w:r>
      <w:r w:rsidRPr="0001760D">
        <w:rPr>
          <w:rFonts w:ascii="Times New Roman" w:hAnsi="Times New Roman" w:cs="Times New Roman"/>
          <w:sz w:val="24"/>
          <w:highlight w:val="yellow"/>
        </w:rPr>
        <w:t xml:space="preserve"> Kč</w:t>
      </w:r>
      <w:r w:rsidRPr="00862662">
        <w:rPr>
          <w:rFonts w:ascii="Times New Roman" w:hAnsi="Times New Roman" w:cs="Times New Roman"/>
          <w:sz w:val="24"/>
        </w:rPr>
        <w:t xml:space="preserve"> / hodinu. Denní vyměřovací základ za rozhodné období je 3 400 Kč. </w:t>
      </w:r>
    </w:p>
    <w:p w:rsidR="008259AE" w:rsidRDefault="008259AE" w:rsidP="00F20953">
      <w:pPr>
        <w:spacing w:after="0"/>
        <w:rPr>
          <w:rFonts w:ascii="Times New Roman" w:hAnsi="Times New Roman" w:cs="Times New Roman"/>
          <w:sz w:val="24"/>
        </w:rPr>
      </w:pPr>
    </w:p>
    <w:p w:rsidR="008259AE" w:rsidRDefault="008259AE" w:rsidP="00F20953">
      <w:pPr>
        <w:spacing w:after="0"/>
        <w:rPr>
          <w:rFonts w:ascii="Times New Roman" w:hAnsi="Times New Roman" w:cs="Times New Roman"/>
          <w:sz w:val="24"/>
        </w:rPr>
      </w:pPr>
    </w:p>
    <w:p w:rsidR="00F20953" w:rsidRDefault="00F20953" w:rsidP="00F20953">
      <w:pPr>
        <w:spacing w:after="0"/>
        <w:rPr>
          <w:rFonts w:ascii="Times New Roman" w:hAnsi="Times New Roman" w:cs="Times New Roman"/>
          <w:sz w:val="24"/>
        </w:rPr>
      </w:pPr>
    </w:p>
    <w:p w:rsidR="00F20953" w:rsidRDefault="00F20953" w:rsidP="00F20953">
      <w:pPr>
        <w:spacing w:after="0"/>
        <w:rPr>
          <w:rFonts w:ascii="Times New Roman" w:hAnsi="Times New Roman" w:cs="Times New Roman"/>
          <w:sz w:val="24"/>
        </w:rPr>
      </w:pP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F20953">
        <w:rPr>
          <w:rFonts w:ascii="Times New Roman" w:hAnsi="Times New Roman" w:cs="Times New Roman"/>
          <w:b/>
          <w:bCs/>
          <w:color w:val="FF0000"/>
          <w:sz w:val="24"/>
        </w:rPr>
        <w:t xml:space="preserve">Náhrada mzdy </w:t>
      </w: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F20953">
        <w:rPr>
          <w:rFonts w:ascii="Times New Roman" w:hAnsi="Times New Roman" w:cs="Times New Roman"/>
          <w:color w:val="FF0000"/>
          <w:sz w:val="24"/>
        </w:rPr>
        <w:t>Výše upraveného průměrného výdělku</w:t>
      </w: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F20953">
        <w:rPr>
          <w:rFonts w:ascii="Times New Roman" w:hAnsi="Times New Roman" w:cs="Times New Roman"/>
          <w:color w:val="FF0000"/>
          <w:sz w:val="24"/>
        </w:rPr>
        <w:t>Výše náhrady mzdy na hodinu</w:t>
      </w: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F20953">
        <w:rPr>
          <w:rFonts w:ascii="Times New Roman" w:hAnsi="Times New Roman" w:cs="Times New Roman"/>
          <w:color w:val="FF0000"/>
          <w:sz w:val="24"/>
        </w:rPr>
        <w:t xml:space="preserve">Celkem náhrada mzdy za 10 pracovních dnů, tj. 80 hodin </w:t>
      </w: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b/>
          <w:bCs/>
          <w:color w:val="FF0000"/>
          <w:sz w:val="24"/>
        </w:rPr>
      </w:pPr>
      <w:r w:rsidRPr="00F20953">
        <w:rPr>
          <w:rFonts w:ascii="Times New Roman" w:hAnsi="Times New Roman" w:cs="Times New Roman"/>
          <w:b/>
          <w:bCs/>
          <w:color w:val="FF0000"/>
          <w:sz w:val="24"/>
        </w:rPr>
        <w:t xml:space="preserve">Nemocenská </w:t>
      </w: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b/>
          <w:bCs/>
          <w:color w:val="FF0000"/>
          <w:sz w:val="24"/>
        </w:rPr>
      </w:pP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b/>
          <w:bCs/>
          <w:color w:val="FF0000"/>
          <w:sz w:val="24"/>
        </w:rPr>
      </w:pPr>
      <w:r w:rsidRPr="00F20953">
        <w:rPr>
          <w:rFonts w:ascii="Times New Roman" w:hAnsi="Times New Roman" w:cs="Times New Roman"/>
          <w:b/>
          <w:bCs/>
          <w:color w:val="FF0000"/>
          <w:sz w:val="24"/>
        </w:rPr>
        <w:t xml:space="preserve">Výše denního vyměřovacího základu </w:t>
      </w: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b/>
          <w:bCs/>
          <w:color w:val="FF0000"/>
          <w:sz w:val="24"/>
        </w:rPr>
      </w:pP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b/>
          <w:bCs/>
          <w:color w:val="FF0000"/>
          <w:sz w:val="24"/>
        </w:rPr>
      </w:pP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b/>
          <w:bCs/>
          <w:color w:val="FF0000"/>
          <w:sz w:val="24"/>
        </w:rPr>
      </w:pPr>
      <w:r w:rsidRPr="00F20953">
        <w:rPr>
          <w:rFonts w:ascii="Times New Roman" w:hAnsi="Times New Roman" w:cs="Times New Roman"/>
          <w:b/>
          <w:bCs/>
          <w:color w:val="FF0000"/>
          <w:sz w:val="24"/>
        </w:rPr>
        <w:t>Nemocenská 26.11.</w:t>
      </w: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b/>
          <w:bCs/>
          <w:color w:val="FF0000"/>
          <w:sz w:val="24"/>
        </w:rPr>
      </w:pP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b/>
          <w:bCs/>
          <w:color w:val="FF0000"/>
          <w:sz w:val="24"/>
        </w:rPr>
      </w:pP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bCs/>
          <w:color w:val="FF0000"/>
          <w:sz w:val="24"/>
        </w:rPr>
      </w:pPr>
      <w:r w:rsidRPr="00F20953">
        <w:rPr>
          <w:rFonts w:ascii="Times New Roman" w:hAnsi="Times New Roman" w:cs="Times New Roman"/>
          <w:bCs/>
          <w:color w:val="FF0000"/>
          <w:sz w:val="24"/>
        </w:rPr>
        <w:t xml:space="preserve">Hrubá mzda </w:t>
      </w:r>
      <w:r w:rsidRPr="00F20953">
        <w:rPr>
          <w:rFonts w:ascii="Times New Roman" w:hAnsi="Times New Roman" w:cs="Times New Roman"/>
          <w:bCs/>
          <w:color w:val="FF0000"/>
          <w:sz w:val="24"/>
        </w:rPr>
        <w:tab/>
      </w:r>
      <w:r w:rsidRPr="00F20953">
        <w:rPr>
          <w:rFonts w:ascii="Times New Roman" w:hAnsi="Times New Roman" w:cs="Times New Roman"/>
          <w:bCs/>
          <w:color w:val="FF0000"/>
          <w:sz w:val="24"/>
        </w:rPr>
        <w:tab/>
        <w:t xml:space="preserve"> </w:t>
      </w: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bCs/>
          <w:color w:val="FF0000"/>
          <w:sz w:val="24"/>
        </w:rPr>
      </w:pPr>
      <w:r w:rsidRPr="00F20953">
        <w:rPr>
          <w:rFonts w:ascii="Times New Roman" w:hAnsi="Times New Roman" w:cs="Times New Roman"/>
          <w:bCs/>
          <w:color w:val="FF0000"/>
          <w:sz w:val="24"/>
        </w:rPr>
        <w:t>SZ 24,8 %</w:t>
      </w:r>
      <w:r w:rsidRPr="00F20953">
        <w:rPr>
          <w:rFonts w:ascii="Times New Roman" w:hAnsi="Times New Roman" w:cs="Times New Roman"/>
          <w:bCs/>
          <w:color w:val="FF0000"/>
          <w:sz w:val="24"/>
        </w:rPr>
        <w:tab/>
      </w:r>
      <w:r w:rsidRPr="00F20953">
        <w:rPr>
          <w:rFonts w:ascii="Times New Roman" w:hAnsi="Times New Roman" w:cs="Times New Roman"/>
          <w:bCs/>
          <w:color w:val="FF0000"/>
          <w:sz w:val="24"/>
        </w:rPr>
        <w:tab/>
      </w:r>
      <w:r w:rsidRPr="00F20953">
        <w:rPr>
          <w:rFonts w:ascii="Times New Roman" w:hAnsi="Times New Roman" w:cs="Times New Roman"/>
          <w:bCs/>
          <w:color w:val="FF0000"/>
          <w:sz w:val="24"/>
        </w:rPr>
        <w:tab/>
      </w: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bCs/>
          <w:color w:val="FF0000"/>
          <w:sz w:val="24"/>
        </w:rPr>
      </w:pPr>
      <w:r w:rsidRPr="00F20953">
        <w:rPr>
          <w:rFonts w:ascii="Times New Roman" w:hAnsi="Times New Roman" w:cs="Times New Roman"/>
          <w:bCs/>
          <w:color w:val="FF0000"/>
          <w:sz w:val="24"/>
        </w:rPr>
        <w:t xml:space="preserve">ZP 9 %  </w:t>
      </w:r>
      <w:r w:rsidRPr="00F20953">
        <w:rPr>
          <w:rFonts w:ascii="Times New Roman" w:hAnsi="Times New Roman" w:cs="Times New Roman"/>
          <w:bCs/>
          <w:color w:val="FF0000"/>
          <w:sz w:val="24"/>
        </w:rPr>
        <w:tab/>
      </w:r>
      <w:r w:rsidRPr="00F20953">
        <w:rPr>
          <w:rFonts w:ascii="Times New Roman" w:hAnsi="Times New Roman" w:cs="Times New Roman"/>
          <w:bCs/>
          <w:color w:val="FF0000"/>
          <w:sz w:val="24"/>
        </w:rPr>
        <w:tab/>
      </w:r>
      <w:r w:rsidRPr="00F20953">
        <w:rPr>
          <w:rFonts w:ascii="Times New Roman" w:hAnsi="Times New Roman" w:cs="Times New Roman"/>
          <w:bCs/>
          <w:color w:val="FF0000"/>
          <w:sz w:val="24"/>
        </w:rPr>
        <w:tab/>
        <w:t xml:space="preserve">   </w:t>
      </w: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bCs/>
          <w:color w:val="FF0000"/>
          <w:sz w:val="24"/>
        </w:rPr>
      </w:pPr>
      <w:r w:rsidRPr="00F20953">
        <w:rPr>
          <w:rFonts w:ascii="Times New Roman" w:hAnsi="Times New Roman" w:cs="Times New Roman"/>
          <w:bCs/>
          <w:color w:val="FF0000"/>
          <w:sz w:val="24"/>
        </w:rPr>
        <w:t>SZ 6,5 %</w:t>
      </w:r>
      <w:r w:rsidRPr="00F20953">
        <w:rPr>
          <w:rFonts w:ascii="Times New Roman" w:hAnsi="Times New Roman" w:cs="Times New Roman"/>
          <w:bCs/>
          <w:color w:val="FF0000"/>
          <w:sz w:val="24"/>
        </w:rPr>
        <w:tab/>
      </w:r>
      <w:r w:rsidRPr="00F20953">
        <w:rPr>
          <w:rFonts w:ascii="Times New Roman" w:hAnsi="Times New Roman" w:cs="Times New Roman"/>
          <w:bCs/>
          <w:color w:val="FF0000"/>
          <w:sz w:val="24"/>
        </w:rPr>
        <w:tab/>
      </w:r>
      <w:r w:rsidRPr="00F20953">
        <w:rPr>
          <w:rFonts w:ascii="Times New Roman" w:hAnsi="Times New Roman" w:cs="Times New Roman"/>
          <w:bCs/>
          <w:color w:val="FF0000"/>
          <w:sz w:val="24"/>
        </w:rPr>
        <w:tab/>
      </w: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bCs/>
          <w:color w:val="FF0000"/>
          <w:sz w:val="24"/>
        </w:rPr>
      </w:pPr>
      <w:r w:rsidRPr="00F20953">
        <w:rPr>
          <w:rFonts w:ascii="Times New Roman" w:hAnsi="Times New Roman" w:cs="Times New Roman"/>
          <w:bCs/>
          <w:color w:val="FF0000"/>
          <w:sz w:val="24"/>
        </w:rPr>
        <w:t xml:space="preserve">ZP 4,5 % </w:t>
      </w:r>
      <w:r w:rsidRPr="00F20953">
        <w:rPr>
          <w:rFonts w:ascii="Times New Roman" w:hAnsi="Times New Roman" w:cs="Times New Roman"/>
          <w:bCs/>
          <w:color w:val="FF0000"/>
          <w:sz w:val="24"/>
        </w:rPr>
        <w:tab/>
      </w:r>
      <w:r w:rsidRPr="00F20953">
        <w:rPr>
          <w:rFonts w:ascii="Times New Roman" w:hAnsi="Times New Roman" w:cs="Times New Roman"/>
          <w:bCs/>
          <w:color w:val="FF0000"/>
          <w:sz w:val="24"/>
        </w:rPr>
        <w:tab/>
      </w:r>
      <w:r w:rsidRPr="00F20953">
        <w:rPr>
          <w:rFonts w:ascii="Times New Roman" w:hAnsi="Times New Roman" w:cs="Times New Roman"/>
          <w:bCs/>
          <w:color w:val="FF0000"/>
          <w:sz w:val="24"/>
        </w:rPr>
        <w:tab/>
        <w:t xml:space="preserve"> </w:t>
      </w: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bCs/>
          <w:color w:val="FF0000"/>
          <w:sz w:val="24"/>
        </w:rPr>
      </w:pPr>
      <w:r w:rsidRPr="00F20953">
        <w:rPr>
          <w:rFonts w:ascii="Times New Roman" w:hAnsi="Times New Roman" w:cs="Times New Roman"/>
          <w:bCs/>
          <w:color w:val="FF0000"/>
          <w:sz w:val="24"/>
        </w:rPr>
        <w:t>Základ daně</w:t>
      </w:r>
      <w:r w:rsidRPr="00F20953">
        <w:rPr>
          <w:rFonts w:ascii="Times New Roman" w:hAnsi="Times New Roman" w:cs="Times New Roman"/>
          <w:bCs/>
          <w:color w:val="FF0000"/>
          <w:sz w:val="24"/>
        </w:rPr>
        <w:tab/>
      </w:r>
      <w:r w:rsidRPr="00F20953">
        <w:rPr>
          <w:rFonts w:ascii="Times New Roman" w:hAnsi="Times New Roman" w:cs="Times New Roman"/>
          <w:bCs/>
          <w:color w:val="FF0000"/>
          <w:sz w:val="24"/>
        </w:rPr>
        <w:tab/>
      </w:r>
      <w:r w:rsidRPr="00F20953">
        <w:rPr>
          <w:rFonts w:ascii="Times New Roman" w:hAnsi="Times New Roman" w:cs="Times New Roman"/>
          <w:bCs/>
          <w:color w:val="FF0000"/>
          <w:sz w:val="24"/>
        </w:rPr>
        <w:tab/>
      </w: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bCs/>
          <w:color w:val="FF0000"/>
          <w:sz w:val="24"/>
        </w:rPr>
      </w:pPr>
      <w:r w:rsidRPr="00F20953">
        <w:rPr>
          <w:rFonts w:ascii="Times New Roman" w:hAnsi="Times New Roman" w:cs="Times New Roman"/>
          <w:bCs/>
          <w:color w:val="FF0000"/>
          <w:sz w:val="24"/>
        </w:rPr>
        <w:t xml:space="preserve">Daň 15 % </w:t>
      </w:r>
      <w:r w:rsidRPr="00F20953">
        <w:rPr>
          <w:rFonts w:ascii="Times New Roman" w:hAnsi="Times New Roman" w:cs="Times New Roman"/>
          <w:bCs/>
          <w:color w:val="FF0000"/>
          <w:sz w:val="24"/>
        </w:rPr>
        <w:tab/>
      </w:r>
      <w:r w:rsidRPr="00F20953">
        <w:rPr>
          <w:rFonts w:ascii="Times New Roman" w:hAnsi="Times New Roman" w:cs="Times New Roman"/>
          <w:bCs/>
          <w:color w:val="FF0000"/>
          <w:sz w:val="24"/>
        </w:rPr>
        <w:tab/>
      </w:r>
      <w:r w:rsidRPr="00F20953">
        <w:rPr>
          <w:rFonts w:ascii="Times New Roman" w:hAnsi="Times New Roman" w:cs="Times New Roman"/>
          <w:bCs/>
          <w:color w:val="FF0000"/>
          <w:sz w:val="24"/>
        </w:rPr>
        <w:tab/>
        <w:t xml:space="preserve">  </w:t>
      </w: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bCs/>
          <w:color w:val="FF0000"/>
          <w:sz w:val="24"/>
        </w:rPr>
      </w:pPr>
      <w:r w:rsidRPr="00F20953">
        <w:rPr>
          <w:rFonts w:ascii="Times New Roman" w:hAnsi="Times New Roman" w:cs="Times New Roman"/>
          <w:bCs/>
          <w:color w:val="FF0000"/>
          <w:sz w:val="24"/>
        </w:rPr>
        <w:t>Sleva na poplatníka</w:t>
      </w:r>
      <w:r w:rsidRPr="00F20953">
        <w:rPr>
          <w:rFonts w:ascii="Times New Roman" w:hAnsi="Times New Roman" w:cs="Times New Roman"/>
          <w:bCs/>
          <w:color w:val="FF0000"/>
          <w:sz w:val="24"/>
        </w:rPr>
        <w:tab/>
        <w:t xml:space="preserve">  </w:t>
      </w: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bCs/>
          <w:color w:val="FF0000"/>
          <w:sz w:val="24"/>
        </w:rPr>
      </w:pPr>
      <w:r w:rsidRPr="00F20953">
        <w:rPr>
          <w:rFonts w:ascii="Times New Roman" w:hAnsi="Times New Roman" w:cs="Times New Roman"/>
          <w:bCs/>
          <w:color w:val="FF0000"/>
          <w:sz w:val="24"/>
        </w:rPr>
        <w:t>Daň po slevě</w:t>
      </w:r>
      <w:r w:rsidRPr="00F20953">
        <w:rPr>
          <w:rFonts w:ascii="Times New Roman" w:hAnsi="Times New Roman" w:cs="Times New Roman"/>
          <w:bCs/>
          <w:color w:val="FF0000"/>
          <w:sz w:val="24"/>
        </w:rPr>
        <w:tab/>
      </w:r>
      <w:r w:rsidRPr="00F20953">
        <w:rPr>
          <w:rFonts w:ascii="Times New Roman" w:hAnsi="Times New Roman" w:cs="Times New Roman"/>
          <w:bCs/>
          <w:color w:val="FF0000"/>
          <w:sz w:val="24"/>
        </w:rPr>
        <w:tab/>
        <w:t xml:space="preserve">  </w:t>
      </w: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bCs/>
          <w:color w:val="FF0000"/>
          <w:sz w:val="24"/>
        </w:rPr>
      </w:pPr>
      <w:r w:rsidRPr="00F20953">
        <w:rPr>
          <w:rFonts w:ascii="Times New Roman" w:hAnsi="Times New Roman" w:cs="Times New Roman"/>
          <w:bCs/>
          <w:color w:val="FF0000"/>
          <w:sz w:val="24"/>
        </w:rPr>
        <w:t>Náhrada mzdy</w:t>
      </w:r>
      <w:r w:rsidRPr="00F20953">
        <w:rPr>
          <w:rFonts w:ascii="Times New Roman" w:hAnsi="Times New Roman" w:cs="Times New Roman"/>
          <w:bCs/>
          <w:color w:val="FF0000"/>
          <w:sz w:val="24"/>
        </w:rPr>
        <w:tab/>
      </w:r>
      <w:r w:rsidRPr="00F20953">
        <w:rPr>
          <w:rFonts w:ascii="Times New Roman" w:hAnsi="Times New Roman" w:cs="Times New Roman"/>
          <w:bCs/>
          <w:color w:val="FF0000"/>
          <w:sz w:val="24"/>
        </w:rPr>
        <w:tab/>
      </w: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bCs/>
          <w:color w:val="FF0000"/>
          <w:sz w:val="24"/>
        </w:rPr>
      </w:pPr>
      <w:r w:rsidRPr="00F20953">
        <w:rPr>
          <w:rFonts w:ascii="Times New Roman" w:hAnsi="Times New Roman" w:cs="Times New Roman"/>
          <w:bCs/>
          <w:color w:val="FF0000"/>
          <w:sz w:val="24"/>
        </w:rPr>
        <w:t>Nemocenská</w:t>
      </w:r>
      <w:r w:rsidRPr="00F20953">
        <w:rPr>
          <w:rFonts w:ascii="Times New Roman" w:hAnsi="Times New Roman" w:cs="Times New Roman"/>
          <w:bCs/>
          <w:color w:val="FF0000"/>
          <w:sz w:val="24"/>
        </w:rPr>
        <w:tab/>
      </w:r>
      <w:r w:rsidRPr="00F20953">
        <w:rPr>
          <w:rFonts w:ascii="Times New Roman" w:hAnsi="Times New Roman" w:cs="Times New Roman"/>
          <w:bCs/>
          <w:color w:val="FF0000"/>
          <w:sz w:val="24"/>
        </w:rPr>
        <w:tab/>
        <w:t xml:space="preserve">  </w:t>
      </w:r>
    </w:p>
    <w:p w:rsidR="008259AE" w:rsidRDefault="00F20953" w:rsidP="00F20953">
      <w:pPr>
        <w:spacing w:after="0"/>
        <w:rPr>
          <w:rFonts w:ascii="Times New Roman" w:hAnsi="Times New Roman" w:cs="Times New Roman"/>
          <w:b/>
          <w:bCs/>
          <w:sz w:val="24"/>
        </w:rPr>
      </w:pPr>
      <w:r w:rsidRPr="00F20953">
        <w:rPr>
          <w:rFonts w:ascii="Times New Roman" w:hAnsi="Times New Roman" w:cs="Times New Roman"/>
          <w:bCs/>
          <w:color w:val="FF0000"/>
          <w:sz w:val="24"/>
        </w:rPr>
        <w:t>K výplatě</w:t>
      </w:r>
      <w:r w:rsidR="008259AE">
        <w:rPr>
          <w:rFonts w:ascii="Times New Roman" w:hAnsi="Times New Roman" w:cs="Times New Roman"/>
          <w:b/>
          <w:bCs/>
          <w:sz w:val="24"/>
        </w:rPr>
        <w:br w:type="page"/>
      </w:r>
    </w:p>
    <w:p w:rsidR="008259AE" w:rsidRPr="008259AE" w:rsidRDefault="00877563" w:rsidP="008259AE">
      <w:pPr>
        <w:spacing w:after="0"/>
        <w:rPr>
          <w:rFonts w:ascii="Times New Roman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30EE8A" wp14:editId="0E3BEB3E">
                <wp:simplePos x="0" y="0"/>
                <wp:positionH relativeFrom="column">
                  <wp:posOffset>-20955</wp:posOffset>
                </wp:positionH>
                <wp:positionV relativeFrom="paragraph">
                  <wp:posOffset>-37094</wp:posOffset>
                </wp:positionV>
                <wp:extent cx="5779770" cy="241300"/>
                <wp:effectExtent l="0" t="0" r="11430" b="2540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-1.65pt;margin-top:-2.9pt;width:455.1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  <w:r w:rsidR="008259AE" w:rsidRPr="008259AE">
        <w:rPr>
          <w:rFonts w:ascii="Times New Roman" w:hAnsi="Times New Roman" w:cs="Times New Roman"/>
          <w:b/>
          <w:bCs/>
          <w:sz w:val="24"/>
        </w:rPr>
        <w:t>Příklad 2</w:t>
      </w:r>
      <w:r w:rsidR="008259AE">
        <w:rPr>
          <w:rFonts w:ascii="Times New Roman" w:hAnsi="Times New Roman" w:cs="Times New Roman"/>
          <w:b/>
          <w:bCs/>
          <w:sz w:val="24"/>
        </w:rPr>
        <w:t xml:space="preserve"> – Výpočet čisté mzdy </w:t>
      </w:r>
    </w:p>
    <w:p w:rsidR="00862662" w:rsidRPr="00862662" w:rsidRDefault="00862662" w:rsidP="00862662">
      <w:pPr>
        <w:jc w:val="both"/>
        <w:rPr>
          <w:rFonts w:ascii="Times New Roman" w:hAnsi="Times New Roman" w:cs="Times New Roman"/>
          <w:sz w:val="24"/>
        </w:rPr>
      </w:pPr>
      <w:r w:rsidRPr="00862662">
        <w:rPr>
          <w:rFonts w:ascii="Times New Roman" w:hAnsi="Times New Roman" w:cs="Times New Roman"/>
          <w:sz w:val="24"/>
        </w:rPr>
        <w:t xml:space="preserve">Vypočítejte, jakou částku obdrží na účet zaměstnanec finančního úřadu za měsíc srpen 2021, je-li jeho měsíční mzda 29 500 Kč. V měsíci srpnu je celkem 21 pracovních dnů. Sjednaný úvazek zaměstnance v pracovní smlouvě je 8 hodin denně, 5 dnů v týdnu. Průměrný hodinový výdělek zaměstnance pro účely náhrady mzdy je 170 Kč. Denní vyměřovací základ za rozhodné období je </w:t>
      </w:r>
      <w:r w:rsidR="0001760D" w:rsidRPr="0001760D">
        <w:rPr>
          <w:rFonts w:ascii="Times New Roman" w:hAnsi="Times New Roman" w:cs="Times New Roman"/>
          <w:sz w:val="24"/>
          <w:highlight w:val="yellow"/>
        </w:rPr>
        <w:t>….</w:t>
      </w:r>
      <w:r w:rsidRPr="0001760D">
        <w:rPr>
          <w:rFonts w:ascii="Times New Roman" w:hAnsi="Times New Roman" w:cs="Times New Roman"/>
          <w:sz w:val="24"/>
          <w:highlight w:val="yellow"/>
        </w:rPr>
        <w:t xml:space="preserve"> Kč</w:t>
      </w:r>
      <w:r w:rsidRPr="00862662">
        <w:rPr>
          <w:rFonts w:ascii="Times New Roman" w:hAnsi="Times New Roman" w:cs="Times New Roman"/>
          <w:sz w:val="24"/>
        </w:rPr>
        <w:t>.  Zaměstnanec je dočasně práce nesch</w:t>
      </w:r>
      <w:r w:rsidR="00D81EDD">
        <w:rPr>
          <w:rFonts w:ascii="Times New Roman" w:hAnsi="Times New Roman" w:cs="Times New Roman"/>
          <w:sz w:val="24"/>
        </w:rPr>
        <w:t xml:space="preserve">open z důvodu nemoci od </w:t>
      </w:r>
      <w:proofErr w:type="gramStart"/>
      <w:r w:rsidR="00D81EDD">
        <w:rPr>
          <w:rFonts w:ascii="Times New Roman" w:hAnsi="Times New Roman" w:cs="Times New Roman"/>
          <w:sz w:val="24"/>
        </w:rPr>
        <w:t>3.8.2021</w:t>
      </w:r>
      <w:proofErr w:type="gramEnd"/>
      <w:r w:rsidRPr="00862662">
        <w:rPr>
          <w:rFonts w:ascii="Times New Roman" w:hAnsi="Times New Roman" w:cs="Times New Roman"/>
          <w:sz w:val="24"/>
        </w:rPr>
        <w:t xml:space="preserve"> (pondělí) do 18.8.2021 (úterý), tj. celkem 16 kalendářních dnů a 12 pracovních dnů. Základní mzda v návaznosti na odpracovaný počet dnů je 13 410 Kč. Zaměstnanec podepsal u svého zaměstnavatele daňové prohlášení a uplatňuje daňové zvýhodnění na první dítě ve společné domácnosti.   </w:t>
      </w:r>
    </w:p>
    <w:p w:rsidR="00F20953" w:rsidRDefault="00F20953">
      <w:pPr>
        <w:rPr>
          <w:rFonts w:ascii="Times New Roman" w:hAnsi="Times New Roman" w:cs="Times New Roman"/>
          <w:sz w:val="24"/>
        </w:rPr>
      </w:pPr>
    </w:p>
    <w:p w:rsidR="00F20953" w:rsidRDefault="00F20953">
      <w:pPr>
        <w:rPr>
          <w:rFonts w:ascii="Times New Roman" w:hAnsi="Times New Roman" w:cs="Times New Roman"/>
          <w:sz w:val="24"/>
        </w:rPr>
      </w:pP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F20953">
        <w:rPr>
          <w:rFonts w:ascii="Times New Roman" w:hAnsi="Times New Roman" w:cs="Times New Roman"/>
          <w:b/>
          <w:bCs/>
          <w:color w:val="FF0000"/>
          <w:sz w:val="24"/>
        </w:rPr>
        <w:t>Náhrada mzdy</w:t>
      </w: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F20953">
        <w:rPr>
          <w:rFonts w:ascii="Times New Roman" w:hAnsi="Times New Roman" w:cs="Times New Roman"/>
          <w:color w:val="FF0000"/>
          <w:sz w:val="24"/>
        </w:rPr>
        <w:t xml:space="preserve">Výše upraveného průměrného výdělku: </w:t>
      </w: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F20953">
        <w:rPr>
          <w:rFonts w:ascii="Times New Roman" w:hAnsi="Times New Roman" w:cs="Times New Roman"/>
          <w:color w:val="FF0000"/>
          <w:sz w:val="24"/>
        </w:rPr>
        <w:t>Výše náhrady mzdy</w:t>
      </w: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F20953">
        <w:rPr>
          <w:rFonts w:ascii="Times New Roman" w:hAnsi="Times New Roman" w:cs="Times New Roman"/>
          <w:color w:val="FF0000"/>
          <w:sz w:val="24"/>
        </w:rPr>
        <w:t>Výše náhrady mzdy celkem</w:t>
      </w: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F20953">
        <w:rPr>
          <w:rFonts w:ascii="Times New Roman" w:hAnsi="Times New Roman" w:cs="Times New Roman"/>
          <w:b/>
          <w:bCs/>
          <w:color w:val="FF0000"/>
          <w:sz w:val="24"/>
        </w:rPr>
        <w:t>Nemocenská</w:t>
      </w: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F20953">
        <w:rPr>
          <w:rFonts w:ascii="Times New Roman" w:hAnsi="Times New Roman" w:cs="Times New Roman"/>
          <w:color w:val="FF0000"/>
          <w:sz w:val="24"/>
        </w:rPr>
        <w:t>Výše denního vyměřovacího základu</w:t>
      </w: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F20953">
        <w:rPr>
          <w:rFonts w:ascii="Times New Roman" w:hAnsi="Times New Roman" w:cs="Times New Roman"/>
          <w:color w:val="FF0000"/>
          <w:sz w:val="24"/>
        </w:rPr>
        <w:t>Nemocenská / den</w:t>
      </w: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F20953">
        <w:rPr>
          <w:rFonts w:ascii="Times New Roman" w:hAnsi="Times New Roman" w:cs="Times New Roman"/>
          <w:color w:val="FF0000"/>
          <w:sz w:val="24"/>
        </w:rPr>
        <w:t xml:space="preserve">Nemocenská celkem </w:t>
      </w:r>
    </w:p>
    <w:p w:rsidR="00F20953" w:rsidRDefault="00F20953" w:rsidP="00F20953">
      <w:pPr>
        <w:spacing w:after="0"/>
        <w:rPr>
          <w:rFonts w:ascii="Times New Roman" w:hAnsi="Times New Roman" w:cs="Times New Roman"/>
          <w:b/>
          <w:bCs/>
          <w:color w:val="FF0000"/>
          <w:sz w:val="24"/>
        </w:rPr>
      </w:pP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F20953">
        <w:rPr>
          <w:rFonts w:ascii="Times New Roman" w:hAnsi="Times New Roman" w:cs="Times New Roman"/>
          <w:b/>
          <w:bCs/>
          <w:color w:val="FF0000"/>
          <w:sz w:val="24"/>
        </w:rPr>
        <w:t>Hrubá mzda</w:t>
      </w:r>
      <w:r w:rsidRPr="00F20953">
        <w:rPr>
          <w:rFonts w:ascii="Times New Roman" w:hAnsi="Times New Roman" w:cs="Times New Roman"/>
          <w:b/>
          <w:bCs/>
          <w:color w:val="FF0000"/>
          <w:sz w:val="24"/>
        </w:rPr>
        <w:tab/>
      </w:r>
      <w:r w:rsidRPr="00F20953">
        <w:rPr>
          <w:rFonts w:ascii="Times New Roman" w:hAnsi="Times New Roman" w:cs="Times New Roman"/>
          <w:b/>
          <w:bCs/>
          <w:color w:val="FF0000"/>
          <w:sz w:val="24"/>
        </w:rPr>
        <w:tab/>
      </w: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F20953">
        <w:rPr>
          <w:rFonts w:ascii="Times New Roman" w:hAnsi="Times New Roman" w:cs="Times New Roman"/>
          <w:color w:val="FF0000"/>
          <w:sz w:val="24"/>
        </w:rPr>
        <w:t xml:space="preserve">SZ 24,8 % </w:t>
      </w:r>
      <w:r w:rsidRPr="00F20953">
        <w:rPr>
          <w:rFonts w:ascii="Times New Roman" w:hAnsi="Times New Roman" w:cs="Times New Roman"/>
          <w:color w:val="FF0000"/>
          <w:sz w:val="24"/>
        </w:rPr>
        <w:tab/>
      </w:r>
      <w:r w:rsidRPr="00F20953">
        <w:rPr>
          <w:rFonts w:ascii="Times New Roman" w:hAnsi="Times New Roman" w:cs="Times New Roman"/>
          <w:color w:val="FF0000"/>
          <w:sz w:val="24"/>
        </w:rPr>
        <w:tab/>
      </w: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F20953">
        <w:rPr>
          <w:rFonts w:ascii="Times New Roman" w:hAnsi="Times New Roman" w:cs="Times New Roman"/>
          <w:color w:val="FF0000"/>
          <w:sz w:val="24"/>
        </w:rPr>
        <w:t xml:space="preserve">ZP 9 % </w:t>
      </w:r>
      <w:r w:rsidRPr="00F20953">
        <w:rPr>
          <w:rFonts w:ascii="Times New Roman" w:hAnsi="Times New Roman" w:cs="Times New Roman"/>
          <w:color w:val="FF0000"/>
          <w:sz w:val="24"/>
        </w:rPr>
        <w:tab/>
      </w:r>
      <w:r w:rsidRPr="00F20953">
        <w:rPr>
          <w:rFonts w:ascii="Times New Roman" w:hAnsi="Times New Roman" w:cs="Times New Roman"/>
          <w:color w:val="FF0000"/>
          <w:sz w:val="24"/>
        </w:rPr>
        <w:tab/>
      </w:r>
      <w:r w:rsidRPr="00F20953">
        <w:rPr>
          <w:rFonts w:ascii="Times New Roman" w:hAnsi="Times New Roman" w:cs="Times New Roman"/>
          <w:color w:val="FF0000"/>
          <w:sz w:val="24"/>
        </w:rPr>
        <w:tab/>
      </w: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F20953">
        <w:rPr>
          <w:rFonts w:ascii="Times New Roman" w:hAnsi="Times New Roman" w:cs="Times New Roman"/>
          <w:b/>
          <w:bCs/>
          <w:color w:val="FF0000"/>
          <w:sz w:val="24"/>
        </w:rPr>
        <w:t>SZ 6,5 %</w:t>
      </w:r>
      <w:r w:rsidRPr="00F20953">
        <w:rPr>
          <w:rFonts w:ascii="Times New Roman" w:hAnsi="Times New Roman" w:cs="Times New Roman"/>
          <w:b/>
          <w:bCs/>
          <w:color w:val="FF0000"/>
          <w:sz w:val="24"/>
        </w:rPr>
        <w:tab/>
      </w:r>
      <w:r w:rsidRPr="00F20953">
        <w:rPr>
          <w:rFonts w:ascii="Times New Roman" w:hAnsi="Times New Roman" w:cs="Times New Roman"/>
          <w:b/>
          <w:bCs/>
          <w:color w:val="FF0000"/>
          <w:sz w:val="24"/>
        </w:rPr>
        <w:tab/>
      </w: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F20953">
        <w:rPr>
          <w:rFonts w:ascii="Times New Roman" w:hAnsi="Times New Roman" w:cs="Times New Roman"/>
          <w:b/>
          <w:bCs/>
          <w:color w:val="FF0000"/>
          <w:sz w:val="24"/>
        </w:rPr>
        <w:t>ZP 4,5 %</w:t>
      </w:r>
      <w:r w:rsidRPr="00F20953">
        <w:rPr>
          <w:rFonts w:ascii="Times New Roman" w:hAnsi="Times New Roman" w:cs="Times New Roman"/>
          <w:b/>
          <w:bCs/>
          <w:color w:val="FF0000"/>
          <w:sz w:val="24"/>
        </w:rPr>
        <w:tab/>
      </w:r>
      <w:r w:rsidRPr="00F20953">
        <w:rPr>
          <w:rFonts w:ascii="Times New Roman" w:hAnsi="Times New Roman" w:cs="Times New Roman"/>
          <w:b/>
          <w:bCs/>
          <w:color w:val="FF0000"/>
          <w:sz w:val="24"/>
        </w:rPr>
        <w:tab/>
        <w:t xml:space="preserve">     </w:t>
      </w: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F20953">
        <w:rPr>
          <w:rFonts w:ascii="Times New Roman" w:hAnsi="Times New Roman" w:cs="Times New Roman"/>
          <w:color w:val="FF0000"/>
          <w:sz w:val="24"/>
        </w:rPr>
        <w:t>Základ daně</w:t>
      </w:r>
      <w:r w:rsidRPr="00F20953">
        <w:rPr>
          <w:rFonts w:ascii="Times New Roman" w:hAnsi="Times New Roman" w:cs="Times New Roman"/>
          <w:color w:val="FF0000"/>
          <w:sz w:val="24"/>
        </w:rPr>
        <w:tab/>
      </w:r>
      <w:r w:rsidRPr="00F20953">
        <w:rPr>
          <w:rFonts w:ascii="Times New Roman" w:hAnsi="Times New Roman" w:cs="Times New Roman"/>
          <w:color w:val="FF0000"/>
          <w:sz w:val="24"/>
        </w:rPr>
        <w:tab/>
      </w: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Daň 15 %</w:t>
      </w:r>
      <w:r>
        <w:rPr>
          <w:rFonts w:ascii="Times New Roman" w:hAnsi="Times New Roman" w:cs="Times New Roman"/>
          <w:color w:val="FF0000"/>
          <w:sz w:val="24"/>
        </w:rPr>
        <w:tab/>
      </w:r>
      <w:r>
        <w:rPr>
          <w:rFonts w:ascii="Times New Roman" w:hAnsi="Times New Roman" w:cs="Times New Roman"/>
          <w:color w:val="FF0000"/>
          <w:sz w:val="24"/>
        </w:rPr>
        <w:tab/>
        <w:t xml:space="preserve"> </w:t>
      </w: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Sleva poplatník</w:t>
      </w:r>
      <w:r>
        <w:rPr>
          <w:rFonts w:ascii="Times New Roman" w:hAnsi="Times New Roman" w:cs="Times New Roman"/>
          <w:color w:val="FF0000"/>
          <w:sz w:val="24"/>
        </w:rPr>
        <w:tab/>
        <w:t xml:space="preserve"> </w:t>
      </w: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Daňové zvýhodnění</w:t>
      </w:r>
      <w:r>
        <w:rPr>
          <w:rFonts w:ascii="Times New Roman" w:hAnsi="Times New Roman" w:cs="Times New Roman"/>
          <w:color w:val="FF0000"/>
          <w:sz w:val="24"/>
        </w:rPr>
        <w:tab/>
        <w:t xml:space="preserve">  </w:t>
      </w: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F20953">
        <w:rPr>
          <w:rFonts w:ascii="Times New Roman" w:hAnsi="Times New Roman" w:cs="Times New Roman"/>
          <w:b/>
          <w:bCs/>
          <w:color w:val="FF0000"/>
          <w:sz w:val="24"/>
        </w:rPr>
        <w:t>Daň po slevě</w:t>
      </w:r>
      <w:r w:rsidRPr="00F20953">
        <w:rPr>
          <w:rFonts w:ascii="Times New Roman" w:hAnsi="Times New Roman" w:cs="Times New Roman"/>
          <w:b/>
          <w:bCs/>
          <w:color w:val="FF0000"/>
          <w:sz w:val="24"/>
        </w:rPr>
        <w:tab/>
      </w:r>
      <w:r w:rsidRPr="00F20953">
        <w:rPr>
          <w:rFonts w:ascii="Times New Roman" w:hAnsi="Times New Roman" w:cs="Times New Roman"/>
          <w:b/>
          <w:bCs/>
          <w:color w:val="FF0000"/>
          <w:sz w:val="24"/>
        </w:rPr>
        <w:tab/>
      </w: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</w:rPr>
        <w:t>Náhrada mzdy</w:t>
      </w:r>
      <w:r>
        <w:rPr>
          <w:rFonts w:ascii="Times New Roman" w:hAnsi="Times New Roman" w:cs="Times New Roman"/>
          <w:b/>
          <w:bCs/>
          <w:color w:val="FF0000"/>
          <w:sz w:val="24"/>
        </w:rPr>
        <w:tab/>
      </w:r>
      <w:r>
        <w:rPr>
          <w:rFonts w:ascii="Times New Roman" w:hAnsi="Times New Roman" w:cs="Times New Roman"/>
          <w:b/>
          <w:bCs/>
          <w:color w:val="FF0000"/>
          <w:sz w:val="24"/>
        </w:rPr>
        <w:tab/>
        <w:t xml:space="preserve">  </w:t>
      </w: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F20953">
        <w:rPr>
          <w:rFonts w:ascii="Times New Roman" w:hAnsi="Times New Roman" w:cs="Times New Roman"/>
          <w:b/>
          <w:bCs/>
          <w:color w:val="FF0000"/>
          <w:sz w:val="24"/>
        </w:rPr>
        <w:t>Nemocenská</w:t>
      </w:r>
      <w:r w:rsidRPr="00F20953">
        <w:rPr>
          <w:rFonts w:ascii="Times New Roman" w:hAnsi="Times New Roman" w:cs="Times New Roman"/>
          <w:b/>
          <w:bCs/>
          <w:color w:val="FF0000"/>
          <w:sz w:val="24"/>
        </w:rPr>
        <w:tab/>
      </w:r>
      <w:r w:rsidRPr="00F20953">
        <w:rPr>
          <w:rFonts w:ascii="Times New Roman" w:hAnsi="Times New Roman" w:cs="Times New Roman"/>
          <w:b/>
          <w:bCs/>
          <w:color w:val="FF0000"/>
          <w:sz w:val="24"/>
        </w:rPr>
        <w:tab/>
      </w:r>
    </w:p>
    <w:p w:rsidR="008259AE" w:rsidRDefault="00F20953" w:rsidP="00F20953">
      <w:pPr>
        <w:spacing w:after="0"/>
        <w:rPr>
          <w:rFonts w:ascii="Times New Roman" w:hAnsi="Times New Roman" w:cs="Times New Roman"/>
          <w:sz w:val="24"/>
        </w:rPr>
      </w:pPr>
      <w:r w:rsidRPr="00F20953">
        <w:rPr>
          <w:rFonts w:ascii="Times New Roman" w:hAnsi="Times New Roman" w:cs="Times New Roman"/>
          <w:color w:val="FF0000"/>
          <w:sz w:val="24"/>
        </w:rPr>
        <w:t>K výplatě</w:t>
      </w:r>
      <w:r w:rsidR="008259AE">
        <w:rPr>
          <w:rFonts w:ascii="Times New Roman" w:hAnsi="Times New Roman" w:cs="Times New Roman"/>
          <w:sz w:val="24"/>
        </w:rPr>
        <w:br w:type="page"/>
      </w:r>
    </w:p>
    <w:p w:rsidR="008259AE" w:rsidRDefault="00877563" w:rsidP="008259AE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0433B1" wp14:editId="713FDBE6">
                <wp:simplePos x="0" y="0"/>
                <wp:positionH relativeFrom="column">
                  <wp:posOffset>-20955</wp:posOffset>
                </wp:positionH>
                <wp:positionV relativeFrom="paragraph">
                  <wp:posOffset>-45984</wp:posOffset>
                </wp:positionV>
                <wp:extent cx="5779770" cy="241300"/>
                <wp:effectExtent l="0" t="0" r="11430" b="2540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margin-left:-1.65pt;margin-top:-3.6pt;width:455.1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1Vl1g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  <w:r w:rsidR="008259AE">
        <w:rPr>
          <w:rFonts w:ascii="Times New Roman" w:hAnsi="Times New Roman" w:cs="Times New Roman"/>
          <w:b/>
          <w:sz w:val="24"/>
        </w:rPr>
        <w:t xml:space="preserve">Příklad 3 – Odpisy </w:t>
      </w:r>
    </w:p>
    <w:p w:rsidR="00862662" w:rsidRPr="00862662" w:rsidRDefault="00862662" w:rsidP="00862662">
      <w:pPr>
        <w:spacing w:after="0"/>
        <w:jc w:val="both"/>
        <w:rPr>
          <w:rFonts w:ascii="Times New Roman" w:hAnsi="Times New Roman" w:cs="Times New Roman"/>
          <w:sz w:val="24"/>
        </w:rPr>
      </w:pPr>
      <w:r w:rsidRPr="00862662">
        <w:rPr>
          <w:rFonts w:ascii="Times New Roman" w:hAnsi="Times New Roman" w:cs="Times New Roman"/>
          <w:sz w:val="24"/>
        </w:rPr>
        <w:t xml:space="preserve">Vypočtěte rovnoměrný a zrychlený daňový odpis sušícího stroje na sušení dřeva (kód 28.99.20) v pořizovací ceně 190 000 Kč. Stroj byl zakoupen v roce 2021. </w:t>
      </w:r>
    </w:p>
    <w:p w:rsidR="00862662" w:rsidRPr="00862662" w:rsidRDefault="00862662" w:rsidP="00862662">
      <w:pPr>
        <w:spacing w:after="0"/>
        <w:jc w:val="both"/>
        <w:rPr>
          <w:rFonts w:ascii="Times New Roman" w:hAnsi="Times New Roman" w:cs="Times New Roman"/>
          <w:sz w:val="24"/>
        </w:rPr>
      </w:pPr>
      <w:r w:rsidRPr="00862662">
        <w:rPr>
          <w:rFonts w:ascii="Times New Roman" w:hAnsi="Times New Roman" w:cs="Times New Roman"/>
          <w:sz w:val="24"/>
        </w:rPr>
        <w:t xml:space="preserve">V roce 2022 proběhla oprava stroje za 50 000 Kč, v roce 2023 byl stroj technicky zhodnocen v únoru za 15 000 Kč a v srpnu stejného roku za 75 000 Kč.  </w:t>
      </w:r>
    </w:p>
    <w:p w:rsidR="001F0DEB" w:rsidRDefault="001F0DEB" w:rsidP="008259A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F0DEB" w:rsidRDefault="001F0DEB" w:rsidP="008259A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Rovnoměrný odpis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2303"/>
        <w:gridCol w:w="2303"/>
      </w:tblGrid>
      <w:tr w:rsidR="00F20953" w:rsidTr="00F20953">
        <w:tc>
          <w:tcPr>
            <w:tcW w:w="817" w:type="dxa"/>
          </w:tcPr>
          <w:p w:rsidR="00F20953" w:rsidRDefault="00F20953" w:rsidP="008259A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Rok</w:t>
            </w:r>
          </w:p>
        </w:tc>
        <w:tc>
          <w:tcPr>
            <w:tcW w:w="3686" w:type="dxa"/>
          </w:tcPr>
          <w:p w:rsidR="00F20953" w:rsidRDefault="00F20953" w:rsidP="008259A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Výpočet</w:t>
            </w:r>
          </w:p>
        </w:tc>
        <w:tc>
          <w:tcPr>
            <w:tcW w:w="2303" w:type="dxa"/>
          </w:tcPr>
          <w:p w:rsidR="00F20953" w:rsidRDefault="00F20953" w:rsidP="008259A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Odpis</w:t>
            </w:r>
          </w:p>
        </w:tc>
        <w:tc>
          <w:tcPr>
            <w:tcW w:w="2303" w:type="dxa"/>
          </w:tcPr>
          <w:p w:rsidR="00F20953" w:rsidRDefault="00F20953" w:rsidP="008259A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0953" w:rsidTr="00F20953">
        <w:tc>
          <w:tcPr>
            <w:tcW w:w="817" w:type="dxa"/>
          </w:tcPr>
          <w:p w:rsidR="00F20953" w:rsidRDefault="00F20953" w:rsidP="008259A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F20953" w:rsidRDefault="00F20953" w:rsidP="008259A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3" w:type="dxa"/>
          </w:tcPr>
          <w:p w:rsidR="00F20953" w:rsidRDefault="00F20953" w:rsidP="008259A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3" w:type="dxa"/>
          </w:tcPr>
          <w:p w:rsidR="00F20953" w:rsidRDefault="00F20953" w:rsidP="008259A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0953" w:rsidTr="00F20953">
        <w:tc>
          <w:tcPr>
            <w:tcW w:w="817" w:type="dxa"/>
          </w:tcPr>
          <w:p w:rsidR="00F20953" w:rsidRDefault="00F20953" w:rsidP="008259A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F20953" w:rsidRDefault="00F20953" w:rsidP="008259A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3" w:type="dxa"/>
          </w:tcPr>
          <w:p w:rsidR="00F20953" w:rsidRDefault="00F20953" w:rsidP="008259A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3" w:type="dxa"/>
          </w:tcPr>
          <w:p w:rsidR="00F20953" w:rsidRDefault="00F20953" w:rsidP="008259A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0953" w:rsidTr="00F20953">
        <w:tc>
          <w:tcPr>
            <w:tcW w:w="817" w:type="dxa"/>
          </w:tcPr>
          <w:p w:rsidR="00F20953" w:rsidRDefault="00F20953" w:rsidP="008259A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F20953" w:rsidRDefault="00F20953" w:rsidP="008259A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3" w:type="dxa"/>
          </w:tcPr>
          <w:p w:rsidR="00F20953" w:rsidRDefault="00F20953" w:rsidP="008259A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3" w:type="dxa"/>
          </w:tcPr>
          <w:p w:rsidR="00F20953" w:rsidRDefault="00F20953" w:rsidP="008259A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0953" w:rsidTr="00F20953">
        <w:tc>
          <w:tcPr>
            <w:tcW w:w="817" w:type="dxa"/>
          </w:tcPr>
          <w:p w:rsidR="00F20953" w:rsidRDefault="00F20953" w:rsidP="008259A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F20953" w:rsidRDefault="00F20953" w:rsidP="008259A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3" w:type="dxa"/>
          </w:tcPr>
          <w:p w:rsidR="00F20953" w:rsidRDefault="00F20953" w:rsidP="008259A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3" w:type="dxa"/>
          </w:tcPr>
          <w:p w:rsidR="00F20953" w:rsidRDefault="00F20953" w:rsidP="008259A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0953" w:rsidTr="00F20953">
        <w:tc>
          <w:tcPr>
            <w:tcW w:w="817" w:type="dxa"/>
          </w:tcPr>
          <w:p w:rsidR="00F20953" w:rsidRDefault="00F20953" w:rsidP="008259A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F20953" w:rsidRDefault="00F20953" w:rsidP="008259A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3" w:type="dxa"/>
          </w:tcPr>
          <w:p w:rsidR="00F20953" w:rsidRDefault="00F20953" w:rsidP="008259A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3" w:type="dxa"/>
          </w:tcPr>
          <w:p w:rsidR="00F20953" w:rsidRDefault="00F20953" w:rsidP="008259A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0953" w:rsidTr="00F20953">
        <w:tc>
          <w:tcPr>
            <w:tcW w:w="817" w:type="dxa"/>
          </w:tcPr>
          <w:p w:rsidR="00F20953" w:rsidRDefault="00F20953" w:rsidP="008259A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F20953" w:rsidRDefault="00F20953" w:rsidP="008259A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3" w:type="dxa"/>
          </w:tcPr>
          <w:p w:rsidR="00F20953" w:rsidRDefault="00F20953" w:rsidP="008259A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3" w:type="dxa"/>
          </w:tcPr>
          <w:p w:rsidR="00F20953" w:rsidRDefault="00F20953" w:rsidP="008259A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F2E27" w:rsidRDefault="00CF2E27" w:rsidP="00F209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F2E27" w:rsidRDefault="00CF2E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Zrychlený odpis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2303"/>
        <w:gridCol w:w="2303"/>
      </w:tblGrid>
      <w:tr w:rsidR="00F20953" w:rsidTr="0084033E">
        <w:tc>
          <w:tcPr>
            <w:tcW w:w="817" w:type="dxa"/>
          </w:tcPr>
          <w:p w:rsidR="00F20953" w:rsidRDefault="00F20953" w:rsidP="0084033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Rok</w:t>
            </w:r>
          </w:p>
        </w:tc>
        <w:tc>
          <w:tcPr>
            <w:tcW w:w="3686" w:type="dxa"/>
          </w:tcPr>
          <w:p w:rsidR="00F20953" w:rsidRDefault="00F20953" w:rsidP="0084033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Výpočet</w:t>
            </w:r>
          </w:p>
        </w:tc>
        <w:tc>
          <w:tcPr>
            <w:tcW w:w="2303" w:type="dxa"/>
          </w:tcPr>
          <w:p w:rsidR="00F20953" w:rsidRDefault="00F20953" w:rsidP="0084033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Odpis</w:t>
            </w:r>
          </w:p>
        </w:tc>
        <w:tc>
          <w:tcPr>
            <w:tcW w:w="2303" w:type="dxa"/>
          </w:tcPr>
          <w:p w:rsidR="00F20953" w:rsidRDefault="00F20953" w:rsidP="00840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0953" w:rsidTr="0084033E">
        <w:tc>
          <w:tcPr>
            <w:tcW w:w="817" w:type="dxa"/>
          </w:tcPr>
          <w:p w:rsidR="00F20953" w:rsidRDefault="00F20953" w:rsidP="00840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F20953" w:rsidRDefault="00F20953" w:rsidP="00840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3" w:type="dxa"/>
          </w:tcPr>
          <w:p w:rsidR="00F20953" w:rsidRDefault="00F20953" w:rsidP="00840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3" w:type="dxa"/>
          </w:tcPr>
          <w:p w:rsidR="00F20953" w:rsidRDefault="00F20953" w:rsidP="00840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0953" w:rsidTr="0084033E">
        <w:tc>
          <w:tcPr>
            <w:tcW w:w="817" w:type="dxa"/>
          </w:tcPr>
          <w:p w:rsidR="00F20953" w:rsidRDefault="00F20953" w:rsidP="00840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F20953" w:rsidRDefault="00F20953" w:rsidP="00840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3" w:type="dxa"/>
          </w:tcPr>
          <w:p w:rsidR="00F20953" w:rsidRDefault="00F20953" w:rsidP="00840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3" w:type="dxa"/>
          </w:tcPr>
          <w:p w:rsidR="00F20953" w:rsidRDefault="00F20953" w:rsidP="00840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0953" w:rsidTr="0084033E">
        <w:tc>
          <w:tcPr>
            <w:tcW w:w="817" w:type="dxa"/>
          </w:tcPr>
          <w:p w:rsidR="00F20953" w:rsidRDefault="00F20953" w:rsidP="00840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F20953" w:rsidRDefault="00F20953" w:rsidP="00840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3" w:type="dxa"/>
          </w:tcPr>
          <w:p w:rsidR="00F20953" w:rsidRDefault="00F20953" w:rsidP="00840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3" w:type="dxa"/>
          </w:tcPr>
          <w:p w:rsidR="00F20953" w:rsidRDefault="00F20953" w:rsidP="00840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0953" w:rsidTr="0084033E">
        <w:tc>
          <w:tcPr>
            <w:tcW w:w="817" w:type="dxa"/>
          </w:tcPr>
          <w:p w:rsidR="00F20953" w:rsidRDefault="00F20953" w:rsidP="00840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F20953" w:rsidRDefault="00F20953" w:rsidP="00840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3" w:type="dxa"/>
          </w:tcPr>
          <w:p w:rsidR="00F20953" w:rsidRDefault="00F20953" w:rsidP="00840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3" w:type="dxa"/>
          </w:tcPr>
          <w:p w:rsidR="00F20953" w:rsidRDefault="00F20953" w:rsidP="00840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0953" w:rsidTr="0084033E">
        <w:tc>
          <w:tcPr>
            <w:tcW w:w="817" w:type="dxa"/>
          </w:tcPr>
          <w:p w:rsidR="00F20953" w:rsidRDefault="00F20953" w:rsidP="00840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F20953" w:rsidRDefault="00F20953" w:rsidP="00840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3" w:type="dxa"/>
          </w:tcPr>
          <w:p w:rsidR="00F20953" w:rsidRDefault="00F20953" w:rsidP="00840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3" w:type="dxa"/>
          </w:tcPr>
          <w:p w:rsidR="00F20953" w:rsidRDefault="00F20953" w:rsidP="00840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0953" w:rsidTr="0084033E">
        <w:tc>
          <w:tcPr>
            <w:tcW w:w="817" w:type="dxa"/>
          </w:tcPr>
          <w:p w:rsidR="00F20953" w:rsidRDefault="00F20953" w:rsidP="00840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F20953" w:rsidRDefault="00F20953" w:rsidP="00840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3" w:type="dxa"/>
          </w:tcPr>
          <w:p w:rsidR="00F20953" w:rsidRDefault="00F20953" w:rsidP="00840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3" w:type="dxa"/>
          </w:tcPr>
          <w:p w:rsidR="00F20953" w:rsidRDefault="00F20953" w:rsidP="008403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F2E27" w:rsidRDefault="00CF2E27">
      <w:pPr>
        <w:spacing w:after="0"/>
        <w:rPr>
          <w:rFonts w:ascii="Times New Roman" w:hAnsi="Times New Roman" w:cs="Times New Roman"/>
          <w:sz w:val="24"/>
        </w:rPr>
      </w:pPr>
    </w:p>
    <w:p w:rsidR="00CF2E27" w:rsidRDefault="00CF2E27">
      <w:pPr>
        <w:spacing w:after="0"/>
        <w:rPr>
          <w:rFonts w:ascii="Times New Roman" w:hAnsi="Times New Roman" w:cs="Times New Roman"/>
          <w:sz w:val="24"/>
        </w:rPr>
      </w:pPr>
    </w:p>
    <w:p w:rsidR="00CF2E27" w:rsidRDefault="00CF2E27">
      <w:pPr>
        <w:spacing w:after="0"/>
        <w:rPr>
          <w:rFonts w:ascii="Times New Roman" w:hAnsi="Times New Roman" w:cs="Times New Roman"/>
          <w:sz w:val="24"/>
        </w:rPr>
      </w:pPr>
    </w:p>
    <w:p w:rsidR="00F20953" w:rsidRDefault="00F20953">
      <w:pPr>
        <w:spacing w:after="0"/>
        <w:rPr>
          <w:rFonts w:ascii="Times New Roman" w:hAnsi="Times New Roman" w:cs="Times New Roman"/>
          <w:sz w:val="24"/>
        </w:rPr>
      </w:pPr>
    </w:p>
    <w:p w:rsidR="00F20953" w:rsidRDefault="00F20953">
      <w:pPr>
        <w:spacing w:after="0"/>
        <w:rPr>
          <w:rFonts w:ascii="Times New Roman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4DDC21" wp14:editId="7002BEA5">
                <wp:simplePos x="0" y="0"/>
                <wp:positionH relativeFrom="column">
                  <wp:posOffset>-76200</wp:posOffset>
                </wp:positionH>
                <wp:positionV relativeFrom="paragraph">
                  <wp:posOffset>140706</wp:posOffset>
                </wp:positionV>
                <wp:extent cx="5779770" cy="241300"/>
                <wp:effectExtent l="0" t="0" r="11430" b="2540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margin-left:-6pt;margin-top:11.1pt;width:455.1pt;height:1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OdO1Q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</w:p>
    <w:p w:rsidR="00CF2E27" w:rsidRDefault="00CF2E27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Příklad 4 – Výsledek hospodaření</w:t>
      </w:r>
    </w:p>
    <w:p w:rsidR="00CF2E27" w:rsidRPr="00CF2E27" w:rsidRDefault="00CF2E27" w:rsidP="00CF2E27">
      <w:pPr>
        <w:spacing w:after="0"/>
        <w:rPr>
          <w:rFonts w:ascii="Times New Roman" w:hAnsi="Times New Roman" w:cs="Times New Roman"/>
          <w:sz w:val="24"/>
        </w:rPr>
      </w:pPr>
      <w:r w:rsidRPr="00CF2E27">
        <w:rPr>
          <w:rFonts w:ascii="Times New Roman" w:hAnsi="Times New Roman" w:cs="Times New Roman"/>
          <w:sz w:val="24"/>
        </w:rPr>
        <w:t xml:space="preserve">Nealko, a.s. dosáhla v minulém roce zisku 650 000 Kč. V roce 2015 měla a.s. ztrátu 600 000 Kč, z níž 400 000 Kč zatím neuhradila. Dle rozhodnutí valné hromady bude VH rozdělen následovně </w:t>
      </w:r>
    </w:p>
    <w:p w:rsidR="00CF2E27" w:rsidRPr="00CF2E27" w:rsidRDefault="00CF2E27" w:rsidP="00CF2E27">
      <w:pPr>
        <w:spacing w:after="0"/>
        <w:rPr>
          <w:rFonts w:ascii="Times New Roman" w:hAnsi="Times New Roman" w:cs="Times New Roman"/>
          <w:sz w:val="24"/>
        </w:rPr>
      </w:pPr>
      <w:r w:rsidRPr="00CF2E27">
        <w:rPr>
          <w:rFonts w:ascii="Times New Roman" w:hAnsi="Times New Roman" w:cs="Times New Roman"/>
          <w:sz w:val="24"/>
        </w:rPr>
        <w:t xml:space="preserve">- Úhrada neuhrazené ztráty z minulých let v plné výši </w:t>
      </w:r>
    </w:p>
    <w:p w:rsidR="00CF2E27" w:rsidRPr="00CF2E27" w:rsidRDefault="00CF2E27" w:rsidP="00CF2E27">
      <w:pPr>
        <w:spacing w:after="0"/>
        <w:rPr>
          <w:rFonts w:ascii="Times New Roman" w:hAnsi="Times New Roman" w:cs="Times New Roman"/>
          <w:sz w:val="24"/>
        </w:rPr>
      </w:pPr>
      <w:r w:rsidRPr="00CF2E27">
        <w:rPr>
          <w:rFonts w:ascii="Times New Roman" w:hAnsi="Times New Roman" w:cs="Times New Roman"/>
          <w:sz w:val="24"/>
        </w:rPr>
        <w:t>- Příděl do statutárního fondu 100 000 Kč</w:t>
      </w:r>
    </w:p>
    <w:p w:rsidR="00CF2E27" w:rsidRPr="00CF2E27" w:rsidRDefault="00CF2E27" w:rsidP="00CF2E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Zvýšení základního </w:t>
      </w:r>
      <w:r w:rsidRPr="00CF2E27">
        <w:rPr>
          <w:rFonts w:ascii="Times New Roman" w:hAnsi="Times New Roman" w:cs="Times New Roman"/>
          <w:sz w:val="24"/>
        </w:rPr>
        <w:t xml:space="preserve">kapitálu 50 000 Kč </w:t>
      </w:r>
    </w:p>
    <w:p w:rsidR="00CF2E27" w:rsidRPr="00CF2E27" w:rsidRDefault="00CF2E27" w:rsidP="00CF2E27">
      <w:pPr>
        <w:spacing w:after="0"/>
        <w:rPr>
          <w:rFonts w:ascii="Times New Roman" w:hAnsi="Times New Roman" w:cs="Times New Roman"/>
          <w:sz w:val="24"/>
        </w:rPr>
      </w:pPr>
      <w:r w:rsidRPr="00CF2E27">
        <w:rPr>
          <w:rFonts w:ascii="Times New Roman" w:hAnsi="Times New Roman" w:cs="Times New Roman"/>
          <w:sz w:val="24"/>
        </w:rPr>
        <w:t xml:space="preserve">- Podíl na </w:t>
      </w:r>
      <w:r>
        <w:rPr>
          <w:rFonts w:ascii="Times New Roman" w:hAnsi="Times New Roman" w:cs="Times New Roman"/>
          <w:sz w:val="24"/>
        </w:rPr>
        <w:t xml:space="preserve">zisku pro </w:t>
      </w:r>
      <w:r w:rsidRPr="00CF2E27">
        <w:rPr>
          <w:rFonts w:ascii="Times New Roman" w:hAnsi="Times New Roman" w:cs="Times New Roman"/>
          <w:sz w:val="24"/>
        </w:rPr>
        <w:t>akcionáře 50 000 Kč</w:t>
      </w:r>
    </w:p>
    <w:p w:rsidR="00CF2E27" w:rsidRPr="00CF2E27" w:rsidRDefault="00CF2E27" w:rsidP="00CF2E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Zbylá část ztráty ponechána</w:t>
      </w:r>
      <w:r w:rsidRPr="00CF2E27">
        <w:rPr>
          <w:rFonts w:ascii="Times New Roman" w:hAnsi="Times New Roman" w:cs="Times New Roman"/>
          <w:sz w:val="24"/>
        </w:rPr>
        <w:t xml:space="preserve"> jako nerozdělená. </w:t>
      </w:r>
    </w:p>
    <w:p w:rsidR="00CF2E27" w:rsidRDefault="00CF2E27" w:rsidP="00CF2E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Doplňte text účetních případů, </w:t>
      </w:r>
      <w:r w:rsidRPr="00CF2E27">
        <w:rPr>
          <w:rFonts w:ascii="Times New Roman" w:hAnsi="Times New Roman" w:cs="Times New Roman"/>
          <w:sz w:val="24"/>
        </w:rPr>
        <w:t xml:space="preserve">chybějící částky a zaúčtujte. </w:t>
      </w:r>
    </w:p>
    <w:p w:rsidR="00CF2E27" w:rsidRDefault="00CF2E27" w:rsidP="00CF2E27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Mkatabulky"/>
        <w:tblW w:w="89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20" w:firstRow="1" w:lastRow="0" w:firstColumn="0" w:lastColumn="0" w:noHBand="0" w:noVBand="1"/>
      </w:tblPr>
      <w:tblGrid>
        <w:gridCol w:w="737"/>
        <w:gridCol w:w="4517"/>
        <w:gridCol w:w="1418"/>
        <w:gridCol w:w="1102"/>
        <w:gridCol w:w="1162"/>
      </w:tblGrid>
      <w:tr w:rsidR="00CF2E27" w:rsidRPr="00CF2E27" w:rsidTr="00CF2E27">
        <w:trPr>
          <w:trHeight w:val="20"/>
        </w:trPr>
        <w:tc>
          <w:tcPr>
            <w:tcW w:w="73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CF2E27" w:rsidRPr="00CF2E27" w:rsidRDefault="00CF2E27" w:rsidP="00CF2E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F2E27">
              <w:rPr>
                <w:rFonts w:ascii="Times New Roman" w:hAnsi="Times New Roman" w:cs="Times New Roman"/>
                <w:b/>
                <w:bCs/>
                <w:sz w:val="24"/>
              </w:rPr>
              <w:t>Číslo</w:t>
            </w:r>
          </w:p>
        </w:tc>
        <w:tc>
          <w:tcPr>
            <w:tcW w:w="451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CF2E27" w:rsidRPr="00CF2E27" w:rsidRDefault="00CF2E27" w:rsidP="00CF2E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F2E27">
              <w:rPr>
                <w:rFonts w:ascii="Times New Roman" w:hAnsi="Times New Roman" w:cs="Times New Roman"/>
                <w:b/>
                <w:bCs/>
                <w:sz w:val="24"/>
              </w:rPr>
              <w:t>Text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CF2E27" w:rsidRPr="00CF2E27" w:rsidRDefault="00CF2E27" w:rsidP="00CF2E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F2E27">
              <w:rPr>
                <w:rFonts w:ascii="Times New Roman" w:hAnsi="Times New Roman" w:cs="Times New Roman"/>
                <w:b/>
                <w:bCs/>
                <w:sz w:val="24"/>
              </w:rPr>
              <w:t>Částka</w:t>
            </w:r>
          </w:p>
        </w:tc>
        <w:tc>
          <w:tcPr>
            <w:tcW w:w="1102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CF2E27" w:rsidRPr="00CF2E27" w:rsidRDefault="00CF2E27" w:rsidP="00CF2E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F2E27">
              <w:rPr>
                <w:rFonts w:ascii="Times New Roman" w:hAnsi="Times New Roman" w:cs="Times New Roman"/>
                <w:b/>
                <w:bCs/>
                <w:sz w:val="24"/>
              </w:rPr>
              <w:t>MD</w:t>
            </w:r>
          </w:p>
        </w:tc>
        <w:tc>
          <w:tcPr>
            <w:tcW w:w="1162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CF2E27" w:rsidRPr="00CF2E27" w:rsidRDefault="00CF2E27" w:rsidP="00CF2E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F2E27">
              <w:rPr>
                <w:rFonts w:ascii="Times New Roman" w:hAnsi="Times New Roman" w:cs="Times New Roman"/>
                <w:b/>
                <w:bCs/>
                <w:sz w:val="24"/>
              </w:rPr>
              <w:t>D</w:t>
            </w:r>
          </w:p>
        </w:tc>
      </w:tr>
      <w:tr w:rsidR="00CF2E27" w:rsidRPr="00CF2E27" w:rsidTr="00CF2E27">
        <w:trPr>
          <w:trHeight w:val="20"/>
        </w:trPr>
        <w:tc>
          <w:tcPr>
            <w:tcW w:w="737" w:type="dxa"/>
            <w:tcBorders>
              <w:top w:val="single" w:sz="12" w:space="0" w:color="auto"/>
            </w:tcBorders>
            <w:hideMark/>
          </w:tcPr>
          <w:p w:rsidR="00CF2E27" w:rsidRPr="00CF2E27" w:rsidRDefault="00CF2E27" w:rsidP="00CF2E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F2E27">
              <w:rPr>
                <w:rFonts w:ascii="Times New Roman" w:hAnsi="Times New Roman" w:cs="Times New Roman"/>
                <w:b/>
                <w:bCs/>
                <w:sz w:val="24"/>
              </w:rPr>
              <w:t>1.</w:t>
            </w:r>
          </w:p>
        </w:tc>
        <w:tc>
          <w:tcPr>
            <w:tcW w:w="4517" w:type="dxa"/>
            <w:tcBorders>
              <w:top w:val="single" w:sz="12" w:space="0" w:color="auto"/>
            </w:tcBorders>
            <w:hideMark/>
          </w:tcPr>
          <w:p w:rsidR="00CF2E27" w:rsidRPr="00CF2E27" w:rsidRDefault="00CF2E27" w:rsidP="00CF2E27">
            <w:pPr>
              <w:rPr>
                <w:rFonts w:ascii="Times New Roman" w:hAnsi="Times New Roman" w:cs="Times New Roman"/>
                <w:sz w:val="24"/>
              </w:rPr>
            </w:pPr>
            <w:r w:rsidRPr="00CF2E27">
              <w:rPr>
                <w:rFonts w:ascii="Times New Roman" w:hAnsi="Times New Roman" w:cs="Times New Roman"/>
                <w:sz w:val="24"/>
              </w:rPr>
              <w:t xml:space="preserve">ID – zúčtování neuhrazené ztráty 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CF2E27" w:rsidRPr="00CF2E27" w:rsidRDefault="00CF2E27" w:rsidP="00CF2E2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2" w:type="dxa"/>
            <w:tcBorders>
              <w:top w:val="single" w:sz="12" w:space="0" w:color="auto"/>
            </w:tcBorders>
            <w:hideMark/>
          </w:tcPr>
          <w:p w:rsidR="00CF2E27" w:rsidRPr="00CF2E27" w:rsidRDefault="00CF2E27" w:rsidP="00CF2E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2" w:type="dxa"/>
            <w:tcBorders>
              <w:top w:val="single" w:sz="12" w:space="0" w:color="auto"/>
            </w:tcBorders>
            <w:hideMark/>
          </w:tcPr>
          <w:p w:rsidR="00CF2E27" w:rsidRPr="00CF2E27" w:rsidRDefault="00CF2E27" w:rsidP="00CF2E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F2E27" w:rsidRPr="00CF2E27" w:rsidTr="00CF2E27">
        <w:trPr>
          <w:trHeight w:val="20"/>
        </w:trPr>
        <w:tc>
          <w:tcPr>
            <w:tcW w:w="737" w:type="dxa"/>
            <w:hideMark/>
          </w:tcPr>
          <w:p w:rsidR="00CF2E27" w:rsidRPr="00CF2E27" w:rsidRDefault="00CF2E27" w:rsidP="00CF2E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F2E27">
              <w:rPr>
                <w:rFonts w:ascii="Times New Roman" w:hAnsi="Times New Roman" w:cs="Times New Roman"/>
                <w:b/>
                <w:bCs/>
                <w:sz w:val="24"/>
              </w:rPr>
              <w:t>2.</w:t>
            </w:r>
          </w:p>
        </w:tc>
        <w:tc>
          <w:tcPr>
            <w:tcW w:w="4517" w:type="dxa"/>
            <w:hideMark/>
          </w:tcPr>
          <w:p w:rsidR="00CF2E27" w:rsidRPr="00CF2E27" w:rsidRDefault="00CF2E27" w:rsidP="00CF2E27">
            <w:pPr>
              <w:rPr>
                <w:rFonts w:ascii="Times New Roman" w:hAnsi="Times New Roman" w:cs="Times New Roman"/>
                <w:sz w:val="24"/>
              </w:rPr>
            </w:pPr>
            <w:r w:rsidRPr="00CF2E27">
              <w:rPr>
                <w:rFonts w:ascii="Times New Roman" w:hAnsi="Times New Roman" w:cs="Times New Roman"/>
                <w:sz w:val="24"/>
              </w:rPr>
              <w:t xml:space="preserve">ID – příděl do statutárního fondu </w:t>
            </w:r>
          </w:p>
        </w:tc>
        <w:tc>
          <w:tcPr>
            <w:tcW w:w="1418" w:type="dxa"/>
          </w:tcPr>
          <w:p w:rsidR="00CF2E27" w:rsidRPr="00CF2E27" w:rsidRDefault="00CF2E27" w:rsidP="00CF2E2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2" w:type="dxa"/>
            <w:hideMark/>
          </w:tcPr>
          <w:p w:rsidR="00CF2E27" w:rsidRPr="00CF2E27" w:rsidRDefault="00CF2E27" w:rsidP="00CF2E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2" w:type="dxa"/>
            <w:hideMark/>
          </w:tcPr>
          <w:p w:rsidR="00CF2E27" w:rsidRPr="00CF2E27" w:rsidRDefault="00CF2E27" w:rsidP="00CF2E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F2E27" w:rsidRPr="00CF2E27" w:rsidTr="00CF2E27">
        <w:trPr>
          <w:trHeight w:val="20"/>
        </w:trPr>
        <w:tc>
          <w:tcPr>
            <w:tcW w:w="737" w:type="dxa"/>
            <w:hideMark/>
          </w:tcPr>
          <w:p w:rsidR="00CF2E27" w:rsidRPr="00CF2E27" w:rsidRDefault="00CF2E27" w:rsidP="00CF2E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F2E27">
              <w:rPr>
                <w:rFonts w:ascii="Times New Roman" w:hAnsi="Times New Roman" w:cs="Times New Roman"/>
                <w:b/>
                <w:bCs/>
                <w:sz w:val="24"/>
              </w:rPr>
              <w:t>3.</w:t>
            </w:r>
          </w:p>
        </w:tc>
        <w:tc>
          <w:tcPr>
            <w:tcW w:w="4517" w:type="dxa"/>
            <w:hideMark/>
          </w:tcPr>
          <w:p w:rsidR="00CF2E27" w:rsidRPr="00CF2E27" w:rsidRDefault="00CF2E27" w:rsidP="00CF2E27">
            <w:pPr>
              <w:rPr>
                <w:rFonts w:ascii="Times New Roman" w:hAnsi="Times New Roman" w:cs="Times New Roman"/>
                <w:sz w:val="24"/>
              </w:rPr>
            </w:pPr>
            <w:r w:rsidRPr="00CF2E27">
              <w:rPr>
                <w:rFonts w:ascii="Times New Roman" w:hAnsi="Times New Roman" w:cs="Times New Roman"/>
                <w:sz w:val="24"/>
              </w:rPr>
              <w:t xml:space="preserve">ID – zvýšení ZK </w:t>
            </w:r>
          </w:p>
        </w:tc>
        <w:tc>
          <w:tcPr>
            <w:tcW w:w="1418" w:type="dxa"/>
          </w:tcPr>
          <w:p w:rsidR="00CF2E27" w:rsidRPr="00CF2E27" w:rsidRDefault="00CF2E27" w:rsidP="00CF2E2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2" w:type="dxa"/>
            <w:hideMark/>
          </w:tcPr>
          <w:p w:rsidR="00CF2E27" w:rsidRPr="00CF2E27" w:rsidRDefault="00CF2E27" w:rsidP="00CF2E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2" w:type="dxa"/>
            <w:hideMark/>
          </w:tcPr>
          <w:p w:rsidR="00CF2E27" w:rsidRPr="00CF2E27" w:rsidRDefault="00CF2E27" w:rsidP="00CF2E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F2E27" w:rsidRPr="00CF2E27" w:rsidTr="00CF2E27">
        <w:trPr>
          <w:trHeight w:val="20"/>
        </w:trPr>
        <w:tc>
          <w:tcPr>
            <w:tcW w:w="737" w:type="dxa"/>
            <w:hideMark/>
          </w:tcPr>
          <w:p w:rsidR="00CF2E27" w:rsidRPr="00CF2E27" w:rsidRDefault="00CF2E27" w:rsidP="00CF2E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F2E27">
              <w:rPr>
                <w:rFonts w:ascii="Times New Roman" w:hAnsi="Times New Roman" w:cs="Times New Roman"/>
                <w:b/>
                <w:bCs/>
                <w:sz w:val="24"/>
              </w:rPr>
              <w:t>4.</w:t>
            </w:r>
          </w:p>
        </w:tc>
        <w:tc>
          <w:tcPr>
            <w:tcW w:w="4517" w:type="dxa"/>
            <w:hideMark/>
          </w:tcPr>
          <w:p w:rsidR="00CF2E27" w:rsidRPr="00CF2E27" w:rsidRDefault="00CF2E27" w:rsidP="00CF2E27">
            <w:pPr>
              <w:rPr>
                <w:rFonts w:ascii="Times New Roman" w:hAnsi="Times New Roman" w:cs="Times New Roman"/>
                <w:sz w:val="24"/>
              </w:rPr>
            </w:pPr>
            <w:r w:rsidRPr="00CF2E27">
              <w:rPr>
                <w:rFonts w:ascii="Times New Roman" w:hAnsi="Times New Roman" w:cs="Times New Roman"/>
                <w:sz w:val="24"/>
              </w:rPr>
              <w:t>ID – podíl na zisku akcionářům</w:t>
            </w:r>
          </w:p>
        </w:tc>
        <w:tc>
          <w:tcPr>
            <w:tcW w:w="1418" w:type="dxa"/>
          </w:tcPr>
          <w:p w:rsidR="00CF2E27" w:rsidRPr="00CF2E27" w:rsidRDefault="00CF2E27" w:rsidP="00CF2E2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2" w:type="dxa"/>
            <w:hideMark/>
          </w:tcPr>
          <w:p w:rsidR="00CF2E27" w:rsidRPr="00CF2E27" w:rsidRDefault="00CF2E27" w:rsidP="00CF2E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2" w:type="dxa"/>
            <w:hideMark/>
          </w:tcPr>
          <w:p w:rsidR="00CF2E27" w:rsidRPr="00CF2E27" w:rsidRDefault="00CF2E27" w:rsidP="00CF2E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F2E27" w:rsidRPr="00CF2E27" w:rsidTr="00CF2E27">
        <w:trPr>
          <w:trHeight w:val="20"/>
        </w:trPr>
        <w:tc>
          <w:tcPr>
            <w:tcW w:w="737" w:type="dxa"/>
            <w:hideMark/>
          </w:tcPr>
          <w:p w:rsidR="00CF2E27" w:rsidRPr="00CF2E27" w:rsidRDefault="00CF2E27" w:rsidP="00CF2E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F2E27">
              <w:rPr>
                <w:rFonts w:ascii="Times New Roman" w:hAnsi="Times New Roman" w:cs="Times New Roman"/>
                <w:b/>
                <w:bCs/>
                <w:sz w:val="24"/>
              </w:rPr>
              <w:t>5.</w:t>
            </w:r>
          </w:p>
        </w:tc>
        <w:tc>
          <w:tcPr>
            <w:tcW w:w="4517" w:type="dxa"/>
            <w:hideMark/>
          </w:tcPr>
          <w:p w:rsidR="00CF2E27" w:rsidRPr="00CF2E27" w:rsidRDefault="00CF2E27" w:rsidP="00CF2E27">
            <w:pPr>
              <w:rPr>
                <w:rFonts w:ascii="Times New Roman" w:hAnsi="Times New Roman" w:cs="Times New Roman"/>
                <w:sz w:val="24"/>
              </w:rPr>
            </w:pPr>
            <w:r w:rsidRPr="00CF2E27">
              <w:rPr>
                <w:rFonts w:ascii="Times New Roman" w:hAnsi="Times New Roman" w:cs="Times New Roman"/>
                <w:sz w:val="24"/>
              </w:rPr>
              <w:t xml:space="preserve">ID – část zisku ponechána jako nerozdělená </w:t>
            </w:r>
          </w:p>
        </w:tc>
        <w:tc>
          <w:tcPr>
            <w:tcW w:w="1418" w:type="dxa"/>
          </w:tcPr>
          <w:p w:rsidR="00CF2E27" w:rsidRPr="00CF2E27" w:rsidRDefault="00CF2E27" w:rsidP="00CF2E2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2" w:type="dxa"/>
            <w:hideMark/>
          </w:tcPr>
          <w:p w:rsidR="00CF2E27" w:rsidRPr="00CF2E27" w:rsidRDefault="00CF2E27" w:rsidP="00CF2E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2" w:type="dxa"/>
            <w:hideMark/>
          </w:tcPr>
          <w:p w:rsidR="00CF2E27" w:rsidRPr="00CF2E27" w:rsidRDefault="00CF2E27" w:rsidP="00CF2E2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F2E27" w:rsidRDefault="00CF2E27" w:rsidP="00CF2E27">
      <w:pPr>
        <w:spacing w:after="0"/>
        <w:rPr>
          <w:rFonts w:ascii="Times New Roman" w:hAnsi="Times New Roman" w:cs="Times New Roman"/>
          <w:b/>
          <w:sz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1EF7EE" wp14:editId="691A3AF4">
                <wp:simplePos x="0" y="0"/>
                <wp:positionH relativeFrom="column">
                  <wp:posOffset>-27676</wp:posOffset>
                </wp:positionH>
                <wp:positionV relativeFrom="paragraph">
                  <wp:posOffset>-44450</wp:posOffset>
                </wp:positionV>
                <wp:extent cx="5779770" cy="241300"/>
                <wp:effectExtent l="0" t="0" r="11430" b="25400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5" o:spid="_x0000_s1026" style="position:absolute;margin-left:-2.2pt;margin-top:-3.5pt;width:455.1pt;height:1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t>Příklad 5 – Daň z nemovitých věcí</w:t>
      </w:r>
    </w:p>
    <w:p w:rsidR="00CF2E27" w:rsidRDefault="00553FE8" w:rsidP="00CF2E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Vypočtěte výši daně z nemovitých věcí u obchodní společnosti Obchod</w:t>
      </w:r>
      <w:r w:rsidR="00862662">
        <w:rPr>
          <w:rFonts w:ascii="Times New Roman" w:hAnsi="Times New Roman" w:cs="Times New Roman"/>
          <w:sz w:val="24"/>
        </w:rPr>
        <w:t>ní dům, která vlastní k </w:t>
      </w:r>
      <w:proofErr w:type="gramStart"/>
      <w:r w:rsidR="00862662">
        <w:rPr>
          <w:rFonts w:ascii="Times New Roman" w:hAnsi="Times New Roman" w:cs="Times New Roman"/>
          <w:sz w:val="24"/>
        </w:rPr>
        <w:t>1.1.2021</w:t>
      </w:r>
      <w:proofErr w:type="gramEnd"/>
      <w:r>
        <w:rPr>
          <w:rFonts w:ascii="Times New Roman" w:hAnsi="Times New Roman" w:cs="Times New Roman"/>
          <w:sz w:val="24"/>
        </w:rPr>
        <w:t xml:space="preserve"> tyto položky:</w:t>
      </w:r>
    </w:p>
    <w:p w:rsidR="00553FE8" w:rsidRDefault="00553FE8" w:rsidP="00553FE8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Budovu obchodního domu, obchodní dům má přízemí, 3 podzemní podlaží a 7 nadzemních podlaží. Výměra půdorysu stavby je </w:t>
      </w:r>
      <w:r w:rsidR="0001760D" w:rsidRPr="0001760D">
        <w:rPr>
          <w:rFonts w:ascii="Times New Roman" w:hAnsi="Times New Roman" w:cs="Times New Roman"/>
          <w:sz w:val="24"/>
          <w:highlight w:val="yellow"/>
        </w:rPr>
        <w:t>….</w:t>
      </w:r>
      <w:r w:rsidRPr="0001760D">
        <w:rPr>
          <w:rFonts w:ascii="Times New Roman" w:hAnsi="Times New Roman" w:cs="Times New Roman"/>
          <w:sz w:val="24"/>
          <w:highlight w:val="yellow"/>
        </w:rPr>
        <w:t>00</w:t>
      </w:r>
      <w:r>
        <w:rPr>
          <w:rFonts w:ascii="Times New Roman" w:hAnsi="Times New Roman" w:cs="Times New Roman"/>
          <w:sz w:val="24"/>
        </w:rPr>
        <w:t>m</w:t>
      </w:r>
      <w:r w:rsidRPr="00553FE8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>, stejná je i výměra 3 podzemních podlaží a 6 nadzemních podlaží. 7 nadzem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ní podlaží má výměru 600m</w:t>
      </w:r>
      <w:r w:rsidRPr="00553FE8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>. Podzemní podlaží jsou určeny jako sklady a zázemí a pro zaměstnance a garáže. Přízemí a první 4 nadzemní podlaží slouží jako prodejní plocha, 5 nadzemní podlaží jako jídelna pro zaměstnance, 6 nadzemní podlaží jako kanceláře vedení obchodního domu s.r.o. a v 7 nadzemním podlaží je umístěno technologické zázemí</w:t>
      </w:r>
    </w:p>
    <w:p w:rsidR="00553FE8" w:rsidRDefault="00553FE8" w:rsidP="00553FE8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Pozemek využívaný k podnikatelské činnosti o výměře 1400m</w:t>
      </w:r>
      <w:r w:rsidRPr="00553FE8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na kterém se nachází stavba obchodního domu. Zbylá část slouží jako parkoviště. </w:t>
      </w:r>
    </w:p>
    <w:p w:rsidR="00553FE8" w:rsidRDefault="00553FE8" w:rsidP="00553FE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Uvedené nemovité věci se nachází v Praze. Koeficient dle počtu obyvatel není zvyšován ani snižován. Obecně závaznou vyhláškou je stanoven koeficient dle § 11/3/b a dále také místní koeficient 2. Vypočtěte výši da</w:t>
      </w:r>
      <w:r w:rsidR="00862662">
        <w:rPr>
          <w:rFonts w:ascii="Times New Roman" w:hAnsi="Times New Roman" w:cs="Times New Roman"/>
          <w:sz w:val="24"/>
        </w:rPr>
        <w:t>ně z nemovitých věcí za rok 2021</w:t>
      </w:r>
      <w:r>
        <w:rPr>
          <w:rFonts w:ascii="Times New Roman" w:hAnsi="Times New Roman" w:cs="Times New Roman"/>
          <w:sz w:val="24"/>
        </w:rPr>
        <w:t xml:space="preserve">. </w:t>
      </w:r>
    </w:p>
    <w:p w:rsidR="00553FE8" w:rsidRDefault="00553FE8" w:rsidP="00553FE8">
      <w:pPr>
        <w:spacing w:after="0"/>
        <w:rPr>
          <w:rFonts w:ascii="Times New Roman" w:hAnsi="Times New Roman" w:cs="Times New Roman"/>
          <w:sz w:val="24"/>
        </w:rPr>
      </w:pP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F20953">
        <w:rPr>
          <w:rFonts w:ascii="Times New Roman" w:hAnsi="Times New Roman" w:cs="Times New Roman"/>
          <w:b/>
          <w:bCs/>
          <w:color w:val="FF0000"/>
          <w:sz w:val="24"/>
        </w:rPr>
        <w:t>Obchodní dům</w:t>
      </w: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F20953">
        <w:rPr>
          <w:rFonts w:ascii="Times New Roman" w:hAnsi="Times New Roman" w:cs="Times New Roman"/>
          <w:color w:val="FF0000"/>
          <w:sz w:val="24"/>
        </w:rPr>
        <w:t xml:space="preserve">Základ daně = </w:t>
      </w: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F20953">
        <w:rPr>
          <w:rFonts w:ascii="Times New Roman" w:hAnsi="Times New Roman" w:cs="Times New Roman"/>
          <w:color w:val="FF0000"/>
          <w:sz w:val="24"/>
        </w:rPr>
        <w:t xml:space="preserve">Sazba daně </w:t>
      </w: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F20953">
        <w:rPr>
          <w:rFonts w:ascii="Times New Roman" w:hAnsi="Times New Roman" w:cs="Times New Roman"/>
          <w:color w:val="FF0000"/>
          <w:sz w:val="24"/>
        </w:rPr>
        <w:t>Zvýšení sazby daně</w:t>
      </w: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F20953">
        <w:rPr>
          <w:rFonts w:ascii="Times New Roman" w:hAnsi="Times New Roman" w:cs="Times New Roman"/>
          <w:color w:val="FF0000"/>
          <w:sz w:val="24"/>
        </w:rPr>
        <w:t xml:space="preserve">Koeficient </w:t>
      </w: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F20953">
        <w:rPr>
          <w:rFonts w:ascii="Times New Roman" w:hAnsi="Times New Roman" w:cs="Times New Roman"/>
          <w:color w:val="FF0000"/>
          <w:sz w:val="24"/>
        </w:rPr>
        <w:t xml:space="preserve">VSD =  </w:t>
      </w: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F20953">
        <w:rPr>
          <w:rFonts w:ascii="Times New Roman" w:hAnsi="Times New Roman" w:cs="Times New Roman"/>
          <w:color w:val="FF0000"/>
          <w:sz w:val="24"/>
        </w:rPr>
        <w:t xml:space="preserve">Daň = </w:t>
      </w: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F20953">
        <w:rPr>
          <w:rFonts w:ascii="Times New Roman" w:hAnsi="Times New Roman" w:cs="Times New Roman"/>
          <w:color w:val="FF0000"/>
          <w:sz w:val="24"/>
        </w:rPr>
        <w:t xml:space="preserve">Místní koeficient = </w:t>
      </w:r>
    </w:p>
    <w:p w:rsidR="001A47C4" w:rsidRPr="00F20953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F20953">
        <w:rPr>
          <w:rFonts w:ascii="Times New Roman" w:hAnsi="Times New Roman" w:cs="Times New Roman"/>
          <w:color w:val="FF0000"/>
          <w:sz w:val="24"/>
        </w:rPr>
        <w:t>Výsledná daň</w:t>
      </w:r>
    </w:p>
    <w:p w:rsidR="001A47C4" w:rsidRPr="00F20953" w:rsidRDefault="001A47C4" w:rsidP="00553FE8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F20953">
        <w:rPr>
          <w:rFonts w:ascii="Times New Roman" w:hAnsi="Times New Roman" w:cs="Times New Roman"/>
          <w:b/>
          <w:bCs/>
          <w:color w:val="FF0000"/>
          <w:sz w:val="24"/>
        </w:rPr>
        <w:t>Pozemek</w:t>
      </w: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F20953">
        <w:rPr>
          <w:rFonts w:ascii="Times New Roman" w:hAnsi="Times New Roman" w:cs="Times New Roman"/>
          <w:color w:val="FF0000"/>
          <w:sz w:val="24"/>
        </w:rPr>
        <w:t>Základ daně =</w:t>
      </w: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F20953">
        <w:rPr>
          <w:rFonts w:ascii="Times New Roman" w:hAnsi="Times New Roman" w:cs="Times New Roman"/>
          <w:color w:val="FF0000"/>
          <w:sz w:val="24"/>
        </w:rPr>
        <w:t xml:space="preserve">Sazba daně = </w:t>
      </w: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F20953">
        <w:rPr>
          <w:rFonts w:ascii="Times New Roman" w:hAnsi="Times New Roman" w:cs="Times New Roman"/>
          <w:color w:val="FF0000"/>
          <w:sz w:val="24"/>
        </w:rPr>
        <w:t xml:space="preserve">Daň = </w:t>
      </w:r>
    </w:p>
    <w:p w:rsidR="00F20953" w:rsidRPr="00F20953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F20953">
        <w:rPr>
          <w:rFonts w:ascii="Times New Roman" w:hAnsi="Times New Roman" w:cs="Times New Roman"/>
          <w:color w:val="FF0000"/>
          <w:sz w:val="24"/>
        </w:rPr>
        <w:t xml:space="preserve">Místní koeficient = </w:t>
      </w:r>
    </w:p>
    <w:p w:rsidR="001A47C4" w:rsidRPr="00F20953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F20953">
        <w:rPr>
          <w:rFonts w:ascii="Times New Roman" w:hAnsi="Times New Roman" w:cs="Times New Roman"/>
          <w:color w:val="FF0000"/>
          <w:sz w:val="24"/>
        </w:rPr>
        <w:t>Výsledná daň</w:t>
      </w:r>
    </w:p>
    <w:p w:rsidR="001A47C4" w:rsidRDefault="001A47C4" w:rsidP="00553FE8">
      <w:pPr>
        <w:spacing w:after="0"/>
        <w:rPr>
          <w:rFonts w:ascii="Times New Roman" w:hAnsi="Times New Roman" w:cs="Times New Roman"/>
          <w:sz w:val="24"/>
        </w:rPr>
      </w:pPr>
    </w:p>
    <w:p w:rsidR="001A47C4" w:rsidRDefault="001A47C4" w:rsidP="00553FE8">
      <w:pPr>
        <w:spacing w:after="0"/>
        <w:rPr>
          <w:rFonts w:ascii="Times New Roman" w:hAnsi="Times New Roman" w:cs="Times New Roman"/>
          <w:sz w:val="24"/>
        </w:rPr>
      </w:pPr>
    </w:p>
    <w:p w:rsidR="001A47C4" w:rsidRDefault="001A47C4" w:rsidP="00553FE8">
      <w:pPr>
        <w:spacing w:after="0"/>
        <w:rPr>
          <w:rFonts w:ascii="Times New Roman" w:hAnsi="Times New Roman" w:cs="Times New Roman"/>
          <w:sz w:val="24"/>
        </w:rPr>
      </w:pPr>
    </w:p>
    <w:p w:rsidR="001A47C4" w:rsidRDefault="001A47C4" w:rsidP="00553FE8">
      <w:pPr>
        <w:spacing w:after="0"/>
        <w:rPr>
          <w:rFonts w:ascii="Times New Roman" w:hAnsi="Times New Roman" w:cs="Times New Roman"/>
          <w:sz w:val="24"/>
        </w:rPr>
      </w:pPr>
    </w:p>
    <w:p w:rsidR="001A47C4" w:rsidRDefault="001A47C4" w:rsidP="00553FE8">
      <w:pPr>
        <w:spacing w:after="0"/>
        <w:rPr>
          <w:rFonts w:ascii="Times New Roman" w:hAnsi="Times New Roman" w:cs="Times New Roman"/>
          <w:sz w:val="24"/>
        </w:rPr>
      </w:pPr>
    </w:p>
    <w:p w:rsidR="001A47C4" w:rsidRDefault="001A47C4" w:rsidP="00553FE8">
      <w:pPr>
        <w:spacing w:after="0"/>
        <w:rPr>
          <w:rFonts w:ascii="Times New Roman" w:hAnsi="Times New Roman" w:cs="Times New Roman"/>
          <w:sz w:val="24"/>
        </w:rPr>
      </w:pPr>
    </w:p>
    <w:p w:rsidR="001A47C4" w:rsidRDefault="001A47C4" w:rsidP="00553FE8">
      <w:pPr>
        <w:spacing w:after="0"/>
        <w:rPr>
          <w:rFonts w:ascii="Times New Roman" w:hAnsi="Times New Roman" w:cs="Times New Roman"/>
          <w:sz w:val="24"/>
        </w:rPr>
      </w:pPr>
    </w:p>
    <w:p w:rsidR="001A47C4" w:rsidRDefault="001A47C4" w:rsidP="00553FE8">
      <w:pPr>
        <w:spacing w:after="0"/>
        <w:rPr>
          <w:rFonts w:ascii="Times New Roman" w:hAnsi="Times New Roman" w:cs="Times New Roman"/>
          <w:sz w:val="24"/>
        </w:rPr>
      </w:pPr>
    </w:p>
    <w:p w:rsidR="001A47C4" w:rsidRDefault="001A47C4" w:rsidP="00553FE8">
      <w:pPr>
        <w:spacing w:after="0"/>
        <w:rPr>
          <w:rFonts w:ascii="Times New Roman" w:hAnsi="Times New Roman" w:cs="Times New Roman"/>
          <w:sz w:val="24"/>
        </w:rPr>
      </w:pPr>
    </w:p>
    <w:p w:rsidR="001A47C4" w:rsidRDefault="001A47C4" w:rsidP="00553FE8">
      <w:pPr>
        <w:spacing w:after="0"/>
        <w:rPr>
          <w:rFonts w:ascii="Times New Roman" w:hAnsi="Times New Roman" w:cs="Times New Roman"/>
          <w:sz w:val="24"/>
        </w:rPr>
      </w:pPr>
    </w:p>
    <w:p w:rsidR="001A47C4" w:rsidRDefault="001A47C4" w:rsidP="00553FE8">
      <w:pPr>
        <w:spacing w:after="0"/>
        <w:rPr>
          <w:rFonts w:ascii="Times New Roman" w:hAnsi="Times New Roman" w:cs="Times New Roman"/>
          <w:sz w:val="24"/>
        </w:rPr>
      </w:pPr>
    </w:p>
    <w:p w:rsidR="001A47C4" w:rsidRDefault="001A47C4" w:rsidP="00553FE8">
      <w:pPr>
        <w:spacing w:after="0"/>
        <w:rPr>
          <w:rFonts w:ascii="Times New Roman" w:hAnsi="Times New Roman" w:cs="Times New Roman"/>
          <w:sz w:val="24"/>
        </w:rPr>
      </w:pPr>
    </w:p>
    <w:p w:rsidR="001A47C4" w:rsidRPr="001A47C4" w:rsidRDefault="001A47C4" w:rsidP="001A47C4">
      <w:pPr>
        <w:spacing w:after="0"/>
        <w:rPr>
          <w:rFonts w:ascii="Times New Roman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3E1E04" wp14:editId="3B123195">
                <wp:simplePos x="0" y="0"/>
                <wp:positionH relativeFrom="column">
                  <wp:posOffset>-30480</wp:posOffset>
                </wp:positionH>
                <wp:positionV relativeFrom="paragraph">
                  <wp:posOffset>-48524</wp:posOffset>
                </wp:positionV>
                <wp:extent cx="5779770" cy="241300"/>
                <wp:effectExtent l="0" t="0" r="11430" b="25400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6" o:spid="_x0000_s1026" style="position:absolute;margin-left:-2.4pt;margin-top:-3.8pt;width:455.1pt;height:1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bY1g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  <w:r w:rsidRPr="001A47C4">
        <w:rPr>
          <w:rFonts w:ascii="Times New Roman" w:hAnsi="Times New Roman" w:cs="Times New Roman"/>
          <w:b/>
          <w:bCs/>
          <w:sz w:val="24"/>
        </w:rPr>
        <w:t>Příklad 6</w:t>
      </w:r>
      <w:r>
        <w:rPr>
          <w:rFonts w:ascii="Times New Roman" w:hAnsi="Times New Roman" w:cs="Times New Roman"/>
          <w:b/>
          <w:bCs/>
          <w:sz w:val="24"/>
        </w:rPr>
        <w:t xml:space="preserve"> – Daň z příjmů fyzických osob ze závislé činnosti </w:t>
      </w:r>
    </w:p>
    <w:p w:rsidR="001A47C4" w:rsidRPr="001A47C4" w:rsidRDefault="001A47C4" w:rsidP="001A47C4">
      <w:pPr>
        <w:spacing w:after="0"/>
        <w:jc w:val="both"/>
        <w:rPr>
          <w:rFonts w:ascii="Times New Roman" w:hAnsi="Times New Roman" w:cs="Times New Roman"/>
          <w:sz w:val="24"/>
        </w:rPr>
      </w:pPr>
      <w:r w:rsidRPr="001A47C4">
        <w:rPr>
          <w:rFonts w:ascii="Times New Roman" w:hAnsi="Times New Roman" w:cs="Times New Roman"/>
          <w:bCs/>
          <w:sz w:val="24"/>
        </w:rPr>
        <w:t xml:space="preserve">Měsíční hrubá mzda poplatníka je 230 000 Kč. Poplatník podepsal u svého zaměstnavatele daňové prohlášení. Uplatňuje také daňové zvýhodnění na 1 dítě ve společné domácnosti. Vypočtěte daň z příjmů. </w:t>
      </w:r>
    </w:p>
    <w:p w:rsidR="001A47C4" w:rsidRDefault="001A47C4" w:rsidP="00553FE8">
      <w:pPr>
        <w:spacing w:after="0"/>
        <w:rPr>
          <w:rFonts w:ascii="Times New Roman" w:hAnsi="Times New Roman" w:cs="Times New Roman"/>
          <w:sz w:val="24"/>
        </w:rPr>
      </w:pPr>
    </w:p>
    <w:p w:rsidR="001A47C4" w:rsidRDefault="001A47C4" w:rsidP="00553FE8">
      <w:pPr>
        <w:spacing w:after="0"/>
        <w:rPr>
          <w:rFonts w:ascii="Times New Roman" w:hAnsi="Times New Roman" w:cs="Times New Roman"/>
          <w:sz w:val="24"/>
        </w:rPr>
      </w:pPr>
    </w:p>
    <w:p w:rsidR="001A47C4" w:rsidRDefault="001A47C4" w:rsidP="00553FE8">
      <w:pPr>
        <w:spacing w:after="0"/>
        <w:rPr>
          <w:rFonts w:ascii="Times New Roman" w:hAnsi="Times New Roman" w:cs="Times New Roman"/>
          <w:sz w:val="24"/>
        </w:rPr>
      </w:pPr>
    </w:p>
    <w:p w:rsidR="001A47C4" w:rsidRDefault="001A47C4" w:rsidP="00553FE8">
      <w:pPr>
        <w:spacing w:after="0"/>
        <w:rPr>
          <w:rFonts w:ascii="Times New Roman" w:hAnsi="Times New Roman" w:cs="Times New Roman"/>
          <w:sz w:val="24"/>
        </w:rPr>
      </w:pPr>
    </w:p>
    <w:p w:rsidR="00F20953" w:rsidRPr="00836729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836729">
        <w:rPr>
          <w:rFonts w:ascii="Times New Roman" w:hAnsi="Times New Roman" w:cs="Times New Roman"/>
          <w:b/>
          <w:bCs/>
          <w:color w:val="FF0000"/>
          <w:sz w:val="24"/>
        </w:rPr>
        <w:t xml:space="preserve">Výpočet pro období </w:t>
      </w:r>
    </w:p>
    <w:p w:rsidR="00F20953" w:rsidRPr="00836729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836729">
        <w:rPr>
          <w:rFonts w:ascii="Times New Roman" w:hAnsi="Times New Roman" w:cs="Times New Roman"/>
          <w:b/>
          <w:bCs/>
          <w:color w:val="FF0000"/>
          <w:sz w:val="24"/>
        </w:rPr>
        <w:t>Hrubá mzda</w:t>
      </w:r>
      <w:r w:rsidRPr="00836729">
        <w:rPr>
          <w:rFonts w:ascii="Times New Roman" w:hAnsi="Times New Roman" w:cs="Times New Roman"/>
          <w:b/>
          <w:bCs/>
          <w:color w:val="FF0000"/>
          <w:sz w:val="24"/>
        </w:rPr>
        <w:tab/>
      </w:r>
      <w:r w:rsidRPr="00836729">
        <w:rPr>
          <w:rFonts w:ascii="Times New Roman" w:hAnsi="Times New Roman" w:cs="Times New Roman"/>
          <w:b/>
          <w:bCs/>
          <w:color w:val="FF0000"/>
          <w:sz w:val="24"/>
        </w:rPr>
        <w:tab/>
      </w:r>
      <w:r w:rsidRPr="00836729">
        <w:rPr>
          <w:rFonts w:ascii="Times New Roman" w:hAnsi="Times New Roman" w:cs="Times New Roman"/>
          <w:b/>
          <w:bCs/>
          <w:color w:val="FF0000"/>
          <w:sz w:val="24"/>
        </w:rPr>
        <w:tab/>
      </w:r>
    </w:p>
    <w:p w:rsidR="00F20953" w:rsidRPr="00836729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836729">
        <w:rPr>
          <w:rFonts w:ascii="Times New Roman" w:hAnsi="Times New Roman" w:cs="Times New Roman"/>
          <w:color w:val="FF0000"/>
          <w:sz w:val="24"/>
        </w:rPr>
        <w:t>Sociální pojištění 6,5 %</w:t>
      </w:r>
      <w:r w:rsidRPr="00836729">
        <w:rPr>
          <w:rFonts w:ascii="Times New Roman" w:hAnsi="Times New Roman" w:cs="Times New Roman"/>
          <w:color w:val="FF0000"/>
          <w:sz w:val="24"/>
        </w:rPr>
        <w:tab/>
        <w:t xml:space="preserve">  </w:t>
      </w:r>
    </w:p>
    <w:p w:rsidR="00F20953" w:rsidRPr="00836729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836729">
        <w:rPr>
          <w:rFonts w:ascii="Times New Roman" w:hAnsi="Times New Roman" w:cs="Times New Roman"/>
          <w:color w:val="FF0000"/>
          <w:sz w:val="24"/>
        </w:rPr>
        <w:t>Zdravotní pojištění 4,5 %</w:t>
      </w:r>
      <w:r w:rsidRPr="00836729">
        <w:rPr>
          <w:rFonts w:ascii="Times New Roman" w:hAnsi="Times New Roman" w:cs="Times New Roman"/>
          <w:color w:val="FF0000"/>
          <w:sz w:val="24"/>
        </w:rPr>
        <w:tab/>
        <w:t xml:space="preserve">  </w:t>
      </w:r>
    </w:p>
    <w:p w:rsidR="00F20953" w:rsidRPr="00836729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836729">
        <w:rPr>
          <w:rFonts w:ascii="Times New Roman" w:hAnsi="Times New Roman" w:cs="Times New Roman"/>
          <w:color w:val="FF0000"/>
          <w:sz w:val="24"/>
        </w:rPr>
        <w:t xml:space="preserve">Sociální pojištění 24,8 % </w:t>
      </w:r>
      <w:r w:rsidRPr="00836729">
        <w:rPr>
          <w:rFonts w:ascii="Times New Roman" w:hAnsi="Times New Roman" w:cs="Times New Roman"/>
          <w:color w:val="FF0000"/>
          <w:sz w:val="24"/>
        </w:rPr>
        <w:tab/>
        <w:t xml:space="preserve">  </w:t>
      </w:r>
    </w:p>
    <w:p w:rsidR="00F20953" w:rsidRPr="00836729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836729">
        <w:rPr>
          <w:rFonts w:ascii="Times New Roman" w:hAnsi="Times New Roman" w:cs="Times New Roman"/>
          <w:color w:val="FF0000"/>
          <w:sz w:val="24"/>
        </w:rPr>
        <w:t>Zdravotní pojištění 9 %</w:t>
      </w:r>
      <w:r w:rsidRPr="00836729">
        <w:rPr>
          <w:rFonts w:ascii="Times New Roman" w:hAnsi="Times New Roman" w:cs="Times New Roman"/>
          <w:color w:val="FF0000"/>
          <w:sz w:val="24"/>
        </w:rPr>
        <w:tab/>
        <w:t xml:space="preserve"> </w:t>
      </w:r>
    </w:p>
    <w:p w:rsidR="00F20953" w:rsidRPr="00836729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836729">
        <w:rPr>
          <w:rFonts w:ascii="Times New Roman" w:hAnsi="Times New Roman" w:cs="Times New Roman"/>
          <w:color w:val="FF0000"/>
          <w:sz w:val="24"/>
        </w:rPr>
        <w:t>Základ daně</w:t>
      </w:r>
      <w:r w:rsidRPr="00836729">
        <w:rPr>
          <w:rFonts w:ascii="Times New Roman" w:hAnsi="Times New Roman" w:cs="Times New Roman"/>
          <w:color w:val="FF0000"/>
          <w:sz w:val="24"/>
        </w:rPr>
        <w:tab/>
      </w:r>
      <w:r w:rsidRPr="00836729">
        <w:rPr>
          <w:rFonts w:ascii="Times New Roman" w:hAnsi="Times New Roman" w:cs="Times New Roman"/>
          <w:color w:val="FF0000"/>
          <w:sz w:val="24"/>
        </w:rPr>
        <w:tab/>
      </w:r>
      <w:r w:rsidRPr="00836729">
        <w:rPr>
          <w:rFonts w:ascii="Times New Roman" w:hAnsi="Times New Roman" w:cs="Times New Roman"/>
          <w:color w:val="FF0000"/>
          <w:sz w:val="24"/>
        </w:rPr>
        <w:tab/>
        <w:t xml:space="preserve"> </w:t>
      </w:r>
    </w:p>
    <w:p w:rsidR="00F20953" w:rsidRPr="00836729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836729">
        <w:rPr>
          <w:rFonts w:ascii="Times New Roman" w:hAnsi="Times New Roman" w:cs="Times New Roman"/>
          <w:b/>
          <w:bCs/>
          <w:color w:val="FF0000"/>
          <w:sz w:val="24"/>
        </w:rPr>
        <w:t>Základ daně zaokrouhlený</w:t>
      </w:r>
      <w:r w:rsidRPr="00836729">
        <w:rPr>
          <w:rFonts w:ascii="Times New Roman" w:hAnsi="Times New Roman" w:cs="Times New Roman"/>
          <w:b/>
          <w:bCs/>
          <w:color w:val="FF0000"/>
          <w:sz w:val="24"/>
        </w:rPr>
        <w:tab/>
      </w:r>
    </w:p>
    <w:p w:rsidR="00F20953" w:rsidRPr="00836729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836729">
        <w:rPr>
          <w:rFonts w:ascii="Times New Roman" w:hAnsi="Times New Roman" w:cs="Times New Roman"/>
          <w:color w:val="FF0000"/>
          <w:sz w:val="24"/>
        </w:rPr>
        <w:t xml:space="preserve">Sazba daně </w:t>
      </w:r>
      <w:r w:rsidRPr="00836729">
        <w:rPr>
          <w:rFonts w:ascii="Times New Roman" w:hAnsi="Times New Roman" w:cs="Times New Roman"/>
          <w:color w:val="FF0000"/>
          <w:sz w:val="24"/>
        </w:rPr>
        <w:tab/>
      </w:r>
      <w:r w:rsidRPr="00836729">
        <w:rPr>
          <w:rFonts w:ascii="Times New Roman" w:hAnsi="Times New Roman" w:cs="Times New Roman"/>
          <w:color w:val="FF0000"/>
          <w:sz w:val="24"/>
        </w:rPr>
        <w:tab/>
      </w:r>
      <w:r w:rsidRPr="00836729">
        <w:rPr>
          <w:rFonts w:ascii="Times New Roman" w:hAnsi="Times New Roman" w:cs="Times New Roman"/>
          <w:color w:val="FF0000"/>
          <w:sz w:val="24"/>
        </w:rPr>
        <w:tab/>
      </w:r>
    </w:p>
    <w:p w:rsidR="00D81EDD" w:rsidRDefault="00D81EDD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:rsidR="00D81EDD" w:rsidRDefault="00D81EDD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:rsidR="00D81EDD" w:rsidRDefault="00D81EDD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:rsidR="00D81EDD" w:rsidRDefault="00D81EDD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:rsidR="00D81EDD" w:rsidRDefault="00D81EDD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:rsidR="00F20953" w:rsidRPr="00836729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836729">
        <w:rPr>
          <w:rFonts w:ascii="Times New Roman" w:hAnsi="Times New Roman" w:cs="Times New Roman"/>
          <w:color w:val="FF0000"/>
          <w:sz w:val="24"/>
        </w:rPr>
        <w:tab/>
      </w:r>
    </w:p>
    <w:p w:rsidR="00F20953" w:rsidRPr="00836729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836729">
        <w:rPr>
          <w:rFonts w:ascii="Times New Roman" w:hAnsi="Times New Roman" w:cs="Times New Roman"/>
          <w:color w:val="FF0000"/>
          <w:sz w:val="24"/>
        </w:rPr>
        <w:t>Sleva na poplatníka</w:t>
      </w:r>
      <w:r w:rsidRPr="00836729">
        <w:rPr>
          <w:rFonts w:ascii="Times New Roman" w:hAnsi="Times New Roman" w:cs="Times New Roman"/>
          <w:color w:val="FF0000"/>
          <w:sz w:val="24"/>
        </w:rPr>
        <w:tab/>
      </w:r>
      <w:r w:rsidRPr="00836729">
        <w:rPr>
          <w:rFonts w:ascii="Times New Roman" w:hAnsi="Times New Roman" w:cs="Times New Roman"/>
          <w:color w:val="FF0000"/>
          <w:sz w:val="24"/>
        </w:rPr>
        <w:tab/>
        <w:t xml:space="preserve">   </w:t>
      </w:r>
    </w:p>
    <w:p w:rsidR="00F20953" w:rsidRPr="00836729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836729">
        <w:rPr>
          <w:rFonts w:ascii="Times New Roman" w:hAnsi="Times New Roman" w:cs="Times New Roman"/>
          <w:color w:val="FF0000"/>
          <w:sz w:val="24"/>
        </w:rPr>
        <w:t xml:space="preserve">Daňové zvýhodnění </w:t>
      </w:r>
      <w:r w:rsidRPr="00836729">
        <w:rPr>
          <w:rFonts w:ascii="Times New Roman" w:hAnsi="Times New Roman" w:cs="Times New Roman"/>
          <w:color w:val="FF0000"/>
          <w:sz w:val="24"/>
        </w:rPr>
        <w:tab/>
      </w:r>
      <w:r w:rsidRPr="00836729">
        <w:rPr>
          <w:rFonts w:ascii="Times New Roman" w:hAnsi="Times New Roman" w:cs="Times New Roman"/>
          <w:color w:val="FF0000"/>
          <w:sz w:val="24"/>
        </w:rPr>
        <w:tab/>
        <w:t xml:space="preserve">  </w:t>
      </w:r>
    </w:p>
    <w:p w:rsidR="00F20953" w:rsidRPr="00836729" w:rsidRDefault="00F20953" w:rsidP="00F20953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836729">
        <w:rPr>
          <w:rFonts w:ascii="Times New Roman" w:hAnsi="Times New Roman" w:cs="Times New Roman"/>
          <w:b/>
          <w:bCs/>
          <w:color w:val="FF0000"/>
          <w:sz w:val="24"/>
        </w:rPr>
        <w:t xml:space="preserve">Daň </w:t>
      </w:r>
      <w:r w:rsidRPr="00836729">
        <w:rPr>
          <w:rFonts w:ascii="Times New Roman" w:hAnsi="Times New Roman" w:cs="Times New Roman"/>
          <w:b/>
          <w:bCs/>
          <w:color w:val="FF0000"/>
          <w:sz w:val="24"/>
        </w:rPr>
        <w:tab/>
      </w:r>
      <w:r w:rsidRPr="00836729">
        <w:rPr>
          <w:rFonts w:ascii="Times New Roman" w:hAnsi="Times New Roman" w:cs="Times New Roman"/>
          <w:b/>
          <w:bCs/>
          <w:color w:val="FF0000"/>
          <w:sz w:val="24"/>
        </w:rPr>
        <w:tab/>
      </w:r>
      <w:r w:rsidRPr="00836729">
        <w:rPr>
          <w:rFonts w:ascii="Times New Roman" w:hAnsi="Times New Roman" w:cs="Times New Roman"/>
          <w:b/>
          <w:bCs/>
          <w:color w:val="FF0000"/>
          <w:sz w:val="24"/>
        </w:rPr>
        <w:tab/>
      </w:r>
      <w:r w:rsidRPr="00836729">
        <w:rPr>
          <w:rFonts w:ascii="Times New Roman" w:hAnsi="Times New Roman" w:cs="Times New Roman"/>
          <w:b/>
          <w:bCs/>
          <w:color w:val="FF0000"/>
          <w:sz w:val="24"/>
        </w:rPr>
        <w:tab/>
        <w:t xml:space="preserve"> </w:t>
      </w:r>
    </w:p>
    <w:p w:rsidR="001A47C4" w:rsidRPr="00836729" w:rsidRDefault="001A47C4" w:rsidP="00553FE8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:rsidR="001A47C4" w:rsidRPr="00836729" w:rsidRDefault="001A47C4" w:rsidP="00553FE8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:rsidR="00836729" w:rsidRPr="00836729" w:rsidRDefault="00836729" w:rsidP="00836729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836729">
        <w:rPr>
          <w:rFonts w:ascii="Times New Roman" w:hAnsi="Times New Roman" w:cs="Times New Roman"/>
          <w:b/>
          <w:bCs/>
          <w:color w:val="FF0000"/>
          <w:sz w:val="24"/>
        </w:rPr>
        <w:t xml:space="preserve">Výpočet pro období </w:t>
      </w:r>
    </w:p>
    <w:p w:rsidR="00836729" w:rsidRPr="00836729" w:rsidRDefault="00836729" w:rsidP="00836729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836729">
        <w:rPr>
          <w:rFonts w:ascii="Times New Roman" w:hAnsi="Times New Roman" w:cs="Times New Roman"/>
          <w:b/>
          <w:bCs/>
          <w:color w:val="FF0000"/>
          <w:sz w:val="24"/>
        </w:rPr>
        <w:t>Hrubá mzda</w:t>
      </w:r>
      <w:r w:rsidRPr="00836729">
        <w:rPr>
          <w:rFonts w:ascii="Times New Roman" w:hAnsi="Times New Roman" w:cs="Times New Roman"/>
          <w:b/>
          <w:bCs/>
          <w:color w:val="FF0000"/>
          <w:sz w:val="24"/>
        </w:rPr>
        <w:tab/>
      </w:r>
      <w:r w:rsidRPr="00836729">
        <w:rPr>
          <w:rFonts w:ascii="Times New Roman" w:hAnsi="Times New Roman" w:cs="Times New Roman"/>
          <w:b/>
          <w:bCs/>
          <w:color w:val="FF0000"/>
          <w:sz w:val="24"/>
        </w:rPr>
        <w:tab/>
      </w:r>
      <w:r w:rsidRPr="00836729">
        <w:rPr>
          <w:rFonts w:ascii="Times New Roman" w:hAnsi="Times New Roman" w:cs="Times New Roman"/>
          <w:b/>
          <w:bCs/>
          <w:color w:val="FF0000"/>
          <w:sz w:val="24"/>
        </w:rPr>
        <w:tab/>
      </w:r>
    </w:p>
    <w:p w:rsidR="00836729" w:rsidRPr="00836729" w:rsidRDefault="00836729" w:rsidP="00836729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836729">
        <w:rPr>
          <w:rFonts w:ascii="Times New Roman" w:hAnsi="Times New Roman" w:cs="Times New Roman"/>
          <w:color w:val="FF0000"/>
          <w:sz w:val="24"/>
        </w:rPr>
        <w:t>Sociální pojištění 6,5 %</w:t>
      </w:r>
      <w:r w:rsidRPr="00836729">
        <w:rPr>
          <w:rFonts w:ascii="Times New Roman" w:hAnsi="Times New Roman" w:cs="Times New Roman"/>
          <w:color w:val="FF0000"/>
          <w:sz w:val="24"/>
        </w:rPr>
        <w:tab/>
        <w:t xml:space="preserve">  </w:t>
      </w:r>
    </w:p>
    <w:p w:rsidR="00836729" w:rsidRPr="00836729" w:rsidRDefault="00836729" w:rsidP="00836729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836729">
        <w:rPr>
          <w:rFonts w:ascii="Times New Roman" w:hAnsi="Times New Roman" w:cs="Times New Roman"/>
          <w:color w:val="FF0000"/>
          <w:sz w:val="24"/>
        </w:rPr>
        <w:t>Zdravotní pojištění 4,5 %</w:t>
      </w:r>
      <w:r w:rsidRPr="00836729">
        <w:rPr>
          <w:rFonts w:ascii="Times New Roman" w:hAnsi="Times New Roman" w:cs="Times New Roman"/>
          <w:color w:val="FF0000"/>
          <w:sz w:val="24"/>
        </w:rPr>
        <w:tab/>
        <w:t xml:space="preserve">  </w:t>
      </w:r>
    </w:p>
    <w:p w:rsidR="00836729" w:rsidRPr="00836729" w:rsidRDefault="00836729" w:rsidP="00836729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836729">
        <w:rPr>
          <w:rFonts w:ascii="Times New Roman" w:hAnsi="Times New Roman" w:cs="Times New Roman"/>
          <w:color w:val="FF0000"/>
          <w:sz w:val="24"/>
        </w:rPr>
        <w:t xml:space="preserve">Sociální pojištění 24,8 % </w:t>
      </w:r>
      <w:r w:rsidRPr="00836729">
        <w:rPr>
          <w:rFonts w:ascii="Times New Roman" w:hAnsi="Times New Roman" w:cs="Times New Roman"/>
          <w:color w:val="FF0000"/>
          <w:sz w:val="24"/>
        </w:rPr>
        <w:tab/>
        <w:t xml:space="preserve">  </w:t>
      </w:r>
    </w:p>
    <w:p w:rsidR="00836729" w:rsidRPr="00836729" w:rsidRDefault="00836729" w:rsidP="00836729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836729">
        <w:rPr>
          <w:rFonts w:ascii="Times New Roman" w:hAnsi="Times New Roman" w:cs="Times New Roman"/>
          <w:color w:val="FF0000"/>
          <w:sz w:val="24"/>
        </w:rPr>
        <w:t>Zdravotní pojištění 9 %</w:t>
      </w:r>
      <w:r w:rsidRPr="00836729">
        <w:rPr>
          <w:rFonts w:ascii="Times New Roman" w:hAnsi="Times New Roman" w:cs="Times New Roman"/>
          <w:color w:val="FF0000"/>
          <w:sz w:val="24"/>
        </w:rPr>
        <w:tab/>
        <w:t xml:space="preserve"> </w:t>
      </w:r>
    </w:p>
    <w:p w:rsidR="00836729" w:rsidRPr="00836729" w:rsidRDefault="00836729" w:rsidP="00836729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836729">
        <w:rPr>
          <w:rFonts w:ascii="Times New Roman" w:hAnsi="Times New Roman" w:cs="Times New Roman"/>
          <w:color w:val="FF0000"/>
          <w:sz w:val="24"/>
        </w:rPr>
        <w:t>Základ daně</w:t>
      </w:r>
      <w:r w:rsidRPr="00836729">
        <w:rPr>
          <w:rFonts w:ascii="Times New Roman" w:hAnsi="Times New Roman" w:cs="Times New Roman"/>
          <w:color w:val="FF0000"/>
          <w:sz w:val="24"/>
        </w:rPr>
        <w:tab/>
      </w:r>
      <w:r w:rsidRPr="00836729">
        <w:rPr>
          <w:rFonts w:ascii="Times New Roman" w:hAnsi="Times New Roman" w:cs="Times New Roman"/>
          <w:color w:val="FF0000"/>
          <w:sz w:val="24"/>
        </w:rPr>
        <w:tab/>
      </w:r>
      <w:r w:rsidRPr="00836729">
        <w:rPr>
          <w:rFonts w:ascii="Times New Roman" w:hAnsi="Times New Roman" w:cs="Times New Roman"/>
          <w:color w:val="FF0000"/>
          <w:sz w:val="24"/>
        </w:rPr>
        <w:tab/>
        <w:t xml:space="preserve"> </w:t>
      </w:r>
    </w:p>
    <w:p w:rsidR="00836729" w:rsidRPr="00836729" w:rsidRDefault="00836729" w:rsidP="00836729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836729">
        <w:rPr>
          <w:rFonts w:ascii="Times New Roman" w:hAnsi="Times New Roman" w:cs="Times New Roman"/>
          <w:b/>
          <w:bCs/>
          <w:color w:val="FF0000"/>
          <w:sz w:val="24"/>
        </w:rPr>
        <w:t>Základ daně zaokrouhlený</w:t>
      </w:r>
      <w:r w:rsidRPr="00836729">
        <w:rPr>
          <w:rFonts w:ascii="Times New Roman" w:hAnsi="Times New Roman" w:cs="Times New Roman"/>
          <w:b/>
          <w:bCs/>
          <w:color w:val="FF0000"/>
          <w:sz w:val="24"/>
        </w:rPr>
        <w:tab/>
      </w:r>
    </w:p>
    <w:p w:rsidR="00836729" w:rsidRPr="00836729" w:rsidRDefault="00836729" w:rsidP="00836729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836729">
        <w:rPr>
          <w:rFonts w:ascii="Times New Roman" w:hAnsi="Times New Roman" w:cs="Times New Roman"/>
          <w:color w:val="FF0000"/>
          <w:sz w:val="24"/>
        </w:rPr>
        <w:t xml:space="preserve">Sazba daně </w:t>
      </w:r>
      <w:r w:rsidRPr="00836729">
        <w:rPr>
          <w:rFonts w:ascii="Times New Roman" w:hAnsi="Times New Roman" w:cs="Times New Roman"/>
          <w:color w:val="FF0000"/>
          <w:sz w:val="24"/>
        </w:rPr>
        <w:tab/>
      </w:r>
      <w:r w:rsidRPr="00836729">
        <w:rPr>
          <w:rFonts w:ascii="Times New Roman" w:hAnsi="Times New Roman" w:cs="Times New Roman"/>
          <w:color w:val="FF0000"/>
          <w:sz w:val="24"/>
        </w:rPr>
        <w:tab/>
      </w:r>
      <w:r w:rsidRPr="00836729">
        <w:rPr>
          <w:rFonts w:ascii="Times New Roman" w:hAnsi="Times New Roman" w:cs="Times New Roman"/>
          <w:color w:val="FF0000"/>
          <w:sz w:val="24"/>
        </w:rPr>
        <w:tab/>
      </w:r>
    </w:p>
    <w:p w:rsidR="00836729" w:rsidRDefault="00836729" w:rsidP="00836729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:rsidR="00D81EDD" w:rsidRPr="00836729" w:rsidRDefault="00D81EDD" w:rsidP="00836729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:rsidR="00836729" w:rsidRPr="00836729" w:rsidRDefault="00836729" w:rsidP="00836729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836729">
        <w:rPr>
          <w:rFonts w:ascii="Times New Roman" w:hAnsi="Times New Roman" w:cs="Times New Roman"/>
          <w:color w:val="FF0000"/>
          <w:sz w:val="24"/>
        </w:rPr>
        <w:t>Sleva na poplatníka</w:t>
      </w:r>
      <w:r w:rsidRPr="00836729">
        <w:rPr>
          <w:rFonts w:ascii="Times New Roman" w:hAnsi="Times New Roman" w:cs="Times New Roman"/>
          <w:color w:val="FF0000"/>
          <w:sz w:val="24"/>
        </w:rPr>
        <w:tab/>
      </w:r>
      <w:r w:rsidRPr="00836729">
        <w:rPr>
          <w:rFonts w:ascii="Times New Roman" w:hAnsi="Times New Roman" w:cs="Times New Roman"/>
          <w:color w:val="FF0000"/>
          <w:sz w:val="24"/>
        </w:rPr>
        <w:tab/>
        <w:t xml:space="preserve">   </w:t>
      </w:r>
    </w:p>
    <w:p w:rsidR="00836729" w:rsidRPr="00836729" w:rsidRDefault="00836729" w:rsidP="00836729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836729">
        <w:rPr>
          <w:rFonts w:ascii="Times New Roman" w:hAnsi="Times New Roman" w:cs="Times New Roman"/>
          <w:color w:val="FF0000"/>
          <w:sz w:val="24"/>
        </w:rPr>
        <w:t xml:space="preserve">Daňové zvýhodnění </w:t>
      </w:r>
      <w:r w:rsidRPr="00836729">
        <w:rPr>
          <w:rFonts w:ascii="Times New Roman" w:hAnsi="Times New Roman" w:cs="Times New Roman"/>
          <w:color w:val="FF0000"/>
          <w:sz w:val="24"/>
        </w:rPr>
        <w:tab/>
      </w:r>
      <w:r w:rsidRPr="00836729">
        <w:rPr>
          <w:rFonts w:ascii="Times New Roman" w:hAnsi="Times New Roman" w:cs="Times New Roman"/>
          <w:color w:val="FF0000"/>
          <w:sz w:val="24"/>
        </w:rPr>
        <w:tab/>
        <w:t xml:space="preserve">  </w:t>
      </w:r>
    </w:p>
    <w:p w:rsidR="00F20953" w:rsidRPr="00836729" w:rsidRDefault="00836729" w:rsidP="00836729">
      <w:pPr>
        <w:spacing w:after="0"/>
        <w:rPr>
          <w:rFonts w:ascii="Times New Roman" w:hAnsi="Times New Roman" w:cs="Times New Roman"/>
          <w:b/>
          <w:bCs/>
          <w:color w:val="FF0000"/>
          <w:sz w:val="24"/>
        </w:rPr>
      </w:pPr>
      <w:r w:rsidRPr="00836729">
        <w:rPr>
          <w:rFonts w:ascii="Times New Roman" w:hAnsi="Times New Roman" w:cs="Times New Roman"/>
          <w:b/>
          <w:bCs/>
          <w:color w:val="FF0000"/>
          <w:sz w:val="24"/>
        </w:rPr>
        <w:t xml:space="preserve">Daň </w:t>
      </w:r>
      <w:r w:rsidRPr="00836729">
        <w:rPr>
          <w:rFonts w:ascii="Times New Roman" w:hAnsi="Times New Roman" w:cs="Times New Roman"/>
          <w:b/>
          <w:bCs/>
          <w:color w:val="FF0000"/>
          <w:sz w:val="24"/>
        </w:rPr>
        <w:tab/>
      </w:r>
    </w:p>
    <w:p w:rsidR="00D81EDD" w:rsidRDefault="00D81EDD" w:rsidP="00836729">
      <w:pPr>
        <w:spacing w:after="0"/>
        <w:rPr>
          <w:rFonts w:ascii="Times New Roman" w:hAnsi="Times New Roman" w:cs="Times New Roman"/>
          <w:b/>
          <w:bCs/>
          <w:color w:val="FF0000"/>
          <w:sz w:val="24"/>
        </w:rPr>
      </w:pPr>
    </w:p>
    <w:p w:rsidR="00D81EDD" w:rsidRDefault="00D81EDD" w:rsidP="00836729">
      <w:pPr>
        <w:spacing w:after="0"/>
        <w:rPr>
          <w:rFonts w:ascii="Times New Roman" w:hAnsi="Times New Roman" w:cs="Times New Roman"/>
          <w:b/>
          <w:bCs/>
          <w:color w:val="FF0000"/>
          <w:sz w:val="24"/>
        </w:rPr>
      </w:pPr>
    </w:p>
    <w:p w:rsidR="00836729" w:rsidRPr="00836729" w:rsidRDefault="00836729" w:rsidP="00836729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836729">
        <w:rPr>
          <w:rFonts w:ascii="Times New Roman" w:hAnsi="Times New Roman" w:cs="Times New Roman"/>
          <w:b/>
          <w:bCs/>
          <w:color w:val="FF0000"/>
          <w:sz w:val="24"/>
        </w:rPr>
        <w:lastRenderedPageBreak/>
        <w:t xml:space="preserve">Výpočet pro období </w:t>
      </w:r>
    </w:p>
    <w:p w:rsidR="00836729" w:rsidRPr="00836729" w:rsidRDefault="00836729" w:rsidP="00836729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836729">
        <w:rPr>
          <w:rFonts w:ascii="Times New Roman" w:hAnsi="Times New Roman" w:cs="Times New Roman"/>
          <w:b/>
          <w:bCs/>
          <w:color w:val="FF0000"/>
          <w:sz w:val="24"/>
        </w:rPr>
        <w:t>Hrubá mzda</w:t>
      </w:r>
      <w:r w:rsidRPr="00836729">
        <w:rPr>
          <w:rFonts w:ascii="Times New Roman" w:hAnsi="Times New Roman" w:cs="Times New Roman"/>
          <w:b/>
          <w:bCs/>
          <w:color w:val="FF0000"/>
          <w:sz w:val="24"/>
        </w:rPr>
        <w:tab/>
      </w:r>
      <w:r w:rsidRPr="00836729">
        <w:rPr>
          <w:rFonts w:ascii="Times New Roman" w:hAnsi="Times New Roman" w:cs="Times New Roman"/>
          <w:b/>
          <w:bCs/>
          <w:color w:val="FF0000"/>
          <w:sz w:val="24"/>
        </w:rPr>
        <w:tab/>
      </w:r>
      <w:r w:rsidRPr="00836729">
        <w:rPr>
          <w:rFonts w:ascii="Times New Roman" w:hAnsi="Times New Roman" w:cs="Times New Roman"/>
          <w:b/>
          <w:bCs/>
          <w:color w:val="FF0000"/>
          <w:sz w:val="24"/>
        </w:rPr>
        <w:tab/>
      </w:r>
    </w:p>
    <w:p w:rsidR="00836729" w:rsidRPr="00836729" w:rsidRDefault="00836729" w:rsidP="00836729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836729">
        <w:rPr>
          <w:rFonts w:ascii="Times New Roman" w:hAnsi="Times New Roman" w:cs="Times New Roman"/>
          <w:color w:val="FF0000"/>
          <w:sz w:val="24"/>
        </w:rPr>
        <w:t>Sociální pojištění 6,5 %</w:t>
      </w:r>
      <w:r w:rsidRPr="00836729">
        <w:rPr>
          <w:rFonts w:ascii="Times New Roman" w:hAnsi="Times New Roman" w:cs="Times New Roman"/>
          <w:color w:val="FF0000"/>
          <w:sz w:val="24"/>
        </w:rPr>
        <w:tab/>
        <w:t xml:space="preserve">  </w:t>
      </w:r>
    </w:p>
    <w:p w:rsidR="00836729" w:rsidRPr="00836729" w:rsidRDefault="00836729" w:rsidP="00836729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836729">
        <w:rPr>
          <w:rFonts w:ascii="Times New Roman" w:hAnsi="Times New Roman" w:cs="Times New Roman"/>
          <w:color w:val="FF0000"/>
          <w:sz w:val="24"/>
        </w:rPr>
        <w:t>Zdravotní pojištění 4,5 %</w:t>
      </w:r>
      <w:r w:rsidRPr="00836729">
        <w:rPr>
          <w:rFonts w:ascii="Times New Roman" w:hAnsi="Times New Roman" w:cs="Times New Roman"/>
          <w:color w:val="FF0000"/>
          <w:sz w:val="24"/>
        </w:rPr>
        <w:tab/>
        <w:t xml:space="preserve">  </w:t>
      </w:r>
    </w:p>
    <w:p w:rsidR="00836729" w:rsidRPr="00836729" w:rsidRDefault="00836729" w:rsidP="00836729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836729">
        <w:rPr>
          <w:rFonts w:ascii="Times New Roman" w:hAnsi="Times New Roman" w:cs="Times New Roman"/>
          <w:color w:val="FF0000"/>
          <w:sz w:val="24"/>
        </w:rPr>
        <w:t xml:space="preserve">Sociální pojištění 24,8 % </w:t>
      </w:r>
      <w:r w:rsidRPr="00836729">
        <w:rPr>
          <w:rFonts w:ascii="Times New Roman" w:hAnsi="Times New Roman" w:cs="Times New Roman"/>
          <w:color w:val="FF0000"/>
          <w:sz w:val="24"/>
        </w:rPr>
        <w:tab/>
        <w:t xml:space="preserve">  </w:t>
      </w:r>
    </w:p>
    <w:p w:rsidR="00836729" w:rsidRPr="00836729" w:rsidRDefault="00836729" w:rsidP="00836729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836729">
        <w:rPr>
          <w:rFonts w:ascii="Times New Roman" w:hAnsi="Times New Roman" w:cs="Times New Roman"/>
          <w:color w:val="FF0000"/>
          <w:sz w:val="24"/>
        </w:rPr>
        <w:t>Zdravotní pojištění 9 %</w:t>
      </w:r>
      <w:r w:rsidRPr="00836729">
        <w:rPr>
          <w:rFonts w:ascii="Times New Roman" w:hAnsi="Times New Roman" w:cs="Times New Roman"/>
          <w:color w:val="FF0000"/>
          <w:sz w:val="24"/>
        </w:rPr>
        <w:tab/>
        <w:t xml:space="preserve"> </w:t>
      </w:r>
    </w:p>
    <w:p w:rsidR="00836729" w:rsidRPr="00836729" w:rsidRDefault="00836729" w:rsidP="00836729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836729">
        <w:rPr>
          <w:rFonts w:ascii="Times New Roman" w:hAnsi="Times New Roman" w:cs="Times New Roman"/>
          <w:color w:val="FF0000"/>
          <w:sz w:val="24"/>
        </w:rPr>
        <w:t>Základ daně</w:t>
      </w:r>
      <w:r w:rsidRPr="00836729">
        <w:rPr>
          <w:rFonts w:ascii="Times New Roman" w:hAnsi="Times New Roman" w:cs="Times New Roman"/>
          <w:color w:val="FF0000"/>
          <w:sz w:val="24"/>
        </w:rPr>
        <w:tab/>
      </w:r>
      <w:r w:rsidRPr="00836729">
        <w:rPr>
          <w:rFonts w:ascii="Times New Roman" w:hAnsi="Times New Roman" w:cs="Times New Roman"/>
          <w:color w:val="FF0000"/>
          <w:sz w:val="24"/>
        </w:rPr>
        <w:tab/>
      </w:r>
      <w:r w:rsidRPr="00836729">
        <w:rPr>
          <w:rFonts w:ascii="Times New Roman" w:hAnsi="Times New Roman" w:cs="Times New Roman"/>
          <w:color w:val="FF0000"/>
          <w:sz w:val="24"/>
        </w:rPr>
        <w:tab/>
        <w:t xml:space="preserve"> </w:t>
      </w:r>
    </w:p>
    <w:p w:rsidR="00836729" w:rsidRPr="00836729" w:rsidRDefault="00836729" w:rsidP="00836729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836729">
        <w:rPr>
          <w:rFonts w:ascii="Times New Roman" w:hAnsi="Times New Roman" w:cs="Times New Roman"/>
          <w:b/>
          <w:bCs/>
          <w:color w:val="FF0000"/>
          <w:sz w:val="24"/>
        </w:rPr>
        <w:t>Základ daně zaokrouhlený</w:t>
      </w:r>
      <w:r w:rsidRPr="00836729">
        <w:rPr>
          <w:rFonts w:ascii="Times New Roman" w:hAnsi="Times New Roman" w:cs="Times New Roman"/>
          <w:b/>
          <w:bCs/>
          <w:color w:val="FF0000"/>
          <w:sz w:val="24"/>
        </w:rPr>
        <w:tab/>
      </w:r>
    </w:p>
    <w:p w:rsidR="00836729" w:rsidRPr="00836729" w:rsidRDefault="00836729" w:rsidP="00836729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836729">
        <w:rPr>
          <w:rFonts w:ascii="Times New Roman" w:hAnsi="Times New Roman" w:cs="Times New Roman"/>
          <w:color w:val="FF0000"/>
          <w:sz w:val="24"/>
        </w:rPr>
        <w:t xml:space="preserve">Sazba daně </w:t>
      </w:r>
      <w:r w:rsidRPr="00836729">
        <w:rPr>
          <w:rFonts w:ascii="Times New Roman" w:hAnsi="Times New Roman" w:cs="Times New Roman"/>
          <w:color w:val="FF0000"/>
          <w:sz w:val="24"/>
        </w:rPr>
        <w:tab/>
      </w:r>
      <w:r w:rsidRPr="00836729">
        <w:rPr>
          <w:rFonts w:ascii="Times New Roman" w:hAnsi="Times New Roman" w:cs="Times New Roman"/>
          <w:color w:val="FF0000"/>
          <w:sz w:val="24"/>
        </w:rPr>
        <w:tab/>
      </w:r>
      <w:r w:rsidRPr="00836729">
        <w:rPr>
          <w:rFonts w:ascii="Times New Roman" w:hAnsi="Times New Roman" w:cs="Times New Roman"/>
          <w:color w:val="FF0000"/>
          <w:sz w:val="24"/>
        </w:rPr>
        <w:tab/>
      </w:r>
    </w:p>
    <w:p w:rsidR="00D81EDD" w:rsidRDefault="00D81EDD" w:rsidP="00836729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:rsidR="00D81EDD" w:rsidRDefault="00D81EDD" w:rsidP="00836729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:rsidR="00D81EDD" w:rsidRDefault="00D81EDD" w:rsidP="00836729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:rsidR="00836729" w:rsidRPr="00836729" w:rsidRDefault="00836729" w:rsidP="00836729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836729">
        <w:rPr>
          <w:rFonts w:ascii="Times New Roman" w:hAnsi="Times New Roman" w:cs="Times New Roman"/>
          <w:color w:val="FF0000"/>
          <w:sz w:val="24"/>
        </w:rPr>
        <w:tab/>
      </w:r>
    </w:p>
    <w:p w:rsidR="00836729" w:rsidRPr="00836729" w:rsidRDefault="00836729" w:rsidP="00836729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836729">
        <w:rPr>
          <w:rFonts w:ascii="Times New Roman" w:hAnsi="Times New Roman" w:cs="Times New Roman"/>
          <w:color w:val="FF0000"/>
          <w:sz w:val="24"/>
        </w:rPr>
        <w:t>Sleva na poplatníka</w:t>
      </w:r>
      <w:r w:rsidRPr="00836729">
        <w:rPr>
          <w:rFonts w:ascii="Times New Roman" w:hAnsi="Times New Roman" w:cs="Times New Roman"/>
          <w:color w:val="FF0000"/>
          <w:sz w:val="24"/>
        </w:rPr>
        <w:tab/>
      </w:r>
      <w:r w:rsidRPr="00836729">
        <w:rPr>
          <w:rFonts w:ascii="Times New Roman" w:hAnsi="Times New Roman" w:cs="Times New Roman"/>
          <w:color w:val="FF0000"/>
          <w:sz w:val="24"/>
        </w:rPr>
        <w:tab/>
        <w:t xml:space="preserve">   </w:t>
      </w:r>
    </w:p>
    <w:p w:rsidR="00836729" w:rsidRPr="00836729" w:rsidRDefault="00836729" w:rsidP="00836729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836729">
        <w:rPr>
          <w:rFonts w:ascii="Times New Roman" w:hAnsi="Times New Roman" w:cs="Times New Roman"/>
          <w:color w:val="FF0000"/>
          <w:sz w:val="24"/>
        </w:rPr>
        <w:t xml:space="preserve">Daňové zvýhodnění </w:t>
      </w:r>
      <w:r w:rsidRPr="00836729">
        <w:rPr>
          <w:rFonts w:ascii="Times New Roman" w:hAnsi="Times New Roman" w:cs="Times New Roman"/>
          <w:color w:val="FF0000"/>
          <w:sz w:val="24"/>
        </w:rPr>
        <w:tab/>
      </w:r>
      <w:r w:rsidRPr="00836729">
        <w:rPr>
          <w:rFonts w:ascii="Times New Roman" w:hAnsi="Times New Roman" w:cs="Times New Roman"/>
          <w:color w:val="FF0000"/>
          <w:sz w:val="24"/>
        </w:rPr>
        <w:tab/>
        <w:t xml:space="preserve">  </w:t>
      </w:r>
    </w:p>
    <w:p w:rsidR="00836729" w:rsidRPr="00836729" w:rsidRDefault="00836729" w:rsidP="00836729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836729">
        <w:rPr>
          <w:rFonts w:ascii="Times New Roman" w:hAnsi="Times New Roman" w:cs="Times New Roman"/>
          <w:b/>
          <w:bCs/>
          <w:color w:val="FF0000"/>
          <w:sz w:val="24"/>
        </w:rPr>
        <w:t xml:space="preserve">Daň </w:t>
      </w:r>
      <w:r w:rsidRPr="00836729">
        <w:rPr>
          <w:rFonts w:ascii="Times New Roman" w:hAnsi="Times New Roman" w:cs="Times New Roman"/>
          <w:b/>
          <w:bCs/>
          <w:color w:val="FF0000"/>
          <w:sz w:val="24"/>
        </w:rPr>
        <w:tab/>
      </w:r>
    </w:p>
    <w:p w:rsidR="001A47C4" w:rsidRDefault="001A47C4" w:rsidP="00553FE8">
      <w:pPr>
        <w:spacing w:after="0"/>
        <w:rPr>
          <w:rFonts w:ascii="Times New Roman" w:hAnsi="Times New Roman" w:cs="Times New Roman"/>
          <w:sz w:val="24"/>
        </w:rPr>
      </w:pPr>
    </w:p>
    <w:p w:rsidR="001A47C4" w:rsidRDefault="001A47C4" w:rsidP="00553FE8">
      <w:pPr>
        <w:spacing w:after="0"/>
        <w:rPr>
          <w:rFonts w:ascii="Times New Roman" w:hAnsi="Times New Roman" w:cs="Times New Roman"/>
          <w:sz w:val="24"/>
        </w:rPr>
      </w:pPr>
    </w:p>
    <w:p w:rsidR="001A47C4" w:rsidRDefault="001A47C4" w:rsidP="00553FE8">
      <w:pPr>
        <w:spacing w:after="0"/>
        <w:rPr>
          <w:rFonts w:ascii="Times New Roman" w:hAnsi="Times New Roman" w:cs="Times New Roman"/>
          <w:sz w:val="24"/>
        </w:rPr>
      </w:pPr>
    </w:p>
    <w:p w:rsidR="001A47C4" w:rsidRDefault="001A47C4" w:rsidP="00553FE8">
      <w:pPr>
        <w:spacing w:after="0"/>
        <w:rPr>
          <w:rFonts w:ascii="Times New Roman" w:hAnsi="Times New Roman" w:cs="Times New Roman"/>
          <w:b/>
          <w:sz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5F7106" wp14:editId="267FC6F4">
                <wp:simplePos x="0" y="0"/>
                <wp:positionH relativeFrom="column">
                  <wp:posOffset>-67310</wp:posOffset>
                </wp:positionH>
                <wp:positionV relativeFrom="paragraph">
                  <wp:posOffset>-41275</wp:posOffset>
                </wp:positionV>
                <wp:extent cx="5779770" cy="241300"/>
                <wp:effectExtent l="0" t="0" r="11430" b="25400"/>
                <wp:wrapNone/>
                <wp:docPr id="7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7" o:spid="_x0000_s1026" style="position:absolute;margin-left:-5.3pt;margin-top:-3.25pt;width:455.1pt;height:1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yaT1Q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t>Příklad 7 – Změny základního kapitálu</w:t>
      </w:r>
    </w:p>
    <w:p w:rsidR="001A47C4" w:rsidRDefault="007928FF" w:rsidP="007928F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obchodní společnosti Pekárna, s.r.o. dochází ke zvýšení základního kapitálu celkem o 2 000 000 Kč. Před tímto zvýšením byly uhrazeny dřívější upsané nesplacené peněžité vklady. Před úpisem byl do společnosti vložen stroj (zůstatková cena v účetnictví vkladatele je 220 000 Kč, znalecká hodnota 200 000 Kč); po datu úpisu vkladu nákladní automobil (zůstatková cena v účetnictví vkladatele 700 000 Kč, znalecká hodnota 720 000 Kč), zásoba materiálu (ocenění u vkladatele v účetnictví 100 000 Kč, znalecká hodnota 95 000 Kč), hotovost na bankovní účet za 1 000 000 Kč</w:t>
      </w:r>
      <w:r w:rsidR="00035741">
        <w:rPr>
          <w:rFonts w:ascii="Times New Roman" w:hAnsi="Times New Roman" w:cs="Times New Roman"/>
          <w:sz w:val="24"/>
        </w:rPr>
        <w:t>.</w:t>
      </w:r>
    </w:p>
    <w:p w:rsidR="007928FF" w:rsidRDefault="007928FF" w:rsidP="00553FE8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Mkatabulky"/>
        <w:tblW w:w="89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20" w:firstRow="1" w:lastRow="0" w:firstColumn="0" w:lastColumn="0" w:noHBand="0" w:noVBand="1"/>
      </w:tblPr>
      <w:tblGrid>
        <w:gridCol w:w="737"/>
        <w:gridCol w:w="4517"/>
        <w:gridCol w:w="1418"/>
        <w:gridCol w:w="1102"/>
        <w:gridCol w:w="1162"/>
      </w:tblGrid>
      <w:tr w:rsidR="007928FF" w:rsidRPr="00CF2E27" w:rsidTr="008507D5">
        <w:trPr>
          <w:trHeight w:val="20"/>
        </w:trPr>
        <w:tc>
          <w:tcPr>
            <w:tcW w:w="73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7928FF" w:rsidRPr="00CF2E27" w:rsidRDefault="007928FF" w:rsidP="008507D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F2E27">
              <w:rPr>
                <w:rFonts w:ascii="Times New Roman" w:hAnsi="Times New Roman" w:cs="Times New Roman"/>
                <w:b/>
                <w:bCs/>
                <w:sz w:val="24"/>
              </w:rPr>
              <w:t>Číslo</w:t>
            </w:r>
          </w:p>
        </w:tc>
        <w:tc>
          <w:tcPr>
            <w:tcW w:w="451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7928FF" w:rsidRPr="00CF2E27" w:rsidRDefault="007928FF" w:rsidP="008507D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F2E27">
              <w:rPr>
                <w:rFonts w:ascii="Times New Roman" w:hAnsi="Times New Roman" w:cs="Times New Roman"/>
                <w:b/>
                <w:bCs/>
                <w:sz w:val="24"/>
              </w:rPr>
              <w:t>Text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7928FF" w:rsidRPr="00CF2E27" w:rsidRDefault="007928FF" w:rsidP="008507D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F2E27">
              <w:rPr>
                <w:rFonts w:ascii="Times New Roman" w:hAnsi="Times New Roman" w:cs="Times New Roman"/>
                <w:b/>
                <w:bCs/>
                <w:sz w:val="24"/>
              </w:rPr>
              <w:t>Částka</w:t>
            </w:r>
          </w:p>
        </w:tc>
        <w:tc>
          <w:tcPr>
            <w:tcW w:w="1102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7928FF" w:rsidRPr="00CF2E27" w:rsidRDefault="007928FF" w:rsidP="008507D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F2E27">
              <w:rPr>
                <w:rFonts w:ascii="Times New Roman" w:hAnsi="Times New Roman" w:cs="Times New Roman"/>
                <w:b/>
                <w:bCs/>
                <w:sz w:val="24"/>
              </w:rPr>
              <w:t>MD</w:t>
            </w:r>
          </w:p>
        </w:tc>
        <w:tc>
          <w:tcPr>
            <w:tcW w:w="1162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7928FF" w:rsidRPr="00CF2E27" w:rsidRDefault="007928FF" w:rsidP="008507D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F2E27">
              <w:rPr>
                <w:rFonts w:ascii="Times New Roman" w:hAnsi="Times New Roman" w:cs="Times New Roman"/>
                <w:b/>
                <w:bCs/>
                <w:sz w:val="24"/>
              </w:rPr>
              <w:t>D</w:t>
            </w:r>
          </w:p>
        </w:tc>
      </w:tr>
      <w:tr w:rsidR="007928FF" w:rsidRPr="00CF2E27" w:rsidTr="00035741">
        <w:trPr>
          <w:trHeight w:val="20"/>
        </w:trPr>
        <w:tc>
          <w:tcPr>
            <w:tcW w:w="737" w:type="dxa"/>
            <w:tcBorders>
              <w:top w:val="single" w:sz="12" w:space="0" w:color="auto"/>
            </w:tcBorders>
            <w:hideMark/>
          </w:tcPr>
          <w:p w:rsidR="007928FF" w:rsidRPr="00CF2E27" w:rsidRDefault="007928FF" w:rsidP="008507D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F2E27">
              <w:rPr>
                <w:rFonts w:ascii="Times New Roman" w:hAnsi="Times New Roman" w:cs="Times New Roman"/>
                <w:b/>
                <w:bCs/>
                <w:sz w:val="24"/>
              </w:rPr>
              <w:t>1.</w:t>
            </w:r>
          </w:p>
        </w:tc>
        <w:tc>
          <w:tcPr>
            <w:tcW w:w="4517" w:type="dxa"/>
            <w:tcBorders>
              <w:top w:val="single" w:sz="12" w:space="0" w:color="auto"/>
            </w:tcBorders>
          </w:tcPr>
          <w:p w:rsidR="007928FF" w:rsidRPr="00CF2E27" w:rsidRDefault="007928FF" w:rsidP="008507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VBÚ – úhrada dříve upsaných nesplacených vkladů (peněžitých)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35741" w:rsidRDefault="00035741" w:rsidP="008507D5">
            <w:pPr>
              <w:rPr>
                <w:rFonts w:ascii="Times New Roman" w:hAnsi="Times New Roman" w:cs="Times New Roman"/>
                <w:sz w:val="24"/>
              </w:rPr>
            </w:pPr>
          </w:p>
          <w:p w:rsidR="007928FF" w:rsidRPr="00CF2E27" w:rsidRDefault="007928FF" w:rsidP="00035741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100 000</w:t>
            </w:r>
          </w:p>
        </w:tc>
        <w:tc>
          <w:tcPr>
            <w:tcW w:w="1102" w:type="dxa"/>
            <w:tcBorders>
              <w:top w:val="single" w:sz="12" w:space="0" w:color="auto"/>
            </w:tcBorders>
          </w:tcPr>
          <w:p w:rsidR="007928FF" w:rsidRPr="00CF2E27" w:rsidRDefault="007928FF" w:rsidP="008507D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2" w:type="dxa"/>
            <w:tcBorders>
              <w:top w:val="single" w:sz="12" w:space="0" w:color="auto"/>
            </w:tcBorders>
          </w:tcPr>
          <w:p w:rsidR="007928FF" w:rsidRPr="00CF2E27" w:rsidRDefault="007928FF" w:rsidP="008507D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28FF" w:rsidRPr="00CF2E27" w:rsidTr="00035741">
        <w:trPr>
          <w:trHeight w:val="20"/>
        </w:trPr>
        <w:tc>
          <w:tcPr>
            <w:tcW w:w="737" w:type="dxa"/>
            <w:hideMark/>
          </w:tcPr>
          <w:p w:rsidR="007928FF" w:rsidRPr="00CF2E27" w:rsidRDefault="007928FF" w:rsidP="008507D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F2E27">
              <w:rPr>
                <w:rFonts w:ascii="Times New Roman" w:hAnsi="Times New Roman" w:cs="Times New Roman"/>
                <w:b/>
                <w:bCs/>
                <w:sz w:val="24"/>
              </w:rPr>
              <w:t>2.</w:t>
            </w:r>
          </w:p>
        </w:tc>
        <w:tc>
          <w:tcPr>
            <w:tcW w:w="4517" w:type="dxa"/>
          </w:tcPr>
          <w:p w:rsidR="007928FF" w:rsidRPr="00CF2E27" w:rsidRDefault="007928FF" w:rsidP="008507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ID – vklad stroje </w:t>
            </w:r>
          </w:p>
        </w:tc>
        <w:tc>
          <w:tcPr>
            <w:tcW w:w="1418" w:type="dxa"/>
          </w:tcPr>
          <w:p w:rsidR="007928FF" w:rsidRPr="00CF2E27" w:rsidRDefault="007928FF" w:rsidP="008507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2" w:type="dxa"/>
          </w:tcPr>
          <w:p w:rsidR="007928FF" w:rsidRPr="00CF2E27" w:rsidRDefault="007928FF" w:rsidP="008507D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2" w:type="dxa"/>
          </w:tcPr>
          <w:p w:rsidR="007928FF" w:rsidRPr="00CF2E27" w:rsidRDefault="007928FF" w:rsidP="008507D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28FF" w:rsidRPr="00CF2E27" w:rsidTr="00035741">
        <w:trPr>
          <w:trHeight w:val="20"/>
        </w:trPr>
        <w:tc>
          <w:tcPr>
            <w:tcW w:w="737" w:type="dxa"/>
            <w:hideMark/>
          </w:tcPr>
          <w:p w:rsidR="007928FF" w:rsidRPr="00CF2E27" w:rsidRDefault="007928FF" w:rsidP="008507D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F2E27">
              <w:rPr>
                <w:rFonts w:ascii="Times New Roman" w:hAnsi="Times New Roman" w:cs="Times New Roman"/>
                <w:b/>
                <w:bCs/>
                <w:sz w:val="24"/>
              </w:rPr>
              <w:t>3.</w:t>
            </w:r>
          </w:p>
        </w:tc>
        <w:tc>
          <w:tcPr>
            <w:tcW w:w="4517" w:type="dxa"/>
          </w:tcPr>
          <w:p w:rsidR="007928FF" w:rsidRPr="00CF2E27" w:rsidRDefault="007928FF" w:rsidP="008507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ID – úpis vkladu </w:t>
            </w:r>
          </w:p>
        </w:tc>
        <w:tc>
          <w:tcPr>
            <w:tcW w:w="1418" w:type="dxa"/>
          </w:tcPr>
          <w:p w:rsidR="007928FF" w:rsidRPr="00CF2E27" w:rsidRDefault="007928FF" w:rsidP="008507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2" w:type="dxa"/>
          </w:tcPr>
          <w:p w:rsidR="007928FF" w:rsidRPr="00CF2E27" w:rsidRDefault="007928FF" w:rsidP="008507D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2" w:type="dxa"/>
          </w:tcPr>
          <w:p w:rsidR="007928FF" w:rsidRPr="00CF2E27" w:rsidRDefault="007928FF" w:rsidP="008507D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28FF" w:rsidRPr="00CF2E27" w:rsidTr="00035741">
        <w:trPr>
          <w:trHeight w:val="20"/>
        </w:trPr>
        <w:tc>
          <w:tcPr>
            <w:tcW w:w="737" w:type="dxa"/>
            <w:hideMark/>
          </w:tcPr>
          <w:p w:rsidR="007928FF" w:rsidRPr="00CF2E27" w:rsidRDefault="007928FF" w:rsidP="008507D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F2E27">
              <w:rPr>
                <w:rFonts w:ascii="Times New Roman" w:hAnsi="Times New Roman" w:cs="Times New Roman"/>
                <w:b/>
                <w:bCs/>
                <w:sz w:val="24"/>
              </w:rPr>
              <w:t>4.</w:t>
            </w:r>
          </w:p>
        </w:tc>
        <w:tc>
          <w:tcPr>
            <w:tcW w:w="4517" w:type="dxa"/>
          </w:tcPr>
          <w:p w:rsidR="007928FF" w:rsidRPr="00CF2E27" w:rsidRDefault="007928FF" w:rsidP="008507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ID – vklad automobilu </w:t>
            </w:r>
          </w:p>
        </w:tc>
        <w:tc>
          <w:tcPr>
            <w:tcW w:w="1418" w:type="dxa"/>
          </w:tcPr>
          <w:p w:rsidR="007928FF" w:rsidRPr="00CF2E27" w:rsidRDefault="007928FF" w:rsidP="008507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2" w:type="dxa"/>
          </w:tcPr>
          <w:p w:rsidR="007928FF" w:rsidRPr="00CF2E27" w:rsidRDefault="007928FF" w:rsidP="008507D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2" w:type="dxa"/>
          </w:tcPr>
          <w:p w:rsidR="007928FF" w:rsidRPr="00CF2E27" w:rsidRDefault="007928FF" w:rsidP="008507D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28FF" w:rsidRPr="00CF2E27" w:rsidTr="00035741">
        <w:trPr>
          <w:trHeight w:val="20"/>
        </w:trPr>
        <w:tc>
          <w:tcPr>
            <w:tcW w:w="737" w:type="dxa"/>
            <w:hideMark/>
          </w:tcPr>
          <w:p w:rsidR="007928FF" w:rsidRPr="00CF2E27" w:rsidRDefault="007928FF" w:rsidP="008507D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F2E27">
              <w:rPr>
                <w:rFonts w:ascii="Times New Roman" w:hAnsi="Times New Roman" w:cs="Times New Roman"/>
                <w:b/>
                <w:bCs/>
                <w:sz w:val="24"/>
              </w:rPr>
              <w:t>5.</w:t>
            </w:r>
          </w:p>
        </w:tc>
        <w:tc>
          <w:tcPr>
            <w:tcW w:w="4517" w:type="dxa"/>
          </w:tcPr>
          <w:p w:rsidR="007928FF" w:rsidRPr="00CF2E27" w:rsidRDefault="007928FF" w:rsidP="008507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ID – vklad materiálu </w:t>
            </w:r>
          </w:p>
        </w:tc>
        <w:tc>
          <w:tcPr>
            <w:tcW w:w="1418" w:type="dxa"/>
          </w:tcPr>
          <w:p w:rsidR="007928FF" w:rsidRPr="00CF2E27" w:rsidRDefault="007928FF" w:rsidP="008507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2" w:type="dxa"/>
          </w:tcPr>
          <w:p w:rsidR="007928FF" w:rsidRPr="00CF2E27" w:rsidRDefault="007928FF" w:rsidP="008507D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2" w:type="dxa"/>
          </w:tcPr>
          <w:p w:rsidR="007928FF" w:rsidRPr="00CF2E27" w:rsidRDefault="007928FF" w:rsidP="008507D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28FF" w:rsidRPr="00CF2E27" w:rsidTr="007928FF">
        <w:trPr>
          <w:trHeight w:val="20"/>
        </w:trPr>
        <w:tc>
          <w:tcPr>
            <w:tcW w:w="737" w:type="dxa"/>
          </w:tcPr>
          <w:p w:rsidR="007928FF" w:rsidRPr="00CF2E27" w:rsidRDefault="007928FF" w:rsidP="008507D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6.</w:t>
            </w:r>
          </w:p>
        </w:tc>
        <w:tc>
          <w:tcPr>
            <w:tcW w:w="4517" w:type="dxa"/>
          </w:tcPr>
          <w:p w:rsidR="007928FF" w:rsidRDefault="007928FF" w:rsidP="008507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VBÚ – vklad peněz</w:t>
            </w:r>
          </w:p>
        </w:tc>
        <w:tc>
          <w:tcPr>
            <w:tcW w:w="1418" w:type="dxa"/>
          </w:tcPr>
          <w:p w:rsidR="007928FF" w:rsidRDefault="007928FF" w:rsidP="008507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2" w:type="dxa"/>
          </w:tcPr>
          <w:p w:rsidR="007928FF" w:rsidRDefault="007928FF" w:rsidP="008507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2" w:type="dxa"/>
          </w:tcPr>
          <w:p w:rsidR="007928FF" w:rsidRDefault="007928FF" w:rsidP="008507D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928FF" w:rsidRPr="00CF2E27" w:rsidTr="007928FF">
        <w:trPr>
          <w:trHeight w:val="20"/>
        </w:trPr>
        <w:tc>
          <w:tcPr>
            <w:tcW w:w="737" w:type="dxa"/>
          </w:tcPr>
          <w:p w:rsidR="007928FF" w:rsidRPr="00CF2E27" w:rsidRDefault="007928FF" w:rsidP="008507D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7.</w:t>
            </w:r>
          </w:p>
        </w:tc>
        <w:tc>
          <w:tcPr>
            <w:tcW w:w="4517" w:type="dxa"/>
          </w:tcPr>
          <w:p w:rsidR="007928FF" w:rsidRDefault="007928FF" w:rsidP="008507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 – výpis z OR o zvýšení ZK</w:t>
            </w:r>
          </w:p>
        </w:tc>
        <w:tc>
          <w:tcPr>
            <w:tcW w:w="1418" w:type="dxa"/>
          </w:tcPr>
          <w:p w:rsidR="007928FF" w:rsidRDefault="007928FF" w:rsidP="008507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2" w:type="dxa"/>
          </w:tcPr>
          <w:p w:rsidR="007928FF" w:rsidRDefault="007928FF" w:rsidP="008507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2" w:type="dxa"/>
          </w:tcPr>
          <w:p w:rsidR="007928FF" w:rsidRDefault="007928FF" w:rsidP="008507D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928FF" w:rsidRPr="00CF2E27" w:rsidTr="007928FF">
        <w:trPr>
          <w:trHeight w:val="20"/>
        </w:trPr>
        <w:tc>
          <w:tcPr>
            <w:tcW w:w="737" w:type="dxa"/>
          </w:tcPr>
          <w:p w:rsidR="007928FF" w:rsidRPr="00CF2E27" w:rsidRDefault="007928FF" w:rsidP="008507D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8.</w:t>
            </w:r>
          </w:p>
        </w:tc>
        <w:tc>
          <w:tcPr>
            <w:tcW w:w="4517" w:type="dxa"/>
          </w:tcPr>
          <w:p w:rsidR="007928FF" w:rsidRDefault="007928FF" w:rsidP="008507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PPD – doplatek upsaného vkladu </w:t>
            </w:r>
          </w:p>
        </w:tc>
        <w:tc>
          <w:tcPr>
            <w:tcW w:w="1418" w:type="dxa"/>
          </w:tcPr>
          <w:p w:rsidR="007928FF" w:rsidRDefault="007928FF" w:rsidP="008507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2" w:type="dxa"/>
          </w:tcPr>
          <w:p w:rsidR="007928FF" w:rsidRDefault="007928FF" w:rsidP="008507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2" w:type="dxa"/>
          </w:tcPr>
          <w:p w:rsidR="007928FF" w:rsidRDefault="007928FF" w:rsidP="008507D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928FF" w:rsidRDefault="007928FF" w:rsidP="00553FE8">
      <w:pPr>
        <w:spacing w:after="0"/>
        <w:rPr>
          <w:rFonts w:ascii="Times New Roman" w:hAnsi="Times New Roman" w:cs="Times New Roman"/>
          <w:sz w:val="24"/>
        </w:rPr>
      </w:pPr>
    </w:p>
    <w:p w:rsidR="004B4AB9" w:rsidRDefault="004B4AB9" w:rsidP="007928FF">
      <w:pPr>
        <w:spacing w:after="0"/>
        <w:rPr>
          <w:rFonts w:ascii="Times New Roman" w:hAnsi="Times New Roman" w:cs="Times New Roman"/>
          <w:sz w:val="24"/>
        </w:rPr>
      </w:pPr>
    </w:p>
    <w:sectPr w:rsidR="004B4AB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563" w:rsidRDefault="00877563" w:rsidP="00877563">
      <w:pPr>
        <w:spacing w:after="0" w:line="240" w:lineRule="auto"/>
      </w:pPr>
      <w:r>
        <w:separator/>
      </w:r>
    </w:p>
  </w:endnote>
  <w:endnote w:type="continuationSeparator" w:id="0">
    <w:p w:rsidR="00877563" w:rsidRDefault="00877563" w:rsidP="00877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563" w:rsidRPr="00877563" w:rsidRDefault="00877563" w:rsidP="00877563">
    <w:pPr>
      <w:pStyle w:val="Zpat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Daně a účetnictví malých a středních </w:t>
    </w:r>
    <w:proofErr w:type="gramStart"/>
    <w:r>
      <w:rPr>
        <w:rFonts w:asciiTheme="majorHAnsi" w:eastAsiaTheme="majorEastAsia" w:hAnsiTheme="majorHAnsi" w:cstheme="majorBidi"/>
      </w:rPr>
      <w:t xml:space="preserve">podniků    </w:t>
    </w:r>
    <w:r w:rsidR="00467DD2">
      <w:rPr>
        <w:rFonts w:asciiTheme="majorHAnsi" w:eastAsiaTheme="majorEastAsia" w:hAnsiTheme="majorHAnsi" w:cstheme="majorBidi"/>
      </w:rPr>
      <w:t xml:space="preserve"> </w:t>
    </w:r>
    <w:r w:rsidR="00EA30E9">
      <w:rPr>
        <w:rFonts w:asciiTheme="majorHAnsi" w:eastAsiaTheme="majorEastAsia" w:hAnsiTheme="majorHAnsi" w:cstheme="majorBidi"/>
      </w:rPr>
      <w:t xml:space="preserve">      12</w:t>
    </w:r>
    <w:proofErr w:type="gramEnd"/>
    <w:r w:rsidR="00EA30E9">
      <w:rPr>
        <w:rFonts w:asciiTheme="majorHAnsi" w:eastAsiaTheme="majorEastAsia" w:hAnsiTheme="majorHAnsi" w:cstheme="majorBidi"/>
      </w:rPr>
      <w:t>. přednáška           21. 12. 2021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01760D" w:rsidRPr="0001760D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563" w:rsidRDefault="00877563" w:rsidP="00877563">
      <w:pPr>
        <w:spacing w:after="0" w:line="240" w:lineRule="auto"/>
      </w:pPr>
      <w:r>
        <w:separator/>
      </w:r>
    </w:p>
  </w:footnote>
  <w:footnote w:type="continuationSeparator" w:id="0">
    <w:p w:rsidR="00877563" w:rsidRDefault="00877563" w:rsidP="00877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2262D"/>
    <w:multiLevelType w:val="hybridMultilevel"/>
    <w:tmpl w:val="54AE1F1E"/>
    <w:lvl w:ilvl="0" w:tplc="7AF68F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9AE"/>
    <w:rsid w:val="0001760D"/>
    <w:rsid w:val="00035741"/>
    <w:rsid w:val="001A47C4"/>
    <w:rsid w:val="001F0DEB"/>
    <w:rsid w:val="00467DD2"/>
    <w:rsid w:val="004B4AB9"/>
    <w:rsid w:val="00553FE8"/>
    <w:rsid w:val="007928FF"/>
    <w:rsid w:val="007A0CBB"/>
    <w:rsid w:val="0081099F"/>
    <w:rsid w:val="008259AE"/>
    <w:rsid w:val="00836729"/>
    <w:rsid w:val="00862662"/>
    <w:rsid w:val="00877563"/>
    <w:rsid w:val="009648CC"/>
    <w:rsid w:val="00BD4F66"/>
    <w:rsid w:val="00CF0E6F"/>
    <w:rsid w:val="00CF2E27"/>
    <w:rsid w:val="00D135DC"/>
    <w:rsid w:val="00D320B6"/>
    <w:rsid w:val="00D81EDD"/>
    <w:rsid w:val="00EA30E9"/>
    <w:rsid w:val="00EA4438"/>
    <w:rsid w:val="00F2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7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7563"/>
  </w:style>
  <w:style w:type="paragraph" w:styleId="Zpat">
    <w:name w:val="footer"/>
    <w:basedOn w:val="Normln"/>
    <w:link w:val="ZpatChar"/>
    <w:uiPriority w:val="99"/>
    <w:unhideWhenUsed/>
    <w:rsid w:val="00877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7563"/>
  </w:style>
  <w:style w:type="table" w:styleId="Mkatabulky">
    <w:name w:val="Table Grid"/>
    <w:basedOn w:val="Normlntabulka"/>
    <w:uiPriority w:val="59"/>
    <w:rsid w:val="00CF2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53F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7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7563"/>
  </w:style>
  <w:style w:type="paragraph" w:styleId="Zpat">
    <w:name w:val="footer"/>
    <w:basedOn w:val="Normln"/>
    <w:link w:val="ZpatChar"/>
    <w:uiPriority w:val="99"/>
    <w:unhideWhenUsed/>
    <w:rsid w:val="00877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7563"/>
  </w:style>
  <w:style w:type="table" w:styleId="Mkatabulky">
    <w:name w:val="Table Grid"/>
    <w:basedOn w:val="Normlntabulka"/>
    <w:uiPriority w:val="59"/>
    <w:rsid w:val="00CF2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53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AA9C0-6E18-4251-8118-4CA786D66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963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6</cp:revision>
  <cp:lastPrinted>2020-12-01T11:08:00Z</cp:lastPrinted>
  <dcterms:created xsi:type="dcterms:W3CDTF">2020-11-22T08:49:00Z</dcterms:created>
  <dcterms:modified xsi:type="dcterms:W3CDTF">2021-12-02T08:40:00Z</dcterms:modified>
</cp:coreProperties>
</file>