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8FB" w14:textId="77777777" w:rsidR="00243F10" w:rsidRPr="00211799" w:rsidRDefault="00243F10" w:rsidP="00243F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BFC1A" wp14:editId="49732452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746C2" id="Obdélník 16" o:spid="_x0000_s1026" style="position:absolute;margin-left:-3.05pt;margin-top:-1.75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II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5A10A7AC" w14:textId="77777777" w:rsidR="00243F10" w:rsidRPr="00C11A4D" w:rsidRDefault="00243F10" w:rsidP="00243F10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4BFD604E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Jana, které bydlí v Praze, má v obci Čeladná (2 400 obyvatel):</w:t>
      </w:r>
    </w:p>
    <w:p w14:paraId="52645C9D" w14:textId="77777777" w:rsidR="00243F10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Budovu pro rodinnou rekreaci, výměra zastavěné plochy 65m</w:t>
      </w:r>
      <w:r w:rsidRPr="00A9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celkem 1 nadzemní podlaží  </w:t>
      </w:r>
    </w:p>
    <w:p w14:paraId="6F41C96D" w14:textId="77777777" w:rsidR="00243F10" w:rsidRPr="00A91B18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Garáž, výměra zastavěné plochy 25m</w:t>
      </w:r>
      <w:r w:rsidRPr="00A91B1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D944FF" w14:textId="77777777" w:rsidR="00243F10" w:rsidRPr="00A1560D" w:rsidRDefault="00243F10" w:rsidP="00243F1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0D">
        <w:rPr>
          <w:rFonts w:ascii="Times New Roman" w:hAnsi="Times New Roman" w:cs="Times New Roman"/>
          <w:sz w:val="24"/>
          <w:szCs w:val="24"/>
        </w:rPr>
        <w:t>Nádvoří, výměra 100m</w:t>
      </w:r>
      <w:r w:rsidRPr="00A156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56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C1C8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Čeladná stanovila od roku 2014 místní koeficient 5. Vypočtěte daňovou povinnost paní Jany. </w:t>
      </w:r>
    </w:p>
    <w:p w14:paraId="2F6ED2A6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Čeladná navíc rozhodla, že v části obce, kde se nachází nemovitosti paní Jany, zvýší koeficient přiřazený jednotlivým obcí podle posledního sčítání lidu o 1 kategorii (§ 11/3/a). </w:t>
      </w:r>
    </w:p>
    <w:p w14:paraId="4993FE99" w14:textId="77777777" w:rsidR="00243F10" w:rsidRDefault="00243F10" w:rsidP="00243F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7347D" w14:textId="639DFD3C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Budova pro rodinnou rekreaci </w:t>
      </w:r>
    </w:p>
    <w:p w14:paraId="5C557906" w14:textId="7AAD359F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5610BE4F" w14:textId="425E7B27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 </w:t>
      </w:r>
    </w:p>
    <w:p w14:paraId="5B61C273" w14:textId="5F6125AC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28C225E4" w14:textId="77777777" w:rsidR="00D407F3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</w:p>
    <w:p w14:paraId="4D9B1AAF" w14:textId="72079A94" w:rsidR="00243F10" w:rsidRPr="00D407F3" w:rsidRDefault="00D407F3" w:rsidP="00D407F3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Výsledná daň</w:t>
      </w:r>
    </w:p>
    <w:p w14:paraId="1BBE0952" w14:textId="3B3454B3" w:rsidR="00243F10" w:rsidRPr="00D407F3" w:rsidRDefault="00243F10" w:rsidP="00F767C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EE77C4" w14:textId="77777777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2) Garáž </w:t>
      </w:r>
    </w:p>
    <w:p w14:paraId="1E757CD0" w14:textId="24247AA8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1C41EC8A" w14:textId="26823E46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81C2DB8" w14:textId="6D9BC297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5C12BF8A" w14:textId="0D20F820" w:rsidR="00D407F3" w:rsidRPr="00D407F3" w:rsidRDefault="00D407F3" w:rsidP="00D407F3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</w:t>
      </w:r>
    </w:p>
    <w:p w14:paraId="44DBAD81" w14:textId="77777777" w:rsidR="00D407F3" w:rsidRPr="00D407F3" w:rsidRDefault="00D407F3" w:rsidP="00D407F3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564AE6DA" w14:textId="77777777" w:rsidR="00D407F3" w:rsidRPr="00D407F3" w:rsidRDefault="00D407F3" w:rsidP="00D407F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3) Nádvoří </w:t>
      </w:r>
    </w:p>
    <w:p w14:paraId="12870B3F" w14:textId="4F81AC41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61C71F64" w14:textId="68D9B1F8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F0C1F50" w14:textId="60DD9190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7F1A0DAF" w14:textId="2F263C33" w:rsidR="00D407F3" w:rsidRPr="00D407F3" w:rsidRDefault="00D407F3" w:rsidP="00D407F3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</w:p>
    <w:p w14:paraId="61A22BB2" w14:textId="77777777" w:rsidR="00D407F3" w:rsidRDefault="00D407F3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85299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5A02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EF46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3F334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60A8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EA175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B2D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D917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22DEA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3FE0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7545B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1B0D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7C17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36B4E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84703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8EFFF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BBC11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AC02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5C376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84D93" w14:textId="77777777" w:rsidR="00243F10" w:rsidRDefault="00243F10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94BE9" w14:textId="77777777" w:rsidR="00F767C3" w:rsidRPr="00211799" w:rsidRDefault="00F767C3" w:rsidP="00F767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54471" wp14:editId="395F8E0D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479F" id="Obdélník 17" o:spid="_x0000_s1026" style="position:absolute;margin-left:-3.05pt;margin-top:-1.75pt;width:455.1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qNQAIAAGs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III 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3E51E750" w14:textId="77777777" w:rsidR="00F767C3" w:rsidRPr="00C11A4D" w:rsidRDefault="00F767C3" w:rsidP="00F767C3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14:paraId="6723AE58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vlastní na území hlavního města Prahy tyto pozemky, stavby a jednotky </w:t>
      </w:r>
    </w:p>
    <w:p w14:paraId="5EE44E58" w14:textId="77777777" w:rsidR="00F767C3" w:rsidRPr="00C51D62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 xml:space="preserve">Ostatní (bytové) jednotky, výměra podlahové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</w:t>
      </w:r>
      <w:r w:rsidRPr="00C51D62">
        <w:rPr>
          <w:rFonts w:ascii="Times New Roman" w:hAnsi="Times New Roman" w:cs="Times New Roman"/>
          <w:sz w:val="24"/>
          <w:szCs w:val="24"/>
        </w:rPr>
        <w:t>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79E60C7" w14:textId="77777777" w:rsidR="00F767C3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ednotku</w:t>
      </w:r>
      <w:r w:rsidRPr="00C51D62">
        <w:rPr>
          <w:rFonts w:ascii="Times New Roman" w:hAnsi="Times New Roman" w:cs="Times New Roman"/>
          <w:sz w:val="24"/>
          <w:szCs w:val="24"/>
        </w:rPr>
        <w:t xml:space="preserve"> o výměře podlahové plochy 60m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1D62">
        <w:rPr>
          <w:rFonts w:ascii="Times New Roman" w:hAnsi="Times New Roman" w:cs="Times New Roman"/>
          <w:sz w:val="24"/>
          <w:szCs w:val="24"/>
        </w:rPr>
        <w:t xml:space="preserve"> užívanou k podnikání – poskytování reklamních služeb </w:t>
      </w:r>
    </w:p>
    <w:p w14:paraId="11F3B831" w14:textId="77777777" w:rsidR="00F767C3" w:rsidRPr="00C51D62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D62">
        <w:rPr>
          <w:rFonts w:ascii="Times New Roman" w:hAnsi="Times New Roman" w:cs="Times New Roman"/>
          <w:sz w:val="24"/>
          <w:szCs w:val="24"/>
        </w:rPr>
        <w:t>Garáž – výměra zastavěné plochy 16m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DEDFA0E" w14:textId="77777777" w:rsidR="00F767C3" w:rsidRDefault="00F767C3" w:rsidP="00F767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Chatu na Slovensku,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1D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D9EC526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velkou daň z nemovitých věcí zaplatí poplatník v ČR? </w:t>
      </w:r>
    </w:p>
    <w:p w14:paraId="0EFE2963" w14:textId="77777777" w:rsidR="00F767C3" w:rsidRDefault="00F767C3" w:rsidP="00F76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Předpokládejte, že vyhláška stanovující místní koeficient nebyla vydána. Taktéž nebyl zvýšen závaznou vyhláškou místní koeficient. </w:t>
      </w:r>
    </w:p>
    <w:p w14:paraId="7BBEDB50" w14:textId="7777777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9DFB" w14:textId="70AB6E99" w:rsidR="00D407F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4C64D537" w14:textId="5A8C87AA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53547539" w14:textId="3A153484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= </w:t>
      </w:r>
    </w:p>
    <w:p w14:paraId="18A5AD55" w14:textId="7A807A4D" w:rsidR="00D407F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Koeficient  </w:t>
      </w:r>
    </w:p>
    <w:p w14:paraId="095C2CD7" w14:textId="3811A9A3" w:rsidR="00F767C3" w:rsidRPr="00D407F3" w:rsidRDefault="00D407F3" w:rsidP="00D407F3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Výsledná sazba daně</w:t>
      </w:r>
    </w:p>
    <w:p w14:paraId="3030F54B" w14:textId="63F09674" w:rsidR="00F767C3" w:rsidRPr="00D407F3" w:rsidRDefault="00F767C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C8CCDD" w14:textId="213F027A" w:rsidR="00D407F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2) </w:t>
      </w:r>
    </w:p>
    <w:p w14:paraId="75CE5A60" w14:textId="086E1980" w:rsidR="00D407F3" w:rsidRPr="00D407F3" w:rsidRDefault="00D407F3" w:rsidP="00D407F3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</w:t>
      </w:r>
    </w:p>
    <w:p w14:paraId="094EBCB1" w14:textId="02D50A76" w:rsidR="00D407F3" w:rsidRPr="00D407F3" w:rsidRDefault="00D407F3" w:rsidP="00D407F3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Sazba daně</w:t>
      </w:r>
    </w:p>
    <w:p w14:paraId="41FF04DE" w14:textId="6F6A94BC" w:rsidR="00D407F3" w:rsidRPr="00D407F3" w:rsidRDefault="00D407F3" w:rsidP="00D407F3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13F1922" w14:textId="75F7CEAD" w:rsidR="00F767C3" w:rsidRPr="00D407F3" w:rsidRDefault="00D407F3" w:rsidP="00570EBF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3) </w:t>
      </w:r>
    </w:p>
    <w:p w14:paraId="6BCE4DF8" w14:textId="128848C9" w:rsidR="00D407F3" w:rsidRPr="00D407F3" w:rsidRDefault="00D407F3" w:rsidP="00D407F3">
      <w:pPr>
        <w:numPr>
          <w:ilvl w:val="0"/>
          <w:numId w:val="38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Základ daně =</w:t>
      </w:r>
    </w:p>
    <w:p w14:paraId="3B45CF87" w14:textId="7D20BBB7" w:rsidR="00D407F3" w:rsidRPr="00D407F3" w:rsidRDefault="00D407F3" w:rsidP="00D407F3">
      <w:pPr>
        <w:numPr>
          <w:ilvl w:val="0"/>
          <w:numId w:val="38"/>
        </w:num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bCs/>
          <w:color w:val="FF0000"/>
          <w:sz w:val="24"/>
          <w:szCs w:val="24"/>
        </w:rPr>
        <w:t>Sazba daně</w:t>
      </w:r>
    </w:p>
    <w:p w14:paraId="4CB413DA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A7E9E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8846DF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1399D3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011210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1EC48F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676621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C60B6E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15627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42CBD1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91ECDD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8AF42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A829B4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4B71A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01630B" w14:textId="7C7B526E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1652FA" w14:textId="4D7A14F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8320E5" w14:textId="4491D0E0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06F97E" w14:textId="0B9E21A1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7CE292" w14:textId="77777777" w:rsidR="00D407F3" w:rsidRDefault="00D407F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418DE9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E19A8" w14:textId="77777777" w:rsidR="00F767C3" w:rsidRDefault="00F767C3" w:rsidP="00570E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5B1F17" w14:textId="77777777" w:rsidR="00CE6C55" w:rsidRDefault="00CE6C55" w:rsidP="00CE6C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94AE3" wp14:editId="281AA8DA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A679" id="Obdélník 10" o:spid="_x0000_s1026" style="position:absolute;margin-left:-1.95pt;margin-top:-4.6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7 – Souhrnný příklad </w:t>
      </w:r>
    </w:p>
    <w:p w14:paraId="2DC4A620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s.r.o., která vyrábí zeleninové šťávy nabyla průmyslový areál v katastrálním území obce Z na základě kupní smlouvy ze dne 20.12.2015 s vkladem práva povoleným rozhodnutím příslušného katastrálního úřadu 100/2013, jehož právní účinky vznikly dne 20.12.2015. Vklad práva byl zapsán v katastru nemovitostí 27.12.2015. V tomto areálu 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podniká. </w:t>
      </w:r>
    </w:p>
    <w:p w14:paraId="6C25DB43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uvedené smlouvy se areál sestává z výrobní haly, administrativní budovy z části sloužící jako sklad a příjezdové komunikace. Dále touto smlouvou nabyl čistírnu odpadních vod na pozemku p.č.10 v katastrálním území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pozemky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a 11 v katastrálním území A obce Z.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jediným vlastníkem. </w:t>
      </w:r>
    </w:p>
    <w:p w14:paraId="035977AE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území obce Z dle § 11/3/b stanovila koeficient 1,5 pro stavby se základní sazbou daně dle § 11/1/b až § 11/1/d. Obec Z má 1 katastrální území A. Celkový počet obyvatel v obci Z je 11 000. Koeficient 2,0 odpovídá zákonné výši. Místní koeficient dle § 12 není stanoven.</w:t>
      </w:r>
    </w:p>
    <w:p w14:paraId="1A50F5B3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da</w:t>
      </w:r>
      <w:r w:rsidR="002D59D9">
        <w:rPr>
          <w:rFonts w:ascii="Times New Roman" w:hAnsi="Times New Roman" w:cs="Times New Roman"/>
          <w:sz w:val="24"/>
          <w:szCs w:val="24"/>
        </w:rPr>
        <w:t>ně z nemovitých věcí za rok 20</w:t>
      </w:r>
      <w:r w:rsidR="00665C4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EA34E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BA18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1A399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DE459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Výrobní hala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800m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 v katastrálním území A. Jedná se o jednopodlažní zděnou stavbu. Společnost halu používá k výrobě zeleninových šťáv. </w:t>
      </w:r>
    </w:p>
    <w:p w14:paraId="4D4DF3E9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FEE47" w14:textId="3851EDAE" w:rsidR="00D407F3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8424027" w14:textId="7039FEB4" w:rsidR="00D407F3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</w:t>
      </w:r>
    </w:p>
    <w:p w14:paraId="429319B8" w14:textId="1F41540D" w:rsidR="00CE6C55" w:rsidRPr="00D407F3" w:rsidRDefault="00D407F3" w:rsidP="00D407F3">
      <w:pPr>
        <w:numPr>
          <w:ilvl w:val="0"/>
          <w:numId w:val="39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Koeficient</w:t>
      </w:r>
    </w:p>
    <w:p w14:paraId="204E8D26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9B477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CDB8C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F6B0B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A5A7E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03105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5824E" w14:textId="77777777" w:rsidR="00CE6C55" w:rsidRPr="00570EBF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4BCFB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Administrativní budova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 v katastrálním území A o zastavěné ploše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Má tři nadzemní podlaží. V prvním nadzemním podlaží je sklad zeleninových šťáv, ve druhém nadzemním podlaží jsou kanceláře vedení společnosti a ve třetím nadzemním podlaží je účtárna. </w:t>
      </w:r>
    </w:p>
    <w:p w14:paraId="2C72D070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8BB6E" w14:textId="46794BA5" w:rsidR="00D407F3" w:rsidRPr="00D407F3" w:rsidRDefault="00D407F3" w:rsidP="00D407F3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065B2E8D" w14:textId="3657C0A6" w:rsidR="00D407F3" w:rsidRPr="00D407F3" w:rsidRDefault="00D407F3" w:rsidP="00D407F3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= </w:t>
      </w:r>
    </w:p>
    <w:p w14:paraId="440E9A5D" w14:textId="77777777" w:rsidR="00D407F3" w:rsidRPr="00D407F3" w:rsidRDefault="00D407F3" w:rsidP="00D407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BB317B4" w14:textId="5F8673A0" w:rsidR="00CE6C55" w:rsidRPr="00D407F3" w:rsidRDefault="00D407F3" w:rsidP="00D407F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Koeficient</w:t>
      </w:r>
    </w:p>
    <w:p w14:paraId="30A12504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5CF04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387A6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7B1C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F2915" w14:textId="77777777" w:rsidR="00CE6C55" w:rsidRPr="00657EE8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7F794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 v katastrálním území A vznikla v roce 1992 neveřejná účelová komunikace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300m</w:t>
      </w:r>
      <w:r w:rsidRPr="006E1A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Byla vybudována volným položením betonových panelů do pískového podloží. Provedení zpevněné plochy na pozemku p.č.11 je dle vyjádření stavebního úřadu terénní úpravou. </w:t>
      </w:r>
    </w:p>
    <w:p w14:paraId="7391A049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4BF0136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E55A7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8A3C3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BF3D3D" w14:textId="77777777" w:rsidR="00CE6C55" w:rsidRDefault="00CE6C55" w:rsidP="00CE6C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780AF" w14:textId="77777777" w:rsidR="00CE6C55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09536" w14:textId="77777777" w:rsidR="00CE6C55" w:rsidRPr="0071195B" w:rsidRDefault="00CE6C55" w:rsidP="00CE6C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91813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Pozemek p.č.11 o výměře 5 </w:t>
      </w:r>
      <w:proofErr w:type="gramStart"/>
      <w:r>
        <w:rPr>
          <w:rFonts w:ascii="Times New Roman" w:hAnsi="Times New Roman" w:cs="Times New Roman"/>
          <w:sz w:val="24"/>
          <w:szCs w:val="24"/>
        </w:rPr>
        <w:t>000m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katastrálním území A v obci Z je vedený katastrem nemovitostí ve druhu pozemku zastavěná plocha a nádvoří. Je zastavěn stavbami, které byly zkolaudovány v roce 1991, konkrétně výrobní halou o zastavěné ploše 800m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administrativní budovou o zastavěné ploše 400m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V roce 1992 byla na pozemku realizována zpevněná plocha o výměře 300m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(viz body 1-3). Dne 17.12.2014 vydal příslušný stavební úřad stavební povolení na stavbu garáže o zastavěné ploše </w:t>
      </w:r>
      <w:proofErr w:type="gramStart"/>
      <w:r>
        <w:rPr>
          <w:rFonts w:ascii="Times New Roman" w:hAnsi="Times New Roman" w:cs="Times New Roman"/>
          <w:sz w:val="24"/>
          <w:szCs w:val="24"/>
        </w:rPr>
        <w:t>50m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pozemku p.č.11 v katastrálním území A. rozestavěná stavba garáže dosud nebyla dokončena ani zkolaudována. </w:t>
      </w:r>
    </w:p>
    <w:p w14:paraId="11BD7A7B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10718A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AE07F17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788BE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B917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27F100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55490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EF05D" w14:textId="77777777" w:rsidR="00CE6C55" w:rsidRPr="00F35ECD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80948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Stavba čistírny odpadních vod na p.č.10 v katastrálním území A o zastavěné ploše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zkolaudována v roce 1991. Slouží k činnosti, ke které je svým stavebním uspořádáním určena. Stavba je jednopodlažní. </w:t>
      </w:r>
    </w:p>
    <w:p w14:paraId="4D2905C4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CF1EB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A75F9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ECB856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A1DF3" w14:textId="77777777" w:rsidR="00CE6C55" w:rsidRPr="00F35ECD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6BD416" w14:textId="77777777" w:rsidR="00CE6C55" w:rsidRDefault="00CE6C55" w:rsidP="00CE6C5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 o výměře </w:t>
      </w:r>
      <w:proofErr w:type="gramStart"/>
      <w:r>
        <w:rPr>
          <w:rFonts w:ascii="Times New Roman" w:hAnsi="Times New Roman" w:cs="Times New Roman"/>
          <w:sz w:val="24"/>
          <w:szCs w:val="24"/>
        </w:rPr>
        <w:t>150m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katastrálním území A v obci Z je vedený jako zastavěná plocha. Je zastavěn stavbou čistírny odpadních vod o zastavěné ploše 100m</w:t>
      </w:r>
      <w:r w:rsidRPr="008A6CD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Pozemek slouží pouze pro čistírnu odpadních vod. </w:t>
      </w:r>
    </w:p>
    <w:p w14:paraId="10B41D8C" w14:textId="77777777"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E3742" w14:textId="77777777" w:rsidR="00CE6C55" w:rsidRDefault="00CE6C55" w:rsidP="00CE6C55">
      <w:pPr>
        <w:rPr>
          <w:rFonts w:ascii="Times New Roman" w:hAnsi="Times New Roman" w:cs="Times New Roman"/>
          <w:sz w:val="24"/>
          <w:szCs w:val="24"/>
        </w:rPr>
      </w:pPr>
    </w:p>
    <w:p w14:paraId="2FFAD00B" w14:textId="77777777" w:rsidR="00CE6C55" w:rsidRDefault="00CE6C55" w:rsidP="00CE6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C1382" w14:textId="77777777" w:rsid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</w:p>
    <w:p w14:paraId="1E553014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E948A" w14:textId="77777777" w:rsidR="009A70A3" w:rsidRP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CC8A7D" wp14:editId="3EE9A857">
                <wp:simplePos x="0" y="0"/>
                <wp:positionH relativeFrom="column">
                  <wp:posOffset>-25400</wp:posOffset>
                </wp:positionH>
                <wp:positionV relativeFrom="paragraph">
                  <wp:posOffset>-51699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76406" id="Obdélník 12" o:spid="_x0000_s1026" style="position:absolute;margin-left:-2pt;margin-top:-4.0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a2PwIAAGs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8 – Daň z pozemků k podnikání</w:t>
      </w:r>
    </w:p>
    <w:p w14:paraId="6F053BB6" w14:textId="77777777" w:rsidR="00E65F15" w:rsidRPr="00E65F15" w:rsidRDefault="00E65F15" w:rsidP="00E6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 xml:space="preserve">Obchodní společnost vlastní v Lipové u Chebu (669 obyvatel): </w:t>
      </w:r>
    </w:p>
    <w:p w14:paraId="36D09D32" w14:textId="77777777" w:rsidR="007A0C73" w:rsidRPr="00E65F15" w:rsidRDefault="000F0B77" w:rsidP="00E65F1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88 m</w:t>
      </w:r>
      <w:r w:rsidRPr="00E65F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5F15">
        <w:rPr>
          <w:rFonts w:ascii="Times New Roman" w:hAnsi="Times New Roman" w:cs="Times New Roman"/>
          <w:sz w:val="24"/>
          <w:szCs w:val="24"/>
        </w:rPr>
        <w:t xml:space="preserve"> pozemku, který je využíván v zemědělské výrobě </w:t>
      </w:r>
    </w:p>
    <w:p w14:paraId="7C2B462D" w14:textId="77777777" w:rsidR="007A0C73" w:rsidRPr="00E65F15" w:rsidRDefault="000F0B77" w:rsidP="00E65F15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150 m</w:t>
      </w:r>
      <w:r w:rsidRPr="00E65F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65F15">
        <w:rPr>
          <w:rFonts w:ascii="Times New Roman" w:hAnsi="Times New Roman" w:cs="Times New Roman"/>
          <w:sz w:val="24"/>
          <w:szCs w:val="24"/>
        </w:rPr>
        <w:t xml:space="preserve"> pozemku, který se používá ve stavebnictví </w:t>
      </w:r>
    </w:p>
    <w:p w14:paraId="23302356" w14:textId="77777777" w:rsidR="00E65F15" w:rsidRPr="00E65F15" w:rsidRDefault="00E65F15" w:rsidP="00E65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 xml:space="preserve">Vypočtěte výši daně z obou pozemků. Předpokládejte, že Lipová u Chebu nemá stanoven místní koeficient, koeficient dle počtu obyvatel je zvýše obecně závaznou vyhláškou o 2 kategorie. </w:t>
      </w:r>
    </w:p>
    <w:p w14:paraId="08C85ECE" w14:textId="0EF59A33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F2954A4" w14:textId="77777777" w:rsidR="00D407F3" w:rsidRDefault="00D407F3">
      <w:pPr>
        <w:rPr>
          <w:rFonts w:ascii="Times New Roman" w:hAnsi="Times New Roman" w:cs="Times New Roman"/>
          <w:sz w:val="24"/>
          <w:szCs w:val="24"/>
        </w:rPr>
      </w:pPr>
    </w:p>
    <w:p w14:paraId="09E9C008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778B969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DEE6D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09A0D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29F05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B426E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057F8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B8F0C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BDDA9" wp14:editId="07A35DE3">
                <wp:simplePos x="0" y="0"/>
                <wp:positionH relativeFrom="column">
                  <wp:posOffset>-25400</wp:posOffset>
                </wp:positionH>
                <wp:positionV relativeFrom="paragraph">
                  <wp:posOffset>163566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A644" id="Obdélník 11" o:spid="_x0000_s1026" style="position:absolute;margin-left:-2pt;margin-top:12.9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KgQAIAAGs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EBBA3E9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9 – Daň z nemovitých věcí – stavby a pozemky k podnikání </w:t>
      </w:r>
    </w:p>
    <w:p w14:paraId="2F8C18DB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Anežka, OSVČ vlastní v</w:t>
      </w:r>
      <w:r w:rsidR="002D59D9">
        <w:rPr>
          <w:rFonts w:ascii="Times New Roman" w:hAnsi="Times New Roman" w:cs="Times New Roman"/>
          <w:sz w:val="24"/>
          <w:szCs w:val="24"/>
        </w:rPr>
        <w:t> Brně</w:t>
      </w:r>
      <w:r>
        <w:rPr>
          <w:rFonts w:ascii="Times New Roman" w:hAnsi="Times New Roman" w:cs="Times New Roman"/>
          <w:sz w:val="24"/>
          <w:szCs w:val="24"/>
        </w:rPr>
        <w:t xml:space="preserve">, tyto nemovité věci </w:t>
      </w:r>
    </w:p>
    <w:p w14:paraId="2CA26319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A, má 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91F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V přízemí i v nadzemním podlaží provozuje paní Anežka cukrárnu </w:t>
      </w:r>
    </w:p>
    <w:p w14:paraId="6CC0923E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B, má </w:t>
      </w:r>
      <w:r w:rsidR="00243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91F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celá budova je využívána jako pekárna </w:t>
      </w:r>
    </w:p>
    <w:p w14:paraId="32B73E66" w14:textId="77777777" w:rsidR="00E65F15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o výměře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55E1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 kterém se nachází budova C, zbylá část plochy je určena jako parkoviště pro zákazníky pekárny</w:t>
      </w:r>
    </w:p>
    <w:p w14:paraId="3AE19BDB" w14:textId="77777777" w:rsidR="00E65F15" w:rsidRPr="00D91F4C" w:rsidRDefault="00E65F15" w:rsidP="00E65F15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(využíván pro bydlení), výměra podlahové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C26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(součástí není podíl na pozemku)  </w:t>
      </w:r>
    </w:p>
    <w:p w14:paraId="7C25015D" w14:textId="77777777" w:rsidR="00E65F15" w:rsidRPr="00E65F15" w:rsidRDefault="00E65F15" w:rsidP="00E65F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32B240B3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Brno vydalo obecně závaznou vyhláškou, v níž stanovuje koeficient 1,5 pro zdanitelné stavby dle § 11/1/b, § 11/1/c a § 11/1/d. Stanoven je také místní koeficient 4. Všechny nemovité věci se nachází v městské části Královo Pole, kde je koeficient dle počtu obyvatel zvýšen o 1 kategorii. </w:t>
      </w:r>
    </w:p>
    <w:p w14:paraId="7B68ECDD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86F89A7" w14:textId="47DC9F8F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7A00B670" w14:textId="75E1FBE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863E0AD" w14:textId="7988B2C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7AAEF53B" w14:textId="0C3FD75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0353D253" w14:textId="2502D4F7" w:rsidR="00E65F15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14:paraId="41B86D54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983D4B4" w14:textId="0B298C94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Základ daně = </w:t>
      </w:r>
    </w:p>
    <w:p w14:paraId="3183D32F" w14:textId="5402BF5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29498B17" w14:textId="703200C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569C31B" w14:textId="0A2A1AA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456E9CCE" w14:textId="2410A39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5B470BAE" w14:textId="2D5FB51D" w:rsidR="00E65F15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14:paraId="4BB3DF4B" w14:textId="4E8A1E3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82BA797" w14:textId="77777777" w:rsidR="00D407F3" w:rsidRPr="00D407F3" w:rsidRDefault="00D407F3" w:rsidP="00D407F3">
      <w:pPr>
        <w:numPr>
          <w:ilvl w:val="0"/>
          <w:numId w:val="4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14:paraId="4DC925B2" w14:textId="584A099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38B7EF56" w14:textId="2B5F4299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3658FA3" w14:textId="008A9F6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6A440813" w14:textId="29FEF7BD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F6B304" w14:textId="7220BF9F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daňová povinnost = 1 800 Kč </w:t>
      </w:r>
    </w:p>
    <w:p w14:paraId="6D642534" w14:textId="7777777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93E92CB" w14:textId="77777777" w:rsidR="00D407F3" w:rsidRPr="00D407F3" w:rsidRDefault="00D407F3" w:rsidP="00D407F3">
      <w:pPr>
        <w:numPr>
          <w:ilvl w:val="0"/>
          <w:numId w:val="4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Byt</w:t>
      </w:r>
    </w:p>
    <w:p w14:paraId="209256A1" w14:textId="3572D4B1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9123302" w14:textId="38F51E3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3A3BA95F" w14:textId="2E94A495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1DDD6C98" w14:textId="177AACF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</w:t>
      </w:r>
    </w:p>
    <w:p w14:paraId="529BB6D8" w14:textId="584B3CF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170D0CAC" w14:textId="7777777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533C6A" w14:textId="6AABE2D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daňová povinnost </w:t>
      </w:r>
    </w:p>
    <w:p w14:paraId="23B5A88E" w14:textId="0B100623" w:rsidR="00D407F3" w:rsidRDefault="00D407F3" w:rsidP="00D407F3">
      <w:pPr>
        <w:rPr>
          <w:rFonts w:ascii="Times New Roman" w:hAnsi="Times New Roman" w:cs="Times New Roman"/>
          <w:sz w:val="24"/>
          <w:szCs w:val="24"/>
        </w:rPr>
      </w:pPr>
    </w:p>
    <w:p w14:paraId="00C82930" w14:textId="77777777" w:rsidR="00D407F3" w:rsidRDefault="00D407F3" w:rsidP="00D407F3">
      <w:pPr>
        <w:rPr>
          <w:rFonts w:ascii="Times New Roman" w:hAnsi="Times New Roman" w:cs="Times New Roman"/>
          <w:sz w:val="24"/>
          <w:szCs w:val="24"/>
        </w:rPr>
      </w:pPr>
    </w:p>
    <w:p w14:paraId="4F97ECB9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12615F3C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3C8F3519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43EFD9F" w14:textId="6A72194C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57780" wp14:editId="65F45B51">
                <wp:simplePos x="0" y="0"/>
                <wp:positionH relativeFrom="column">
                  <wp:posOffset>-27940</wp:posOffset>
                </wp:positionH>
                <wp:positionV relativeFrom="paragraph">
                  <wp:posOffset>-62865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DACA" id="Obdélník 13" o:spid="_x0000_s1026" style="position:absolute;margin-left:-2.2pt;margin-top:-4.9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10 – Daň z nemovitých věcí </w:t>
      </w:r>
    </w:p>
    <w:p w14:paraId="5F94B519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Poplatník – fyzická osoba – vlastní v Českých Budějovicích (statutární město) níže uvedené stavby a jednotky. České Budějovice vydanou vyhláškou stanovily koeficient 3,5 dle § 11/3/a; koeficient 1,5 dle § 11/3/b pro stavby a jednotky podle § 11/1/</w:t>
      </w:r>
      <w:proofErr w:type="spellStart"/>
      <w:proofErr w:type="gramStart"/>
      <w:r w:rsidRPr="00E65F15">
        <w:rPr>
          <w:rFonts w:ascii="Times New Roman" w:hAnsi="Times New Roman" w:cs="Times New Roman"/>
          <w:sz w:val="24"/>
          <w:szCs w:val="24"/>
        </w:rPr>
        <w:t>b,c</w:t>
      </w:r>
      <w:proofErr w:type="gramEnd"/>
      <w:r w:rsidRPr="00E65F15">
        <w:rPr>
          <w:rFonts w:ascii="Times New Roman" w:hAnsi="Times New Roman" w:cs="Times New Roman"/>
          <w:sz w:val="24"/>
          <w:szCs w:val="24"/>
        </w:rPr>
        <w:t>,d</w:t>
      </w:r>
      <w:proofErr w:type="spellEnd"/>
      <w:r w:rsidRPr="00E65F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45A72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V části České Vrbné, kde se nachází všechny uvedené stavby a jednotky je dle § 12 stanoven místní koeficient ve výši 2. Vypočtěte výši daně z nemovitých věcí u níže uvedených staveb a jednotek</w:t>
      </w:r>
    </w:p>
    <w:p w14:paraId="473EA380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a) Rodinný dům č.p. 22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Dům je využíván k bydlení, má přízemí a dvě nadzemní podlaží. Výměra zastavěné plochy prvního nadzemního podlaží je 160m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výměra zastavěné plochy druhého nadzemního podlaží je 80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4868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b) Rodinný dům, č.p. 23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 xml:space="preserve">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Dle katastru nemovitosti se jedná o dům k bydlení. Tento dům má také jedno podzemní podlaží (zastavěná plocha 120m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) a dvě nadzemní podlaží (zastavěná plocha 150m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3CD8EA2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c) Budovu, č.p. 24 – má celkem 2 nadzemní podlaží a přízemí,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. Celá tato budova je použita k podnikání – reklamní agentura. </w:t>
      </w:r>
    </w:p>
    <w:p w14:paraId="7FE58FF3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>d) Garáž bez č.p. – výměra zastavěné plochy 40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je určena pro parkování soukromého vozidla poplatníka</w:t>
      </w:r>
    </w:p>
    <w:p w14:paraId="24D058D6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e) Jednotku (č.25) k bydlení – včetně spoluvlastnického podílu na společných částech domu a na pozemku zastavěné plochy p.č.25. Podlahová plocha činí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</w:t>
      </w:r>
    </w:p>
    <w:p w14:paraId="67ECD172" w14:textId="5721F56C" w:rsidR="000F0B77" w:rsidRPr="005B4918" w:rsidRDefault="00D407F3" w:rsidP="00E65F1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B4918">
        <w:rPr>
          <w:rFonts w:ascii="Times New Roman" w:hAnsi="Times New Roman" w:cs="Times New Roman"/>
          <w:color w:val="FF0000"/>
          <w:sz w:val="24"/>
          <w:szCs w:val="24"/>
        </w:rPr>
        <w:t>A.</w:t>
      </w:r>
    </w:p>
    <w:p w14:paraId="29626A25" w14:textId="53DDBDDC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14:paraId="3F8ECABC" w14:textId="79A60E3D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64045819" w14:textId="572AEA3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15B4B411" w14:textId="2469343A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Výsledná sazba daně =</w:t>
      </w:r>
    </w:p>
    <w:p w14:paraId="506CA2C0" w14:textId="7305578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02CEB25A" w14:textId="0F009915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FD6EA2" w14:textId="2989F294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C2BD44F" w14:textId="287CAB8C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CDF353" w14:textId="64FC8C58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A0F9F7" w14:textId="05A2451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D4113FD" w14:textId="04A8B731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8883F4" w14:textId="00A24B59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B. </w:t>
      </w:r>
    </w:p>
    <w:p w14:paraId="2E452255" w14:textId="215D460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2D42E57B" w14:textId="125470C8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1DB3EC62" w14:textId="77777777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2159BE" w14:textId="1A802E5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14:paraId="1D7CB0DB" w14:textId="2141605B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>Výsledná sazba daně =</w:t>
      </w:r>
    </w:p>
    <w:p w14:paraId="53998B70" w14:textId="61E0BB6F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14:paraId="058370B6" w14:textId="1E87B25D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D24EC2" w14:textId="5D24526C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7AF34B" w14:textId="68D459F6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8C2AC7" w14:textId="5A0AD784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C. </w:t>
      </w:r>
    </w:p>
    <w:p w14:paraId="7B25023C" w14:textId="6DCBCE57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14:paraId="55D3B48D" w14:textId="6B6D7A16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14:paraId="0A971536" w14:textId="77777777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F43DDC5" w14:textId="4829B94E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14:paraId="699FD429" w14:textId="13D6DE46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14:paraId="339B2401" w14:textId="5E53F633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07F3">
        <w:rPr>
          <w:rFonts w:ascii="Times New Roman" w:hAnsi="Times New Roman" w:cs="Times New Roman"/>
          <w:color w:val="FF0000"/>
          <w:sz w:val="24"/>
          <w:szCs w:val="24"/>
        </w:rPr>
        <w:t xml:space="preserve">Daň =  </w:t>
      </w:r>
    </w:p>
    <w:p w14:paraId="5618FAC9" w14:textId="1759DF51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D8E849" w14:textId="35542BC3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91F9966" w14:textId="4C4CDBC9" w:rsidR="00D407F3" w:rsidRPr="005B4918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B988011" w14:textId="1D9F2DD0" w:rsidR="00D407F3" w:rsidRPr="00D407F3" w:rsidRDefault="00D407F3" w:rsidP="00D407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4918">
        <w:rPr>
          <w:rFonts w:ascii="Times New Roman" w:hAnsi="Times New Roman" w:cs="Times New Roman"/>
          <w:color w:val="FF0000"/>
          <w:sz w:val="24"/>
          <w:szCs w:val="24"/>
        </w:rPr>
        <w:t xml:space="preserve">D. </w:t>
      </w:r>
    </w:p>
    <w:sectPr w:rsidR="00D407F3" w:rsidRPr="00D407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DC51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0EAC1978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21E9" w14:textId="77777777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                  </w:t>
    </w:r>
    <w:r w:rsidR="002D59D9">
      <w:rPr>
        <w:rFonts w:asciiTheme="majorHAnsi" w:eastAsiaTheme="majorEastAsia" w:hAnsiTheme="majorHAnsi" w:cstheme="majorBidi"/>
      </w:rPr>
      <w:t xml:space="preserve">          9. cvičení – </w:t>
    </w:r>
    <w:r w:rsidR="00665C4D">
      <w:rPr>
        <w:rFonts w:asciiTheme="majorHAnsi" w:eastAsiaTheme="majorEastAsia" w:hAnsiTheme="majorHAnsi" w:cstheme="majorBidi"/>
      </w:rPr>
      <w:t>30</w:t>
    </w:r>
    <w:r w:rsidR="002D59D9">
      <w:rPr>
        <w:rFonts w:asciiTheme="majorHAnsi" w:eastAsiaTheme="majorEastAsia" w:hAnsiTheme="majorHAnsi" w:cstheme="majorBidi"/>
      </w:rPr>
      <w:t>.</w:t>
    </w:r>
    <w:r w:rsidR="00665C4D">
      <w:rPr>
        <w:rFonts w:asciiTheme="majorHAnsi" w:eastAsiaTheme="majorEastAsia" w:hAnsiTheme="majorHAnsi" w:cstheme="majorBidi"/>
      </w:rPr>
      <w:t>11</w:t>
    </w:r>
    <w:r w:rsidR="002D59D9">
      <w:rPr>
        <w:rFonts w:asciiTheme="majorHAnsi" w:eastAsiaTheme="majorEastAsia" w:hAnsiTheme="majorHAnsi" w:cstheme="majorBidi"/>
      </w:rPr>
      <w:t>.20</w:t>
    </w:r>
    <w:r w:rsidR="00665C4D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65C4D" w:rsidRPr="00665C4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14:paraId="49DDC348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98DF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297989F6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F31"/>
    <w:multiLevelType w:val="hybridMultilevel"/>
    <w:tmpl w:val="F606F6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767F"/>
    <w:multiLevelType w:val="hybridMultilevel"/>
    <w:tmpl w:val="182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D07"/>
    <w:multiLevelType w:val="hybridMultilevel"/>
    <w:tmpl w:val="02967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2651B"/>
    <w:multiLevelType w:val="hybridMultilevel"/>
    <w:tmpl w:val="0F129544"/>
    <w:lvl w:ilvl="0" w:tplc="E174C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A3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8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E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A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AE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8C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6F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EC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4E0609"/>
    <w:multiLevelType w:val="hybridMultilevel"/>
    <w:tmpl w:val="544690C4"/>
    <w:lvl w:ilvl="0" w:tplc="24B22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CE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EF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2D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EC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28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07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C8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C9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704AA9"/>
    <w:multiLevelType w:val="hybridMultilevel"/>
    <w:tmpl w:val="24F0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7B7D"/>
    <w:multiLevelType w:val="hybridMultilevel"/>
    <w:tmpl w:val="99E446D8"/>
    <w:lvl w:ilvl="0" w:tplc="389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B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CB1A0C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FC5"/>
    <w:multiLevelType w:val="hybridMultilevel"/>
    <w:tmpl w:val="D310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02253"/>
    <w:multiLevelType w:val="hybridMultilevel"/>
    <w:tmpl w:val="1640E06A"/>
    <w:lvl w:ilvl="0" w:tplc="F9363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3E7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2B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0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4F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44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4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7A0370"/>
    <w:multiLevelType w:val="hybridMultilevel"/>
    <w:tmpl w:val="08808AEE"/>
    <w:lvl w:ilvl="0" w:tplc="5220F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299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5B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CE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25A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9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87B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66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2C1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70E2F"/>
    <w:multiLevelType w:val="hybridMultilevel"/>
    <w:tmpl w:val="B506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90180"/>
    <w:multiLevelType w:val="hybridMultilevel"/>
    <w:tmpl w:val="163C83E4"/>
    <w:lvl w:ilvl="0" w:tplc="7602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E110E"/>
    <w:multiLevelType w:val="hybridMultilevel"/>
    <w:tmpl w:val="BB4829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D28CD"/>
    <w:multiLevelType w:val="hybridMultilevel"/>
    <w:tmpl w:val="DB723638"/>
    <w:lvl w:ilvl="0" w:tplc="5630F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E0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8A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8D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89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8E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28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98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6C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B4E88"/>
    <w:multiLevelType w:val="hybridMultilevel"/>
    <w:tmpl w:val="191810E8"/>
    <w:lvl w:ilvl="0" w:tplc="FFDE7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25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CD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01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6E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AD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A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84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4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AC6555"/>
    <w:multiLevelType w:val="hybridMultilevel"/>
    <w:tmpl w:val="6534DC4C"/>
    <w:lvl w:ilvl="0" w:tplc="D1E4C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ED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2B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20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E034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96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4E9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0AB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107516"/>
    <w:multiLevelType w:val="hybridMultilevel"/>
    <w:tmpl w:val="5BEAB862"/>
    <w:lvl w:ilvl="0" w:tplc="3D52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6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AC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E7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0A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21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9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4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CF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576ADF"/>
    <w:multiLevelType w:val="hybridMultilevel"/>
    <w:tmpl w:val="8134335A"/>
    <w:lvl w:ilvl="0" w:tplc="6AA48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E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E4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D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C6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0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6C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A3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1A7729"/>
    <w:multiLevelType w:val="hybridMultilevel"/>
    <w:tmpl w:val="46127FC8"/>
    <w:lvl w:ilvl="0" w:tplc="9890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3565A0"/>
    <w:multiLevelType w:val="hybridMultilevel"/>
    <w:tmpl w:val="E9AE4490"/>
    <w:lvl w:ilvl="0" w:tplc="B2C6C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52D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E5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88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1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A47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2C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229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857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74E2"/>
    <w:multiLevelType w:val="hybridMultilevel"/>
    <w:tmpl w:val="4484D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F5969"/>
    <w:multiLevelType w:val="hybridMultilevel"/>
    <w:tmpl w:val="D0B0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37AB2"/>
    <w:multiLevelType w:val="hybridMultilevel"/>
    <w:tmpl w:val="1534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419B5"/>
    <w:multiLevelType w:val="hybridMultilevel"/>
    <w:tmpl w:val="E9DC2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E88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2DE9"/>
    <w:multiLevelType w:val="hybridMultilevel"/>
    <w:tmpl w:val="E65A8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76340"/>
    <w:multiLevelType w:val="hybridMultilevel"/>
    <w:tmpl w:val="E214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66E8F"/>
    <w:multiLevelType w:val="hybridMultilevel"/>
    <w:tmpl w:val="65EA32E2"/>
    <w:lvl w:ilvl="0" w:tplc="7DAA6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09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6D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68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D4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46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0A5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9E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A2F8E"/>
    <w:multiLevelType w:val="hybridMultilevel"/>
    <w:tmpl w:val="322069D6"/>
    <w:lvl w:ilvl="0" w:tplc="C62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0803AB2"/>
    <w:multiLevelType w:val="hybridMultilevel"/>
    <w:tmpl w:val="F0CC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9747D"/>
    <w:multiLevelType w:val="hybridMultilevel"/>
    <w:tmpl w:val="D6F4D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A7FA3"/>
    <w:multiLevelType w:val="hybridMultilevel"/>
    <w:tmpl w:val="ACFCEF90"/>
    <w:lvl w:ilvl="0" w:tplc="FDC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2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9E0F9A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17BBD"/>
    <w:multiLevelType w:val="hybridMultilevel"/>
    <w:tmpl w:val="991E8B80"/>
    <w:lvl w:ilvl="0" w:tplc="2A6A6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24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E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ED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4B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23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04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88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84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41"/>
  </w:num>
  <w:num w:numId="4">
    <w:abstractNumId w:val="16"/>
  </w:num>
  <w:num w:numId="5">
    <w:abstractNumId w:val="0"/>
  </w:num>
  <w:num w:numId="6">
    <w:abstractNumId w:val="38"/>
  </w:num>
  <w:num w:numId="7">
    <w:abstractNumId w:val="35"/>
  </w:num>
  <w:num w:numId="8">
    <w:abstractNumId w:val="32"/>
  </w:num>
  <w:num w:numId="9">
    <w:abstractNumId w:val="29"/>
  </w:num>
  <w:num w:numId="10">
    <w:abstractNumId w:val="8"/>
  </w:num>
  <w:num w:numId="11">
    <w:abstractNumId w:val="23"/>
  </w:num>
  <w:num w:numId="12">
    <w:abstractNumId w:val="6"/>
  </w:num>
  <w:num w:numId="13">
    <w:abstractNumId w:val="27"/>
  </w:num>
  <w:num w:numId="14">
    <w:abstractNumId w:val="3"/>
  </w:num>
  <w:num w:numId="15">
    <w:abstractNumId w:val="30"/>
  </w:num>
  <w:num w:numId="16">
    <w:abstractNumId w:val="28"/>
  </w:num>
  <w:num w:numId="17">
    <w:abstractNumId w:val="1"/>
  </w:num>
  <w:num w:numId="18">
    <w:abstractNumId w:val="25"/>
  </w:num>
  <w:num w:numId="19">
    <w:abstractNumId w:val="24"/>
  </w:num>
  <w:num w:numId="20">
    <w:abstractNumId w:val="26"/>
  </w:num>
  <w:num w:numId="21">
    <w:abstractNumId w:val="13"/>
  </w:num>
  <w:num w:numId="22">
    <w:abstractNumId w:val="18"/>
  </w:num>
  <w:num w:numId="23">
    <w:abstractNumId w:val="12"/>
  </w:num>
  <w:num w:numId="24">
    <w:abstractNumId w:val="9"/>
  </w:num>
  <w:num w:numId="25">
    <w:abstractNumId w:val="21"/>
  </w:num>
  <w:num w:numId="26">
    <w:abstractNumId w:val="2"/>
  </w:num>
  <w:num w:numId="27">
    <w:abstractNumId w:val="34"/>
  </w:num>
  <w:num w:numId="28">
    <w:abstractNumId w:val="40"/>
  </w:num>
  <w:num w:numId="29">
    <w:abstractNumId w:val="7"/>
  </w:num>
  <w:num w:numId="30">
    <w:abstractNumId w:val="37"/>
  </w:num>
  <w:num w:numId="31">
    <w:abstractNumId w:val="14"/>
  </w:num>
  <w:num w:numId="32">
    <w:abstractNumId w:val="33"/>
  </w:num>
  <w:num w:numId="33">
    <w:abstractNumId w:val="19"/>
  </w:num>
  <w:num w:numId="34">
    <w:abstractNumId w:val="15"/>
  </w:num>
  <w:num w:numId="35">
    <w:abstractNumId w:val="39"/>
  </w:num>
  <w:num w:numId="36">
    <w:abstractNumId w:val="20"/>
  </w:num>
  <w:num w:numId="37">
    <w:abstractNumId w:val="5"/>
  </w:num>
  <w:num w:numId="38">
    <w:abstractNumId w:val="17"/>
  </w:num>
  <w:num w:numId="39">
    <w:abstractNumId w:val="10"/>
  </w:num>
  <w:num w:numId="40">
    <w:abstractNumId w:val="4"/>
  </w:num>
  <w:num w:numId="41">
    <w:abstractNumId w:val="1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EBF"/>
    <w:rsid w:val="00067576"/>
    <w:rsid w:val="000F0B77"/>
    <w:rsid w:val="00243F10"/>
    <w:rsid w:val="00262FCF"/>
    <w:rsid w:val="002932B2"/>
    <w:rsid w:val="002D59D9"/>
    <w:rsid w:val="003D3543"/>
    <w:rsid w:val="00410D38"/>
    <w:rsid w:val="00570EBF"/>
    <w:rsid w:val="005B4918"/>
    <w:rsid w:val="00657EE8"/>
    <w:rsid w:val="00663560"/>
    <w:rsid w:val="00665C4D"/>
    <w:rsid w:val="006D1BA0"/>
    <w:rsid w:val="006E05CA"/>
    <w:rsid w:val="006E1A90"/>
    <w:rsid w:val="0071195B"/>
    <w:rsid w:val="0073096F"/>
    <w:rsid w:val="00751AA1"/>
    <w:rsid w:val="00791151"/>
    <w:rsid w:val="007A0C73"/>
    <w:rsid w:val="007D161E"/>
    <w:rsid w:val="008141E6"/>
    <w:rsid w:val="008A6CD9"/>
    <w:rsid w:val="00922483"/>
    <w:rsid w:val="009A70A3"/>
    <w:rsid w:val="00A07795"/>
    <w:rsid w:val="00A948FC"/>
    <w:rsid w:val="00B50CBA"/>
    <w:rsid w:val="00B5524D"/>
    <w:rsid w:val="00CD29BE"/>
    <w:rsid w:val="00CE6C55"/>
    <w:rsid w:val="00D207BD"/>
    <w:rsid w:val="00D407F3"/>
    <w:rsid w:val="00D5191A"/>
    <w:rsid w:val="00DA67CA"/>
    <w:rsid w:val="00E16BB3"/>
    <w:rsid w:val="00E3081F"/>
    <w:rsid w:val="00E65F15"/>
    <w:rsid w:val="00E7646F"/>
    <w:rsid w:val="00E90674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59CA"/>
  <w15:docId w15:val="{BF571151-A555-4777-A469-14CF8F46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1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9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55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6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1108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 Michal</cp:lastModifiedBy>
  <cp:revision>15</cp:revision>
  <cp:lastPrinted>2014-04-12T12:01:00Z</cp:lastPrinted>
  <dcterms:created xsi:type="dcterms:W3CDTF">2014-04-12T11:59:00Z</dcterms:created>
  <dcterms:modified xsi:type="dcterms:W3CDTF">2021-11-24T12:36:00Z</dcterms:modified>
</cp:coreProperties>
</file>