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024" w:rsidRDefault="00307024" w:rsidP="0030702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3360" behindDoc="0" locked="0" layoutInCell="1" allowOverlap="1" wp14:anchorId="11DE1625" wp14:editId="1004496F">
            <wp:simplePos x="0" y="0"/>
            <wp:positionH relativeFrom="column">
              <wp:posOffset>5002530</wp:posOffset>
            </wp:positionH>
            <wp:positionV relativeFrom="paragraph">
              <wp:posOffset>-175260</wp:posOffset>
            </wp:positionV>
            <wp:extent cx="797560" cy="793750"/>
            <wp:effectExtent l="0" t="0" r="2540" b="635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81DF73" wp14:editId="0465F421">
                <wp:simplePos x="0" y="0"/>
                <wp:positionH relativeFrom="column">
                  <wp:posOffset>5003165</wp:posOffset>
                </wp:positionH>
                <wp:positionV relativeFrom="paragraph">
                  <wp:posOffset>-193675</wp:posOffset>
                </wp:positionV>
                <wp:extent cx="802005" cy="819785"/>
                <wp:effectExtent l="19050" t="19050" r="17145" b="18415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005" cy="819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1BCC12" id="Obdélník 4" o:spid="_x0000_s1026" style="position:absolute;margin-left:393.95pt;margin-top:-15.25pt;width:63.15pt;height:6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53560D" wp14:editId="5619162D">
                <wp:simplePos x="0" y="0"/>
                <wp:positionH relativeFrom="column">
                  <wp:posOffset>741680</wp:posOffset>
                </wp:positionH>
                <wp:positionV relativeFrom="paragraph">
                  <wp:posOffset>-20320</wp:posOffset>
                </wp:positionV>
                <wp:extent cx="5046345" cy="647065"/>
                <wp:effectExtent l="19050" t="19050" r="20955" b="19685"/>
                <wp:wrapNone/>
                <wp:docPr id="9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6345" cy="6470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9DA298" id="Obdélník 9" o:spid="_x0000_s1026" style="position:absolute;margin-left:58.4pt;margin-top:-1.6pt;width:397.35pt;height:5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7493F1" wp14:editId="625C44FD">
                <wp:simplePos x="0" y="0"/>
                <wp:positionH relativeFrom="column">
                  <wp:posOffset>13970</wp:posOffset>
                </wp:positionH>
                <wp:positionV relativeFrom="paragraph">
                  <wp:posOffset>-184150</wp:posOffset>
                </wp:positionV>
                <wp:extent cx="733425" cy="819785"/>
                <wp:effectExtent l="19050" t="19050" r="28575" b="18415"/>
                <wp:wrapNone/>
                <wp:docPr id="10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819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115459" id="Obdélník 10" o:spid="_x0000_s1026" style="position:absolute;margin-left:1.1pt;margin-top:-14.5pt;width:57.75pt;height:6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sz w:val="72"/>
        </w:rPr>
        <w:t xml:space="preserve">  4</w:t>
      </w:r>
      <w:r>
        <w:rPr>
          <w:rFonts w:ascii="Times New Roman" w:hAnsi="Times New Roman"/>
          <w:b/>
          <w:sz w:val="24"/>
        </w:rPr>
        <w:t xml:space="preserve">         </w:t>
      </w:r>
      <w:r>
        <w:rPr>
          <w:rFonts w:ascii="Times New Roman" w:hAnsi="Times New Roman"/>
          <w:sz w:val="32"/>
        </w:rPr>
        <w:t xml:space="preserve">DAŇ Z PŘÍJMŮ PRÁVNICKÝCH OSOB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w:t xml:space="preserve"> </w:t>
      </w:r>
    </w:p>
    <w:p w:rsidR="00307024" w:rsidRDefault="00307024" w:rsidP="00307024">
      <w:pPr>
        <w:spacing w:after="0"/>
        <w:rPr>
          <w:rFonts w:ascii="Times New Roman" w:hAnsi="Times New Roman"/>
          <w:sz w:val="24"/>
          <w:szCs w:val="24"/>
        </w:rPr>
      </w:pPr>
    </w:p>
    <w:p w:rsidR="00307024" w:rsidRPr="007850A8" w:rsidRDefault="00307024" w:rsidP="00307024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Odpisy majetku, daň z příjmů právnických osob </w:t>
      </w:r>
    </w:p>
    <w:p w:rsidR="00307024" w:rsidRDefault="00307024" w:rsidP="00307024">
      <w:pPr>
        <w:spacing w:after="0"/>
        <w:rPr>
          <w:rFonts w:ascii="Times New Roman" w:hAnsi="Times New Roman"/>
          <w:sz w:val="24"/>
          <w:szCs w:val="24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8CF7FD8" wp14:editId="1B684475">
                <wp:simplePos x="0" y="0"/>
                <wp:positionH relativeFrom="column">
                  <wp:posOffset>-40005</wp:posOffset>
                </wp:positionH>
                <wp:positionV relativeFrom="paragraph">
                  <wp:posOffset>159756</wp:posOffset>
                </wp:positionV>
                <wp:extent cx="5779770" cy="241300"/>
                <wp:effectExtent l="0" t="0" r="11430" b="44450"/>
                <wp:wrapNone/>
                <wp:docPr id="21" name="Skupin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770" cy="241300"/>
                          <a:chOff x="1331" y="3599"/>
                          <a:chExt cx="9102" cy="380"/>
                        </a:xfrm>
                      </wpg:grpSpPr>
                      <wps:wsp>
                        <wps:cNvPr id="2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31" y="3599"/>
                            <a:ext cx="9102" cy="380"/>
                          </a:xfrm>
                          <a:prstGeom prst="rect">
                            <a:avLst/>
                          </a:prstGeom>
                          <a:solidFill>
                            <a:srgbClr val="99FF33">
                              <a:alpha val="999"/>
                            </a:srgbClr>
                          </a:solidFill>
                          <a:ln w="12700">
                            <a:solidFill>
                              <a:srgbClr val="4E6128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10025" y="3599"/>
                            <a:ext cx="366" cy="380"/>
                          </a:xfrm>
                          <a:prstGeom prst="flowChartMerge">
                            <a:avLst/>
                          </a:prstGeom>
                          <a:solidFill>
                            <a:srgbClr val="FFFFFF">
                              <a:alpha val="95000"/>
                            </a:srgbClr>
                          </a:solidFill>
                          <a:ln w="12700">
                            <a:solidFill>
                              <a:srgbClr val="76923C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E0B1DC8" id="Skupina 21" o:spid="_x0000_s1026" style="position:absolute;margin-left:-3.15pt;margin-top:12.6pt;width:455.1pt;height:19pt;z-index:251664384" coordorigin="1331,3599" coordsize="9102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">
                <v:rect id="Rectangle 12" o:spid="_x0000_s1027" style="position:absolute;left:1331;top:3599;width:9102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" fillcolor="#9f3" strokecolor="#4e6128" strokeweight="1pt">
                  <v:fill opacity="771f"/>
                  <v:shadow color="#868686"/>
                </v:rect>
                <v:shapetype id="_x0000_t128" coordsize="21600,21600" o:spt="128" path="m,l21600,,10800,21600xe">
                  <v:stroke joinstyle="miter"/>
                  <v:path gradientshapeok="t" o:connecttype="custom" o:connectlocs="10800,0;5400,10800;10800,21600;16200,10800" textboxrect="5400,0,16200,10800"/>
                </v:shapetype>
                <v:shape id="AutoShape 13" o:spid="_x0000_s1028" type="#_x0000_t128" style="position:absolute;left:10025;top:3599;width:36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" strokecolor="#76923c" strokeweight="1pt">
                  <v:fill opacity="62194f"/>
                  <v:shadow color="#868686"/>
                </v:shape>
              </v:group>
            </w:pict>
          </mc:Fallback>
        </mc:AlternateContent>
      </w:r>
    </w:p>
    <w:p w:rsidR="00307024" w:rsidRPr="007850A8" w:rsidRDefault="000B3DE9" w:rsidP="00307024">
      <w:pPr>
        <w:spacing w:after="0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 w:val="24"/>
          <w:szCs w:val="24"/>
        </w:rPr>
        <w:t>4</w:t>
      </w:r>
      <w:r w:rsidR="00307024" w:rsidRPr="007850A8">
        <w:rPr>
          <w:rFonts w:ascii="Times New Roman" w:hAnsi="Times New Roman"/>
          <w:i/>
          <w:sz w:val="24"/>
          <w:szCs w:val="24"/>
        </w:rPr>
        <w:t xml:space="preserve">.1 </w:t>
      </w:r>
      <w:r w:rsidR="00307024">
        <w:rPr>
          <w:rFonts w:ascii="Times New Roman" w:hAnsi="Times New Roman"/>
          <w:i/>
          <w:sz w:val="24"/>
          <w:szCs w:val="24"/>
        </w:rPr>
        <w:t xml:space="preserve">Odpisy majetku </w:t>
      </w:r>
      <w:r w:rsidR="00307024" w:rsidRPr="007850A8">
        <w:rPr>
          <w:rFonts w:ascii="Times New Roman" w:hAnsi="Times New Roman"/>
          <w:i/>
          <w:szCs w:val="24"/>
        </w:rPr>
        <w:t xml:space="preserve"> </w:t>
      </w:r>
    </w:p>
    <w:p w:rsidR="00C73E9E" w:rsidRDefault="00C73E9E" w:rsidP="0030702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Příklad 1 – Daňové odpisy </w:t>
      </w:r>
    </w:p>
    <w:p w:rsidR="00307024" w:rsidRDefault="00C73E9E" w:rsidP="0030702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Příklad 2</w:t>
      </w:r>
      <w:r w:rsidR="00307024" w:rsidRPr="00271F57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Zvýšený odpis </w:t>
      </w:r>
      <w:r w:rsidR="000B3DE9">
        <w:rPr>
          <w:rFonts w:ascii="Times New Roman" w:hAnsi="Times New Roman"/>
          <w:sz w:val="24"/>
          <w:szCs w:val="24"/>
        </w:rPr>
        <w:t>I</w:t>
      </w:r>
      <w:r w:rsidR="00E97F68">
        <w:rPr>
          <w:rFonts w:ascii="Times New Roman" w:hAnsi="Times New Roman"/>
          <w:sz w:val="24"/>
          <w:szCs w:val="24"/>
        </w:rPr>
        <w:t xml:space="preserve"> </w:t>
      </w:r>
    </w:p>
    <w:p w:rsidR="00307024" w:rsidRDefault="00307024" w:rsidP="0030702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Příklad 3 – </w:t>
      </w:r>
      <w:r w:rsidR="000B3DE9">
        <w:rPr>
          <w:rFonts w:ascii="Times New Roman" w:hAnsi="Times New Roman"/>
          <w:sz w:val="24"/>
          <w:szCs w:val="24"/>
        </w:rPr>
        <w:t xml:space="preserve">Zvýšený odpis II </w:t>
      </w:r>
    </w:p>
    <w:p w:rsidR="00C73E9E" w:rsidRDefault="00307024" w:rsidP="0030702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Příklad 4 –</w:t>
      </w:r>
      <w:r w:rsidR="00C2388A">
        <w:rPr>
          <w:rFonts w:ascii="Times New Roman" w:hAnsi="Times New Roman"/>
          <w:sz w:val="24"/>
          <w:szCs w:val="24"/>
        </w:rPr>
        <w:t xml:space="preserve"> Odpisy a technické zhodnocení </w:t>
      </w:r>
      <w:r w:rsidR="008B6119">
        <w:rPr>
          <w:rFonts w:ascii="Times New Roman" w:hAnsi="Times New Roman"/>
          <w:sz w:val="24"/>
          <w:szCs w:val="24"/>
        </w:rPr>
        <w:t>I</w:t>
      </w:r>
    </w:p>
    <w:p w:rsidR="00307024" w:rsidRDefault="00C73E9E" w:rsidP="0030702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Příklad 5 – </w:t>
      </w:r>
      <w:r w:rsidR="008B6119">
        <w:rPr>
          <w:rFonts w:ascii="Times New Roman" w:hAnsi="Times New Roman"/>
          <w:sz w:val="24"/>
          <w:szCs w:val="24"/>
        </w:rPr>
        <w:t xml:space="preserve">Odpisy a technické zhodnocení II </w:t>
      </w:r>
    </w:p>
    <w:p w:rsidR="00827C90" w:rsidRDefault="00827C90" w:rsidP="00827C9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FA78C6" wp14:editId="63F80AA9">
                <wp:simplePos x="0" y="0"/>
                <wp:positionH relativeFrom="column">
                  <wp:posOffset>-36195</wp:posOffset>
                </wp:positionH>
                <wp:positionV relativeFrom="paragraph">
                  <wp:posOffset>122184</wp:posOffset>
                </wp:positionV>
                <wp:extent cx="5779770" cy="241300"/>
                <wp:effectExtent l="0" t="0" r="11430" b="25400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8906C7" id="Obdélník 6" o:spid="_x0000_s1026" style="position:absolute;margin-left:-2.85pt;margin-top:9.6pt;width:455.1pt;height:1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bY1g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</w:p>
    <w:p w:rsidR="00827C90" w:rsidRDefault="00827C90" w:rsidP="00827C9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1 – Rovnoměrný a zrychlený odpis </w:t>
      </w:r>
    </w:p>
    <w:p w:rsidR="00827C90" w:rsidRPr="008802A6" w:rsidRDefault="00827C90" w:rsidP="00E9248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02A6">
        <w:rPr>
          <w:rFonts w:ascii="Times New Roman" w:hAnsi="Times New Roman" w:cs="Times New Roman"/>
          <w:bCs/>
          <w:sz w:val="24"/>
          <w:szCs w:val="24"/>
        </w:rPr>
        <w:t>Vypočtěte rovnoměrný a zrychlený odp</w:t>
      </w:r>
      <w:r>
        <w:rPr>
          <w:rFonts w:ascii="Times New Roman" w:hAnsi="Times New Roman" w:cs="Times New Roman"/>
          <w:bCs/>
          <w:sz w:val="24"/>
          <w:szCs w:val="24"/>
        </w:rPr>
        <w:t>is majetku (osobní automobil) pořizovací cena je</w:t>
      </w:r>
      <w:r w:rsidRPr="008802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2480">
        <w:rPr>
          <w:rFonts w:ascii="Times New Roman" w:hAnsi="Times New Roman" w:cs="Times New Roman"/>
          <w:bCs/>
          <w:sz w:val="24"/>
          <w:szCs w:val="24"/>
        </w:rPr>
        <w:br/>
      </w:r>
      <w:r w:rsidRPr="008802A6">
        <w:rPr>
          <w:rFonts w:ascii="Times New Roman" w:hAnsi="Times New Roman" w:cs="Times New Roman"/>
          <w:bCs/>
          <w:sz w:val="24"/>
          <w:szCs w:val="24"/>
        </w:rPr>
        <w:t xml:space="preserve">499 200 Kč.   </w:t>
      </w:r>
    </w:p>
    <w:p w:rsidR="00827C90" w:rsidRDefault="00827C90" w:rsidP="00827C90">
      <w:pPr>
        <w:spacing w:after="0"/>
        <w:rPr>
          <w:rFonts w:ascii="Times New Roman" w:hAnsi="Times New Roman" w:cs="Times New Roman"/>
          <w:b/>
          <w:sz w:val="24"/>
        </w:rPr>
      </w:pPr>
    </w:p>
    <w:p w:rsidR="00827C90" w:rsidRPr="008802A6" w:rsidRDefault="00827C90" w:rsidP="00827C90">
      <w:pPr>
        <w:spacing w:after="0"/>
        <w:rPr>
          <w:rFonts w:ascii="Times New Roman" w:hAnsi="Times New Roman" w:cs="Times New Roman"/>
          <w:sz w:val="24"/>
        </w:rPr>
      </w:pPr>
      <w:r w:rsidRPr="008802A6">
        <w:rPr>
          <w:rFonts w:ascii="Times New Roman" w:hAnsi="Times New Roman" w:cs="Times New Roman"/>
          <w:sz w:val="24"/>
        </w:rPr>
        <w:t>Odpisová skupina</w:t>
      </w:r>
    </w:p>
    <w:p w:rsidR="00827C90" w:rsidRPr="008802A6" w:rsidRDefault="00827C90" w:rsidP="00827C90">
      <w:pPr>
        <w:spacing w:after="0"/>
        <w:rPr>
          <w:rFonts w:ascii="Times New Roman" w:hAnsi="Times New Roman" w:cs="Times New Roman"/>
          <w:sz w:val="24"/>
        </w:rPr>
      </w:pPr>
    </w:p>
    <w:p w:rsidR="00827C90" w:rsidRPr="008802A6" w:rsidRDefault="00827C90" w:rsidP="00827C90">
      <w:pPr>
        <w:spacing w:after="0"/>
        <w:rPr>
          <w:rFonts w:ascii="Times New Roman" w:hAnsi="Times New Roman" w:cs="Times New Roman"/>
          <w:sz w:val="24"/>
        </w:rPr>
      </w:pPr>
    </w:p>
    <w:p w:rsidR="00827C90" w:rsidRPr="008802A6" w:rsidRDefault="00827C90" w:rsidP="00827C90">
      <w:pPr>
        <w:spacing w:after="0"/>
        <w:rPr>
          <w:rFonts w:ascii="Times New Roman" w:hAnsi="Times New Roman" w:cs="Times New Roman"/>
          <w:sz w:val="24"/>
        </w:rPr>
      </w:pPr>
      <w:r w:rsidRPr="008802A6">
        <w:rPr>
          <w:rFonts w:ascii="Times New Roman" w:hAnsi="Times New Roman" w:cs="Times New Roman"/>
          <w:sz w:val="24"/>
        </w:rPr>
        <w:t>Sazby</w:t>
      </w:r>
    </w:p>
    <w:p w:rsidR="00827C90" w:rsidRPr="008802A6" w:rsidRDefault="00827C90" w:rsidP="00827C90">
      <w:pPr>
        <w:spacing w:after="0"/>
        <w:rPr>
          <w:rFonts w:ascii="Times New Roman" w:hAnsi="Times New Roman" w:cs="Times New Roman"/>
          <w:sz w:val="24"/>
        </w:rPr>
      </w:pPr>
    </w:p>
    <w:p w:rsidR="00827C90" w:rsidRPr="008802A6" w:rsidRDefault="00827C90" w:rsidP="00827C90">
      <w:pPr>
        <w:spacing w:after="0"/>
        <w:rPr>
          <w:rFonts w:ascii="Times New Roman" w:hAnsi="Times New Roman" w:cs="Times New Roman"/>
          <w:sz w:val="24"/>
        </w:rPr>
      </w:pPr>
    </w:p>
    <w:p w:rsidR="00827C90" w:rsidRPr="008802A6" w:rsidRDefault="00827C90" w:rsidP="00827C90">
      <w:pPr>
        <w:spacing w:after="0"/>
        <w:rPr>
          <w:rFonts w:ascii="Times New Roman" w:hAnsi="Times New Roman" w:cs="Times New Roman"/>
          <w:sz w:val="24"/>
        </w:rPr>
      </w:pPr>
      <w:r w:rsidRPr="008802A6">
        <w:rPr>
          <w:rFonts w:ascii="Times New Roman" w:hAnsi="Times New Roman" w:cs="Times New Roman"/>
          <w:sz w:val="24"/>
        </w:rPr>
        <w:t xml:space="preserve">Výpočet rovnoměrných odpisů </w:t>
      </w:r>
    </w:p>
    <w:p w:rsidR="00827C90" w:rsidRPr="008802A6" w:rsidRDefault="0010648B" w:rsidP="00827C9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2021</w:t>
      </w:r>
    </w:p>
    <w:p w:rsidR="00827C90" w:rsidRPr="008802A6" w:rsidRDefault="0010648B" w:rsidP="00827C9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2022</w:t>
      </w:r>
    </w:p>
    <w:p w:rsidR="00827C90" w:rsidRPr="008802A6" w:rsidRDefault="0010648B" w:rsidP="00827C9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2023</w:t>
      </w:r>
    </w:p>
    <w:p w:rsidR="00827C90" w:rsidRPr="008802A6" w:rsidRDefault="0010648B" w:rsidP="00827C9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2024</w:t>
      </w:r>
    </w:p>
    <w:p w:rsidR="00827C90" w:rsidRPr="008802A6" w:rsidRDefault="0010648B" w:rsidP="00827C9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2025</w:t>
      </w:r>
    </w:p>
    <w:p w:rsidR="00827C90" w:rsidRPr="008802A6" w:rsidRDefault="00827C90" w:rsidP="00827C90">
      <w:pPr>
        <w:spacing w:after="0"/>
        <w:rPr>
          <w:rFonts w:ascii="Times New Roman" w:hAnsi="Times New Roman" w:cs="Times New Roman"/>
          <w:sz w:val="24"/>
        </w:rPr>
      </w:pPr>
    </w:p>
    <w:p w:rsidR="00827C90" w:rsidRPr="008802A6" w:rsidRDefault="00827C90" w:rsidP="00827C90">
      <w:pPr>
        <w:spacing w:after="0"/>
        <w:rPr>
          <w:rFonts w:ascii="Times New Roman" w:hAnsi="Times New Roman" w:cs="Times New Roman"/>
          <w:sz w:val="24"/>
        </w:rPr>
      </w:pPr>
    </w:p>
    <w:p w:rsidR="00827C90" w:rsidRPr="008802A6" w:rsidRDefault="00827C90" w:rsidP="00827C90">
      <w:pPr>
        <w:spacing w:after="0"/>
        <w:rPr>
          <w:rFonts w:ascii="Times New Roman" w:hAnsi="Times New Roman" w:cs="Times New Roman"/>
          <w:sz w:val="24"/>
        </w:rPr>
      </w:pPr>
      <w:r w:rsidRPr="008802A6">
        <w:rPr>
          <w:rFonts w:ascii="Times New Roman" w:hAnsi="Times New Roman" w:cs="Times New Roman"/>
          <w:sz w:val="24"/>
        </w:rPr>
        <w:t xml:space="preserve">Výpočet zrychlených odpisů </w:t>
      </w:r>
    </w:p>
    <w:p w:rsidR="006307A4" w:rsidRPr="008802A6" w:rsidRDefault="0010648B" w:rsidP="006307A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2021</w:t>
      </w:r>
    </w:p>
    <w:p w:rsidR="006307A4" w:rsidRPr="008802A6" w:rsidRDefault="0010648B" w:rsidP="006307A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2022</w:t>
      </w:r>
    </w:p>
    <w:p w:rsidR="006307A4" w:rsidRPr="008802A6" w:rsidRDefault="0010648B" w:rsidP="006307A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2023</w:t>
      </w:r>
    </w:p>
    <w:p w:rsidR="006307A4" w:rsidRPr="008802A6" w:rsidRDefault="0010648B" w:rsidP="006307A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2024</w:t>
      </w:r>
    </w:p>
    <w:p w:rsidR="006307A4" w:rsidRPr="008802A6" w:rsidRDefault="0010648B" w:rsidP="006307A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2025</w:t>
      </w:r>
    </w:p>
    <w:p w:rsidR="00827C90" w:rsidRPr="008802A6" w:rsidRDefault="00827C90" w:rsidP="00827C9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27C90" w:rsidRDefault="00827C90" w:rsidP="00827C9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27C90" w:rsidRDefault="00827C90" w:rsidP="00827C9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27C90" w:rsidRDefault="00827C90" w:rsidP="0030702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0648B" w:rsidRDefault="0010648B" w:rsidP="0030702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307A4" w:rsidRDefault="006307A4" w:rsidP="0030702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07024" w:rsidRDefault="00307024" w:rsidP="0030702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6AFEC" wp14:editId="34C7B72B">
                <wp:simplePos x="0" y="0"/>
                <wp:positionH relativeFrom="column">
                  <wp:posOffset>-42545</wp:posOffset>
                </wp:positionH>
                <wp:positionV relativeFrom="paragraph">
                  <wp:posOffset>-30396</wp:posOffset>
                </wp:positionV>
                <wp:extent cx="5779770" cy="241300"/>
                <wp:effectExtent l="0" t="0" r="11430" b="25400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AB829B" id="Obdélník 11" o:spid="_x0000_s1026" style="position:absolute;margin-left:-3.35pt;margin-top:-2.4pt;width:455.1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</w:t>
      </w:r>
      <w:r w:rsidR="00C73E9E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C73E9E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E97F68">
        <w:rPr>
          <w:rFonts w:ascii="Times New Roman" w:hAnsi="Times New Roman" w:cs="Times New Roman"/>
          <w:b/>
          <w:bCs/>
          <w:sz w:val="24"/>
          <w:szCs w:val="24"/>
        </w:rPr>
        <w:t xml:space="preserve">výšený </w:t>
      </w:r>
      <w:r w:rsidR="00C73E9E">
        <w:rPr>
          <w:rFonts w:ascii="Times New Roman" w:hAnsi="Times New Roman" w:cs="Times New Roman"/>
          <w:b/>
          <w:bCs/>
          <w:sz w:val="24"/>
          <w:szCs w:val="24"/>
        </w:rPr>
        <w:t xml:space="preserve">odpis </w:t>
      </w:r>
      <w:r w:rsidR="000B3DE9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73E9E" w:rsidRDefault="00C73E9E" w:rsidP="00C73E9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Poplatník</w:t>
      </w:r>
      <w:r w:rsidR="00FF3582">
        <w:rPr>
          <w:rFonts w:ascii="Times New Roman" w:hAnsi="Times New Roman" w:cs="Times New Roman"/>
          <w:bCs/>
          <w:sz w:val="24"/>
          <w:szCs w:val="24"/>
        </w:rPr>
        <w:t xml:space="preserve"> (právnická osoba)</w:t>
      </w:r>
      <w:r>
        <w:rPr>
          <w:rFonts w:ascii="Times New Roman" w:hAnsi="Times New Roman" w:cs="Times New Roman"/>
          <w:bCs/>
          <w:sz w:val="24"/>
          <w:szCs w:val="24"/>
        </w:rPr>
        <w:t>, jehož hlavní činností je zemědělská výroba, zakoupil stroj za cenu 250 000 K</w:t>
      </w:r>
      <w:r w:rsidR="00885BA2">
        <w:rPr>
          <w:rFonts w:ascii="Times New Roman" w:hAnsi="Times New Roman" w:cs="Times New Roman"/>
          <w:bCs/>
          <w:sz w:val="24"/>
          <w:szCs w:val="24"/>
        </w:rPr>
        <w:t xml:space="preserve">č. Stroj byl </w:t>
      </w:r>
      <w:r w:rsidR="0010648B">
        <w:rPr>
          <w:rFonts w:ascii="Times New Roman" w:hAnsi="Times New Roman" w:cs="Times New Roman"/>
          <w:bCs/>
          <w:sz w:val="24"/>
          <w:szCs w:val="24"/>
        </w:rPr>
        <w:t>pořízen v roce 2021</w:t>
      </w:r>
      <w:r>
        <w:rPr>
          <w:rFonts w:ascii="Times New Roman" w:hAnsi="Times New Roman" w:cs="Times New Roman"/>
          <w:bCs/>
          <w:sz w:val="24"/>
          <w:szCs w:val="24"/>
        </w:rPr>
        <w:t xml:space="preserve">. Doprava stroje a jeho montáž byla vyčíslena na 10 000 Kč. Vypočtěte daňové odpisy majetku.  Poplatník má zájem uplatnit zvýšený odpis v prvním roce. </w:t>
      </w:r>
    </w:p>
    <w:p w:rsidR="00C73E9E" w:rsidRDefault="00C73E9E" w:rsidP="00C73E9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Rovnoměrný odpis zvýšený</w:t>
      </w:r>
    </w:p>
    <w:p w:rsidR="00C73E9E" w:rsidRDefault="00C73E9E" w:rsidP="00C73E9E">
      <w:pPr>
        <w:rPr>
          <w:rFonts w:ascii="Times New Roman" w:hAnsi="Times New Roman" w:cs="Times New Roman"/>
          <w:bCs/>
          <w:sz w:val="24"/>
          <w:szCs w:val="24"/>
        </w:rPr>
      </w:pPr>
    </w:p>
    <w:p w:rsidR="00C73E9E" w:rsidRDefault="00C73E9E" w:rsidP="00C73E9E">
      <w:pPr>
        <w:rPr>
          <w:rFonts w:ascii="Times New Roman" w:hAnsi="Times New Roman" w:cs="Times New Roman"/>
          <w:bCs/>
          <w:sz w:val="24"/>
          <w:szCs w:val="24"/>
        </w:rPr>
      </w:pPr>
    </w:p>
    <w:p w:rsidR="00C73E9E" w:rsidRDefault="00C73E9E" w:rsidP="00C73E9E">
      <w:pPr>
        <w:rPr>
          <w:rFonts w:ascii="Times New Roman" w:hAnsi="Times New Roman" w:cs="Times New Roman"/>
          <w:bCs/>
          <w:sz w:val="24"/>
          <w:szCs w:val="24"/>
        </w:rPr>
      </w:pPr>
    </w:p>
    <w:p w:rsidR="00C73E9E" w:rsidRDefault="00C73E9E" w:rsidP="00C73E9E">
      <w:pPr>
        <w:rPr>
          <w:rFonts w:ascii="Times New Roman" w:hAnsi="Times New Roman" w:cs="Times New Roman"/>
          <w:bCs/>
          <w:sz w:val="24"/>
          <w:szCs w:val="24"/>
        </w:rPr>
      </w:pPr>
    </w:p>
    <w:p w:rsidR="008B6119" w:rsidRDefault="008B6119" w:rsidP="00C73E9E">
      <w:pPr>
        <w:rPr>
          <w:rFonts w:ascii="Times New Roman" w:hAnsi="Times New Roman" w:cs="Times New Roman"/>
          <w:bCs/>
          <w:sz w:val="24"/>
          <w:szCs w:val="24"/>
        </w:rPr>
      </w:pPr>
    </w:p>
    <w:p w:rsidR="00FE4F5D" w:rsidRPr="00C73E9E" w:rsidRDefault="00FE4F5D" w:rsidP="00C73E9E">
      <w:pPr>
        <w:rPr>
          <w:rFonts w:ascii="Times New Roman" w:hAnsi="Times New Roman" w:cs="Times New Roman"/>
          <w:bCs/>
          <w:sz w:val="24"/>
          <w:szCs w:val="24"/>
        </w:rPr>
      </w:pPr>
    </w:p>
    <w:p w:rsidR="00C73E9E" w:rsidRDefault="00C73E9E" w:rsidP="00C73E9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Zrychlený odpis zvýšený </w:t>
      </w:r>
    </w:p>
    <w:p w:rsidR="000B3DE9" w:rsidRDefault="000B3DE9" w:rsidP="000B3DE9">
      <w:pPr>
        <w:rPr>
          <w:rFonts w:ascii="Times New Roman" w:hAnsi="Times New Roman" w:cs="Times New Roman"/>
          <w:bCs/>
          <w:sz w:val="24"/>
          <w:szCs w:val="24"/>
        </w:rPr>
      </w:pPr>
    </w:p>
    <w:p w:rsidR="000B3DE9" w:rsidRDefault="000B3DE9" w:rsidP="000B3DE9">
      <w:pPr>
        <w:rPr>
          <w:rFonts w:ascii="Times New Roman" w:hAnsi="Times New Roman" w:cs="Times New Roman"/>
          <w:bCs/>
          <w:sz w:val="24"/>
          <w:szCs w:val="24"/>
        </w:rPr>
      </w:pPr>
    </w:p>
    <w:p w:rsidR="000B3DE9" w:rsidRDefault="000B3DE9" w:rsidP="000B3DE9">
      <w:pPr>
        <w:rPr>
          <w:rFonts w:ascii="Times New Roman" w:hAnsi="Times New Roman" w:cs="Times New Roman"/>
          <w:bCs/>
          <w:sz w:val="24"/>
          <w:szCs w:val="24"/>
        </w:rPr>
      </w:pPr>
    </w:p>
    <w:p w:rsidR="000B3DE9" w:rsidRDefault="000B3DE9" w:rsidP="000B3DE9">
      <w:pPr>
        <w:rPr>
          <w:rFonts w:ascii="Times New Roman" w:hAnsi="Times New Roman" w:cs="Times New Roman"/>
          <w:bCs/>
          <w:sz w:val="24"/>
          <w:szCs w:val="24"/>
        </w:rPr>
      </w:pPr>
    </w:p>
    <w:p w:rsidR="000B3DE9" w:rsidRDefault="000B3DE9" w:rsidP="000B3DE9">
      <w:pPr>
        <w:rPr>
          <w:rFonts w:ascii="Times New Roman" w:hAnsi="Times New Roman" w:cs="Times New Roman"/>
          <w:bCs/>
          <w:sz w:val="24"/>
          <w:szCs w:val="24"/>
        </w:rPr>
      </w:pPr>
    </w:p>
    <w:p w:rsidR="000B3DE9" w:rsidRDefault="000B3DE9" w:rsidP="000B3DE9">
      <w:pPr>
        <w:rPr>
          <w:rFonts w:ascii="Times New Roman" w:hAnsi="Times New Roman" w:cs="Times New Roman"/>
          <w:bCs/>
          <w:sz w:val="24"/>
          <w:szCs w:val="24"/>
        </w:rPr>
      </w:pPr>
    </w:p>
    <w:p w:rsidR="000B3DE9" w:rsidRDefault="000B3DE9" w:rsidP="000B3DE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BC393C" wp14:editId="48EC8A63">
                <wp:simplePos x="0" y="0"/>
                <wp:positionH relativeFrom="column">
                  <wp:posOffset>-42545</wp:posOffset>
                </wp:positionH>
                <wp:positionV relativeFrom="paragraph">
                  <wp:posOffset>159649</wp:posOffset>
                </wp:positionV>
                <wp:extent cx="5779770" cy="241300"/>
                <wp:effectExtent l="0" t="0" r="11430" b="2540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5A890A" id="Obdélník 2" o:spid="_x0000_s1026" style="position:absolute;margin-left:-3.35pt;margin-top:12.55pt;width:455.1pt;height:1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</w:p>
    <w:p w:rsidR="000B3DE9" w:rsidRDefault="000B3DE9" w:rsidP="000B3DE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3 – Zvýšený odpis II  </w:t>
      </w:r>
    </w:p>
    <w:p w:rsidR="000B3DE9" w:rsidRDefault="00FF3582" w:rsidP="000B3DE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Vypočtěte daňový odpis osobního automobilu zakoupeného v tomto roce za cenu 450 000 Kč. Jedná se o nový automobil, poplatník je prvním vlastníkem vozidla. Cena 450 000 Kč je včetně DPH 21 %. Poplatník je neplátcem DPH a má zájem uplatnit zvýšený odpis v prvním roce používání vozidla.  Majetek je odepisován rovnoměrně. </w:t>
      </w:r>
    </w:p>
    <w:p w:rsidR="00FF3582" w:rsidRDefault="00FF3582" w:rsidP="000B3DE9">
      <w:pPr>
        <w:rPr>
          <w:rFonts w:ascii="Times New Roman" w:hAnsi="Times New Roman" w:cs="Times New Roman"/>
          <w:bCs/>
          <w:sz w:val="24"/>
          <w:szCs w:val="24"/>
        </w:rPr>
      </w:pPr>
    </w:p>
    <w:p w:rsidR="00FF3582" w:rsidRDefault="00FF3582" w:rsidP="000B3DE9">
      <w:pPr>
        <w:rPr>
          <w:rFonts w:ascii="Times New Roman" w:hAnsi="Times New Roman" w:cs="Times New Roman"/>
          <w:bCs/>
          <w:sz w:val="24"/>
          <w:szCs w:val="24"/>
        </w:rPr>
      </w:pPr>
    </w:p>
    <w:p w:rsidR="00FF3582" w:rsidRDefault="00FF3582" w:rsidP="000B3DE9">
      <w:pPr>
        <w:rPr>
          <w:rFonts w:ascii="Times New Roman" w:hAnsi="Times New Roman" w:cs="Times New Roman"/>
          <w:bCs/>
          <w:sz w:val="24"/>
          <w:szCs w:val="24"/>
        </w:rPr>
      </w:pPr>
    </w:p>
    <w:p w:rsidR="00FF3582" w:rsidRDefault="00FF3582" w:rsidP="000B3DE9">
      <w:pPr>
        <w:rPr>
          <w:rFonts w:ascii="Times New Roman" w:hAnsi="Times New Roman" w:cs="Times New Roman"/>
          <w:bCs/>
          <w:sz w:val="24"/>
          <w:szCs w:val="24"/>
        </w:rPr>
      </w:pPr>
    </w:p>
    <w:p w:rsidR="00FF3582" w:rsidRDefault="00FF3582" w:rsidP="000B3DE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Jak by se změnilo Vaše řešení, pokud by poplatníkem byla Autoškola. </w:t>
      </w:r>
    </w:p>
    <w:p w:rsidR="00FF3582" w:rsidRDefault="00FF3582" w:rsidP="000B3DE9">
      <w:pPr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C2388A" w:rsidRDefault="00C2388A" w:rsidP="00C2388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94D378" wp14:editId="7F816042">
                <wp:simplePos x="0" y="0"/>
                <wp:positionH relativeFrom="column">
                  <wp:posOffset>-24765</wp:posOffset>
                </wp:positionH>
                <wp:positionV relativeFrom="paragraph">
                  <wp:posOffset>-55509</wp:posOffset>
                </wp:positionV>
                <wp:extent cx="5779770" cy="241300"/>
                <wp:effectExtent l="0" t="0" r="11430" b="2540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34F8C1" id="Obdélník 3" o:spid="_x0000_s1026" style="position:absolute;margin-left:-1.95pt;margin-top:-4.35pt;width:455.1pt;height:1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1Vl1g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4 – Odpisy a technické zhodnocení </w:t>
      </w:r>
      <w:r w:rsidR="008E749E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2388A" w:rsidRDefault="00C2388A" w:rsidP="00E9248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Pořizovací c</w:t>
      </w:r>
      <w:r w:rsidR="00885BA2">
        <w:rPr>
          <w:rFonts w:ascii="Times New Roman" w:hAnsi="Times New Roman" w:cs="Times New Roman"/>
          <w:bCs/>
          <w:sz w:val="24"/>
          <w:szCs w:val="24"/>
        </w:rPr>
        <w:t>ena budovy zakoupené v roce</w:t>
      </w:r>
      <w:r w:rsidR="0010648B">
        <w:rPr>
          <w:rFonts w:ascii="Times New Roman" w:hAnsi="Times New Roman" w:cs="Times New Roman"/>
          <w:bCs/>
          <w:sz w:val="24"/>
          <w:szCs w:val="24"/>
        </w:rPr>
        <w:t xml:space="preserve"> 2021</w:t>
      </w:r>
      <w:r>
        <w:rPr>
          <w:rFonts w:ascii="Times New Roman" w:hAnsi="Times New Roman" w:cs="Times New Roman"/>
          <w:bCs/>
          <w:sz w:val="24"/>
          <w:szCs w:val="24"/>
        </w:rPr>
        <w:t xml:space="preserve"> je 9 000 000 Kč. </w:t>
      </w:r>
      <w:r w:rsidRPr="00C2388A">
        <w:rPr>
          <w:rFonts w:ascii="Times New Roman" w:hAnsi="Times New Roman" w:cs="Times New Roman"/>
          <w:b/>
          <w:bCs/>
          <w:sz w:val="24"/>
          <w:szCs w:val="24"/>
        </w:rPr>
        <w:t>Administrativní budova</w:t>
      </w:r>
      <w:r>
        <w:rPr>
          <w:rFonts w:ascii="Times New Roman" w:hAnsi="Times New Roman" w:cs="Times New Roman"/>
          <w:bCs/>
          <w:sz w:val="24"/>
          <w:szCs w:val="24"/>
        </w:rPr>
        <w:t xml:space="preserve"> je od</w:t>
      </w:r>
      <w:r w:rsidR="0010648B">
        <w:rPr>
          <w:rFonts w:ascii="Times New Roman" w:hAnsi="Times New Roman" w:cs="Times New Roman"/>
          <w:bCs/>
          <w:sz w:val="24"/>
          <w:szCs w:val="24"/>
        </w:rPr>
        <w:t>pisována rovnoměrně. V roce 2021</w:t>
      </w:r>
      <w:r>
        <w:rPr>
          <w:rFonts w:ascii="Times New Roman" w:hAnsi="Times New Roman" w:cs="Times New Roman"/>
          <w:bCs/>
          <w:sz w:val="24"/>
          <w:szCs w:val="24"/>
        </w:rPr>
        <w:t xml:space="preserve"> byla budova technicky zhodnocena (modernizace budovy) za 500 000 Kč. Vypoč</w:t>
      </w:r>
      <w:r w:rsidR="009F37B0">
        <w:rPr>
          <w:rFonts w:ascii="Times New Roman" w:hAnsi="Times New Roman" w:cs="Times New Roman"/>
          <w:bCs/>
          <w:sz w:val="24"/>
          <w:szCs w:val="24"/>
        </w:rPr>
        <w:t>těte odpisy budovy v letech 2021, 2022 a 2023</w:t>
      </w:r>
      <w:r>
        <w:rPr>
          <w:rFonts w:ascii="Times New Roman" w:hAnsi="Times New Roman" w:cs="Times New Roman"/>
          <w:bCs/>
          <w:sz w:val="24"/>
          <w:szCs w:val="24"/>
        </w:rPr>
        <w:t xml:space="preserve">. Je-li to možné, uplatněte zvýšený odpis v prvním roce odpisování </w:t>
      </w:r>
    </w:p>
    <w:p w:rsidR="00C2388A" w:rsidRPr="00FF3582" w:rsidRDefault="00C2388A" w:rsidP="000B3DE9">
      <w:pPr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F3582" w:rsidRDefault="00FF3582" w:rsidP="000B3DE9">
      <w:pPr>
        <w:rPr>
          <w:rFonts w:ascii="Times New Roman" w:hAnsi="Times New Roman" w:cs="Times New Roman"/>
          <w:bCs/>
          <w:sz w:val="24"/>
          <w:szCs w:val="24"/>
        </w:rPr>
      </w:pPr>
    </w:p>
    <w:p w:rsidR="00C2388A" w:rsidRDefault="00C2388A" w:rsidP="000B3DE9">
      <w:pPr>
        <w:rPr>
          <w:rFonts w:ascii="Times New Roman" w:hAnsi="Times New Roman" w:cs="Times New Roman"/>
          <w:bCs/>
          <w:sz w:val="24"/>
          <w:szCs w:val="24"/>
        </w:rPr>
      </w:pPr>
    </w:p>
    <w:p w:rsidR="00C2388A" w:rsidRDefault="00C2388A" w:rsidP="000B3DE9">
      <w:pPr>
        <w:rPr>
          <w:rFonts w:ascii="Times New Roman" w:hAnsi="Times New Roman" w:cs="Times New Roman"/>
          <w:bCs/>
          <w:sz w:val="24"/>
          <w:szCs w:val="24"/>
        </w:rPr>
      </w:pPr>
    </w:p>
    <w:p w:rsidR="00C2388A" w:rsidRDefault="00C2388A" w:rsidP="00E9248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Jak by se změnilo Vaše řešení, pokud by modernizace budovy byla provedena až v roce </w:t>
      </w:r>
      <w:r w:rsidR="0010648B">
        <w:rPr>
          <w:rFonts w:ascii="Times New Roman" w:hAnsi="Times New Roman" w:cs="Times New Roman"/>
          <w:bCs/>
          <w:sz w:val="24"/>
          <w:szCs w:val="24"/>
        </w:rPr>
        <w:t>2023</w:t>
      </w:r>
      <w:r w:rsidR="00E92480">
        <w:rPr>
          <w:rFonts w:ascii="Times New Roman" w:hAnsi="Times New Roman" w:cs="Times New Roman"/>
          <w:bCs/>
          <w:sz w:val="24"/>
          <w:szCs w:val="24"/>
        </w:rPr>
        <w:t>?</w:t>
      </w:r>
    </w:p>
    <w:p w:rsidR="000B3DE9" w:rsidRDefault="000B3DE9" w:rsidP="000B3DE9">
      <w:pPr>
        <w:rPr>
          <w:rFonts w:ascii="Times New Roman" w:hAnsi="Times New Roman" w:cs="Times New Roman"/>
          <w:bCs/>
          <w:sz w:val="24"/>
          <w:szCs w:val="24"/>
        </w:rPr>
      </w:pPr>
    </w:p>
    <w:p w:rsidR="008E749E" w:rsidRDefault="008E749E" w:rsidP="000B3DE9">
      <w:pPr>
        <w:rPr>
          <w:rFonts w:ascii="Times New Roman" w:hAnsi="Times New Roman" w:cs="Times New Roman"/>
          <w:bCs/>
          <w:sz w:val="24"/>
          <w:szCs w:val="24"/>
        </w:rPr>
      </w:pPr>
    </w:p>
    <w:p w:rsidR="008E749E" w:rsidRDefault="008E749E" w:rsidP="000B3DE9">
      <w:pPr>
        <w:rPr>
          <w:rFonts w:ascii="Times New Roman" w:hAnsi="Times New Roman" w:cs="Times New Roman"/>
          <w:bCs/>
          <w:sz w:val="24"/>
          <w:szCs w:val="24"/>
        </w:rPr>
      </w:pPr>
    </w:p>
    <w:p w:rsidR="008E749E" w:rsidRDefault="008E749E" w:rsidP="008E749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628559" wp14:editId="02A28B97">
                <wp:simplePos x="0" y="0"/>
                <wp:positionH relativeFrom="column">
                  <wp:posOffset>-27569</wp:posOffset>
                </wp:positionH>
                <wp:positionV relativeFrom="paragraph">
                  <wp:posOffset>160020</wp:posOffset>
                </wp:positionV>
                <wp:extent cx="5779770" cy="241300"/>
                <wp:effectExtent l="0" t="0" r="11430" b="25400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E6826B" id="Obdélník 5" o:spid="_x0000_s1026" style="position:absolute;margin-left:-2.15pt;margin-top:12.6pt;width:455.1pt;height:1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</w:p>
    <w:p w:rsidR="008E749E" w:rsidRDefault="008E749E" w:rsidP="008E749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5 – Odpisy a technické zhodnocení II  </w:t>
      </w:r>
    </w:p>
    <w:p w:rsidR="008E749E" w:rsidRDefault="008E749E" w:rsidP="00E9248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Pořizovací</w:t>
      </w:r>
      <w:r w:rsidR="00AF4DE2">
        <w:rPr>
          <w:rFonts w:ascii="Times New Roman" w:hAnsi="Times New Roman" w:cs="Times New Roman"/>
          <w:bCs/>
          <w:sz w:val="24"/>
          <w:szCs w:val="24"/>
        </w:rPr>
        <w:t xml:space="preserve"> cena kopírovacího zařízení (2. odpisová skup</w:t>
      </w:r>
      <w:r w:rsidR="0010648B">
        <w:rPr>
          <w:rFonts w:ascii="Times New Roman" w:hAnsi="Times New Roman" w:cs="Times New Roman"/>
          <w:bCs/>
          <w:sz w:val="24"/>
          <w:szCs w:val="24"/>
        </w:rPr>
        <w:t>ina) byla 95 000 Kč. V roce 2023</w:t>
      </w:r>
      <w:r w:rsidR="00AF4DE2">
        <w:rPr>
          <w:rFonts w:ascii="Times New Roman" w:hAnsi="Times New Roman" w:cs="Times New Roman"/>
          <w:bCs/>
          <w:sz w:val="24"/>
          <w:szCs w:val="24"/>
        </w:rPr>
        <w:t xml:space="preserve"> bylo toto kopírovací zařízen</w:t>
      </w:r>
      <w:r w:rsidR="00E92480">
        <w:rPr>
          <w:rFonts w:ascii="Times New Roman" w:hAnsi="Times New Roman" w:cs="Times New Roman"/>
          <w:bCs/>
          <w:sz w:val="24"/>
          <w:szCs w:val="24"/>
        </w:rPr>
        <w:t xml:space="preserve">í technicky zhodnoceno ve výši </w:t>
      </w:r>
      <w:r w:rsidR="00AF4DE2">
        <w:rPr>
          <w:rFonts w:ascii="Times New Roman" w:hAnsi="Times New Roman" w:cs="Times New Roman"/>
          <w:bCs/>
          <w:sz w:val="24"/>
          <w:szCs w:val="24"/>
        </w:rPr>
        <w:t>5</w:t>
      </w:r>
      <w:r w:rsidR="00E92480">
        <w:rPr>
          <w:rFonts w:ascii="Times New Roman" w:hAnsi="Times New Roman" w:cs="Times New Roman"/>
          <w:bCs/>
          <w:sz w:val="24"/>
          <w:szCs w:val="24"/>
        </w:rPr>
        <w:t>0</w:t>
      </w:r>
      <w:r w:rsidR="00AF4DE2">
        <w:rPr>
          <w:rFonts w:ascii="Times New Roman" w:hAnsi="Times New Roman" w:cs="Times New Roman"/>
          <w:bCs/>
          <w:sz w:val="24"/>
          <w:szCs w:val="24"/>
        </w:rPr>
        <w:t xml:space="preserve"> 000 Kč. Vypočtěte daňové odpisy majetku v jednotlivých letech za předpokladu, že účetní jednotka odpisuje majetek zrychleně. </w:t>
      </w:r>
    </w:p>
    <w:p w:rsidR="00AF4DE2" w:rsidRDefault="0010648B" w:rsidP="008E749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2021</w:t>
      </w:r>
    </w:p>
    <w:p w:rsidR="00AF4DE2" w:rsidRDefault="0010648B" w:rsidP="008E749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2022</w:t>
      </w:r>
    </w:p>
    <w:p w:rsidR="00AF4DE2" w:rsidRDefault="0010648B" w:rsidP="008E749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2023</w:t>
      </w:r>
    </w:p>
    <w:p w:rsidR="00AF4DE2" w:rsidRDefault="0010648B" w:rsidP="008E749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2024</w:t>
      </w:r>
    </w:p>
    <w:p w:rsidR="00AF4DE2" w:rsidRDefault="0010648B" w:rsidP="008E749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2025</w:t>
      </w:r>
    </w:p>
    <w:p w:rsidR="00AF4DE2" w:rsidRDefault="0010648B" w:rsidP="008E749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2026</w:t>
      </w:r>
    </w:p>
    <w:p w:rsidR="00AF4DE2" w:rsidRDefault="00AF4DE2" w:rsidP="008E749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Jak by se změnily odpisy, pokud by místo technického zhodnocení byla na zařízení provedena oprava za 45 000 Kč? </w:t>
      </w:r>
    </w:p>
    <w:p w:rsidR="00AF4DE2" w:rsidRDefault="00AF4DE2" w:rsidP="008E749E">
      <w:pPr>
        <w:rPr>
          <w:rFonts w:ascii="Times New Roman" w:hAnsi="Times New Roman" w:cs="Times New Roman"/>
          <w:bCs/>
          <w:sz w:val="24"/>
          <w:szCs w:val="24"/>
        </w:rPr>
      </w:pPr>
    </w:p>
    <w:p w:rsidR="00AF4DE2" w:rsidRDefault="00AF4DE2" w:rsidP="008E749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Jak by se změnily odpisy, pokud by hodnota technického zhodnocení byla ve výši 20 000 Kč? </w:t>
      </w:r>
    </w:p>
    <w:p w:rsidR="00A60C30" w:rsidRDefault="00A60C30" w:rsidP="008E749E">
      <w:pPr>
        <w:rPr>
          <w:rFonts w:ascii="Times New Roman" w:hAnsi="Times New Roman" w:cs="Times New Roman"/>
          <w:bCs/>
          <w:sz w:val="24"/>
          <w:szCs w:val="24"/>
        </w:rPr>
      </w:pPr>
    </w:p>
    <w:p w:rsidR="00FB51C8" w:rsidRPr="0010648B" w:rsidRDefault="00FB51C8" w:rsidP="0010648B">
      <w:pPr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cs-CZ"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61EADFA" wp14:editId="7205290F">
                <wp:simplePos x="0" y="0"/>
                <wp:positionH relativeFrom="column">
                  <wp:posOffset>-34290</wp:posOffset>
                </wp:positionH>
                <wp:positionV relativeFrom="paragraph">
                  <wp:posOffset>-24501</wp:posOffset>
                </wp:positionV>
                <wp:extent cx="5779770" cy="241300"/>
                <wp:effectExtent l="0" t="0" r="11430" b="44450"/>
                <wp:wrapNone/>
                <wp:docPr id="8" name="Skupin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770" cy="241300"/>
                          <a:chOff x="1331" y="3599"/>
                          <a:chExt cx="9102" cy="380"/>
                        </a:xfrm>
                      </wpg:grpSpPr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31" y="3599"/>
                            <a:ext cx="9102" cy="380"/>
                          </a:xfrm>
                          <a:prstGeom prst="rect">
                            <a:avLst/>
                          </a:prstGeom>
                          <a:solidFill>
                            <a:srgbClr val="99FF33">
                              <a:alpha val="999"/>
                            </a:srgbClr>
                          </a:solidFill>
                          <a:ln w="12700">
                            <a:solidFill>
                              <a:srgbClr val="4E6128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10025" y="3599"/>
                            <a:ext cx="366" cy="380"/>
                          </a:xfrm>
                          <a:prstGeom prst="flowChartMerge">
                            <a:avLst/>
                          </a:prstGeom>
                          <a:solidFill>
                            <a:srgbClr val="FFFFFF">
                              <a:alpha val="95000"/>
                            </a:srgbClr>
                          </a:solidFill>
                          <a:ln w="12700">
                            <a:solidFill>
                              <a:srgbClr val="76923C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14CF875" id="Skupina 8" o:spid="_x0000_s1026" style="position:absolute;margin-left:-2.7pt;margin-top:-1.95pt;width:455.1pt;height:19pt;z-index:251678720" coordorigin="1331,3599" coordsize="9102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">
                <v:rect id="Rectangle 12" o:spid="_x0000_s1027" style="position:absolute;left:1331;top:3599;width:9102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" fillcolor="#9f3" strokecolor="#4e6128" strokeweight="1pt">
                  <v:fill opacity="771f"/>
                  <v:shadow color="#868686"/>
                </v:rect>
                <v:shape id="AutoShape 13" o:spid="_x0000_s1028" type="#_x0000_t128" style="position:absolute;left:10025;top:3599;width:36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" strokecolor="#76923c" strokeweight="1pt">
                  <v:fill opacity="62194f"/>
                  <v:shadow color="#868686"/>
                </v:shape>
              </v:group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>4.2</w:t>
      </w:r>
      <w:r w:rsidRPr="007850A8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Daň z příjmů právnických osob  </w:t>
      </w:r>
      <w:r w:rsidRPr="007850A8">
        <w:rPr>
          <w:rFonts w:ascii="Times New Roman" w:hAnsi="Times New Roman"/>
          <w:i/>
          <w:szCs w:val="24"/>
        </w:rPr>
        <w:t xml:space="preserve"> </w:t>
      </w:r>
    </w:p>
    <w:p w:rsidR="00B26835" w:rsidRDefault="0010648B" w:rsidP="00B2683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Příklad 6</w:t>
      </w:r>
      <w:r w:rsidR="00FB51C8">
        <w:rPr>
          <w:rFonts w:ascii="Times New Roman" w:hAnsi="Times New Roman"/>
          <w:sz w:val="24"/>
          <w:szCs w:val="24"/>
        </w:rPr>
        <w:t xml:space="preserve"> – </w:t>
      </w:r>
      <w:r w:rsidR="00B26835">
        <w:rPr>
          <w:rFonts w:ascii="Times New Roman" w:hAnsi="Times New Roman"/>
          <w:sz w:val="24"/>
          <w:szCs w:val="24"/>
        </w:rPr>
        <w:t xml:space="preserve">Daňové a nedaňové výdaje </w:t>
      </w:r>
    </w:p>
    <w:p w:rsidR="00B26835" w:rsidRDefault="0010648B" w:rsidP="00B2683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Příklad 7</w:t>
      </w:r>
      <w:r w:rsidR="00B26835">
        <w:rPr>
          <w:rFonts w:ascii="Times New Roman" w:hAnsi="Times New Roman"/>
          <w:sz w:val="24"/>
          <w:szCs w:val="24"/>
        </w:rPr>
        <w:t xml:space="preserve"> – Výpočet daně z příjmů </w:t>
      </w:r>
      <w:r w:rsidR="007C21B5">
        <w:rPr>
          <w:rFonts w:ascii="Times New Roman" w:hAnsi="Times New Roman"/>
          <w:sz w:val="24"/>
          <w:szCs w:val="24"/>
        </w:rPr>
        <w:t xml:space="preserve">právnických </w:t>
      </w:r>
      <w:r w:rsidR="000D2CAF">
        <w:rPr>
          <w:rFonts w:ascii="Times New Roman" w:hAnsi="Times New Roman"/>
          <w:sz w:val="24"/>
          <w:szCs w:val="24"/>
        </w:rPr>
        <w:t xml:space="preserve">osob </w:t>
      </w:r>
    </w:p>
    <w:p w:rsidR="00B26835" w:rsidRDefault="0010648B" w:rsidP="00B2683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Příklad 8</w:t>
      </w:r>
      <w:r w:rsidR="00B26835">
        <w:rPr>
          <w:rFonts w:ascii="Times New Roman" w:hAnsi="Times New Roman"/>
          <w:sz w:val="24"/>
          <w:szCs w:val="24"/>
        </w:rPr>
        <w:t xml:space="preserve"> – Daňové přiznání </w:t>
      </w:r>
    </w:p>
    <w:p w:rsidR="00FB51C8" w:rsidRDefault="0010648B" w:rsidP="00B2683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Příklad 9</w:t>
      </w:r>
      <w:r w:rsidR="00B26835">
        <w:rPr>
          <w:rFonts w:ascii="Times New Roman" w:hAnsi="Times New Roman"/>
          <w:sz w:val="24"/>
          <w:szCs w:val="24"/>
        </w:rPr>
        <w:t xml:space="preserve"> – Daň z příjmů právnických osob </w:t>
      </w:r>
      <w:r w:rsidR="00FB4B54">
        <w:rPr>
          <w:rFonts w:ascii="Times New Roman" w:hAnsi="Times New Roman"/>
          <w:sz w:val="24"/>
          <w:szCs w:val="24"/>
        </w:rPr>
        <w:t xml:space="preserve"> </w:t>
      </w:r>
    </w:p>
    <w:p w:rsidR="00B26835" w:rsidRDefault="0010648B" w:rsidP="00B2683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Příklad 10</w:t>
      </w:r>
      <w:r w:rsidR="000D2CAF">
        <w:rPr>
          <w:rFonts w:ascii="Times New Roman" w:hAnsi="Times New Roman" w:cs="Times New Roman"/>
          <w:bCs/>
          <w:sz w:val="24"/>
          <w:szCs w:val="24"/>
        </w:rPr>
        <w:t xml:space="preserve"> – Souhrnný příklad </w:t>
      </w:r>
    </w:p>
    <w:p w:rsidR="00B26835" w:rsidRDefault="00B26835" w:rsidP="00B268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409834" wp14:editId="1E1BD863">
                <wp:simplePos x="0" y="0"/>
                <wp:positionH relativeFrom="column">
                  <wp:posOffset>-46990</wp:posOffset>
                </wp:positionH>
                <wp:positionV relativeFrom="paragraph">
                  <wp:posOffset>-33284</wp:posOffset>
                </wp:positionV>
                <wp:extent cx="5779770" cy="241300"/>
                <wp:effectExtent l="0" t="0" r="11430" b="25400"/>
                <wp:wrapNone/>
                <wp:docPr id="15" name="Obdélní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73F225" id="Obdélník 15" o:spid="_x0000_s1026" style="position:absolute;margin-left:-3.7pt;margin-top:-2.6pt;width:455.1pt;height:1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a+B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  <w:r w:rsidR="009F37B0">
        <w:rPr>
          <w:rFonts w:ascii="Times New Roman" w:hAnsi="Times New Roman" w:cs="Times New Roman"/>
          <w:b/>
          <w:bCs/>
          <w:sz w:val="24"/>
          <w:szCs w:val="24"/>
        </w:rPr>
        <w:t>Příklad 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Daňové a nedaňové výdaje    </w:t>
      </w:r>
    </w:p>
    <w:p w:rsidR="00B26835" w:rsidRDefault="00DF437C" w:rsidP="00B268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Určete, u níže uvedených případů, které nastaly ve společnosti ve společnosti Cukrárna, </w:t>
      </w:r>
      <w:r w:rsidR="00A6342A">
        <w:rPr>
          <w:rFonts w:ascii="Times New Roman" w:hAnsi="Times New Roman" w:cs="Times New Roman"/>
          <w:bCs/>
          <w:sz w:val="24"/>
          <w:szCs w:val="24"/>
        </w:rPr>
        <w:t xml:space="preserve">s.r.o., </w:t>
      </w:r>
      <w:r>
        <w:rPr>
          <w:rFonts w:ascii="Times New Roman" w:hAnsi="Times New Roman" w:cs="Times New Roman"/>
          <w:bCs/>
          <w:sz w:val="24"/>
          <w:szCs w:val="24"/>
        </w:rPr>
        <w:t xml:space="preserve">výši daňově uznatelných výdajů. </w:t>
      </w:r>
    </w:p>
    <w:p w:rsidR="00DF437C" w:rsidRDefault="00DF437C" w:rsidP="00DF437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015C">
        <w:rPr>
          <w:rFonts w:ascii="Times New Roman" w:hAnsi="Times New Roman"/>
          <w:sz w:val="24"/>
          <w:szCs w:val="24"/>
        </w:rPr>
        <w:t>Společnost s ručením omezeným má s tenisovým klubem uzavřenu smlouvu o poskytování reklamy v kryté tenis</w:t>
      </w:r>
      <w:r w:rsidR="009F37B0">
        <w:rPr>
          <w:rFonts w:ascii="Times New Roman" w:hAnsi="Times New Roman"/>
          <w:sz w:val="24"/>
          <w:szCs w:val="24"/>
        </w:rPr>
        <w:t xml:space="preserve">ové hale v období od 1. 10. </w:t>
      </w:r>
      <w:bookmarkStart w:id="0" w:name="_GoBack"/>
      <w:r w:rsidR="009F37B0">
        <w:rPr>
          <w:rFonts w:ascii="Times New Roman" w:hAnsi="Times New Roman"/>
          <w:sz w:val="24"/>
          <w:szCs w:val="24"/>
        </w:rPr>
        <w:t>2020</w:t>
      </w:r>
      <w:bookmarkEnd w:id="0"/>
      <w:r w:rsidR="009F37B0">
        <w:rPr>
          <w:rFonts w:ascii="Times New Roman" w:hAnsi="Times New Roman"/>
          <w:sz w:val="24"/>
          <w:szCs w:val="24"/>
        </w:rPr>
        <w:t xml:space="preserve"> do 31. 5. 2021</w:t>
      </w:r>
      <w:r w:rsidRPr="0064015C">
        <w:rPr>
          <w:rFonts w:ascii="Times New Roman" w:hAnsi="Times New Roman"/>
          <w:sz w:val="24"/>
          <w:szCs w:val="24"/>
        </w:rPr>
        <w:t>. Celkovou dohodnutou částku za tuto reklamu ve výši 120 000 Kč zaplatí s. r. o. při</w:t>
      </w:r>
      <w:r w:rsidR="009F37B0">
        <w:rPr>
          <w:rFonts w:ascii="Times New Roman" w:hAnsi="Times New Roman"/>
          <w:sz w:val="24"/>
          <w:szCs w:val="24"/>
        </w:rPr>
        <w:t xml:space="preserve"> podpisu smlouvy dne 30. 9. 2020</w:t>
      </w:r>
      <w:r w:rsidRPr="0064015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Určete výš</w:t>
      </w:r>
      <w:r w:rsidR="009F37B0">
        <w:rPr>
          <w:rFonts w:ascii="Times New Roman" w:hAnsi="Times New Roman"/>
          <w:sz w:val="24"/>
          <w:szCs w:val="24"/>
        </w:rPr>
        <w:t>i nákladů na reklamu v roce 2021</w:t>
      </w:r>
      <w:r w:rsidR="00FE4F5D">
        <w:rPr>
          <w:rFonts w:ascii="Times New Roman" w:hAnsi="Times New Roman"/>
          <w:sz w:val="24"/>
          <w:szCs w:val="24"/>
        </w:rPr>
        <w:t>.</w:t>
      </w:r>
    </w:p>
    <w:p w:rsidR="00DF437C" w:rsidRPr="0064015C" w:rsidRDefault="00DF437C" w:rsidP="00DF43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437C" w:rsidRDefault="00DF437C" w:rsidP="00DF43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2CAF" w:rsidRPr="0064015C" w:rsidRDefault="000D2CAF" w:rsidP="00DF43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437C" w:rsidRDefault="006307A4" w:rsidP="00DF437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9F37B0">
        <w:rPr>
          <w:rFonts w:ascii="Times New Roman" w:hAnsi="Times New Roman"/>
          <w:sz w:val="24"/>
          <w:szCs w:val="24"/>
        </w:rPr>
        <w:t>.r.o. v roce 2021</w:t>
      </w:r>
      <w:r w:rsidR="00DF437C" w:rsidRPr="0064015C">
        <w:rPr>
          <w:rFonts w:ascii="Times New Roman" w:hAnsi="Times New Roman"/>
          <w:sz w:val="24"/>
          <w:szCs w:val="24"/>
        </w:rPr>
        <w:t xml:space="preserve"> vynalož</w:t>
      </w:r>
      <w:r w:rsidR="00DF437C">
        <w:rPr>
          <w:rFonts w:ascii="Times New Roman" w:hAnsi="Times New Roman"/>
          <w:sz w:val="24"/>
          <w:szCs w:val="24"/>
        </w:rPr>
        <w:t>ila</w:t>
      </w:r>
      <w:r w:rsidR="00DF437C" w:rsidRPr="0064015C">
        <w:rPr>
          <w:rFonts w:ascii="Times New Roman" w:hAnsi="Times New Roman"/>
          <w:sz w:val="24"/>
          <w:szCs w:val="24"/>
        </w:rPr>
        <w:t xml:space="preserve"> na propagaci svého nového výrobku celkem 500</w:t>
      </w:r>
      <w:r w:rsidR="00DF437C">
        <w:rPr>
          <w:rFonts w:ascii="Times New Roman" w:hAnsi="Times New Roman"/>
          <w:sz w:val="24"/>
          <w:szCs w:val="24"/>
        </w:rPr>
        <w:t xml:space="preserve"> </w:t>
      </w:r>
      <w:r w:rsidR="00DF437C" w:rsidRPr="0064015C">
        <w:rPr>
          <w:rFonts w:ascii="Times New Roman" w:hAnsi="Times New Roman"/>
          <w:sz w:val="24"/>
          <w:szCs w:val="24"/>
        </w:rPr>
        <w:t>000 Kč. Výrobu nového výrobku zaháj</w:t>
      </w:r>
      <w:r w:rsidR="009F37B0">
        <w:rPr>
          <w:rFonts w:ascii="Times New Roman" w:hAnsi="Times New Roman"/>
          <w:sz w:val="24"/>
          <w:szCs w:val="24"/>
        </w:rPr>
        <w:t>ila v roce 2021</w:t>
      </w:r>
      <w:r w:rsidR="00DF437C" w:rsidRPr="0064015C">
        <w:rPr>
          <w:rFonts w:ascii="Times New Roman" w:hAnsi="Times New Roman"/>
          <w:sz w:val="24"/>
          <w:szCs w:val="24"/>
        </w:rPr>
        <w:t>, ale pro nezájem trhu tuto výrobu ještě v tomto roce ukonč</w:t>
      </w:r>
      <w:r w:rsidR="00DF437C">
        <w:rPr>
          <w:rFonts w:ascii="Times New Roman" w:hAnsi="Times New Roman"/>
          <w:sz w:val="24"/>
          <w:szCs w:val="24"/>
        </w:rPr>
        <w:t>ila</w:t>
      </w:r>
      <w:r w:rsidR="00DF437C" w:rsidRPr="0064015C">
        <w:rPr>
          <w:rFonts w:ascii="Times New Roman" w:hAnsi="Times New Roman"/>
          <w:sz w:val="24"/>
          <w:szCs w:val="24"/>
        </w:rPr>
        <w:t xml:space="preserve">. </w:t>
      </w:r>
    </w:p>
    <w:p w:rsidR="00DF437C" w:rsidRDefault="00DF437C" w:rsidP="00DF43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s.r.o. </w:t>
      </w:r>
      <w:r w:rsidRPr="0064015C">
        <w:rPr>
          <w:rFonts w:ascii="Times New Roman" w:hAnsi="Times New Roman"/>
          <w:sz w:val="24"/>
          <w:szCs w:val="24"/>
        </w:rPr>
        <w:t xml:space="preserve">neobdrží za nové výrobky žádný příjem, </w:t>
      </w:r>
    </w:p>
    <w:p w:rsidR="00DF437C" w:rsidRPr="0064015C" w:rsidRDefault="00DF437C" w:rsidP="00DF43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Pr="0064015C">
        <w:rPr>
          <w:rFonts w:ascii="Times New Roman" w:hAnsi="Times New Roman"/>
          <w:sz w:val="24"/>
          <w:szCs w:val="24"/>
        </w:rPr>
        <w:t>příjmy z nové výroby b</w:t>
      </w:r>
      <w:r>
        <w:rPr>
          <w:rFonts w:ascii="Times New Roman" w:hAnsi="Times New Roman"/>
          <w:sz w:val="24"/>
          <w:szCs w:val="24"/>
        </w:rPr>
        <w:t>yly</w:t>
      </w:r>
      <w:r w:rsidRPr="0064015C">
        <w:rPr>
          <w:rFonts w:ascii="Times New Roman" w:hAnsi="Times New Roman"/>
          <w:sz w:val="24"/>
          <w:szCs w:val="24"/>
        </w:rPr>
        <w:t xml:space="preserve"> minimální, za prodané výrobky obdrž</w:t>
      </w:r>
      <w:r>
        <w:rPr>
          <w:rFonts w:ascii="Times New Roman" w:hAnsi="Times New Roman"/>
          <w:sz w:val="24"/>
          <w:szCs w:val="24"/>
        </w:rPr>
        <w:t>ela</w:t>
      </w:r>
      <w:r w:rsidRPr="0064015C">
        <w:rPr>
          <w:rFonts w:ascii="Times New Roman" w:hAnsi="Times New Roman"/>
          <w:sz w:val="24"/>
          <w:szCs w:val="24"/>
        </w:rPr>
        <w:t xml:space="preserve"> celkem 100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015C">
        <w:rPr>
          <w:rFonts w:ascii="Times New Roman" w:hAnsi="Times New Roman"/>
          <w:sz w:val="24"/>
          <w:szCs w:val="24"/>
        </w:rPr>
        <w:t>000 Kč.</w:t>
      </w:r>
    </w:p>
    <w:p w:rsidR="00DF437C" w:rsidRDefault="00DF437C" w:rsidP="00DF43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437C" w:rsidRDefault="00DF437C" w:rsidP="00DF43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2CAF" w:rsidRDefault="000D2CAF" w:rsidP="00DF43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2CAF" w:rsidRDefault="000D2CAF" w:rsidP="00DF43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2CAF" w:rsidRDefault="000D2CAF" w:rsidP="00DF43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2CAF" w:rsidRPr="0064015C" w:rsidRDefault="000D2CAF" w:rsidP="00DF43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437C" w:rsidRDefault="00DF437C" w:rsidP="00DF437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Obchodní společnost</w:t>
      </w:r>
      <w:r w:rsidRPr="0064015C">
        <w:rPr>
          <w:rFonts w:ascii="Times New Roman" w:hAnsi="Times New Roman"/>
          <w:sz w:val="24"/>
          <w:szCs w:val="24"/>
        </w:rPr>
        <w:t>, plátce DPH, si nechal</w:t>
      </w:r>
      <w:r>
        <w:rPr>
          <w:rFonts w:ascii="Times New Roman" w:hAnsi="Times New Roman"/>
          <w:sz w:val="24"/>
          <w:szCs w:val="24"/>
        </w:rPr>
        <w:t>a</w:t>
      </w:r>
      <w:r w:rsidRPr="0064015C">
        <w:rPr>
          <w:rFonts w:ascii="Times New Roman" w:hAnsi="Times New Roman"/>
          <w:sz w:val="24"/>
          <w:szCs w:val="24"/>
        </w:rPr>
        <w:t xml:space="preserve"> od jiného plátce zhotovit a umístit na budovu</w:t>
      </w:r>
      <w:r>
        <w:rPr>
          <w:rFonts w:ascii="Times New Roman" w:hAnsi="Times New Roman"/>
          <w:sz w:val="24"/>
          <w:szCs w:val="24"/>
        </w:rPr>
        <w:t xml:space="preserve"> (vstupní cena 5 000 000 Kč)</w:t>
      </w:r>
      <w:r w:rsidRPr="0064015C">
        <w:rPr>
          <w:rFonts w:ascii="Times New Roman" w:hAnsi="Times New Roman"/>
          <w:sz w:val="24"/>
          <w:szCs w:val="24"/>
        </w:rPr>
        <w:t>, kterou má v obchodním majetku a daňově ji odpisuje rovnoměrným způsobem</w:t>
      </w:r>
      <w:r w:rsidR="009F37B0">
        <w:rPr>
          <w:rFonts w:ascii="Times New Roman" w:hAnsi="Times New Roman"/>
          <w:sz w:val="24"/>
          <w:szCs w:val="24"/>
        </w:rPr>
        <w:t>, reklamní světelnou tabuli za 9</w:t>
      </w:r>
      <w:r w:rsidRPr="0064015C">
        <w:rPr>
          <w:rFonts w:ascii="Times New Roman" w:hAnsi="Times New Roman"/>
          <w:sz w:val="24"/>
          <w:szCs w:val="24"/>
        </w:rPr>
        <w:t>0 000 Kč bez DPH. Za montáž nosné konstrukce k umístění reklamní tabule na budově a elektroinstalaci k reklamní tabuli zaplatil</w:t>
      </w:r>
      <w:r>
        <w:rPr>
          <w:rFonts w:ascii="Times New Roman" w:hAnsi="Times New Roman"/>
          <w:sz w:val="24"/>
          <w:szCs w:val="24"/>
        </w:rPr>
        <w:t>a</w:t>
      </w:r>
      <w:r w:rsidRPr="006401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společnost neplátci DPH</w:t>
      </w:r>
      <w:r w:rsidRPr="0064015C">
        <w:rPr>
          <w:rFonts w:ascii="Times New Roman" w:hAnsi="Times New Roman"/>
          <w:sz w:val="24"/>
          <w:szCs w:val="24"/>
        </w:rPr>
        <w:t xml:space="preserve"> celkem 60 000 Kč.</w:t>
      </w:r>
      <w:r w:rsidR="00FE4F5D">
        <w:rPr>
          <w:rFonts w:ascii="Times New Roman" w:hAnsi="Times New Roman"/>
          <w:sz w:val="24"/>
          <w:szCs w:val="24"/>
        </w:rPr>
        <w:t xml:space="preserve"> Určete, jak budou dané hodnoty zachyceny do nákladů. </w:t>
      </w:r>
    </w:p>
    <w:p w:rsidR="00DF437C" w:rsidRDefault="00DF437C" w:rsidP="00DF43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2CAF" w:rsidRDefault="000D2CAF" w:rsidP="00DF43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D2CAF" w:rsidRDefault="000D2CAF" w:rsidP="00DF43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D2CAF" w:rsidRDefault="000D2CAF" w:rsidP="00DF43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D2CAF" w:rsidRDefault="000D2CAF" w:rsidP="00DF43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D2CAF" w:rsidRDefault="000D2CAF" w:rsidP="00DF43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F437C" w:rsidRPr="0064015C" w:rsidRDefault="00503C53" w:rsidP="00DF43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F437C" w:rsidRPr="0064015C" w:rsidRDefault="00DF437C" w:rsidP="00DF43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437C" w:rsidRDefault="00DF437C" w:rsidP="00DF437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015C">
        <w:rPr>
          <w:rFonts w:ascii="Times New Roman" w:hAnsi="Times New Roman"/>
          <w:sz w:val="24"/>
          <w:szCs w:val="24"/>
        </w:rPr>
        <w:t xml:space="preserve">Společnost s ručením omezeným uspořádala propagační akci, na které prezentovala svou činnost a své produkty. Kromě výdajů za nájem místností </w:t>
      </w:r>
      <w:r w:rsidR="00503C53">
        <w:rPr>
          <w:rFonts w:ascii="Times New Roman" w:hAnsi="Times New Roman"/>
          <w:sz w:val="24"/>
          <w:szCs w:val="24"/>
        </w:rPr>
        <w:t xml:space="preserve">(20 </w:t>
      </w:r>
      <w:r>
        <w:rPr>
          <w:rFonts w:ascii="Times New Roman" w:hAnsi="Times New Roman"/>
          <w:sz w:val="24"/>
          <w:szCs w:val="24"/>
        </w:rPr>
        <w:t xml:space="preserve">000 Kč) </w:t>
      </w:r>
      <w:r w:rsidRPr="0064015C">
        <w:rPr>
          <w:rFonts w:ascii="Times New Roman" w:hAnsi="Times New Roman"/>
          <w:sz w:val="24"/>
          <w:szCs w:val="24"/>
        </w:rPr>
        <w:t>a tisk propagačních materiálů</w:t>
      </w:r>
      <w:r w:rsidR="00503C53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503C53">
        <w:rPr>
          <w:rFonts w:ascii="Times New Roman" w:hAnsi="Times New Roman"/>
          <w:sz w:val="24"/>
          <w:szCs w:val="24"/>
        </w:rPr>
        <w:t xml:space="preserve">katalogy) </w:t>
      </w:r>
      <w:r w:rsidRPr="0064015C">
        <w:rPr>
          <w:rFonts w:ascii="Times New Roman" w:hAnsi="Times New Roman"/>
          <w:sz w:val="24"/>
          <w:szCs w:val="24"/>
        </w:rPr>
        <w:t xml:space="preserve"> </w:t>
      </w:r>
      <w:r w:rsidR="00503C53">
        <w:rPr>
          <w:rFonts w:ascii="Times New Roman" w:hAnsi="Times New Roman"/>
          <w:sz w:val="24"/>
          <w:szCs w:val="24"/>
        </w:rPr>
        <w:t xml:space="preserve">(15 </w:t>
      </w:r>
      <w:r>
        <w:rPr>
          <w:rFonts w:ascii="Times New Roman" w:hAnsi="Times New Roman"/>
          <w:sz w:val="24"/>
          <w:szCs w:val="24"/>
        </w:rPr>
        <w:t>000</w:t>
      </w:r>
      <w:proofErr w:type="gramEnd"/>
      <w:r>
        <w:rPr>
          <w:rFonts w:ascii="Times New Roman" w:hAnsi="Times New Roman"/>
          <w:sz w:val="24"/>
          <w:szCs w:val="24"/>
        </w:rPr>
        <w:t xml:space="preserve"> Kč) </w:t>
      </w:r>
      <w:r w:rsidRPr="0064015C">
        <w:rPr>
          <w:rFonts w:ascii="Times New Roman" w:hAnsi="Times New Roman"/>
          <w:sz w:val="24"/>
          <w:szCs w:val="24"/>
        </w:rPr>
        <w:t>vynaložila společnost v souvislosti s touto akcí také částku 50</w:t>
      </w:r>
      <w:r w:rsidR="00503C53">
        <w:rPr>
          <w:rFonts w:ascii="Times New Roman" w:hAnsi="Times New Roman"/>
          <w:sz w:val="24"/>
          <w:szCs w:val="24"/>
        </w:rPr>
        <w:t xml:space="preserve"> </w:t>
      </w:r>
      <w:r w:rsidRPr="0064015C">
        <w:rPr>
          <w:rFonts w:ascii="Times New Roman" w:hAnsi="Times New Roman"/>
          <w:sz w:val="24"/>
          <w:szCs w:val="24"/>
        </w:rPr>
        <w:t>000 Kč za pohoštění pozvaných obchodních partnerů a dále zaplatila místnímu umělci 10</w:t>
      </w:r>
      <w:r w:rsidR="00503C53">
        <w:rPr>
          <w:rFonts w:ascii="Times New Roman" w:hAnsi="Times New Roman"/>
          <w:sz w:val="24"/>
          <w:szCs w:val="24"/>
        </w:rPr>
        <w:t xml:space="preserve"> </w:t>
      </w:r>
      <w:r w:rsidRPr="0064015C">
        <w:rPr>
          <w:rFonts w:ascii="Times New Roman" w:hAnsi="Times New Roman"/>
          <w:sz w:val="24"/>
          <w:szCs w:val="24"/>
        </w:rPr>
        <w:t xml:space="preserve">000 Kč za moderování akce. </w:t>
      </w:r>
      <w:r w:rsidR="00503C53">
        <w:rPr>
          <w:rFonts w:ascii="Times New Roman" w:hAnsi="Times New Roman"/>
          <w:sz w:val="24"/>
          <w:szCs w:val="24"/>
        </w:rPr>
        <w:t xml:space="preserve">Určete, jaké částky jsou daňově uznatelné </w:t>
      </w:r>
    </w:p>
    <w:p w:rsidR="00503C53" w:rsidRDefault="00503C53" w:rsidP="00503C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437C" w:rsidRDefault="00DF437C" w:rsidP="00DF437C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D2CAF" w:rsidRDefault="000D2CAF" w:rsidP="00DF437C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D2CAF" w:rsidRDefault="000D2CAF" w:rsidP="00DF437C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D2CAF" w:rsidRDefault="000D2CAF" w:rsidP="00DF437C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D2CAF" w:rsidRDefault="000D2CAF" w:rsidP="00DF437C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D2CAF" w:rsidRDefault="000D2CAF" w:rsidP="00DF437C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D2CAF" w:rsidRPr="0064015C" w:rsidRDefault="000D2CAF" w:rsidP="00DF43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437C" w:rsidRPr="0064015C" w:rsidRDefault="00DF437C" w:rsidP="00DF437C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015C">
        <w:rPr>
          <w:rFonts w:ascii="Times New Roman" w:hAnsi="Times New Roman"/>
          <w:sz w:val="24"/>
          <w:szCs w:val="24"/>
        </w:rPr>
        <w:t>Zaměstnavatel - společnost s r. o. - vytváří sociální fond z výsledku hospodaření. Podle stanovených pravidel poskytuje z tohoto fondu svým zaměstnancům nepeněžní dary ve formě dárkového balíčku v hodnotě 5 000 Kč při dovršení 50, 55 a 60 let věku zaměstnance.</w:t>
      </w:r>
    </w:p>
    <w:p w:rsidR="00DF437C" w:rsidRDefault="00DF437C" w:rsidP="00DF43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437C" w:rsidRDefault="00DF437C" w:rsidP="00DF43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2CAF" w:rsidRDefault="000D2CAF" w:rsidP="00DF43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2CAF" w:rsidRDefault="000D2CAF" w:rsidP="00DF43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2CAF" w:rsidRPr="0064015C" w:rsidRDefault="000D2CAF" w:rsidP="00DF43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437C" w:rsidRDefault="00DF437C" w:rsidP="00DF437C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015C">
        <w:rPr>
          <w:rFonts w:ascii="Times New Roman" w:hAnsi="Times New Roman"/>
          <w:sz w:val="24"/>
          <w:szCs w:val="24"/>
        </w:rPr>
        <w:t>Zaměstnavatel poskytl zaměstnanci v souladu s kolektivní smlouvou při jeho pětapa</w:t>
      </w:r>
      <w:r w:rsidR="007C21B5">
        <w:rPr>
          <w:rFonts w:ascii="Times New Roman" w:hAnsi="Times New Roman"/>
          <w:sz w:val="24"/>
          <w:szCs w:val="24"/>
        </w:rPr>
        <w:t>desátinách peněžní dar ve výši 1</w:t>
      </w:r>
      <w:r w:rsidRPr="0064015C">
        <w:rPr>
          <w:rFonts w:ascii="Times New Roman" w:hAnsi="Times New Roman"/>
          <w:sz w:val="24"/>
          <w:szCs w:val="24"/>
        </w:rPr>
        <w:t xml:space="preserve"> 000 Kč.</w:t>
      </w:r>
    </w:p>
    <w:p w:rsidR="00DF437C" w:rsidRDefault="00DF437C" w:rsidP="00DF43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2CAF" w:rsidRDefault="000D2CAF" w:rsidP="00DF43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2CAF" w:rsidRDefault="000D2CAF" w:rsidP="00DF43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2CAF" w:rsidRPr="0064015C" w:rsidRDefault="000D2CAF" w:rsidP="00DF43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2CAF" w:rsidRPr="0064015C" w:rsidRDefault="000D2CAF" w:rsidP="00DF43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437C" w:rsidRPr="0064015C" w:rsidRDefault="00DF437C" w:rsidP="00DF43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437C" w:rsidRDefault="00DF437C" w:rsidP="00DF437C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015C">
        <w:rPr>
          <w:rFonts w:ascii="Times New Roman" w:hAnsi="Times New Roman"/>
          <w:sz w:val="24"/>
          <w:szCs w:val="24"/>
        </w:rPr>
        <w:t>Zaměstnava</w:t>
      </w:r>
      <w:r>
        <w:rPr>
          <w:rFonts w:ascii="Times New Roman" w:hAnsi="Times New Roman"/>
          <w:sz w:val="24"/>
          <w:szCs w:val="24"/>
        </w:rPr>
        <w:t>tel se v pracovní smlouvě dohodl</w:t>
      </w:r>
      <w:r w:rsidRPr="0064015C">
        <w:rPr>
          <w:rFonts w:ascii="Times New Roman" w:hAnsi="Times New Roman"/>
          <w:sz w:val="24"/>
          <w:szCs w:val="24"/>
        </w:rPr>
        <w:t xml:space="preserve"> se svým zaměstnancem, že mu uhradí výdaje na dopravu do zaměstnání a ze zaměstnání vlastním vozidlem zaměstnance. Za měsíc říjen 2008 uhrad</w:t>
      </w:r>
      <w:r>
        <w:rPr>
          <w:rFonts w:ascii="Times New Roman" w:hAnsi="Times New Roman"/>
          <w:sz w:val="24"/>
          <w:szCs w:val="24"/>
        </w:rPr>
        <w:t>il</w:t>
      </w:r>
      <w:r w:rsidRPr="0064015C">
        <w:rPr>
          <w:rFonts w:ascii="Times New Roman" w:hAnsi="Times New Roman"/>
          <w:sz w:val="24"/>
          <w:szCs w:val="24"/>
        </w:rPr>
        <w:t xml:space="preserve"> zaměstnanci na základě předložených dokladů částku 3 800 Kč.</w:t>
      </w:r>
    </w:p>
    <w:p w:rsidR="007C21B5" w:rsidRPr="0064015C" w:rsidRDefault="007C21B5" w:rsidP="007C21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437C" w:rsidRDefault="00DF437C" w:rsidP="00DF43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D2CAF" w:rsidRDefault="000D2CAF" w:rsidP="00DF43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D2CAF" w:rsidRDefault="000D2CAF" w:rsidP="00DF43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D2CAF" w:rsidRDefault="000D2CAF" w:rsidP="00DF43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D2CAF" w:rsidRDefault="000D2CAF" w:rsidP="00DF43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F437C" w:rsidRPr="00C96466" w:rsidRDefault="00DF437C" w:rsidP="00DF437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C96466">
        <w:rPr>
          <w:rFonts w:ascii="Times New Roman" w:hAnsi="Times New Roman"/>
          <w:iCs/>
          <w:sz w:val="24"/>
          <w:szCs w:val="24"/>
        </w:rPr>
        <w:t>Zaměstnavatel dobrovolně poskytuje zaměstnancům v letním období peněžní částku 500 Kč měsíčně na nákup nealkoholických nápojů. Plnění zaměstnavatele nevyplývá ze žádného vnitřního předpisu.</w:t>
      </w:r>
    </w:p>
    <w:p w:rsidR="007C21B5" w:rsidRDefault="007C21B5" w:rsidP="007C21B5">
      <w:pPr>
        <w:rPr>
          <w:rFonts w:ascii="Times New Roman" w:hAnsi="Times New Roman" w:cs="Times New Roman"/>
          <w:bCs/>
          <w:sz w:val="24"/>
          <w:szCs w:val="24"/>
        </w:rPr>
      </w:pPr>
    </w:p>
    <w:p w:rsidR="000D2CAF" w:rsidRDefault="000D2CAF" w:rsidP="007C21B5">
      <w:pPr>
        <w:rPr>
          <w:rFonts w:ascii="Times New Roman" w:hAnsi="Times New Roman" w:cs="Times New Roman"/>
          <w:bCs/>
          <w:sz w:val="24"/>
          <w:szCs w:val="24"/>
        </w:rPr>
      </w:pPr>
    </w:p>
    <w:p w:rsidR="000D2CAF" w:rsidRDefault="000D2CAF" w:rsidP="007C21B5">
      <w:pPr>
        <w:rPr>
          <w:rFonts w:ascii="Times New Roman" w:hAnsi="Times New Roman" w:cs="Times New Roman"/>
          <w:bCs/>
          <w:sz w:val="24"/>
          <w:szCs w:val="24"/>
        </w:rPr>
      </w:pPr>
    </w:p>
    <w:p w:rsidR="000D2CAF" w:rsidRDefault="000D2CAF" w:rsidP="007C21B5">
      <w:pPr>
        <w:rPr>
          <w:rFonts w:ascii="Times New Roman" w:hAnsi="Times New Roman" w:cs="Times New Roman"/>
          <w:bCs/>
          <w:sz w:val="24"/>
          <w:szCs w:val="24"/>
        </w:rPr>
      </w:pPr>
    </w:p>
    <w:p w:rsidR="00A6342A" w:rsidRDefault="00A6342A" w:rsidP="007C21B5">
      <w:pPr>
        <w:rPr>
          <w:rFonts w:ascii="Times New Roman" w:hAnsi="Times New Roman" w:cs="Times New Roman"/>
          <w:bCs/>
          <w:sz w:val="24"/>
          <w:szCs w:val="24"/>
        </w:rPr>
      </w:pPr>
    </w:p>
    <w:p w:rsidR="00A6342A" w:rsidRDefault="00A6342A" w:rsidP="007C21B5">
      <w:pPr>
        <w:rPr>
          <w:rFonts w:ascii="Times New Roman" w:hAnsi="Times New Roman" w:cs="Times New Roman"/>
          <w:bCs/>
          <w:sz w:val="24"/>
          <w:szCs w:val="24"/>
        </w:rPr>
      </w:pPr>
    </w:p>
    <w:p w:rsidR="00A6342A" w:rsidRDefault="00A6342A" w:rsidP="007C21B5">
      <w:pPr>
        <w:rPr>
          <w:rFonts w:ascii="Times New Roman" w:hAnsi="Times New Roman" w:cs="Times New Roman"/>
          <w:bCs/>
          <w:sz w:val="24"/>
          <w:szCs w:val="24"/>
        </w:rPr>
      </w:pPr>
    </w:p>
    <w:p w:rsidR="00A6342A" w:rsidRDefault="00A6342A" w:rsidP="007C21B5">
      <w:pPr>
        <w:rPr>
          <w:rFonts w:ascii="Times New Roman" w:hAnsi="Times New Roman" w:cs="Times New Roman"/>
          <w:bCs/>
          <w:sz w:val="24"/>
          <w:szCs w:val="24"/>
        </w:rPr>
      </w:pPr>
    </w:p>
    <w:p w:rsidR="007C21B5" w:rsidRDefault="007C21B5" w:rsidP="007C21B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E7B81C" wp14:editId="6D8EF77D">
                <wp:simplePos x="0" y="0"/>
                <wp:positionH relativeFrom="column">
                  <wp:posOffset>-46990</wp:posOffset>
                </wp:positionH>
                <wp:positionV relativeFrom="paragraph">
                  <wp:posOffset>-33284</wp:posOffset>
                </wp:positionV>
                <wp:extent cx="5779770" cy="241300"/>
                <wp:effectExtent l="0" t="0" r="11430" b="25400"/>
                <wp:wrapNone/>
                <wp:docPr id="17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436599" id="Obdélník 17" o:spid="_x0000_s1026" style="position:absolute;margin-left:-3.7pt;margin-top:-2.6pt;width:455.1pt;height:1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oGq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</w:t>
      </w:r>
      <w:r w:rsidR="009F37B0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Výpočet daně z příjmů právnických osob      </w:t>
      </w:r>
    </w:p>
    <w:p w:rsidR="00D669B0" w:rsidRDefault="00D669B0" w:rsidP="00D669B0">
      <w:pPr>
        <w:spacing w:after="0"/>
        <w:rPr>
          <w:rFonts w:ascii="Times New Roman" w:hAnsi="Times New Roman"/>
          <w:sz w:val="24"/>
          <w:szCs w:val="24"/>
        </w:rPr>
      </w:pPr>
      <w:r w:rsidRPr="00D669B0">
        <w:rPr>
          <w:rFonts w:ascii="Times New Roman" w:hAnsi="Times New Roman"/>
          <w:sz w:val="24"/>
          <w:szCs w:val="24"/>
        </w:rPr>
        <w:t xml:space="preserve">Ski areál, s. r. o. vykázal za účetní období níže uvedenou strukturu nákladů a výnosů. </w:t>
      </w:r>
    </w:p>
    <w:p w:rsidR="00D669B0" w:rsidRPr="00D669B0" w:rsidRDefault="00D669B0" w:rsidP="00D669B0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1275"/>
        <w:gridCol w:w="3119"/>
        <w:gridCol w:w="1134"/>
      </w:tblGrid>
      <w:tr w:rsidR="00D669B0" w:rsidRPr="00D669B0" w:rsidTr="00D669B0">
        <w:trPr>
          <w:trHeight w:val="454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7040" w:rsidRP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Účet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7040" w:rsidRP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Obrat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7040" w:rsidRP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Účet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7040" w:rsidRP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Obrat </w:t>
            </w:r>
          </w:p>
        </w:tc>
      </w:tr>
      <w:tr w:rsidR="00D669B0" w:rsidRPr="00D669B0" w:rsidTr="00D669B0">
        <w:trPr>
          <w:trHeight w:val="454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7040" w:rsidRP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501 – Spotřeba materiálu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7040" w:rsidRP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7040" w:rsidRP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602 – Tržby za služby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7040" w:rsidRPr="00D669B0" w:rsidRDefault="006873AA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2 95</w:t>
            </w:r>
            <w:r w:rsidR="00D669B0"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D669B0" w:rsidRPr="00D669B0" w:rsidTr="00D669B0">
        <w:trPr>
          <w:trHeight w:val="454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7040" w:rsidRP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502 – Spotřeba energie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7040" w:rsidRP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700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7040" w:rsidRP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604 – Tržby za zboží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7040" w:rsidRP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</w:tr>
      <w:tr w:rsidR="00D669B0" w:rsidRPr="00D669B0" w:rsidTr="00D669B0">
        <w:trPr>
          <w:trHeight w:val="454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7040" w:rsidRP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504 – Prodané zboží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7040" w:rsidRP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7040" w:rsidRPr="00D669B0" w:rsidRDefault="00320F1F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648 – Ostatní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669B0" w:rsidRPr="00D66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výnosy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7040" w:rsidRP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D669B0" w:rsidRPr="00D669B0" w:rsidTr="00D669B0">
        <w:trPr>
          <w:trHeight w:val="454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7040" w:rsidRP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511 – Opravy a udržování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7040" w:rsidRP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7040" w:rsidRP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662 – Úroky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7040" w:rsidRP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D669B0" w:rsidRPr="00D669B0" w:rsidTr="00D669B0">
        <w:trPr>
          <w:trHeight w:val="454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669B0" w:rsidRPr="00D669B0" w:rsidRDefault="00D669B0" w:rsidP="00D669B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513 – Náklady na reprezentaci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669B0" w:rsidRP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669B0" w:rsidRPr="00D669B0" w:rsidRDefault="00D669B0" w:rsidP="00D669B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669B0" w:rsidRP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69B0" w:rsidRPr="00D669B0" w:rsidTr="00D669B0">
        <w:trPr>
          <w:trHeight w:val="454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7040" w:rsidRP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521 – Mzdové náklady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7040" w:rsidRP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7040" w:rsidRP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7040" w:rsidRP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D669B0" w:rsidRPr="00D669B0" w:rsidTr="00D669B0">
        <w:trPr>
          <w:trHeight w:val="454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7040" w:rsidRP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524 – Zákonné S a ZP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7040" w:rsidRP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7040" w:rsidRP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7040" w:rsidRP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D669B0" w:rsidRPr="00D669B0" w:rsidTr="00D669B0">
        <w:trPr>
          <w:trHeight w:val="454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669B0" w:rsidRPr="00D669B0" w:rsidRDefault="00D669B0" w:rsidP="00D669B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543 – Dary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669B0" w:rsidRP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669B0" w:rsidRP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669B0" w:rsidRP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69B0" w:rsidRPr="00D669B0" w:rsidTr="00D669B0">
        <w:trPr>
          <w:trHeight w:val="454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669B0" w:rsidRDefault="00D669B0" w:rsidP="00D669B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545 – Ostatní pokuty a penále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50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669B0" w:rsidRP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669B0" w:rsidRP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69B0" w:rsidRPr="00D669B0" w:rsidTr="00D669B0">
        <w:trPr>
          <w:trHeight w:val="454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7040" w:rsidRP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548 – Ostatní provozní náklady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7040" w:rsidRP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7040" w:rsidRP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7040" w:rsidRP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D669B0" w:rsidRPr="00D669B0" w:rsidTr="00D669B0">
        <w:trPr>
          <w:trHeight w:val="454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7040" w:rsidRP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549 – Manka a škody </w:t>
            </w:r>
            <w:r w:rsidR="00320F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="00320F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náhr</w:t>
            </w:r>
            <w:proofErr w:type="spellEnd"/>
            <w:r w:rsidR="00320F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- 648)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7040" w:rsidRP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7040" w:rsidRP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7040" w:rsidRP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D669B0" w:rsidRPr="00D669B0" w:rsidTr="00D669B0">
        <w:trPr>
          <w:trHeight w:val="454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7040" w:rsidRP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551 – Odpisy (daňové 350)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7040" w:rsidRP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7040" w:rsidRP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7040" w:rsidRP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D669B0" w:rsidRPr="00D669B0" w:rsidTr="00D669B0">
        <w:trPr>
          <w:trHeight w:val="454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7040" w:rsidRP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562 – Úroky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7040" w:rsidRP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7040" w:rsidRP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07040" w:rsidRPr="00D669B0" w:rsidRDefault="00D669B0" w:rsidP="00D669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</w:tbl>
    <w:p w:rsidR="007C21B5" w:rsidRDefault="007C21B5" w:rsidP="00D669B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669B0" w:rsidRPr="00D669B0" w:rsidRDefault="00F032C6" w:rsidP="00D669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Obchodn</w:t>
      </w:r>
      <w:r w:rsidR="00E92480">
        <w:rPr>
          <w:rFonts w:ascii="Times New Roman" w:hAnsi="Times New Roman" w:cs="Times New Roman"/>
          <w:sz w:val="24"/>
          <w:szCs w:val="24"/>
        </w:rPr>
        <w:t>í společnost dosáhla za rok 2019</w:t>
      </w:r>
      <w:r w:rsidR="00D669B0">
        <w:rPr>
          <w:rFonts w:ascii="Times New Roman" w:hAnsi="Times New Roman" w:cs="Times New Roman"/>
          <w:sz w:val="24"/>
          <w:szCs w:val="24"/>
        </w:rPr>
        <w:t xml:space="preserve"> ztráty</w:t>
      </w:r>
      <w:r w:rsidR="00D669B0" w:rsidRPr="00D669B0">
        <w:rPr>
          <w:rFonts w:ascii="Times New Roman" w:hAnsi="Times New Roman" w:cs="Times New Roman"/>
          <w:sz w:val="24"/>
          <w:szCs w:val="24"/>
        </w:rPr>
        <w:t xml:space="preserve"> 150</w:t>
      </w:r>
      <w:r w:rsidR="00D669B0">
        <w:rPr>
          <w:rFonts w:ascii="Times New Roman" w:hAnsi="Times New Roman" w:cs="Times New Roman"/>
          <w:sz w:val="24"/>
          <w:szCs w:val="24"/>
        </w:rPr>
        <w:t> </w:t>
      </w:r>
      <w:r w:rsidR="00D669B0" w:rsidRPr="00D669B0">
        <w:rPr>
          <w:rFonts w:ascii="Times New Roman" w:hAnsi="Times New Roman" w:cs="Times New Roman"/>
          <w:sz w:val="24"/>
          <w:szCs w:val="24"/>
        </w:rPr>
        <w:t>000</w:t>
      </w:r>
      <w:r w:rsidR="00D669B0">
        <w:rPr>
          <w:rFonts w:ascii="Times New Roman" w:hAnsi="Times New Roman" w:cs="Times New Roman"/>
          <w:sz w:val="24"/>
          <w:szCs w:val="24"/>
        </w:rPr>
        <w:t xml:space="preserve"> Kč, v tomto roce darovala základní škole 80 000 Kč, pro účely reprezentace vynaložila 20 000 Kč</w:t>
      </w:r>
      <w:r w:rsidR="00D669B0" w:rsidRPr="00D669B0">
        <w:rPr>
          <w:rFonts w:ascii="Times New Roman" w:hAnsi="Times New Roman" w:cs="Times New Roman"/>
          <w:sz w:val="24"/>
          <w:szCs w:val="24"/>
        </w:rPr>
        <w:t xml:space="preserve">, </w:t>
      </w:r>
      <w:r w:rsidR="00885BA2">
        <w:rPr>
          <w:rFonts w:ascii="Times New Roman" w:hAnsi="Times New Roman" w:cs="Times New Roman"/>
          <w:sz w:val="24"/>
          <w:szCs w:val="24"/>
        </w:rPr>
        <w:t>má zaplatit</w:t>
      </w:r>
      <w:r w:rsidR="00D669B0">
        <w:rPr>
          <w:rFonts w:ascii="Times New Roman" w:hAnsi="Times New Roman" w:cs="Times New Roman"/>
          <w:sz w:val="24"/>
          <w:szCs w:val="24"/>
        </w:rPr>
        <w:t xml:space="preserve"> </w:t>
      </w:r>
      <w:r w:rsidR="00D669B0" w:rsidRPr="00D669B0">
        <w:rPr>
          <w:rFonts w:ascii="Times New Roman" w:hAnsi="Times New Roman" w:cs="Times New Roman"/>
          <w:sz w:val="24"/>
          <w:szCs w:val="24"/>
        </w:rPr>
        <w:t xml:space="preserve">penále za pozdní odvod pojistného 50 000 Kč. </w:t>
      </w:r>
      <w:r w:rsidR="00D669B0">
        <w:rPr>
          <w:rFonts w:ascii="Times New Roman" w:hAnsi="Times New Roman" w:cs="Times New Roman"/>
          <w:sz w:val="24"/>
          <w:szCs w:val="24"/>
        </w:rPr>
        <w:t xml:space="preserve">Vypočtěte daňovou </w:t>
      </w:r>
      <w:r w:rsidR="009F37B0">
        <w:rPr>
          <w:rFonts w:ascii="Times New Roman" w:hAnsi="Times New Roman" w:cs="Times New Roman"/>
          <w:sz w:val="24"/>
          <w:szCs w:val="24"/>
        </w:rPr>
        <w:t>povinnost Ski areálu za rok 2021</w:t>
      </w:r>
      <w:r w:rsidR="00D669B0">
        <w:rPr>
          <w:rFonts w:ascii="Times New Roman" w:hAnsi="Times New Roman" w:cs="Times New Roman"/>
          <w:sz w:val="24"/>
          <w:szCs w:val="24"/>
        </w:rPr>
        <w:t xml:space="preserve">. Cílem je maximálně optimalizovat daňovou povinnost poplatníka. </w:t>
      </w:r>
    </w:p>
    <w:p w:rsidR="00D669B0" w:rsidRDefault="00D669B0" w:rsidP="00D669B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6873AA" w:rsidRDefault="006873AA" w:rsidP="006873AA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C24EBA" w:rsidRDefault="00C24EBA" w:rsidP="006873AA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C24EBA" w:rsidRDefault="00C24EBA" w:rsidP="006873AA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032C6" w:rsidRDefault="00F032C6" w:rsidP="006873AA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032C6" w:rsidRDefault="00F032C6" w:rsidP="006873AA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032C6" w:rsidRDefault="00F032C6" w:rsidP="006873AA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032C6" w:rsidRDefault="00F032C6" w:rsidP="006873AA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032C6" w:rsidRDefault="00F032C6" w:rsidP="006873AA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032C6" w:rsidRDefault="00F032C6" w:rsidP="006873AA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032C6" w:rsidRDefault="00F032C6" w:rsidP="006873AA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C24EBA" w:rsidRDefault="00C24EBA" w:rsidP="006873AA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C24EBA" w:rsidRDefault="00C24EBA" w:rsidP="006873AA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sectPr w:rsidR="00C24EB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024" w:rsidRDefault="00307024" w:rsidP="00307024">
      <w:pPr>
        <w:spacing w:after="0" w:line="240" w:lineRule="auto"/>
      </w:pPr>
      <w:r>
        <w:separator/>
      </w:r>
    </w:p>
  </w:endnote>
  <w:endnote w:type="continuationSeparator" w:id="0">
    <w:p w:rsidR="00307024" w:rsidRDefault="00307024" w:rsidP="00307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024" w:rsidRPr="001E6B8E" w:rsidRDefault="00307024" w:rsidP="001E6B8E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Daňový systém </w:t>
    </w:r>
    <w:proofErr w:type="gramStart"/>
    <w:r>
      <w:rPr>
        <w:rFonts w:asciiTheme="majorHAnsi" w:eastAsiaTheme="majorEastAsia" w:hAnsiTheme="majorHAnsi" w:cstheme="majorBidi"/>
      </w:rPr>
      <w:t xml:space="preserve">ČR        </w:t>
    </w:r>
    <w:r w:rsidR="00A6342A">
      <w:rPr>
        <w:rFonts w:asciiTheme="majorHAnsi" w:eastAsiaTheme="majorEastAsia" w:hAnsiTheme="majorHAnsi" w:cstheme="majorBidi"/>
      </w:rPr>
      <w:t xml:space="preserve">                               5</w:t>
    </w:r>
    <w:r>
      <w:rPr>
        <w:rFonts w:asciiTheme="majorHAnsi" w:eastAsiaTheme="majorEastAsia" w:hAnsiTheme="majorHAnsi" w:cstheme="majorBidi"/>
      </w:rPr>
      <w:t>. cvičení</w:t>
    </w:r>
    <w:proofErr w:type="gramEnd"/>
    <w:r w:rsidR="00FE4F5D">
      <w:rPr>
        <w:rFonts w:asciiTheme="majorHAnsi" w:eastAsiaTheme="majorEastAsia" w:hAnsiTheme="majorHAnsi" w:cstheme="majorBidi"/>
      </w:rPr>
      <w:t xml:space="preserve"> – </w:t>
    </w:r>
    <w:r w:rsidR="001E6B8E">
      <w:rPr>
        <w:rFonts w:asciiTheme="majorHAnsi" w:eastAsiaTheme="majorEastAsia" w:hAnsiTheme="majorHAnsi" w:cstheme="majorBidi"/>
      </w:rPr>
      <w:t>2</w:t>
    </w:r>
    <w:r w:rsidR="006307A4">
      <w:rPr>
        <w:rFonts w:asciiTheme="majorHAnsi" w:eastAsiaTheme="majorEastAsia" w:hAnsiTheme="majorHAnsi" w:cstheme="majorBidi"/>
      </w:rPr>
      <w:t>.</w:t>
    </w:r>
    <w:r w:rsidR="00E92480">
      <w:rPr>
        <w:rFonts w:asciiTheme="majorHAnsi" w:eastAsiaTheme="majorEastAsia" w:hAnsiTheme="majorHAnsi" w:cstheme="majorBidi"/>
      </w:rPr>
      <w:t xml:space="preserve"> </w:t>
    </w:r>
    <w:r w:rsidR="001E6B8E">
      <w:rPr>
        <w:rFonts w:asciiTheme="majorHAnsi" w:eastAsiaTheme="majorEastAsia" w:hAnsiTheme="majorHAnsi" w:cstheme="majorBidi"/>
      </w:rPr>
      <w:t>11</w:t>
    </w:r>
    <w:r w:rsidR="006307A4">
      <w:rPr>
        <w:rFonts w:asciiTheme="majorHAnsi" w:eastAsiaTheme="majorEastAsia" w:hAnsiTheme="majorHAnsi" w:cstheme="majorBidi"/>
      </w:rPr>
      <w:t>.</w:t>
    </w:r>
    <w:r w:rsidR="001E6B8E">
      <w:rPr>
        <w:rFonts w:asciiTheme="majorHAnsi" w:eastAsiaTheme="majorEastAsia" w:hAnsiTheme="majorHAnsi" w:cstheme="majorBidi"/>
      </w:rPr>
      <w:t xml:space="preserve"> 2021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9F37B0" w:rsidRPr="009F37B0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024" w:rsidRDefault="00307024" w:rsidP="00307024">
      <w:pPr>
        <w:spacing w:after="0" w:line="240" w:lineRule="auto"/>
      </w:pPr>
      <w:r>
        <w:separator/>
      </w:r>
    </w:p>
  </w:footnote>
  <w:footnote w:type="continuationSeparator" w:id="0">
    <w:p w:rsidR="00307024" w:rsidRDefault="00307024" w:rsidP="00307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5DEA"/>
    <w:multiLevelType w:val="hybridMultilevel"/>
    <w:tmpl w:val="69960EDC"/>
    <w:lvl w:ilvl="0" w:tplc="2B6884B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C50F66"/>
    <w:multiLevelType w:val="hybridMultilevel"/>
    <w:tmpl w:val="EC540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46862"/>
    <w:multiLevelType w:val="hybridMultilevel"/>
    <w:tmpl w:val="387AE88C"/>
    <w:lvl w:ilvl="0" w:tplc="F9E695C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200872"/>
    <w:multiLevelType w:val="hybridMultilevel"/>
    <w:tmpl w:val="67744F36"/>
    <w:lvl w:ilvl="0" w:tplc="CD886C4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216FCC"/>
    <w:multiLevelType w:val="hybridMultilevel"/>
    <w:tmpl w:val="F0CC78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024"/>
    <w:rsid w:val="000B3DE9"/>
    <w:rsid w:val="000D2CAF"/>
    <w:rsid w:val="000D6C96"/>
    <w:rsid w:val="0010648B"/>
    <w:rsid w:val="00121131"/>
    <w:rsid w:val="001238DF"/>
    <w:rsid w:val="00193897"/>
    <w:rsid w:val="001E6B8E"/>
    <w:rsid w:val="0020504D"/>
    <w:rsid w:val="0030476F"/>
    <w:rsid w:val="00307024"/>
    <w:rsid w:val="00320F1F"/>
    <w:rsid w:val="00503C53"/>
    <w:rsid w:val="00607040"/>
    <w:rsid w:val="006307A4"/>
    <w:rsid w:val="00665CF7"/>
    <w:rsid w:val="006873AA"/>
    <w:rsid w:val="006971FB"/>
    <w:rsid w:val="006E29E1"/>
    <w:rsid w:val="007C21B5"/>
    <w:rsid w:val="007F0CC5"/>
    <w:rsid w:val="00802DF6"/>
    <w:rsid w:val="00827C90"/>
    <w:rsid w:val="00885BA2"/>
    <w:rsid w:val="008B6119"/>
    <w:rsid w:val="008C6F5F"/>
    <w:rsid w:val="008E749E"/>
    <w:rsid w:val="009F37B0"/>
    <w:rsid w:val="00A60C30"/>
    <w:rsid w:val="00A6342A"/>
    <w:rsid w:val="00AF4DE2"/>
    <w:rsid w:val="00B26835"/>
    <w:rsid w:val="00C2388A"/>
    <w:rsid w:val="00C24EBA"/>
    <w:rsid w:val="00C73E9E"/>
    <w:rsid w:val="00CE77A9"/>
    <w:rsid w:val="00D669B0"/>
    <w:rsid w:val="00D671D6"/>
    <w:rsid w:val="00DF437C"/>
    <w:rsid w:val="00E92480"/>
    <w:rsid w:val="00E97F68"/>
    <w:rsid w:val="00F032C6"/>
    <w:rsid w:val="00F1708E"/>
    <w:rsid w:val="00FB4B54"/>
    <w:rsid w:val="00FB51C8"/>
    <w:rsid w:val="00FE4F5D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7024"/>
  </w:style>
  <w:style w:type="paragraph" w:styleId="Nadpis1">
    <w:name w:val="heading 1"/>
    <w:basedOn w:val="Normln"/>
    <w:link w:val="Nadpis1Char"/>
    <w:uiPriority w:val="9"/>
    <w:qFormat/>
    <w:rsid w:val="00503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7024"/>
  </w:style>
  <w:style w:type="paragraph" w:styleId="Zpat">
    <w:name w:val="footer"/>
    <w:basedOn w:val="Normln"/>
    <w:link w:val="ZpatChar"/>
    <w:uiPriority w:val="99"/>
    <w:unhideWhenUsed/>
    <w:rsid w:val="0030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7024"/>
  </w:style>
  <w:style w:type="paragraph" w:styleId="Textbubliny">
    <w:name w:val="Balloon Text"/>
    <w:basedOn w:val="Normln"/>
    <w:link w:val="TextbublinyChar"/>
    <w:uiPriority w:val="99"/>
    <w:semiHidden/>
    <w:unhideWhenUsed/>
    <w:rsid w:val="00307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70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3E9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03C5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7024"/>
  </w:style>
  <w:style w:type="paragraph" w:styleId="Nadpis1">
    <w:name w:val="heading 1"/>
    <w:basedOn w:val="Normln"/>
    <w:link w:val="Nadpis1Char"/>
    <w:uiPriority w:val="9"/>
    <w:qFormat/>
    <w:rsid w:val="00503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7024"/>
  </w:style>
  <w:style w:type="paragraph" w:styleId="Zpat">
    <w:name w:val="footer"/>
    <w:basedOn w:val="Normln"/>
    <w:link w:val="ZpatChar"/>
    <w:uiPriority w:val="99"/>
    <w:unhideWhenUsed/>
    <w:rsid w:val="0030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7024"/>
  </w:style>
  <w:style w:type="paragraph" w:styleId="Textbubliny">
    <w:name w:val="Balloon Text"/>
    <w:basedOn w:val="Normln"/>
    <w:link w:val="TextbublinyChar"/>
    <w:uiPriority w:val="99"/>
    <w:semiHidden/>
    <w:unhideWhenUsed/>
    <w:rsid w:val="00307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70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3E9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03C5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4B398-E5D7-48D6-931A-650E61225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6</Pages>
  <Words>900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19</cp:revision>
  <dcterms:created xsi:type="dcterms:W3CDTF">2014-03-15T09:40:00Z</dcterms:created>
  <dcterms:modified xsi:type="dcterms:W3CDTF">2021-07-21T10:39:00Z</dcterms:modified>
</cp:coreProperties>
</file>