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CE82" w14:textId="77777777"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</w:t>
      </w:r>
      <w:r w:rsidR="001F0F8C">
        <w:rPr>
          <w:b/>
          <w:sz w:val="28"/>
        </w:rPr>
        <w:t>k ústní části XDUMS/YDUMS</w:t>
      </w:r>
    </w:p>
    <w:p w14:paraId="32F91197" w14:textId="5567F306" w:rsidR="006C3F01" w:rsidRDefault="00254324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</w:t>
      </w:r>
      <w:r w:rsidR="000A0338">
        <w:rPr>
          <w:b/>
          <w:sz w:val="28"/>
        </w:rPr>
        <w:t>5</w:t>
      </w:r>
      <w:r>
        <w:rPr>
          <w:b/>
          <w:sz w:val="28"/>
        </w:rPr>
        <w:t>/202</w:t>
      </w:r>
      <w:r w:rsidR="000A0338">
        <w:rPr>
          <w:b/>
          <w:sz w:val="28"/>
        </w:rPr>
        <w:t>6</w:t>
      </w:r>
      <w:r w:rsidR="006C3F01">
        <w:rPr>
          <w:b/>
          <w:sz w:val="28"/>
        </w:rPr>
        <w:t>)</w:t>
      </w:r>
    </w:p>
    <w:p w14:paraId="1824A8D2" w14:textId="77777777" w:rsidR="0005264A" w:rsidRDefault="0005264A" w:rsidP="0005264A">
      <w:pPr>
        <w:spacing w:after="0"/>
        <w:jc w:val="both"/>
        <w:rPr>
          <w:sz w:val="24"/>
          <w:szCs w:val="24"/>
        </w:rPr>
      </w:pPr>
    </w:p>
    <w:p w14:paraId="516D4765" w14:textId="77777777" w:rsidR="0005264A" w:rsidRPr="00E35A73" w:rsidRDefault="00BB34CB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</w:t>
      </w:r>
      <w:r w:rsidR="001F0F8C">
        <w:rPr>
          <w:sz w:val="24"/>
          <w:szCs w:val="24"/>
        </w:rPr>
        <w:t>otázka je hodnocena maximálně 25</w:t>
      </w:r>
      <w:r>
        <w:rPr>
          <w:sz w:val="24"/>
          <w:szCs w:val="24"/>
        </w:rPr>
        <w:t xml:space="preserve"> body.</w:t>
      </w:r>
      <w:r w:rsidR="001F0F8C">
        <w:rPr>
          <w:sz w:val="24"/>
          <w:szCs w:val="24"/>
        </w:rPr>
        <w:t xml:space="preserve"> Maximálně lze z ústní části získat 50 bodů.</w:t>
      </w:r>
      <w:r>
        <w:rPr>
          <w:sz w:val="24"/>
          <w:szCs w:val="24"/>
        </w:rPr>
        <w:t xml:space="preserve"> K úspěšnému vykonání je </w:t>
      </w:r>
      <w:r w:rsidR="001F0F8C">
        <w:rPr>
          <w:sz w:val="24"/>
          <w:szCs w:val="24"/>
        </w:rPr>
        <w:t xml:space="preserve">nutno získat celkem 65 bodů – včetně bodů z písemné části zápočtu (0 až 50 bodů). </w:t>
      </w:r>
    </w:p>
    <w:p w14:paraId="6858D5FD" w14:textId="77777777" w:rsidR="0005264A" w:rsidRPr="00B34862" w:rsidRDefault="0005264A" w:rsidP="0005264A">
      <w:pPr>
        <w:spacing w:after="0"/>
        <w:rPr>
          <w:sz w:val="12"/>
          <w:szCs w:val="24"/>
        </w:rPr>
      </w:pPr>
    </w:p>
    <w:p w14:paraId="3316451F" w14:textId="77777777" w:rsidR="0005264A" w:rsidRDefault="0005264A" w:rsidP="0005264A">
      <w:pPr>
        <w:spacing w:after="0"/>
        <w:jc w:val="both"/>
        <w:rPr>
          <w:b/>
          <w:sz w:val="24"/>
          <w:szCs w:val="24"/>
        </w:rPr>
      </w:pPr>
      <w:r w:rsidRPr="00B34862">
        <w:rPr>
          <w:b/>
          <w:sz w:val="24"/>
          <w:szCs w:val="24"/>
        </w:rPr>
        <w:t xml:space="preserve">Ve Vašem vlastním zájmu </w:t>
      </w:r>
      <w:r w:rsidRPr="00B34862">
        <w:rPr>
          <w:b/>
          <w:sz w:val="24"/>
          <w:szCs w:val="24"/>
          <w:u w:val="single"/>
        </w:rPr>
        <w:t>nepoužívejte</w:t>
      </w:r>
      <w:r w:rsidRPr="00B34862">
        <w:rPr>
          <w:b/>
          <w:sz w:val="24"/>
          <w:szCs w:val="24"/>
        </w:rPr>
        <w:t xml:space="preserve"> při přípravě nekvalitně</w:t>
      </w:r>
      <w:r>
        <w:rPr>
          <w:b/>
          <w:sz w:val="24"/>
          <w:szCs w:val="24"/>
        </w:rPr>
        <w:t xml:space="preserve"> a chybně </w:t>
      </w:r>
      <w:r w:rsidRPr="00B34862">
        <w:rPr>
          <w:b/>
          <w:sz w:val="24"/>
          <w:szCs w:val="24"/>
        </w:rPr>
        <w:t xml:space="preserve">zpracované </w:t>
      </w:r>
      <w:r>
        <w:rPr>
          <w:b/>
          <w:sz w:val="24"/>
          <w:szCs w:val="24"/>
        </w:rPr>
        <w:t xml:space="preserve">nebo zastaralé </w:t>
      </w:r>
      <w:r w:rsidRPr="00B34862">
        <w:rPr>
          <w:b/>
          <w:sz w:val="24"/>
          <w:szCs w:val="24"/>
        </w:rPr>
        <w:t>materiály</w:t>
      </w:r>
      <w:r>
        <w:rPr>
          <w:b/>
          <w:sz w:val="24"/>
          <w:szCs w:val="24"/>
        </w:rPr>
        <w:t xml:space="preserve"> či výtahy</w:t>
      </w:r>
      <w:r w:rsidRPr="00B34862">
        <w:rPr>
          <w:b/>
          <w:sz w:val="24"/>
          <w:szCs w:val="24"/>
        </w:rPr>
        <w:t xml:space="preserve"> od studentů z předcházejících ročníků. Tyto materiály se snaží ve velmi redukované podobě nastínit problematiku vybraných otázek</w:t>
      </w:r>
      <w:r>
        <w:rPr>
          <w:b/>
          <w:sz w:val="24"/>
          <w:szCs w:val="24"/>
        </w:rPr>
        <w:t xml:space="preserve"> (okruhů)</w:t>
      </w:r>
      <w:r w:rsidRPr="00B34862">
        <w:rPr>
          <w:b/>
          <w:sz w:val="24"/>
          <w:szCs w:val="24"/>
        </w:rPr>
        <w:t>, což nemusí být vždy dostačují</w:t>
      </w:r>
      <w:r w:rsidR="00DE5580">
        <w:rPr>
          <w:b/>
          <w:sz w:val="24"/>
          <w:szCs w:val="24"/>
        </w:rPr>
        <w:t>cí</w:t>
      </w:r>
      <w:r w:rsidRPr="00B34862">
        <w:rPr>
          <w:b/>
          <w:sz w:val="24"/>
          <w:szCs w:val="24"/>
        </w:rPr>
        <w:t xml:space="preserve"> k úspěšnému složení, navíc obsahují často i věcné chyby. </w:t>
      </w:r>
    </w:p>
    <w:p w14:paraId="7866738D" w14:textId="77777777" w:rsidR="001F0F8C" w:rsidRPr="00B34862" w:rsidRDefault="001F0F8C" w:rsidP="0005264A">
      <w:pPr>
        <w:spacing w:after="0"/>
        <w:jc w:val="both"/>
        <w:rPr>
          <w:b/>
          <w:sz w:val="24"/>
          <w:szCs w:val="24"/>
        </w:rPr>
      </w:pPr>
    </w:p>
    <w:p w14:paraId="0D6BD865" w14:textId="77777777" w:rsidR="0005264A" w:rsidRDefault="001F0F8C" w:rsidP="0005264A">
      <w:pPr>
        <w:jc w:val="both"/>
        <w:rPr>
          <w:sz w:val="24"/>
          <w:szCs w:val="24"/>
        </w:rPr>
      </w:pPr>
      <w:r>
        <w:rPr>
          <w:sz w:val="24"/>
          <w:szCs w:val="24"/>
        </w:rPr>
        <w:t>ČÁST A</w:t>
      </w:r>
      <w:r w:rsidR="003213F5">
        <w:rPr>
          <w:sz w:val="24"/>
          <w:szCs w:val="24"/>
        </w:rPr>
        <w:t xml:space="preserve">: ÚČETNICTVÍ </w:t>
      </w:r>
    </w:p>
    <w:p w14:paraId="7D594B04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Účetnictví x daňová evidence, účet individuálního podnikatele </w:t>
      </w:r>
    </w:p>
    <w:p w14:paraId="659FDEB9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Zahájení podnikatelské činnosti u fyzické a právnické osoby (povinnosti při zahájení činnosti, otevření účetnictví atd.)</w:t>
      </w:r>
    </w:p>
    <w:p w14:paraId="41304C3A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Peněžité a nepeněžité vklady – účetní zobrazení </w:t>
      </w:r>
    </w:p>
    <w:p w14:paraId="74E931EC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Účetní zobrazení náhrad při nepeněžitých vkladech (nepřijetí práva, nedobytná pohledávka a další)</w:t>
      </w:r>
    </w:p>
    <w:p w14:paraId="312D174F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Zvýšení základního kapitálu o obchodních společností </w:t>
      </w:r>
    </w:p>
    <w:p w14:paraId="29E3ECD2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Snížení základního kapitálu u obchodních společností</w:t>
      </w:r>
    </w:p>
    <w:p w14:paraId="6BBCE9B5" w14:textId="77777777" w:rsidR="00717639" w:rsidRDefault="00717639" w:rsidP="0071763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a jeho rozdělení v osobních obchodních společnostech </w:t>
      </w:r>
    </w:p>
    <w:p w14:paraId="2800F3D4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a jeho rozdělení </w:t>
      </w:r>
      <w:r w:rsidR="008D30E6">
        <w:rPr>
          <w:sz w:val="24"/>
          <w:szCs w:val="24"/>
        </w:rPr>
        <w:t>v kapitálových obchodních společnostech</w:t>
      </w:r>
    </w:p>
    <w:p w14:paraId="032AD22A" w14:textId="77777777" w:rsidR="003213F5" w:rsidRDefault="003213F5" w:rsidP="003213F5">
      <w:pPr>
        <w:jc w:val="both"/>
        <w:rPr>
          <w:sz w:val="24"/>
          <w:szCs w:val="24"/>
        </w:rPr>
      </w:pPr>
    </w:p>
    <w:p w14:paraId="1CCD5313" w14:textId="77777777" w:rsidR="003213F5" w:rsidRPr="003213F5" w:rsidRDefault="003213F5" w:rsidP="003213F5">
      <w:pPr>
        <w:jc w:val="both"/>
        <w:rPr>
          <w:sz w:val="24"/>
          <w:szCs w:val="24"/>
        </w:rPr>
      </w:pPr>
      <w:r>
        <w:rPr>
          <w:sz w:val="24"/>
          <w:szCs w:val="24"/>
        </w:rPr>
        <w:t>ČÁST B: DANĚ</w:t>
      </w:r>
    </w:p>
    <w:p w14:paraId="56AF74F7" w14:textId="77777777" w:rsidR="00717639" w:rsidRDefault="00717639" w:rsidP="0071763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Daňové odpisy dlouhodobého hmotného majetku</w:t>
      </w:r>
    </w:p>
    <w:p w14:paraId="39E076CE" w14:textId="77777777" w:rsidR="00717639" w:rsidRDefault="00717639" w:rsidP="0071763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příjmů fyzických osob se zaměřením na příjmy dle § 7</w:t>
      </w:r>
    </w:p>
    <w:p w14:paraId="0BF8D421" w14:textId="77777777" w:rsidR="001F0F8C" w:rsidRP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příjmů fyzických osob se zaměřením na příjmy dle § 6</w:t>
      </w:r>
    </w:p>
    <w:p w14:paraId="286E7955" w14:textId="77777777" w:rsidR="00717639" w:rsidRDefault="00717639" w:rsidP="0071763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Spolupracující osoby (ve vazbě k dani z příjmů </w:t>
      </w:r>
      <w:proofErr w:type="spellStart"/>
      <w:r>
        <w:rPr>
          <w:sz w:val="24"/>
          <w:szCs w:val="24"/>
        </w:rPr>
        <w:t>fyz</w:t>
      </w:r>
      <w:proofErr w:type="spellEnd"/>
      <w:r>
        <w:rPr>
          <w:sz w:val="24"/>
          <w:szCs w:val="24"/>
        </w:rPr>
        <w:t>. osob)</w:t>
      </w:r>
    </w:p>
    <w:p w14:paraId="703E9A63" w14:textId="77777777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příjmů právnických osob </w:t>
      </w:r>
    </w:p>
    <w:p w14:paraId="2CB5BE34" w14:textId="4B47DAC7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přidané hodnoty </w:t>
      </w:r>
    </w:p>
    <w:p w14:paraId="0495DA2D" w14:textId="77777777" w:rsidR="0085033A" w:rsidRDefault="0085033A" w:rsidP="0085033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nemovitých věcí </w:t>
      </w:r>
    </w:p>
    <w:p w14:paraId="534E9CA4" w14:textId="1D46E5A9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silniční</w:t>
      </w:r>
      <w:r w:rsidR="00C63D62">
        <w:rPr>
          <w:sz w:val="24"/>
          <w:szCs w:val="24"/>
        </w:rPr>
        <w:t>, spotřební daně</w:t>
      </w:r>
    </w:p>
    <w:p w14:paraId="5F73E540" w14:textId="77777777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Pojistné na sociální zabezpečení a příspěvek na státní politiku zaměstnanosti (u OSVČ, zaměstnanců, zaměstnavatelů)</w:t>
      </w:r>
    </w:p>
    <w:p w14:paraId="7C2EC321" w14:textId="29C2CDEC" w:rsidR="001F0F8C" w:rsidRP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Zdravotní pojištění (u OSVČ, zaměstnanců, zaměstnavatelů). Nemocenské pojištění</w:t>
      </w:r>
      <w:r w:rsidR="0085033A">
        <w:rPr>
          <w:sz w:val="24"/>
          <w:szCs w:val="24"/>
        </w:rPr>
        <w:t>.</w:t>
      </w:r>
    </w:p>
    <w:sectPr w:rsidR="001F0F8C" w:rsidRPr="001F0F8C" w:rsidSect="003928D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7A3D" w14:textId="77777777"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14:paraId="3EAFB84A" w14:textId="77777777"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857746"/>
      <w:docPartObj>
        <w:docPartGallery w:val="Page Numbers (Bottom of Page)"/>
        <w:docPartUnique/>
      </w:docPartObj>
    </w:sdtPr>
    <w:sdtEndPr/>
    <w:sdtContent>
      <w:p w14:paraId="39110C7C" w14:textId="77777777"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24">
          <w:rPr>
            <w:noProof/>
          </w:rPr>
          <w:t>1</w:t>
        </w:r>
        <w:r>
          <w:fldChar w:fldCharType="end"/>
        </w:r>
      </w:p>
    </w:sdtContent>
  </w:sdt>
  <w:p w14:paraId="5E18D4C6" w14:textId="77777777"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C4FF" w14:textId="77777777"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14:paraId="0D266758" w14:textId="77777777"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1E6"/>
    <w:multiLevelType w:val="hybridMultilevel"/>
    <w:tmpl w:val="2E503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C41"/>
    <w:multiLevelType w:val="hybridMultilevel"/>
    <w:tmpl w:val="2E503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6159">
    <w:abstractNumId w:val="1"/>
  </w:num>
  <w:num w:numId="2" w16cid:durableId="53091242">
    <w:abstractNumId w:val="5"/>
  </w:num>
  <w:num w:numId="3" w16cid:durableId="1679504942">
    <w:abstractNumId w:val="3"/>
  </w:num>
  <w:num w:numId="4" w16cid:durableId="193885643">
    <w:abstractNumId w:val="2"/>
  </w:num>
  <w:num w:numId="5" w16cid:durableId="196508386">
    <w:abstractNumId w:val="4"/>
  </w:num>
  <w:num w:numId="6" w16cid:durableId="139323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01"/>
    <w:rsid w:val="0005264A"/>
    <w:rsid w:val="00083EC5"/>
    <w:rsid w:val="000A0338"/>
    <w:rsid w:val="001275B1"/>
    <w:rsid w:val="001D76D9"/>
    <w:rsid w:val="001F0F8C"/>
    <w:rsid w:val="001F252B"/>
    <w:rsid w:val="00200E3B"/>
    <w:rsid w:val="00254324"/>
    <w:rsid w:val="003213F5"/>
    <w:rsid w:val="003928DD"/>
    <w:rsid w:val="003E1E37"/>
    <w:rsid w:val="00486E4A"/>
    <w:rsid w:val="00563631"/>
    <w:rsid w:val="005838A8"/>
    <w:rsid w:val="005A7F32"/>
    <w:rsid w:val="005D64F9"/>
    <w:rsid w:val="006C3F01"/>
    <w:rsid w:val="00717639"/>
    <w:rsid w:val="0082771D"/>
    <w:rsid w:val="0085033A"/>
    <w:rsid w:val="00884A35"/>
    <w:rsid w:val="008C6B0E"/>
    <w:rsid w:val="008D30E6"/>
    <w:rsid w:val="00944FF4"/>
    <w:rsid w:val="009D1B63"/>
    <w:rsid w:val="009D6251"/>
    <w:rsid w:val="00A46791"/>
    <w:rsid w:val="00B26144"/>
    <w:rsid w:val="00B346ED"/>
    <w:rsid w:val="00B610EC"/>
    <w:rsid w:val="00B74799"/>
    <w:rsid w:val="00B77B11"/>
    <w:rsid w:val="00BB34CB"/>
    <w:rsid w:val="00C61632"/>
    <w:rsid w:val="00C63D62"/>
    <w:rsid w:val="00CD730C"/>
    <w:rsid w:val="00D774BB"/>
    <w:rsid w:val="00DE5580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3399"/>
  <w15:docId w15:val="{6CE499B4-29EA-4173-A042-B0C83CE2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Krajňák Michal</cp:lastModifiedBy>
  <cp:revision>14</cp:revision>
  <cp:lastPrinted>2025-08-20T05:48:00Z</cp:lastPrinted>
  <dcterms:created xsi:type="dcterms:W3CDTF">2016-08-08T07:15:00Z</dcterms:created>
  <dcterms:modified xsi:type="dcterms:W3CDTF">2025-08-20T05:48:00Z</dcterms:modified>
</cp:coreProperties>
</file>