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E8651" w14:textId="77777777" w:rsidR="003C2A16" w:rsidRDefault="003C2A16" w:rsidP="003C2A16">
      <w:pPr>
        <w:keepNext/>
        <w:keepLines/>
        <w:widowControl w:val="0"/>
        <w:spacing w:before="100" w:beforeAutospacing="1" w:after="100" w:afterAutospacing="1" w:line="273" w:lineRule="auto"/>
        <w:jc w:val="both"/>
        <w:outlineLvl w:val="0"/>
        <w:rPr>
          <w:rFonts w:ascii="Calibri Light" w:eastAsia="DengXian" w:hAnsi="Calibri Light" w:cs="Times New Roman"/>
          <w:b/>
          <w:color w:val="2F5496"/>
          <w:kern w:val="36"/>
          <w:sz w:val="48"/>
          <w:szCs w:val="48"/>
          <w:lang w:val="cs-CZ" w:eastAsia="en-GB"/>
          <w14:ligatures w14:val="none"/>
        </w:rPr>
      </w:pPr>
      <w:r w:rsidRPr="003C2A16">
        <w:rPr>
          <w:rFonts w:ascii="Calibri Light" w:eastAsia="DengXian" w:hAnsi="Calibri Light" w:cs="Times New Roman"/>
          <w:b/>
          <w:color w:val="2F5496"/>
          <w:kern w:val="36"/>
          <w:sz w:val="48"/>
          <w:szCs w:val="48"/>
          <w:lang w:val="cs-CZ" w:eastAsia="en-GB"/>
          <w14:ligatures w14:val="none"/>
        </w:rPr>
        <w:t xml:space="preserve">Makroekonomie 2. </w:t>
      </w:r>
    </w:p>
    <w:p w14:paraId="1A92E98A" w14:textId="763F780D" w:rsidR="003C2A16" w:rsidRPr="003C2A16" w:rsidRDefault="003C2A16" w:rsidP="003C2A16">
      <w:pPr>
        <w:keepNext/>
        <w:keepLines/>
        <w:widowControl w:val="0"/>
        <w:spacing w:before="100" w:beforeAutospacing="1" w:after="100" w:afterAutospacing="1" w:line="273" w:lineRule="auto"/>
        <w:jc w:val="both"/>
        <w:outlineLvl w:val="0"/>
        <w:rPr>
          <w:rFonts w:ascii="Calibri Light" w:eastAsia="DengXian" w:hAnsi="Calibri Light" w:cs="Times New Roman"/>
          <w:b/>
          <w:color w:val="2F5496"/>
          <w:kern w:val="36"/>
          <w:sz w:val="48"/>
          <w:szCs w:val="48"/>
          <w:lang w:val="cs-CZ" w:eastAsia="en-GB"/>
          <w14:ligatures w14:val="none"/>
        </w:rPr>
      </w:pPr>
      <w:r w:rsidRPr="003C2A16">
        <w:rPr>
          <w:rFonts w:ascii="Calibri Light" w:eastAsia="DengXian" w:hAnsi="Calibri Light" w:cs="Times New Roman"/>
          <w:b/>
          <w:color w:val="2F5496"/>
          <w:kern w:val="36"/>
          <w:sz w:val="48"/>
          <w:szCs w:val="48"/>
          <w:lang w:val="cs-CZ" w:eastAsia="en-GB"/>
          <w14:ligatures w14:val="none"/>
        </w:rPr>
        <w:t>Cvičení</w:t>
      </w:r>
      <w:r>
        <w:rPr>
          <w:rFonts w:ascii="Calibri Light" w:eastAsia="DengXian" w:hAnsi="Calibri Light" w:cs="Times New Roman"/>
          <w:b/>
          <w:color w:val="2F5496"/>
          <w:kern w:val="36"/>
          <w:sz w:val="48"/>
          <w:szCs w:val="48"/>
          <w:lang w:val="cs-CZ" w:eastAsia="en-GB"/>
          <w14:ligatures w14:val="none"/>
        </w:rPr>
        <w:t>:</w:t>
      </w:r>
      <w:r w:rsidRPr="003C2A16">
        <w:rPr>
          <w:rFonts w:ascii="Calibri Light" w:eastAsia="DengXian" w:hAnsi="Calibri Light" w:cs="Times New Roman"/>
          <w:b/>
          <w:color w:val="2F5496"/>
          <w:kern w:val="36"/>
          <w:sz w:val="48"/>
          <w:szCs w:val="48"/>
          <w:lang w:val="cs-CZ" w:eastAsia="en-GB"/>
          <w14:ligatures w14:val="none"/>
        </w:rPr>
        <w:t xml:space="preserve"> Mezinárodní obchod</w:t>
      </w:r>
    </w:p>
    <w:p w14:paraId="1116184B"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xml:space="preserve"> </w:t>
      </w:r>
    </w:p>
    <w:tbl>
      <w:tblPr>
        <w:tblStyle w:val="TableGrid"/>
        <w:tblW w:w="9107" w:type="dxa"/>
        <w:tblInd w:w="0" w:type="dxa"/>
        <w:tblCellMar>
          <w:top w:w="15" w:type="dxa"/>
          <w:left w:w="15" w:type="dxa"/>
          <w:bottom w:w="15" w:type="dxa"/>
          <w:right w:w="15" w:type="dxa"/>
        </w:tblCellMar>
        <w:tblLook w:val="04A0" w:firstRow="1" w:lastRow="0" w:firstColumn="1" w:lastColumn="0" w:noHBand="0" w:noVBand="1"/>
      </w:tblPr>
      <w:tblGrid>
        <w:gridCol w:w="3432"/>
        <w:gridCol w:w="36"/>
        <w:gridCol w:w="5639"/>
      </w:tblGrid>
      <w:tr w:rsidR="003C2A16" w:rsidRPr="003C2A16" w14:paraId="4DBF0324" w14:textId="77777777" w:rsidTr="003C2A16">
        <w:trPr>
          <w:trHeight w:val="322"/>
        </w:trPr>
        <w:tc>
          <w:tcPr>
            <w:tcW w:w="0" w:type="auto"/>
            <w:tcBorders>
              <w:top w:val="nil"/>
              <w:left w:val="nil"/>
              <w:right w:val="nil"/>
            </w:tcBorders>
            <w:hideMark/>
          </w:tcPr>
          <w:p w14:paraId="17AEC1D3"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r w:rsidRPr="003C2A16">
              <w:rPr>
                <w:rFonts w:eastAsia="Calibri"/>
                <w:b/>
                <w:smallCaps/>
                <w:sz w:val="24"/>
                <w:szCs w:val="24"/>
                <w:lang w:val="cs-CZ"/>
              </w:rPr>
              <w:t>Klíčová slova</w:t>
            </w:r>
          </w:p>
        </w:tc>
        <w:tc>
          <w:tcPr>
            <w:tcW w:w="0" w:type="auto"/>
            <w:tcBorders>
              <w:top w:val="nil"/>
              <w:left w:val="nil"/>
              <w:bottom w:val="nil"/>
              <w:right w:val="nil"/>
            </w:tcBorders>
          </w:tcPr>
          <w:p w14:paraId="264E878E"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p>
        </w:tc>
        <w:tc>
          <w:tcPr>
            <w:tcW w:w="0" w:type="auto"/>
            <w:tcBorders>
              <w:top w:val="nil"/>
              <w:left w:val="nil"/>
              <w:right w:val="nil"/>
            </w:tcBorders>
            <w:hideMark/>
          </w:tcPr>
          <w:p w14:paraId="2DB32C80"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r w:rsidRPr="003C2A16">
              <w:rPr>
                <w:rFonts w:eastAsia="Calibri"/>
                <w:b/>
                <w:smallCaps/>
                <w:sz w:val="24"/>
                <w:szCs w:val="24"/>
                <w:lang w:val="cs-CZ"/>
              </w:rPr>
              <w:t>Klíčové vzorce</w:t>
            </w:r>
          </w:p>
        </w:tc>
      </w:tr>
      <w:tr w:rsidR="003C2A16" w:rsidRPr="003C2A16" w14:paraId="685864D2" w14:textId="77777777" w:rsidTr="003C2A16">
        <w:trPr>
          <w:trHeight w:val="1610"/>
        </w:trPr>
        <w:tc>
          <w:tcPr>
            <w:tcW w:w="0" w:type="auto"/>
            <w:tcBorders>
              <w:top w:val="nil"/>
              <w:bottom w:val="nil"/>
              <w:right w:val="nil"/>
            </w:tcBorders>
            <w:hideMark/>
          </w:tcPr>
          <w:p w14:paraId="33E85159" w14:textId="77777777" w:rsidR="003C2A16" w:rsidRPr="003C2A16" w:rsidRDefault="003C2A16" w:rsidP="003C2A16">
            <w:pPr>
              <w:spacing w:before="100" w:beforeAutospacing="1" w:after="100" w:afterAutospacing="1" w:line="273" w:lineRule="auto"/>
              <w:rPr>
                <w:rFonts w:eastAsia="Calibri"/>
                <w:sz w:val="24"/>
                <w:szCs w:val="24"/>
                <w:lang w:val="cs-CZ"/>
              </w:rPr>
            </w:pPr>
            <w:r w:rsidRPr="003C2A16">
              <w:rPr>
                <w:rFonts w:eastAsia="Calibri"/>
                <w:sz w:val="24"/>
                <w:szCs w:val="24"/>
                <w:lang w:val="cs-CZ"/>
              </w:rPr>
              <w:t>teorie absolutních výhod; teorie komparativních výhod; alternativní náklady; směnný poměr; protekcionismus; liberalismus; cla a kvóty</w:t>
            </w:r>
          </w:p>
        </w:tc>
        <w:tc>
          <w:tcPr>
            <w:tcW w:w="0" w:type="auto"/>
            <w:tcBorders>
              <w:top w:val="nil"/>
              <w:left w:val="nil"/>
              <w:bottom w:val="nil"/>
            </w:tcBorders>
          </w:tcPr>
          <w:p w14:paraId="728591EE"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p>
        </w:tc>
        <w:tc>
          <w:tcPr>
            <w:tcW w:w="0" w:type="auto"/>
            <w:tcBorders>
              <w:top w:val="nil"/>
              <w:left w:val="nil"/>
              <w:bottom w:val="nil"/>
              <w:right w:val="nil"/>
            </w:tcBorders>
          </w:tcPr>
          <w:p w14:paraId="093C460F" w14:textId="77777777" w:rsidR="003C2A16" w:rsidRPr="003C2A16" w:rsidRDefault="003C2A16" w:rsidP="003C2A16">
            <w:pPr>
              <w:spacing w:before="100" w:beforeAutospacing="1" w:after="100" w:afterAutospacing="1" w:line="273" w:lineRule="auto"/>
              <w:ind w:left="257"/>
              <w:jc w:val="both"/>
              <w:rPr>
                <w:rFonts w:eastAsia="Calibri"/>
                <w:b/>
                <w:smallCaps/>
                <w:sz w:val="24"/>
                <w:szCs w:val="24"/>
                <w:lang w:val="cs-CZ"/>
              </w:rPr>
            </w:pPr>
            <w:r w:rsidRPr="003C2A16">
              <w:rPr>
                <w:rFonts w:eastAsia="Calibri"/>
                <w:noProof/>
                <w:sz w:val="24"/>
                <w:szCs w:val="24"/>
                <w:highlight w:val="yellow"/>
                <w:lang w:val="cs-CZ"/>
              </w:rPr>
              <w:drawing>
                <wp:inline distT="0" distB="0" distL="0" distR="0" wp14:anchorId="216C1042" wp14:editId="66A71E23">
                  <wp:extent cx="339852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8520" cy="457200"/>
                          </a:xfrm>
                          <a:prstGeom prst="rect">
                            <a:avLst/>
                          </a:prstGeom>
                          <a:noFill/>
                          <a:ln>
                            <a:noFill/>
                          </a:ln>
                        </pic:spPr>
                      </pic:pic>
                    </a:graphicData>
                  </a:graphic>
                </wp:inline>
              </w:drawing>
            </w:r>
          </w:p>
        </w:tc>
      </w:tr>
      <w:tr w:rsidR="003C2A16" w:rsidRPr="003C2A16" w14:paraId="04468A61" w14:textId="77777777" w:rsidTr="003C2A16">
        <w:trPr>
          <w:trHeight w:val="322"/>
        </w:trPr>
        <w:tc>
          <w:tcPr>
            <w:tcW w:w="0" w:type="auto"/>
            <w:tcBorders>
              <w:top w:val="nil"/>
              <w:bottom w:val="nil"/>
              <w:right w:val="nil"/>
            </w:tcBorders>
          </w:tcPr>
          <w:p w14:paraId="2220AF0C" w14:textId="77777777" w:rsidR="003C2A16" w:rsidRPr="003C2A16" w:rsidRDefault="003C2A16" w:rsidP="003C2A16">
            <w:pPr>
              <w:spacing w:before="100" w:beforeAutospacing="1" w:after="100" w:afterAutospacing="1" w:line="273" w:lineRule="auto"/>
              <w:jc w:val="both"/>
              <w:rPr>
                <w:rFonts w:eastAsia="Calibri"/>
                <w:sz w:val="24"/>
                <w:szCs w:val="24"/>
                <w:lang w:val="cs-CZ"/>
              </w:rPr>
            </w:pPr>
          </w:p>
        </w:tc>
        <w:tc>
          <w:tcPr>
            <w:tcW w:w="0" w:type="auto"/>
            <w:tcBorders>
              <w:top w:val="nil"/>
              <w:left w:val="nil"/>
              <w:bottom w:val="nil"/>
              <w:right w:val="nil"/>
            </w:tcBorders>
          </w:tcPr>
          <w:p w14:paraId="5AE82245"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p>
        </w:tc>
        <w:tc>
          <w:tcPr>
            <w:tcW w:w="0" w:type="auto"/>
            <w:tcBorders>
              <w:top w:val="nil"/>
              <w:left w:val="nil"/>
              <w:bottom w:val="nil"/>
              <w:right w:val="nil"/>
            </w:tcBorders>
          </w:tcPr>
          <w:p w14:paraId="167792C7" w14:textId="77777777" w:rsidR="003C2A16" w:rsidRPr="003C2A16" w:rsidRDefault="003C2A16" w:rsidP="003C2A16">
            <w:pPr>
              <w:spacing w:before="100" w:beforeAutospacing="1" w:after="100" w:afterAutospacing="1" w:line="273" w:lineRule="auto"/>
              <w:jc w:val="both"/>
              <w:rPr>
                <w:rFonts w:eastAsia="Calibri"/>
                <w:b/>
                <w:smallCaps/>
                <w:sz w:val="24"/>
                <w:szCs w:val="24"/>
                <w:lang w:val="cs-CZ"/>
              </w:rPr>
            </w:pPr>
          </w:p>
        </w:tc>
      </w:tr>
    </w:tbl>
    <w:p w14:paraId="59C863D9" w14:textId="36D19DE8" w:rsidR="003C2A16" w:rsidRPr="003C2A16" w:rsidRDefault="003C2A16" w:rsidP="003C2A16">
      <w:pPr>
        <w:pBdr>
          <w:top w:val="single" w:sz="4" w:space="1" w:color="auto"/>
          <w:left w:val="single" w:sz="4" w:space="4" w:color="auto"/>
          <w:bottom w:val="single" w:sz="4" w:space="1" w:color="auto"/>
          <w:right w:val="single" w:sz="4" w:space="4" w:color="auto"/>
        </w:pBd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highlight w:val="yellow"/>
          <w:lang w:val="cs-CZ" w:eastAsia="en-GB"/>
          <w14:ligatures w14:val="none"/>
        </w:rPr>
        <w:t>Teorie absolutních výhod</w:t>
      </w:r>
      <w:r w:rsidRPr="003C2A16">
        <w:rPr>
          <w:rFonts w:ascii="Times New Roman" w:eastAsia="Calibri" w:hAnsi="Times New Roman" w:cs="Times New Roman"/>
          <w:kern w:val="0"/>
          <w:lang w:val="cs-CZ" w:eastAsia="en-GB"/>
          <w14:ligatures w14:val="none"/>
        </w:rPr>
        <w:t xml:space="preserve"> předpokládá, že jedna země je schopna vyrobit určitý výrobek s menším množstvím zdrojů (absolutně levněji) než země druhá. V tomto případě by se pak tato země měla zaměřovat na výrobu tohoto výrobku a druhá země zase na výrobu produktu, který dokáže ona vyrobit absolutně levněji.</w:t>
      </w:r>
    </w:p>
    <w:p w14:paraId="77AB5EF6" w14:textId="77777777" w:rsidR="003C2A16" w:rsidRPr="003C2A16" w:rsidRDefault="003C2A16" w:rsidP="003C2A16">
      <w:pPr>
        <w:pBdr>
          <w:top w:val="single" w:sz="4" w:space="1" w:color="auto"/>
          <w:left w:val="single" w:sz="4" w:space="4" w:color="auto"/>
          <w:bottom w:val="single" w:sz="4" w:space="1" w:color="auto"/>
          <w:right w:val="single" w:sz="4" w:space="4" w:color="auto"/>
        </w:pBd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Teorie absolutní výhod – země má absolutní výhodu, pokud vyrábí dané zboží s absolutně nižšími náklady (vyšší produktivitou). Každá země se pak soustředí na výrobu toho zboží, kde má absolutní výhodu, což povede k mezinárodní specializaci.</w:t>
      </w:r>
    </w:p>
    <w:p w14:paraId="0466E920"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 </w:t>
      </w:r>
    </w:p>
    <w:p w14:paraId="7B0A1782" w14:textId="77777777" w:rsidR="003C2A16" w:rsidRPr="003C2A16" w:rsidRDefault="003C2A16" w:rsidP="003C2A16">
      <w:pPr>
        <w:pBdr>
          <w:top w:val="single" w:sz="4" w:space="1" w:color="auto"/>
          <w:left w:val="single" w:sz="4" w:space="4" w:color="auto"/>
          <w:bottom w:val="single" w:sz="4" w:space="1" w:color="auto"/>
          <w:right w:val="single" w:sz="4" w:space="4" w:color="auto"/>
        </w:pBd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highlight w:val="yellow"/>
          <w:lang w:val="cs-CZ" w:eastAsia="en-GB"/>
          <w14:ligatures w14:val="none"/>
        </w:rPr>
        <w:t>Teorie komparativních výhod</w:t>
      </w:r>
      <w:r w:rsidRPr="003C2A16">
        <w:rPr>
          <w:rFonts w:ascii="Times New Roman" w:eastAsia="Calibri" w:hAnsi="Times New Roman" w:cs="Times New Roman"/>
          <w:b/>
          <w:kern w:val="0"/>
          <w:lang w:val="cs-CZ" w:eastAsia="en-GB"/>
          <w14:ligatures w14:val="none"/>
        </w:rPr>
        <w:t xml:space="preserve"> </w:t>
      </w:r>
      <w:r w:rsidRPr="003C2A16">
        <w:rPr>
          <w:rFonts w:ascii="Times New Roman" w:eastAsia="Calibri" w:hAnsi="Times New Roman" w:cs="Times New Roman"/>
          <w:kern w:val="0"/>
          <w:lang w:val="cs-CZ" w:eastAsia="en-GB"/>
          <w14:ligatures w14:val="none"/>
        </w:rPr>
        <w:t>předpokládá, že se do mezinárodního obchodu může zapojit i země, která nedokáže vyrobit žádný ze svých výrobků absolutně levněji než země jiná. Každá země je schopna určitý výrobek vyrobit relativně levněji, tzn., že hodnota alternativních nákladů výroby jednoho výrobku bude v této zemi menší než v zemi, která má absolutní výhodu při výrobě obou výrobků. Každá země se tedy bude specializovat na výrobu tohoto výrobku, u kterého bude mít nižší alternativní náklady.</w:t>
      </w:r>
    </w:p>
    <w:p w14:paraId="4D34E0D8" w14:textId="77777777" w:rsidR="003C2A16" w:rsidRPr="003C2A16" w:rsidRDefault="003C2A16" w:rsidP="003C2A16">
      <w:pPr>
        <w:pBdr>
          <w:top w:val="single" w:sz="4" w:space="1" w:color="auto"/>
          <w:left w:val="single" w:sz="4" w:space="4" w:color="auto"/>
          <w:bottom w:val="single" w:sz="4" w:space="1" w:color="auto"/>
          <w:right w:val="single" w:sz="4" w:space="4" w:color="auto"/>
        </w:pBd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Teorie komparativních výhod – komparativní výhodu má země, která dané zboží vyrábí s nižšími alternativními náklady (vyšší produktivitou vzhledem k výrobě jiných statků). Existence komparativních výhod implikuje další stupeň specializace (podle alternativních nákladů) a umožňují zapojení do mezinárodního obchodu i zemím bez jakýchkoli absolutních výhod.</w:t>
      </w:r>
    </w:p>
    <w:p w14:paraId="00A299CF" w14:textId="77777777" w:rsidR="003C2A16" w:rsidRPr="003C2A16" w:rsidRDefault="003C2A16" w:rsidP="003C2A16">
      <w:pPr>
        <w:pBdr>
          <w:top w:val="single" w:sz="4" w:space="1" w:color="auto"/>
          <w:left w:val="single" w:sz="4" w:space="4" w:color="auto"/>
          <w:bottom w:val="single" w:sz="4" w:space="1" w:color="auto"/>
          <w:right w:val="single" w:sz="4" w:space="4" w:color="auto"/>
        </w:pBd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 </w:t>
      </w:r>
    </w:p>
    <w:p w14:paraId="78F35DC8"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lastRenderedPageBreak/>
        <w:t xml:space="preserve">Liberalismus </w:t>
      </w:r>
      <w:r w:rsidRPr="003C2A16">
        <w:rPr>
          <w:rFonts w:ascii="Times New Roman" w:eastAsia="Calibri" w:hAnsi="Times New Roman" w:cs="Times New Roman"/>
          <w:kern w:val="0"/>
          <w:lang w:val="cs-CZ" w:eastAsia="en-GB"/>
          <w14:ligatures w14:val="none"/>
        </w:rPr>
        <w:t>je snaha prosazovat mezinárodní obchodování bez zábran (překážek obchodu). Výsledkem liberalismu jsou obvykle nižší ceny pro spotřebitele a větší konkurence na trhu daných výrobků.</w:t>
      </w:r>
    </w:p>
    <w:p w14:paraId="2B61BBB8"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 xml:space="preserve">Protekcionismus </w:t>
      </w:r>
      <w:r w:rsidRPr="003C2A16">
        <w:rPr>
          <w:rFonts w:ascii="Times New Roman" w:eastAsia="Calibri" w:hAnsi="Times New Roman" w:cs="Times New Roman"/>
          <w:kern w:val="0"/>
          <w:lang w:val="cs-CZ" w:eastAsia="en-GB"/>
          <w14:ligatures w14:val="none"/>
        </w:rPr>
        <w:t>(někdy označován jak ochranářství) je snaha země omezovat a regulovat zahraniční obchod a tím chránit domácí odvětví před levnější konkurencí ze zahraničí. V rámci protekcionismu vlády kladou dovážejícím zemím překážky, které mohou vést až k úplnému odstranění dovozu do dané země či daného odvětví.</w:t>
      </w:r>
    </w:p>
    <w:p w14:paraId="5F6B3CD0"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t xml:space="preserve">Překážky mezinárodního obchodu </w:t>
      </w:r>
      <w:r w:rsidRPr="003C2A16">
        <w:rPr>
          <w:rFonts w:ascii="Times New Roman" w:eastAsia="Calibri" w:hAnsi="Times New Roman" w:cs="Times New Roman"/>
          <w:kern w:val="0"/>
          <w:lang w:val="cs-CZ" w:eastAsia="en-GB"/>
          <w14:ligatures w14:val="none"/>
        </w:rPr>
        <w:t>představují nástroje, které vláda může použít k omezení zahraničního obchodu. Nejznámějšími ochrannými prostředky jsou cla (tzn. určitá procentuální či pevná částka, o kterou jsou navýšeny ceny dovážených výrobků. Dalšími prostředky, kterými disponuje vláda, jsou kvóty, tzn. stanovení množstevního omezení pro dovoz určitého výrobku (komodity). Nejčastějšími překážkami mezinárodního obchodu jsou v současné době netarifní opatření. Tato opatření představují různé normy, specifikace, limity, které musejí splňovat dovážené výrobky. Tímto opatřením se zabraňuje především dovozu nebezpečných výrobků (komodit), které mohou negativně ovlivňovat spotřebitele.</w:t>
      </w:r>
    </w:p>
    <w:p w14:paraId="3008CF88"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Překážky volného mezinárodního obchodu:</w:t>
      </w:r>
    </w:p>
    <w:p w14:paraId="5D0E5152"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cla</w:t>
      </w:r>
    </w:p>
    <w:p w14:paraId="0952AA7B"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kvóty</w:t>
      </w:r>
    </w:p>
    <w:p w14:paraId="4362F58B"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netarifní opatření (technické/hygienické normy)</w:t>
      </w:r>
    </w:p>
    <w:p w14:paraId="4672AC90" w14:textId="77777777" w:rsidR="003C2A16" w:rsidRPr="003C2A16" w:rsidRDefault="003C2A16" w:rsidP="003C2A16">
      <w:pPr>
        <w:keepNext/>
        <w:keepLines/>
        <w:widowControl w:val="0"/>
        <w:spacing w:before="100" w:beforeAutospacing="1" w:after="100" w:afterAutospacing="1" w:line="273" w:lineRule="auto"/>
        <w:jc w:val="both"/>
        <w:outlineLvl w:val="1"/>
        <w:rPr>
          <w:rFonts w:ascii="Times New Roman" w:eastAsia="DengXian Light" w:hAnsi="Times New Roman" w:cs="Times New Roman"/>
          <w:b/>
          <w:bCs/>
          <w:color w:val="2F5496"/>
          <w:kern w:val="0"/>
          <w:sz w:val="36"/>
          <w:szCs w:val="36"/>
          <w:lang w:val="cs-CZ" w:eastAsia="en-GB"/>
          <w14:ligatures w14:val="none"/>
        </w:rPr>
      </w:pPr>
      <w:r w:rsidRPr="003C2A16">
        <w:rPr>
          <w:rFonts w:ascii="Times New Roman" w:eastAsia="DengXian Light" w:hAnsi="Times New Roman" w:cs="Times New Roman"/>
          <w:b/>
          <w:bCs/>
          <w:color w:val="2F5496"/>
          <w:kern w:val="0"/>
          <w:sz w:val="36"/>
          <w:szCs w:val="36"/>
          <w:lang w:val="cs-CZ" w:eastAsia="en-GB"/>
          <w14:ligatures w14:val="none"/>
        </w:rPr>
        <w:t>Krátké příklady k procvičení</w:t>
      </w:r>
    </w:p>
    <w:p w14:paraId="3852ECB3"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Proč dochází k mezinárodní směně výrobků a služeb? Uveďte výhody a nevýhody mezinárodního obchodování.</w:t>
      </w:r>
    </w:p>
    <w:p w14:paraId="604F6771"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 xml:space="preserve">Vysvětlete, jaký je rozdíl mezi uvalením cla na dovoz a zavedením množstevních dovozních kvót. </w:t>
      </w:r>
    </w:p>
    <w:p w14:paraId="614040C7"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Cena vejce produkovaného v České republice je 2,25 Kč. Cena vejce vyprodukovaného v Polsku je (po přepočtu) 1,71 Kč. V případě, že by mohla Česká republika zavést clo na dovoz polských vajec, kolik procent by muselo toto clo činit, aby byla v České republice cena vajec stejná jako v Polsku? Proč nemůže Česká republika vůči Polsku v současné době zavést clo?</w:t>
      </w:r>
    </w:p>
    <w:p w14:paraId="7901ED41"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Zahraniční firma dováží do České republiky turistické batohy v hodnotě 12 EUR. Kurz české koruny vůči euru je 26,10 CZK/EUR. V případě, že jsou tyto batohy prodávány na trhu za 350 Kč a vy víte, že rozdíl mezi dovozní a prodejní cenou tvoří pouze clo, vypočítejte procentní sazbu tohoto cla.</w:t>
      </w:r>
    </w:p>
    <w:p w14:paraId="59F7C415"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 xml:space="preserve">Firmy v České republice dováží ze zahraničí ocelové ingoty v ceně 12,5 Kč/kg. Česká vláda se rozhodla zavést na dovoz těchto ingotů ze zahraničí dovozní clo ve výši 21 % a navíc tento dovoz omezila kvótou ve výši 1000 tun ingotů ročně. V případě, že tato kvóta bude zcela naplněna, jaký bude příjem do státního rozpočtu z takto zavedeného dovozního cla? </w:t>
      </w:r>
    </w:p>
    <w:p w14:paraId="112A4202" w14:textId="77777777" w:rsidR="003C2A16" w:rsidRPr="003C2A16" w:rsidRDefault="003C2A16" w:rsidP="003C2A16">
      <w:pPr>
        <w:numPr>
          <w:ilvl w:val="0"/>
          <w:numId w:val="17"/>
        </w:numPr>
        <w:spacing w:before="100" w:beforeAutospacing="1" w:after="100" w:afterAutospacing="1" w:line="252"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lastRenderedPageBreak/>
        <w:t>Pokud víte, že průměrná cena 1 kg jablek v ČR je 20 Kč a že průměrná cena 1 kg dovezených jablek ze zahraničí je 15 Kč a že spotřebitelé jsou indiferentní mezi domácími a zahraničními jablky (tzn., že rozhodující je pro spotřebitele cena 1 kg jablek) – určete, kolik procent z ceny jablek by muselo činit clo, abychom jej mohli nazvat prohibitivním?</w:t>
      </w:r>
    </w:p>
    <w:p w14:paraId="1D32FB2E" w14:textId="0F934ADA" w:rsidR="003C2A16" w:rsidRPr="003C2A16" w:rsidRDefault="003C2A16" w:rsidP="003C2A16">
      <w:pPr>
        <w:keepNext/>
        <w:keepLines/>
        <w:widowControl w:val="0"/>
        <w:spacing w:before="100" w:beforeAutospacing="1" w:after="100" w:afterAutospacing="1" w:line="273" w:lineRule="auto"/>
        <w:jc w:val="both"/>
        <w:outlineLvl w:val="0"/>
        <w:rPr>
          <w:rFonts w:ascii="Calibri Light" w:eastAsia="DengXian Light" w:hAnsi="Calibri Light" w:cs="Times New Roman"/>
          <w:b/>
          <w:bCs/>
          <w:color w:val="2F5496"/>
          <w:kern w:val="36"/>
          <w:sz w:val="48"/>
          <w:szCs w:val="48"/>
          <w:lang w:val="cs-CZ" w:eastAsia="en-GB"/>
          <w14:ligatures w14:val="none"/>
        </w:rPr>
      </w:pPr>
      <w:r w:rsidRPr="003C2A16">
        <w:rPr>
          <w:rFonts w:ascii="Calibri Light" w:eastAsia="DengXian Light" w:hAnsi="Calibri Light" w:cs="Times New Roman"/>
          <w:b/>
          <w:bCs/>
          <w:color w:val="2F5496"/>
          <w:kern w:val="36"/>
          <w:sz w:val="48"/>
          <w:szCs w:val="48"/>
          <w:lang w:val="cs-CZ" w:eastAsia="en-GB"/>
          <w14:ligatures w14:val="none"/>
        </w:rPr>
        <w:t xml:space="preserve">Ukázkový </w:t>
      </w:r>
      <w:r w:rsidR="00227F67" w:rsidRPr="003C2A16">
        <w:rPr>
          <w:rFonts w:ascii="Calibri Light" w:eastAsia="DengXian Light" w:hAnsi="Calibri Light" w:cs="Times New Roman"/>
          <w:b/>
          <w:bCs/>
          <w:color w:val="2F5496"/>
          <w:kern w:val="36"/>
          <w:sz w:val="48"/>
          <w:szCs w:val="48"/>
          <w:lang w:val="cs-CZ" w:eastAsia="en-GB"/>
          <w14:ligatures w14:val="none"/>
        </w:rPr>
        <w:t>příklad</w:t>
      </w:r>
    </w:p>
    <w:p w14:paraId="47DACCE2"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Předpokládejme, že Česko a Slovensko vyrábějí pračky i ledničky. V tabulce 11–1 jsou uvedeny nutné náklady na výrobu jednoho výrobku měřené v hodinách práce.</w:t>
      </w:r>
    </w:p>
    <w:p w14:paraId="2FF2C448"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t>Tabulka 11–1</w:t>
      </w:r>
      <w:r w:rsidRPr="003C2A16">
        <w:rPr>
          <w:rFonts w:ascii="Times New Roman" w:eastAsia="Calibri" w:hAnsi="Times New Roman" w:cs="Times New Roman"/>
          <w:kern w:val="0"/>
          <w:lang w:val="cs-CZ" w:eastAsia="en-GB"/>
          <w14:ligatures w14:val="none"/>
        </w:rPr>
        <w:t xml:space="preserve"> Náklady (vyjádřené v hodinách práce) na pračku a ledničku v ČR a SR</w:t>
      </w:r>
    </w:p>
    <w:tbl>
      <w:tblPr>
        <w:tblStyle w:val="Styl1"/>
        <w:tblW w:w="3565" w:type="dxa"/>
        <w:jc w:val="center"/>
        <w:tblInd w:w="0" w:type="dxa"/>
        <w:tblCellMar>
          <w:top w:w="15" w:type="dxa"/>
          <w:left w:w="15" w:type="dxa"/>
          <w:bottom w:w="15" w:type="dxa"/>
          <w:right w:w="15" w:type="dxa"/>
        </w:tblCellMar>
        <w:tblLook w:val="04A0" w:firstRow="1" w:lastRow="0" w:firstColumn="1" w:lastColumn="0" w:noHBand="0" w:noVBand="1"/>
      </w:tblPr>
      <w:tblGrid>
        <w:gridCol w:w="1946"/>
        <w:gridCol w:w="705"/>
        <w:gridCol w:w="914"/>
      </w:tblGrid>
      <w:tr w:rsidR="003C2A16" w:rsidRPr="003C2A16" w14:paraId="1E297956" w14:textId="77777777" w:rsidTr="00227F67">
        <w:trPr>
          <w:trHeight w:val="342"/>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60D141"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Země/výrobek</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86EF3"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Pračka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52CEE"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Lednička</w:t>
            </w:r>
          </w:p>
        </w:tc>
      </w:tr>
      <w:tr w:rsidR="003C2A16" w:rsidRPr="003C2A16" w14:paraId="7286CB3E" w14:textId="77777777" w:rsidTr="00227F67">
        <w:trPr>
          <w:trHeight w:val="342"/>
          <w:jc w:val="center"/>
        </w:trPr>
        <w:tc>
          <w:tcPr>
            <w:tcW w:w="0" w:type="auto"/>
            <w:tcBorders>
              <w:top w:val="nil"/>
              <w:left w:val="outset" w:sz="6" w:space="0" w:color="auto"/>
              <w:bottom w:val="outset" w:sz="6" w:space="0" w:color="auto"/>
              <w:right w:val="outset" w:sz="6" w:space="0" w:color="auto"/>
            </w:tcBorders>
            <w:vAlign w:val="center"/>
            <w:hideMark/>
          </w:tcPr>
          <w:p w14:paraId="382087AC"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Česká republika</w:t>
            </w:r>
          </w:p>
        </w:tc>
        <w:tc>
          <w:tcPr>
            <w:tcW w:w="0" w:type="auto"/>
            <w:tcBorders>
              <w:top w:val="nil"/>
              <w:left w:val="outset" w:sz="6" w:space="0" w:color="auto"/>
              <w:bottom w:val="outset" w:sz="6" w:space="0" w:color="auto"/>
              <w:right w:val="outset" w:sz="6" w:space="0" w:color="auto"/>
            </w:tcBorders>
            <w:vAlign w:val="center"/>
            <w:hideMark/>
          </w:tcPr>
          <w:p w14:paraId="5301AA80" w14:textId="77777777" w:rsidR="003C2A16" w:rsidRPr="003C2A16" w:rsidRDefault="003C2A16" w:rsidP="003C2A16">
            <w:pPr>
              <w:spacing w:before="100" w:beforeAutospacing="1" w:after="100" w:afterAutospacing="1" w:line="273" w:lineRule="auto"/>
              <w:jc w:val="both"/>
              <w:rPr>
                <w:lang w:val="cs-CZ"/>
              </w:rPr>
            </w:pPr>
            <w:r w:rsidRPr="003C2A16">
              <w:rPr>
                <w:lang w:val="cs-CZ"/>
              </w:rPr>
              <w:t>10</w:t>
            </w:r>
          </w:p>
        </w:tc>
        <w:tc>
          <w:tcPr>
            <w:tcW w:w="0" w:type="auto"/>
            <w:tcBorders>
              <w:top w:val="nil"/>
              <w:left w:val="outset" w:sz="6" w:space="0" w:color="auto"/>
              <w:bottom w:val="outset" w:sz="6" w:space="0" w:color="auto"/>
              <w:right w:val="outset" w:sz="6" w:space="0" w:color="auto"/>
            </w:tcBorders>
            <w:vAlign w:val="center"/>
            <w:hideMark/>
          </w:tcPr>
          <w:p w14:paraId="01F6C240" w14:textId="77777777" w:rsidR="003C2A16" w:rsidRPr="003C2A16" w:rsidRDefault="003C2A16" w:rsidP="003C2A16">
            <w:pPr>
              <w:spacing w:before="100" w:beforeAutospacing="1" w:after="100" w:afterAutospacing="1" w:line="273" w:lineRule="auto"/>
              <w:jc w:val="both"/>
              <w:rPr>
                <w:lang w:val="cs-CZ"/>
              </w:rPr>
            </w:pPr>
            <w:r w:rsidRPr="003C2A16">
              <w:rPr>
                <w:lang w:val="cs-CZ"/>
              </w:rPr>
              <w:t>20</w:t>
            </w:r>
          </w:p>
        </w:tc>
      </w:tr>
      <w:tr w:rsidR="003C2A16" w:rsidRPr="003C2A16" w14:paraId="3CDBEE16" w14:textId="77777777" w:rsidTr="00227F67">
        <w:trPr>
          <w:trHeight w:val="326"/>
          <w:jc w:val="center"/>
        </w:trPr>
        <w:tc>
          <w:tcPr>
            <w:tcW w:w="0" w:type="auto"/>
            <w:tcBorders>
              <w:top w:val="nil"/>
              <w:left w:val="outset" w:sz="6" w:space="0" w:color="auto"/>
              <w:bottom w:val="outset" w:sz="6" w:space="0" w:color="auto"/>
              <w:right w:val="outset" w:sz="6" w:space="0" w:color="auto"/>
            </w:tcBorders>
            <w:vAlign w:val="center"/>
            <w:hideMark/>
          </w:tcPr>
          <w:p w14:paraId="382FF9FE"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Slovenská republika</w:t>
            </w:r>
          </w:p>
        </w:tc>
        <w:tc>
          <w:tcPr>
            <w:tcW w:w="0" w:type="auto"/>
            <w:tcBorders>
              <w:top w:val="nil"/>
              <w:left w:val="outset" w:sz="6" w:space="0" w:color="auto"/>
              <w:bottom w:val="outset" w:sz="6" w:space="0" w:color="auto"/>
              <w:right w:val="outset" w:sz="6" w:space="0" w:color="auto"/>
            </w:tcBorders>
            <w:vAlign w:val="center"/>
            <w:hideMark/>
          </w:tcPr>
          <w:p w14:paraId="23966868" w14:textId="77777777" w:rsidR="003C2A16" w:rsidRPr="003C2A16" w:rsidRDefault="003C2A16" w:rsidP="003C2A16">
            <w:pPr>
              <w:spacing w:before="100" w:beforeAutospacing="1" w:after="100" w:afterAutospacing="1" w:line="273" w:lineRule="auto"/>
              <w:jc w:val="both"/>
              <w:rPr>
                <w:lang w:val="cs-CZ"/>
              </w:rPr>
            </w:pPr>
            <w:r w:rsidRPr="003C2A16">
              <w:rPr>
                <w:lang w:val="cs-CZ"/>
              </w:rPr>
              <w:t>30</w:t>
            </w:r>
          </w:p>
        </w:tc>
        <w:tc>
          <w:tcPr>
            <w:tcW w:w="0" w:type="auto"/>
            <w:tcBorders>
              <w:top w:val="nil"/>
              <w:left w:val="outset" w:sz="6" w:space="0" w:color="auto"/>
              <w:bottom w:val="outset" w:sz="6" w:space="0" w:color="auto"/>
              <w:right w:val="outset" w:sz="6" w:space="0" w:color="auto"/>
            </w:tcBorders>
            <w:vAlign w:val="center"/>
            <w:hideMark/>
          </w:tcPr>
          <w:p w14:paraId="5C301D2B" w14:textId="77777777" w:rsidR="003C2A16" w:rsidRPr="003C2A16" w:rsidRDefault="003C2A16" w:rsidP="003C2A16">
            <w:pPr>
              <w:spacing w:before="100" w:beforeAutospacing="1" w:after="100" w:afterAutospacing="1" w:line="273" w:lineRule="auto"/>
              <w:jc w:val="both"/>
              <w:rPr>
                <w:lang w:val="cs-CZ"/>
              </w:rPr>
            </w:pPr>
            <w:r w:rsidRPr="003C2A16">
              <w:rPr>
                <w:lang w:val="cs-CZ"/>
              </w:rPr>
              <w:t>30</w:t>
            </w:r>
          </w:p>
        </w:tc>
      </w:tr>
    </w:tbl>
    <w:p w14:paraId="5C49984F"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Jestliže každá země má k dispozici 900 hodin práce:</w:t>
      </w:r>
    </w:p>
    <w:p w14:paraId="0E64F222" w14:textId="77777777" w:rsidR="003C2A16" w:rsidRPr="003C2A16" w:rsidRDefault="003C2A16" w:rsidP="003C2A16">
      <w:pPr>
        <w:numPr>
          <w:ilvl w:val="0"/>
          <w:numId w:val="1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Určete celkové množství obou produktů, které bude vyrobeno, jestliže každá země na výrobu praček věnuje 2/3 svých zdrojů (pracovních hodin).</w:t>
      </w:r>
    </w:p>
    <w:p w14:paraId="51A9B740" w14:textId="77777777" w:rsidR="003C2A16" w:rsidRPr="003C2A16" w:rsidRDefault="003C2A16" w:rsidP="003C2A16">
      <w:pPr>
        <w:numPr>
          <w:ilvl w:val="0"/>
          <w:numId w:val="1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Najděte komparativní výhody (na základě alternativních nákladů, resp. poměrných cen) a určete, na </w:t>
      </w:r>
      <w:proofErr w:type="gramStart"/>
      <w:r w:rsidRPr="003C2A16">
        <w:rPr>
          <w:rFonts w:ascii="Times New Roman" w:eastAsia="Calibri" w:hAnsi="Times New Roman" w:cs="Times New Roman"/>
          <w:kern w:val="0"/>
          <w:lang w:val="cs-CZ" w:eastAsia="en-GB"/>
          <w14:ligatures w14:val="none"/>
        </w:rPr>
        <w:t>výrobu</w:t>
      </w:r>
      <w:proofErr w:type="gramEnd"/>
      <w:r w:rsidRPr="003C2A16">
        <w:rPr>
          <w:rFonts w:ascii="Times New Roman" w:eastAsia="Calibri" w:hAnsi="Times New Roman" w:cs="Times New Roman"/>
          <w:kern w:val="0"/>
          <w:lang w:val="cs-CZ" w:eastAsia="en-GB"/>
          <w14:ligatures w14:val="none"/>
        </w:rPr>
        <w:t xml:space="preserve"> kterého zboží se budou jednotlivé země specializovat.</w:t>
      </w:r>
    </w:p>
    <w:p w14:paraId="76E7F53A" w14:textId="77777777" w:rsidR="003C2A16" w:rsidRPr="003C2A16" w:rsidRDefault="003C2A16" w:rsidP="003C2A16">
      <w:pPr>
        <w:numPr>
          <w:ilvl w:val="0"/>
          <w:numId w:val="1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Určete celkové množství obou produktů, které bude vyrobeno, jestliže se země budou specializovat pouze na výrobu vámi určeného produktu a druhý produkt budou dovážet ze sousední země.</w:t>
      </w:r>
    </w:p>
    <w:p w14:paraId="3BB7B040" w14:textId="77777777" w:rsid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Je specializace pro dané země výhodná? Proč?</w:t>
      </w:r>
    </w:p>
    <w:p w14:paraId="1DA1A28B" w14:textId="77777777" w:rsidR="00E3638D" w:rsidRPr="003C2A16" w:rsidRDefault="00E3638D"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p>
    <w:p w14:paraId="10F15C99"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Japonsko má k dispozici 20 dělníků a USA 40 dělníků. Jeden dělník v Japonsku je schopný za den vyrobit 2 televizory nebo 10 jízdních kol. Jeden dělník v USA je schopný za den vyrobit 1 televizor nebo 8 kol. Předpokládáme dokonalou zaměnitelnosti práce při výrobě kol a televizorů. Zároveň platí, že bez zapojení do vzájemného obchodu v Japonsku vyrábí 12 dělníků kola a 8 dělníků TV, v USA 20 dělníků vyrábí kola a 20 dělníků vyrábí TV.</w:t>
      </w:r>
    </w:p>
    <w:p w14:paraId="167A08CA"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a) Zakreslete hranici produkčních možností pro obě země.</w:t>
      </w:r>
    </w:p>
    <w:p w14:paraId="62AFF17E"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b) Vypočítejte celkovou produkci (za obě země) TV a kol při neexistenci vzájemného obchodu.</w:t>
      </w:r>
    </w:p>
    <w:p w14:paraId="12D04CE3"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c) Pro obě země určete absolutní i komparativní výhody.</w:t>
      </w:r>
    </w:p>
    <w:p w14:paraId="5C225956"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d) Který produkt bude každá země vyrábět, dojde-li ke specializaci podle komparativních výhod? Jaká bude nyní celková produkce TV a kol?</w:t>
      </w:r>
    </w:p>
    <w:p w14:paraId="2CCA0CEA"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lastRenderedPageBreak/>
        <w:t>Trh automatických praček v ekonomice bez zahraničního obchodu je na své rovnovážné úrovni, při které se prodá 200 ks praček při ceně 10 000 Kč za kus. Graficky zaznačte následující situace a okomentujete:</w:t>
      </w:r>
    </w:p>
    <w:p w14:paraId="5E5E2A39"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a) Zapojení této ekonomiky do zahraničního obchodu za předpokladu volného obchodu při světové ceně praček 5 000 Kč/kus.</w:t>
      </w:r>
    </w:p>
    <w:p w14:paraId="5D86B5E8"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b) Uvalení cla na dovoz praček ve výši 2000 Kč/kus.</w:t>
      </w:r>
    </w:p>
    <w:p w14:paraId="13FD6006"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kern w:val="0"/>
          <w:lang w:val="cs-CZ" w:eastAsia="en-GB"/>
          <w14:ligatures w14:val="none"/>
        </w:rPr>
      </w:pPr>
      <w:r w:rsidRPr="003C2A16">
        <w:rPr>
          <w:rFonts w:ascii="Times New Roman" w:eastAsia="DengXian" w:hAnsi="Times New Roman" w:cs="Times New Roman"/>
          <w:kern w:val="0"/>
          <w:lang w:val="cs-CZ" w:eastAsia="en-GB"/>
          <w14:ligatures w14:val="none"/>
        </w:rPr>
        <w:t>c) Za předpokladu, že domácí nabídka praček po zavedení cel je 150 ks a poptávané množství činí 250 ks, určete celkovou výši příjmů státního rozpočtu z těchto celních poplatků.</w:t>
      </w:r>
    </w:p>
    <w:p w14:paraId="5F4784AC" w14:textId="4B4D978C"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kern w:val="0"/>
          <w:lang w:val="cs-CZ" w:eastAsia="en-GB"/>
          <w14:ligatures w14:val="none"/>
        </w:rPr>
        <w:t>d) Určete výši prohibitivního cla.</w:t>
      </w:r>
      <w:r w:rsidRPr="003C2A16">
        <w:rPr>
          <w:rFonts w:ascii="Times New Roman" w:eastAsia="DengXian" w:hAnsi="Times New Roman" w:cs="Times New Roman"/>
          <w:b/>
          <w:kern w:val="0"/>
          <w:lang w:val="cs-CZ" w:eastAsia="en-GB"/>
          <w14:ligatures w14:val="none"/>
        </w:rPr>
        <w:t xml:space="preserve"> </w:t>
      </w:r>
    </w:p>
    <w:p w14:paraId="55B9948C"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Předpokládejme, že v tabulce 11.2 uvedené statky (tedy pivo a víno) jsou v České republice a na Slovensku vyráběny pouze s využitím práce. Počet jednotek práce nutných na výrobu 1 hektolitru piva, respektive vína, v obou zemích jsou uvedeny také v tabulce 11–2.</w:t>
      </w:r>
    </w:p>
    <w:p w14:paraId="4B84A570" w14:textId="77777777" w:rsidR="003C2A16" w:rsidRPr="003C2A16" w:rsidRDefault="003C2A16" w:rsidP="003C2A16">
      <w:p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Doplňte tabulku 11–2 tak, aby platilo:</w:t>
      </w:r>
    </w:p>
    <w:p w14:paraId="3ACB86B7" w14:textId="77777777" w:rsidR="003C2A16" w:rsidRPr="003C2A16" w:rsidRDefault="003C2A16" w:rsidP="003C2A16">
      <w:pPr>
        <w:numPr>
          <w:ilvl w:val="0"/>
          <w:numId w:val="1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Česká republika má absolutní výhodu při produkci obou nápojů.</w:t>
      </w:r>
    </w:p>
    <w:p w14:paraId="2CFBE9D5" w14:textId="77777777" w:rsidR="003C2A16" w:rsidRPr="003C2A16" w:rsidRDefault="003C2A16" w:rsidP="003C2A16">
      <w:pPr>
        <w:numPr>
          <w:ilvl w:val="0"/>
          <w:numId w:val="1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Česká republika má absolutní výhodu při produkci piva a Slovenská republika má absolutní výhodu při produkci vína.</w:t>
      </w:r>
    </w:p>
    <w:p w14:paraId="57465191" w14:textId="77777777" w:rsidR="003C2A16" w:rsidRPr="003C2A16" w:rsidRDefault="003C2A16" w:rsidP="003C2A16">
      <w:pPr>
        <w:numPr>
          <w:ilvl w:val="0"/>
          <w:numId w:val="1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Určete náklady obětované příležitosti pro výrobu piva na Slovensku.</w:t>
      </w:r>
    </w:p>
    <w:p w14:paraId="3FB40290" w14:textId="77777777" w:rsidR="003C2A16" w:rsidRPr="003C2A16" w:rsidRDefault="003C2A16" w:rsidP="003C2A16">
      <w:pPr>
        <w:numPr>
          <w:ilvl w:val="0"/>
          <w:numId w:val="1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Slovenská republika má absolutní výhodu při produkci obou nápojů a zároveň má komparativní výhodu u produkce vína (jinými slovy Slovenská republika bude produkovat víno).</w:t>
      </w:r>
    </w:p>
    <w:p w14:paraId="77D334D0"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t>Tabulka 11–2</w:t>
      </w:r>
      <w:r w:rsidRPr="003C2A16">
        <w:rPr>
          <w:rFonts w:ascii="Times New Roman" w:eastAsia="Calibri" w:hAnsi="Times New Roman" w:cs="Times New Roman"/>
          <w:kern w:val="0"/>
          <w:lang w:val="cs-CZ" w:eastAsia="en-GB"/>
          <w14:ligatures w14:val="none"/>
        </w:rPr>
        <w:t xml:space="preserve"> Náklady (vyjádřené v hodinách práce) na produkci piva a vína v ČR a SR</w:t>
      </w:r>
    </w:p>
    <w:tbl>
      <w:tblPr>
        <w:tblStyle w:val="Styl1"/>
        <w:tblW w:w="4924" w:type="dxa"/>
        <w:jc w:val="center"/>
        <w:tblInd w:w="0" w:type="dxa"/>
        <w:tblCellMar>
          <w:top w:w="15" w:type="dxa"/>
          <w:left w:w="15" w:type="dxa"/>
          <w:bottom w:w="15" w:type="dxa"/>
          <w:right w:w="15" w:type="dxa"/>
        </w:tblCellMar>
        <w:tblLook w:val="04A0" w:firstRow="1" w:lastRow="0" w:firstColumn="1" w:lastColumn="0" w:noHBand="0" w:noVBand="1"/>
      </w:tblPr>
      <w:tblGrid>
        <w:gridCol w:w="3326"/>
        <w:gridCol w:w="767"/>
        <w:gridCol w:w="831"/>
      </w:tblGrid>
      <w:tr w:rsidR="003C2A16" w:rsidRPr="003C2A16" w14:paraId="77B73EA8" w14:textId="77777777" w:rsidTr="00E3638D">
        <w:trPr>
          <w:trHeight w:val="310"/>
          <w:jc w:val="center"/>
        </w:trPr>
        <w:tc>
          <w:tcPr>
            <w:tcW w:w="0" w:type="auto"/>
            <w:tcBorders>
              <w:top w:val="outset" w:sz="6" w:space="0" w:color="auto"/>
              <w:left w:val="outset" w:sz="6" w:space="0" w:color="auto"/>
              <w:bottom w:val="outset" w:sz="6" w:space="0" w:color="auto"/>
              <w:right w:val="outset" w:sz="6" w:space="0" w:color="auto"/>
            </w:tcBorders>
            <w:vAlign w:val="center"/>
          </w:tcPr>
          <w:p w14:paraId="7C9DFBFB" w14:textId="77777777" w:rsidR="003C2A16" w:rsidRPr="003C2A16" w:rsidRDefault="003C2A16" w:rsidP="003C2A16">
            <w:pPr>
              <w:spacing w:before="100" w:beforeAutospacing="1" w:after="100" w:afterAutospacing="1" w:line="273" w:lineRule="auto"/>
              <w:jc w:val="both"/>
              <w:rPr>
                <w:b/>
                <w:bCs/>
                <w:lang w:val="cs-CZ"/>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8C617"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Pivo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44E93"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Víno</w:t>
            </w:r>
          </w:p>
        </w:tc>
      </w:tr>
      <w:tr w:rsidR="003C2A16" w:rsidRPr="003C2A16" w14:paraId="695C0DBC" w14:textId="77777777" w:rsidTr="00E3638D">
        <w:trPr>
          <w:trHeight w:val="310"/>
          <w:jc w:val="center"/>
        </w:trPr>
        <w:tc>
          <w:tcPr>
            <w:tcW w:w="0" w:type="auto"/>
            <w:tcBorders>
              <w:top w:val="nil"/>
              <w:left w:val="outset" w:sz="6" w:space="0" w:color="auto"/>
              <w:bottom w:val="outset" w:sz="6" w:space="0" w:color="auto"/>
              <w:right w:val="outset" w:sz="6" w:space="0" w:color="auto"/>
            </w:tcBorders>
            <w:vAlign w:val="center"/>
            <w:hideMark/>
          </w:tcPr>
          <w:p w14:paraId="4BEBAA64"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Česká republika</w:t>
            </w:r>
          </w:p>
        </w:tc>
        <w:tc>
          <w:tcPr>
            <w:tcW w:w="0" w:type="auto"/>
            <w:tcBorders>
              <w:top w:val="nil"/>
              <w:left w:val="outset" w:sz="6" w:space="0" w:color="auto"/>
              <w:bottom w:val="outset" w:sz="6" w:space="0" w:color="auto"/>
              <w:right w:val="outset" w:sz="6" w:space="0" w:color="auto"/>
            </w:tcBorders>
            <w:vAlign w:val="center"/>
          </w:tcPr>
          <w:p w14:paraId="2AF4A5CE" w14:textId="77777777" w:rsidR="003C2A16" w:rsidRPr="003C2A16" w:rsidRDefault="003C2A16" w:rsidP="003C2A16">
            <w:pPr>
              <w:spacing w:before="100" w:beforeAutospacing="1" w:after="100" w:afterAutospacing="1" w:line="273" w:lineRule="auto"/>
              <w:jc w:val="both"/>
              <w:rPr>
                <w:lang w:val="cs-CZ"/>
              </w:rPr>
            </w:pPr>
          </w:p>
        </w:tc>
        <w:tc>
          <w:tcPr>
            <w:tcW w:w="0" w:type="auto"/>
            <w:tcBorders>
              <w:top w:val="nil"/>
              <w:left w:val="outset" w:sz="6" w:space="0" w:color="auto"/>
              <w:bottom w:val="outset" w:sz="6" w:space="0" w:color="auto"/>
              <w:right w:val="outset" w:sz="6" w:space="0" w:color="auto"/>
            </w:tcBorders>
            <w:vAlign w:val="center"/>
          </w:tcPr>
          <w:p w14:paraId="0689A3C2" w14:textId="77777777" w:rsidR="003C2A16" w:rsidRPr="003C2A16" w:rsidRDefault="003C2A16" w:rsidP="003C2A16">
            <w:pPr>
              <w:spacing w:before="100" w:beforeAutospacing="1" w:after="100" w:afterAutospacing="1" w:line="273" w:lineRule="auto"/>
              <w:jc w:val="both"/>
              <w:rPr>
                <w:lang w:val="cs-CZ"/>
              </w:rPr>
            </w:pPr>
          </w:p>
        </w:tc>
      </w:tr>
      <w:tr w:rsidR="003C2A16" w:rsidRPr="003C2A16" w14:paraId="6C70708E" w14:textId="77777777" w:rsidTr="00E3638D">
        <w:trPr>
          <w:trHeight w:val="295"/>
          <w:jc w:val="center"/>
        </w:trPr>
        <w:tc>
          <w:tcPr>
            <w:tcW w:w="0" w:type="auto"/>
            <w:tcBorders>
              <w:top w:val="nil"/>
              <w:left w:val="outset" w:sz="6" w:space="0" w:color="auto"/>
              <w:bottom w:val="outset" w:sz="6" w:space="0" w:color="auto"/>
              <w:right w:val="outset" w:sz="6" w:space="0" w:color="auto"/>
            </w:tcBorders>
            <w:vAlign w:val="center"/>
            <w:hideMark/>
          </w:tcPr>
          <w:p w14:paraId="0B87D159"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Slovenská republika</w:t>
            </w:r>
          </w:p>
        </w:tc>
        <w:tc>
          <w:tcPr>
            <w:tcW w:w="0" w:type="auto"/>
            <w:tcBorders>
              <w:top w:val="nil"/>
              <w:left w:val="outset" w:sz="6" w:space="0" w:color="auto"/>
              <w:bottom w:val="outset" w:sz="6" w:space="0" w:color="auto"/>
              <w:right w:val="outset" w:sz="6" w:space="0" w:color="auto"/>
            </w:tcBorders>
            <w:vAlign w:val="center"/>
            <w:hideMark/>
          </w:tcPr>
          <w:p w14:paraId="7476F3F5" w14:textId="77777777" w:rsidR="003C2A16" w:rsidRPr="003C2A16" w:rsidRDefault="003C2A16" w:rsidP="003C2A16">
            <w:pPr>
              <w:spacing w:before="100" w:beforeAutospacing="1" w:after="100" w:afterAutospacing="1" w:line="273" w:lineRule="auto"/>
              <w:jc w:val="both"/>
              <w:rPr>
                <w:lang w:val="cs-CZ"/>
              </w:rPr>
            </w:pPr>
            <w:r w:rsidRPr="003C2A16">
              <w:rPr>
                <w:lang w:val="cs-CZ"/>
              </w:rPr>
              <w:t>2</w:t>
            </w:r>
          </w:p>
        </w:tc>
        <w:tc>
          <w:tcPr>
            <w:tcW w:w="0" w:type="auto"/>
            <w:tcBorders>
              <w:top w:val="nil"/>
              <w:left w:val="outset" w:sz="6" w:space="0" w:color="auto"/>
              <w:bottom w:val="outset" w:sz="6" w:space="0" w:color="auto"/>
              <w:right w:val="outset" w:sz="6" w:space="0" w:color="auto"/>
            </w:tcBorders>
            <w:vAlign w:val="center"/>
            <w:hideMark/>
          </w:tcPr>
          <w:p w14:paraId="1279F9CA" w14:textId="77777777" w:rsidR="003C2A16" w:rsidRPr="003C2A16" w:rsidRDefault="003C2A16" w:rsidP="003C2A16">
            <w:pPr>
              <w:spacing w:before="100" w:beforeAutospacing="1" w:after="100" w:afterAutospacing="1" w:line="273" w:lineRule="auto"/>
              <w:jc w:val="both"/>
              <w:rPr>
                <w:lang w:val="cs-CZ"/>
              </w:rPr>
            </w:pPr>
            <w:r w:rsidRPr="003C2A16">
              <w:rPr>
                <w:lang w:val="cs-CZ"/>
              </w:rPr>
              <w:t>3</w:t>
            </w:r>
          </w:p>
        </w:tc>
      </w:tr>
    </w:tbl>
    <w:p w14:paraId="309ADDF0"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 xml:space="preserve"> </w:t>
      </w:r>
    </w:p>
    <w:p w14:paraId="40411ED2"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V tabulce 11–3 jsou zachyceny údaje o hodinách práce nutných k výrobě jedné pračky a jedné ledničky v České republice a v Polsku.</w:t>
      </w:r>
    </w:p>
    <w:p w14:paraId="1D4847F1" w14:textId="77777777" w:rsidR="003C2A16" w:rsidRPr="003C2A16" w:rsidRDefault="003C2A16" w:rsidP="003C2A16">
      <w:p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Doplňte tabulku 11–3 tak, aby platila následující tvrzení:</w:t>
      </w:r>
    </w:p>
    <w:p w14:paraId="78FCA05F" w14:textId="77777777" w:rsidR="003C2A16" w:rsidRPr="003C2A16" w:rsidRDefault="003C2A16" w:rsidP="003C2A16">
      <w:pPr>
        <w:numPr>
          <w:ilvl w:val="0"/>
          <w:numId w:val="2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Polsko má absolutní výhodu jen při výrobě praček.</w:t>
      </w:r>
    </w:p>
    <w:p w14:paraId="0EA142B8" w14:textId="77777777" w:rsidR="003C2A16" w:rsidRPr="003C2A16" w:rsidRDefault="003C2A16" w:rsidP="003C2A16">
      <w:pPr>
        <w:numPr>
          <w:ilvl w:val="0"/>
          <w:numId w:val="2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Mezi zeměmi neprobíhá mezinárodní obchod na základě absolutních a komparativních výhod.</w:t>
      </w:r>
    </w:p>
    <w:p w14:paraId="5B893707" w14:textId="77777777" w:rsidR="003C2A16" w:rsidRPr="003C2A16" w:rsidRDefault="003C2A16" w:rsidP="003C2A16">
      <w:pPr>
        <w:numPr>
          <w:ilvl w:val="0"/>
          <w:numId w:val="2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Česká republika má absolutní výhodu při produkci obou statků.</w:t>
      </w:r>
    </w:p>
    <w:p w14:paraId="3A10EB7F" w14:textId="77777777" w:rsidR="003C2A16" w:rsidRPr="003C2A16" w:rsidRDefault="003C2A16" w:rsidP="003C2A16">
      <w:pPr>
        <w:numPr>
          <w:ilvl w:val="0"/>
          <w:numId w:val="2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Pokud bude hodnota X ve výši 48 a hodnota Y ve výši 72, zjistěte, která země </w:t>
      </w:r>
      <w:proofErr w:type="gramStart"/>
      <w:r w:rsidRPr="003C2A16">
        <w:rPr>
          <w:rFonts w:ascii="Times New Roman" w:eastAsia="Calibri" w:hAnsi="Times New Roman" w:cs="Times New Roman"/>
          <w:kern w:val="0"/>
          <w:lang w:val="cs-CZ" w:eastAsia="en-GB"/>
          <w14:ligatures w14:val="none"/>
        </w:rPr>
        <w:t>má</w:t>
      </w:r>
      <w:proofErr w:type="gramEnd"/>
      <w:r w:rsidRPr="003C2A16">
        <w:rPr>
          <w:rFonts w:ascii="Times New Roman" w:eastAsia="Calibri" w:hAnsi="Times New Roman" w:cs="Times New Roman"/>
          <w:kern w:val="0"/>
          <w:lang w:val="cs-CZ" w:eastAsia="en-GB"/>
          <w14:ligatures w14:val="none"/>
        </w:rPr>
        <w:t xml:space="preserve"> u kterého zboží komparativní výhodu. Zjistěte mezinárodní směnné poměry, pokud neexistuje mezinárodní obchod, a rozmezí, v kterém se bude pohybovat mezinárodní směnný poměr v případě svobodného mezinárodního obchodu.</w:t>
      </w:r>
    </w:p>
    <w:p w14:paraId="36274CD1" w14:textId="77777777" w:rsidR="003C2A16" w:rsidRPr="003C2A16" w:rsidRDefault="003C2A16" w:rsidP="003C2A16">
      <w:pPr>
        <w:keepNext/>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lastRenderedPageBreak/>
        <w:t>Tabulka 11–3 Náklady</w:t>
      </w:r>
      <w:r w:rsidRPr="003C2A16">
        <w:rPr>
          <w:rFonts w:ascii="Times New Roman" w:eastAsia="Calibri" w:hAnsi="Times New Roman" w:cs="Times New Roman"/>
          <w:kern w:val="0"/>
          <w:lang w:val="cs-CZ" w:eastAsia="en-GB"/>
          <w14:ligatures w14:val="none"/>
        </w:rPr>
        <w:t xml:space="preserve"> (vyjádřené v hodinách práce) na pračku a ledničku v ČR a Polsku</w:t>
      </w:r>
    </w:p>
    <w:tbl>
      <w:tblPr>
        <w:tblStyle w:val="Styl1"/>
        <w:tblW w:w="4863" w:type="dxa"/>
        <w:jc w:val="center"/>
        <w:tblInd w:w="0" w:type="dxa"/>
        <w:tblCellMar>
          <w:top w:w="15" w:type="dxa"/>
          <w:left w:w="15" w:type="dxa"/>
          <w:bottom w:w="15" w:type="dxa"/>
          <w:right w:w="15" w:type="dxa"/>
        </w:tblCellMar>
        <w:tblLook w:val="04A0" w:firstRow="1" w:lastRow="0" w:firstColumn="1" w:lastColumn="0" w:noHBand="0" w:noVBand="1"/>
      </w:tblPr>
      <w:tblGrid>
        <w:gridCol w:w="2401"/>
        <w:gridCol w:w="1390"/>
        <w:gridCol w:w="1072"/>
      </w:tblGrid>
      <w:tr w:rsidR="003C2A16" w:rsidRPr="003C2A16" w14:paraId="4509DD1A" w14:textId="77777777" w:rsidTr="00E3638D">
        <w:trPr>
          <w:trHeight w:val="335"/>
          <w:jc w:val="center"/>
        </w:trPr>
        <w:tc>
          <w:tcPr>
            <w:tcW w:w="0" w:type="auto"/>
            <w:tcBorders>
              <w:top w:val="outset" w:sz="6" w:space="0" w:color="auto"/>
              <w:left w:val="outset" w:sz="6" w:space="0" w:color="auto"/>
              <w:bottom w:val="outset" w:sz="6" w:space="0" w:color="auto"/>
              <w:right w:val="outset" w:sz="6" w:space="0" w:color="auto"/>
            </w:tcBorders>
            <w:vAlign w:val="center"/>
          </w:tcPr>
          <w:p w14:paraId="1CBAB410" w14:textId="77777777" w:rsidR="003C2A16" w:rsidRPr="003C2A16" w:rsidRDefault="003C2A16" w:rsidP="003C2A16">
            <w:pPr>
              <w:keepNext/>
              <w:spacing w:before="100" w:beforeAutospacing="1" w:after="100" w:afterAutospacing="1" w:line="273" w:lineRule="auto"/>
              <w:jc w:val="both"/>
              <w:rPr>
                <w:b/>
                <w:bCs/>
                <w:lang w:val="cs-CZ"/>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9A7DE3" w14:textId="77777777" w:rsidR="003C2A16" w:rsidRPr="003C2A16" w:rsidRDefault="003C2A16" w:rsidP="003C2A16">
            <w:pPr>
              <w:keepNext/>
              <w:spacing w:before="100" w:beforeAutospacing="1" w:after="100" w:afterAutospacing="1" w:line="273" w:lineRule="auto"/>
              <w:jc w:val="both"/>
              <w:rPr>
                <w:b/>
                <w:bCs/>
                <w:lang w:val="cs-CZ"/>
              </w:rPr>
            </w:pPr>
            <w:r w:rsidRPr="003C2A16">
              <w:rPr>
                <w:b/>
                <w:bCs/>
                <w:lang w:val="cs-CZ"/>
              </w:rPr>
              <w:t>Lednička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C5085" w14:textId="77777777" w:rsidR="003C2A16" w:rsidRPr="003C2A16" w:rsidRDefault="003C2A16" w:rsidP="003C2A16">
            <w:pPr>
              <w:keepNext/>
              <w:spacing w:before="100" w:beforeAutospacing="1" w:after="100" w:afterAutospacing="1" w:line="273" w:lineRule="auto"/>
              <w:jc w:val="both"/>
              <w:rPr>
                <w:b/>
                <w:bCs/>
                <w:lang w:val="cs-CZ"/>
              </w:rPr>
            </w:pPr>
            <w:r w:rsidRPr="003C2A16">
              <w:rPr>
                <w:b/>
                <w:bCs/>
                <w:lang w:val="cs-CZ"/>
              </w:rPr>
              <w:t>Pračka</w:t>
            </w:r>
          </w:p>
        </w:tc>
      </w:tr>
      <w:tr w:rsidR="003C2A16" w:rsidRPr="003C2A16" w14:paraId="01CD65B6" w14:textId="77777777" w:rsidTr="00E3638D">
        <w:trPr>
          <w:trHeight w:val="335"/>
          <w:jc w:val="center"/>
        </w:trPr>
        <w:tc>
          <w:tcPr>
            <w:tcW w:w="0" w:type="auto"/>
            <w:tcBorders>
              <w:top w:val="nil"/>
              <w:left w:val="outset" w:sz="6" w:space="0" w:color="auto"/>
              <w:bottom w:val="outset" w:sz="6" w:space="0" w:color="auto"/>
              <w:right w:val="outset" w:sz="6" w:space="0" w:color="auto"/>
            </w:tcBorders>
            <w:vAlign w:val="center"/>
            <w:hideMark/>
          </w:tcPr>
          <w:p w14:paraId="2673FFAB" w14:textId="77777777" w:rsidR="003C2A16" w:rsidRPr="003C2A16" w:rsidRDefault="003C2A16" w:rsidP="003C2A16">
            <w:pPr>
              <w:keepNext/>
              <w:spacing w:before="100" w:beforeAutospacing="1" w:after="100" w:afterAutospacing="1" w:line="273" w:lineRule="auto"/>
              <w:jc w:val="both"/>
              <w:rPr>
                <w:b/>
                <w:bCs/>
                <w:lang w:val="cs-CZ"/>
              </w:rPr>
            </w:pPr>
            <w:r w:rsidRPr="003C2A16">
              <w:rPr>
                <w:b/>
                <w:bCs/>
                <w:lang w:val="cs-CZ"/>
              </w:rPr>
              <w:t>Česká republika</w:t>
            </w:r>
          </w:p>
        </w:tc>
        <w:tc>
          <w:tcPr>
            <w:tcW w:w="0" w:type="auto"/>
            <w:tcBorders>
              <w:top w:val="nil"/>
              <w:left w:val="outset" w:sz="6" w:space="0" w:color="auto"/>
              <w:bottom w:val="outset" w:sz="6" w:space="0" w:color="auto"/>
              <w:right w:val="outset" w:sz="6" w:space="0" w:color="auto"/>
            </w:tcBorders>
            <w:vAlign w:val="center"/>
            <w:hideMark/>
          </w:tcPr>
          <w:p w14:paraId="4B241910" w14:textId="77777777" w:rsidR="003C2A16" w:rsidRPr="003C2A16" w:rsidRDefault="003C2A16" w:rsidP="003C2A16">
            <w:pPr>
              <w:keepNext/>
              <w:spacing w:before="100" w:beforeAutospacing="1" w:after="100" w:afterAutospacing="1" w:line="273" w:lineRule="auto"/>
              <w:jc w:val="both"/>
              <w:rPr>
                <w:lang w:val="cs-CZ"/>
              </w:rPr>
            </w:pPr>
            <w:r w:rsidRPr="003C2A16">
              <w:rPr>
                <w:lang w:val="cs-CZ"/>
              </w:rPr>
              <w:t>X</w:t>
            </w:r>
          </w:p>
        </w:tc>
        <w:tc>
          <w:tcPr>
            <w:tcW w:w="0" w:type="auto"/>
            <w:tcBorders>
              <w:top w:val="nil"/>
              <w:left w:val="outset" w:sz="6" w:space="0" w:color="auto"/>
              <w:bottom w:val="outset" w:sz="6" w:space="0" w:color="auto"/>
              <w:right w:val="outset" w:sz="6" w:space="0" w:color="auto"/>
            </w:tcBorders>
            <w:vAlign w:val="center"/>
            <w:hideMark/>
          </w:tcPr>
          <w:p w14:paraId="42E261C4" w14:textId="77777777" w:rsidR="003C2A16" w:rsidRPr="003C2A16" w:rsidRDefault="003C2A16" w:rsidP="003C2A16">
            <w:pPr>
              <w:keepNext/>
              <w:spacing w:before="100" w:beforeAutospacing="1" w:after="100" w:afterAutospacing="1" w:line="273" w:lineRule="auto"/>
              <w:jc w:val="both"/>
              <w:rPr>
                <w:lang w:val="cs-CZ"/>
              </w:rPr>
            </w:pPr>
            <w:r w:rsidRPr="003C2A16">
              <w:rPr>
                <w:lang w:val="cs-CZ"/>
              </w:rPr>
              <w:t>60</w:t>
            </w:r>
          </w:p>
        </w:tc>
      </w:tr>
      <w:tr w:rsidR="003C2A16" w:rsidRPr="003C2A16" w14:paraId="70EB2C88" w14:textId="77777777" w:rsidTr="00E3638D">
        <w:trPr>
          <w:trHeight w:val="335"/>
          <w:jc w:val="center"/>
        </w:trPr>
        <w:tc>
          <w:tcPr>
            <w:tcW w:w="0" w:type="auto"/>
            <w:tcBorders>
              <w:top w:val="nil"/>
              <w:left w:val="outset" w:sz="6" w:space="0" w:color="auto"/>
              <w:bottom w:val="outset" w:sz="6" w:space="0" w:color="auto"/>
              <w:right w:val="outset" w:sz="6" w:space="0" w:color="auto"/>
            </w:tcBorders>
            <w:vAlign w:val="center"/>
            <w:hideMark/>
          </w:tcPr>
          <w:p w14:paraId="3FC3B1DC" w14:textId="77777777" w:rsidR="003C2A16" w:rsidRPr="003C2A16" w:rsidRDefault="003C2A16" w:rsidP="003C2A16">
            <w:pPr>
              <w:keepNext/>
              <w:spacing w:before="100" w:beforeAutospacing="1" w:after="100" w:afterAutospacing="1" w:line="273" w:lineRule="auto"/>
              <w:jc w:val="both"/>
              <w:rPr>
                <w:b/>
                <w:bCs/>
                <w:lang w:val="cs-CZ"/>
              </w:rPr>
            </w:pPr>
            <w:r w:rsidRPr="003C2A16">
              <w:rPr>
                <w:b/>
                <w:bCs/>
                <w:lang w:val="cs-CZ"/>
              </w:rPr>
              <w:t>Polsko</w:t>
            </w:r>
          </w:p>
        </w:tc>
        <w:tc>
          <w:tcPr>
            <w:tcW w:w="0" w:type="auto"/>
            <w:tcBorders>
              <w:top w:val="nil"/>
              <w:left w:val="outset" w:sz="6" w:space="0" w:color="auto"/>
              <w:bottom w:val="outset" w:sz="6" w:space="0" w:color="auto"/>
              <w:right w:val="outset" w:sz="6" w:space="0" w:color="auto"/>
            </w:tcBorders>
            <w:vAlign w:val="center"/>
            <w:hideMark/>
          </w:tcPr>
          <w:p w14:paraId="518B2E59" w14:textId="77777777" w:rsidR="003C2A16" w:rsidRPr="003C2A16" w:rsidRDefault="003C2A16" w:rsidP="003C2A16">
            <w:pPr>
              <w:keepNext/>
              <w:spacing w:before="100" w:beforeAutospacing="1" w:after="100" w:afterAutospacing="1" w:line="273" w:lineRule="auto"/>
              <w:jc w:val="both"/>
              <w:rPr>
                <w:lang w:val="cs-CZ"/>
              </w:rPr>
            </w:pPr>
            <w:r w:rsidRPr="003C2A16">
              <w:rPr>
                <w:lang w:val="cs-CZ"/>
              </w:rPr>
              <w:t>80</w:t>
            </w:r>
          </w:p>
        </w:tc>
        <w:tc>
          <w:tcPr>
            <w:tcW w:w="0" w:type="auto"/>
            <w:tcBorders>
              <w:top w:val="nil"/>
              <w:left w:val="outset" w:sz="6" w:space="0" w:color="auto"/>
              <w:bottom w:val="outset" w:sz="6" w:space="0" w:color="auto"/>
              <w:right w:val="outset" w:sz="6" w:space="0" w:color="auto"/>
            </w:tcBorders>
            <w:vAlign w:val="center"/>
            <w:hideMark/>
          </w:tcPr>
          <w:p w14:paraId="637DEC9D" w14:textId="77777777" w:rsidR="003C2A16" w:rsidRPr="003C2A16" w:rsidRDefault="003C2A16" w:rsidP="003C2A16">
            <w:pPr>
              <w:keepNext/>
              <w:spacing w:before="100" w:beforeAutospacing="1" w:after="100" w:afterAutospacing="1" w:line="273" w:lineRule="auto"/>
              <w:jc w:val="both"/>
              <w:rPr>
                <w:lang w:val="cs-CZ"/>
              </w:rPr>
            </w:pPr>
            <w:r w:rsidRPr="003C2A16">
              <w:rPr>
                <w:lang w:val="cs-CZ"/>
              </w:rPr>
              <w:t>Y</w:t>
            </w:r>
          </w:p>
        </w:tc>
      </w:tr>
      <w:tr w:rsidR="003C2A16" w:rsidRPr="003C2A16" w14:paraId="4C7B3F95" w14:textId="77777777" w:rsidTr="00E3638D">
        <w:trPr>
          <w:trHeight w:val="335"/>
          <w:jc w:val="center"/>
        </w:trPr>
        <w:tc>
          <w:tcPr>
            <w:tcW w:w="0" w:type="auto"/>
            <w:tcBorders>
              <w:top w:val="nil"/>
              <w:left w:val="outset" w:sz="6" w:space="0" w:color="auto"/>
              <w:bottom w:val="outset" w:sz="6" w:space="0" w:color="auto"/>
              <w:right w:val="outset" w:sz="6" w:space="0" w:color="auto"/>
            </w:tcBorders>
            <w:vAlign w:val="center"/>
          </w:tcPr>
          <w:p w14:paraId="09185405" w14:textId="77777777" w:rsidR="003C2A16" w:rsidRPr="003C2A16" w:rsidRDefault="003C2A16" w:rsidP="003C2A16">
            <w:pPr>
              <w:keepNext/>
              <w:spacing w:before="100" w:beforeAutospacing="1" w:after="100" w:afterAutospacing="1" w:line="273" w:lineRule="auto"/>
              <w:jc w:val="both"/>
              <w:rPr>
                <w:b/>
                <w:bCs/>
                <w:lang w:val="cs-CZ"/>
              </w:rPr>
            </w:pPr>
          </w:p>
        </w:tc>
        <w:tc>
          <w:tcPr>
            <w:tcW w:w="0" w:type="auto"/>
            <w:tcBorders>
              <w:top w:val="nil"/>
              <w:left w:val="outset" w:sz="6" w:space="0" w:color="auto"/>
              <w:bottom w:val="outset" w:sz="6" w:space="0" w:color="auto"/>
              <w:right w:val="outset" w:sz="6" w:space="0" w:color="auto"/>
            </w:tcBorders>
            <w:vAlign w:val="center"/>
          </w:tcPr>
          <w:p w14:paraId="055C0BFA" w14:textId="77777777" w:rsidR="003C2A16" w:rsidRPr="003C2A16" w:rsidRDefault="003C2A16" w:rsidP="003C2A16">
            <w:pPr>
              <w:keepNext/>
              <w:spacing w:before="100" w:beforeAutospacing="1" w:after="100" w:afterAutospacing="1" w:line="273" w:lineRule="auto"/>
              <w:jc w:val="both"/>
              <w:rPr>
                <w:lang w:val="cs-CZ"/>
              </w:rPr>
            </w:pPr>
          </w:p>
        </w:tc>
        <w:tc>
          <w:tcPr>
            <w:tcW w:w="0" w:type="auto"/>
            <w:tcBorders>
              <w:top w:val="nil"/>
              <w:left w:val="outset" w:sz="6" w:space="0" w:color="auto"/>
              <w:bottom w:val="outset" w:sz="6" w:space="0" w:color="auto"/>
              <w:right w:val="outset" w:sz="6" w:space="0" w:color="auto"/>
            </w:tcBorders>
            <w:vAlign w:val="center"/>
          </w:tcPr>
          <w:p w14:paraId="3744263A" w14:textId="77777777" w:rsidR="003C2A16" w:rsidRPr="003C2A16" w:rsidRDefault="003C2A16" w:rsidP="003C2A16">
            <w:pPr>
              <w:keepNext/>
              <w:spacing w:before="100" w:beforeAutospacing="1" w:after="100" w:afterAutospacing="1" w:line="273" w:lineRule="auto"/>
              <w:jc w:val="both"/>
              <w:rPr>
                <w:lang w:val="cs-CZ"/>
              </w:rPr>
            </w:pPr>
          </w:p>
        </w:tc>
      </w:tr>
    </w:tbl>
    <w:p w14:paraId="2F432008"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 xml:space="preserve"> </w:t>
      </w:r>
    </w:p>
    <w:p w14:paraId="3D3091C6"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Představme si malou uzavřenou ekonomiku (tzn. absolutně bez zahraničního obchodu), která vyrábí automobily. Na tomto trhu existuje rovnováha, při které se prodává celkem 500 ks automobilů za cenu 20 000 peněžních jednotek za kus. Jaký dopad na trh automobilů a jeho rovnováhu budou mít postupně následující události (vše znázorněte graficky):</w:t>
      </w:r>
    </w:p>
    <w:p w14:paraId="0B551B9F" w14:textId="77777777" w:rsidR="003C2A16" w:rsidRPr="003C2A16" w:rsidRDefault="003C2A16" w:rsidP="003C2A16">
      <w:pPr>
        <w:numPr>
          <w:ilvl w:val="0"/>
          <w:numId w:val="21"/>
        </w:num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Země se otevře ostatním zemím a zapojí se do mezinárodního obchodu s automobily. Světová cena srovnatelných automobilů je ve výši 15 000 peněžních jednotek za kus a tato malá ekonomika nemůže ovlivnit světovou cenu. </w:t>
      </w:r>
    </w:p>
    <w:p w14:paraId="5B114933" w14:textId="77777777" w:rsidR="003C2A16" w:rsidRPr="003C2A16" w:rsidRDefault="003C2A16" w:rsidP="003C2A16">
      <w:pPr>
        <w:numPr>
          <w:ilvl w:val="0"/>
          <w:numId w:val="21"/>
        </w:num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Země uvalí cla na dovoz automobilů ve výši 3 000 peněžních jednotek za kus.</w:t>
      </w:r>
    </w:p>
    <w:p w14:paraId="41320A56" w14:textId="77777777" w:rsidR="003C2A16" w:rsidRPr="003C2A16" w:rsidRDefault="003C2A16" w:rsidP="003C2A16">
      <w:pPr>
        <w:numPr>
          <w:ilvl w:val="0"/>
          <w:numId w:val="21"/>
        </w:num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Vypočítejte výši příjmu ze zavedení cla, pokud víte, že po zavedení cla je poptávané množství 700 ks automobilů a nabízené množství domácích výrobců je 400 ks automobilů. </w:t>
      </w:r>
    </w:p>
    <w:p w14:paraId="37C352CB" w14:textId="77777777" w:rsidR="003C2A16" w:rsidRPr="003C2A16" w:rsidRDefault="003C2A16" w:rsidP="003C2A16">
      <w:pPr>
        <w:numPr>
          <w:ilvl w:val="0"/>
          <w:numId w:val="21"/>
        </w:num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 vysoké by muselo být prohibitivní clo (tj. clo, které zcela zastaví dovoz)?</w:t>
      </w:r>
    </w:p>
    <w:p w14:paraId="5B4C0F82" w14:textId="77777777" w:rsidR="003C2A16" w:rsidRPr="003C2A16" w:rsidRDefault="003C2A16" w:rsidP="003C2A16">
      <w:pPr>
        <w:numPr>
          <w:ilvl w:val="0"/>
          <w:numId w:val="21"/>
        </w:num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víte, že země má z každého automobilu vyprodukovaného v dané zemi příjem do státního rozpočtu ve výši 20 % z ceny tohoto automobilu; porovnejte, zda jsou příjmy do státního rozpočtu vyšší v případě, že je ekonomika uzavřená (bez mezinárodního obchodu) nebo otevřená (s mezinárodním obchodem po zavedení cla).</w:t>
      </w:r>
    </w:p>
    <w:p w14:paraId="0FFBDF4C"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 </w:t>
      </w:r>
    </w:p>
    <w:p w14:paraId="4CB21DC2"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Calibri" w:hAnsi="Times New Roman" w:cs="Times New Roman"/>
          <w:b/>
          <w:kern w:val="0"/>
          <w:lang w:val="cs-CZ" w:eastAsia="en-GB"/>
          <w14:ligatures w14:val="none"/>
        </w:rPr>
      </w:pPr>
      <w:r w:rsidRPr="003C2A16">
        <w:rPr>
          <w:rFonts w:ascii="Times New Roman" w:eastAsia="Calibri" w:hAnsi="Times New Roman" w:cs="Times New Roman"/>
          <w:b/>
          <w:kern w:val="0"/>
          <w:lang w:val="cs-CZ" w:eastAsia="en-GB"/>
          <w14:ligatures w14:val="none"/>
        </w:rPr>
        <w:t>Předpokládejte, že by Česká republika byla uzavřenou ekonomikou a existovala by rovnováha na trhu jablek při ceně 25 Kč/kilogram a produkovaném množství 100 tisíc tun jablek ročně. Pokud by se trh jablek otevřel i zahraničním producentům, vzrostlo by při světové ceně 15 Kč/kilogram poptávané množství jablek na 150 tisíc tun a nabízené množství domácích producentů by pokleslo na 50 tisíc tun. V případě, že by Česká republika zavedla clo, zvýšila by se kvůli tomu cena jablek o 5 Kč/kilogram a nabízené množství domácích producentů by vzrostlo na 75 tisíc tun ročně. Dovoz ze zahraničí by poklesl na 50 tisíc tun jablek ročně. Pokud znáte tyto údaje, vypočítejte:</w:t>
      </w:r>
    </w:p>
    <w:p w14:paraId="682C6953" w14:textId="77777777" w:rsidR="003C2A16" w:rsidRPr="003C2A16" w:rsidRDefault="003C2A16" w:rsidP="003C2A16">
      <w:pPr>
        <w:numPr>
          <w:ilvl w:val="0"/>
          <w:numId w:val="2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Kolik tun jablek činil původní dovoz ze zahraničí před zavedením cla.</w:t>
      </w:r>
    </w:p>
    <w:p w14:paraId="0AD18ACB" w14:textId="77777777" w:rsidR="003C2A16" w:rsidRPr="003C2A16" w:rsidRDefault="003C2A16" w:rsidP="003C2A16">
      <w:pPr>
        <w:numPr>
          <w:ilvl w:val="0"/>
          <w:numId w:val="2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Kolik bude činit příjem do státního rozpočtu po zavedení cla na dovoz jablek?</w:t>
      </w:r>
    </w:p>
    <w:p w14:paraId="23C647F8" w14:textId="77777777" w:rsidR="003C2A16" w:rsidRPr="003C2A16" w:rsidRDefault="003C2A16" w:rsidP="003C2A16">
      <w:pPr>
        <w:numPr>
          <w:ilvl w:val="0"/>
          <w:numId w:val="2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Jak je velká ekonomická neefektivnost (v korunách) způsobená zavedením cla? </w:t>
      </w:r>
    </w:p>
    <w:p w14:paraId="08C3ADBE" w14:textId="77777777" w:rsidR="003C2A16" w:rsidRPr="003C2A16" w:rsidRDefault="003C2A16" w:rsidP="003C2A16">
      <w:pPr>
        <w:numPr>
          <w:ilvl w:val="0"/>
          <w:numId w:val="2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Co se stalo s přebytkem domácích výrobců v případě zavedení cla? Kolik tato změna činí?</w:t>
      </w:r>
    </w:p>
    <w:p w14:paraId="02D03BF7" w14:textId="0EBE2655" w:rsidR="003C2A16" w:rsidRPr="003C2A16" w:rsidRDefault="003C2A16" w:rsidP="00285F02">
      <w:pPr>
        <w:numPr>
          <w:ilvl w:val="0"/>
          <w:numId w:val="2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Vše řešte také graficky. </w:t>
      </w:r>
    </w:p>
    <w:p w14:paraId="09993472" w14:textId="77777777" w:rsidR="003C2A16" w:rsidRPr="003C2A16" w:rsidRDefault="003C2A16" w:rsidP="003C2A16">
      <w:pPr>
        <w:numPr>
          <w:ilvl w:val="0"/>
          <w:numId w:val="16"/>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b/>
          <w:kern w:val="0"/>
          <w:lang w:val="cs-CZ" w:eastAsia="en-GB"/>
          <w14:ligatures w14:val="none"/>
        </w:rPr>
        <w:lastRenderedPageBreak/>
        <w:t xml:space="preserve">Představte si ostrov, na kterém se nacházejí dvě země (např. </w:t>
      </w:r>
      <w:proofErr w:type="spellStart"/>
      <w:r w:rsidRPr="003C2A16">
        <w:rPr>
          <w:rFonts w:ascii="Times New Roman" w:eastAsia="Calibri" w:hAnsi="Times New Roman" w:cs="Times New Roman"/>
          <w:b/>
          <w:kern w:val="0"/>
          <w:lang w:val="cs-CZ" w:eastAsia="en-GB"/>
          <w14:ligatures w14:val="none"/>
        </w:rPr>
        <w:t>Mrzimor</w:t>
      </w:r>
      <w:proofErr w:type="spellEnd"/>
      <w:r w:rsidRPr="003C2A16">
        <w:rPr>
          <w:rFonts w:ascii="Times New Roman" w:eastAsia="Calibri" w:hAnsi="Times New Roman" w:cs="Times New Roman"/>
          <w:b/>
          <w:kern w:val="0"/>
          <w:lang w:val="cs-CZ" w:eastAsia="en-GB"/>
          <w14:ligatures w14:val="none"/>
        </w:rPr>
        <w:t xml:space="preserve"> a </w:t>
      </w:r>
      <w:proofErr w:type="spellStart"/>
      <w:r w:rsidRPr="003C2A16">
        <w:rPr>
          <w:rFonts w:ascii="Times New Roman" w:eastAsia="Calibri" w:hAnsi="Times New Roman" w:cs="Times New Roman"/>
          <w:b/>
          <w:kern w:val="0"/>
          <w:lang w:val="cs-CZ" w:eastAsia="en-GB"/>
          <w14:ligatures w14:val="none"/>
        </w:rPr>
        <w:t>Havraspár</w:t>
      </w:r>
      <w:proofErr w:type="spellEnd"/>
      <w:r w:rsidRPr="003C2A16">
        <w:rPr>
          <w:rFonts w:ascii="Times New Roman" w:eastAsia="Calibri" w:hAnsi="Times New Roman" w:cs="Times New Roman"/>
          <w:b/>
          <w:kern w:val="0"/>
          <w:lang w:val="cs-CZ" w:eastAsia="en-GB"/>
          <w14:ligatures w14:val="none"/>
        </w:rPr>
        <w:t xml:space="preserve">). </w:t>
      </w:r>
      <w:proofErr w:type="spellStart"/>
      <w:r w:rsidRPr="003C2A16">
        <w:rPr>
          <w:rFonts w:ascii="Times New Roman" w:eastAsia="Calibri" w:hAnsi="Times New Roman" w:cs="Times New Roman"/>
          <w:b/>
          <w:kern w:val="0"/>
          <w:lang w:val="cs-CZ" w:eastAsia="en-GB"/>
          <w14:ligatures w14:val="none"/>
        </w:rPr>
        <w:t>Mrzimor</w:t>
      </w:r>
      <w:proofErr w:type="spellEnd"/>
      <w:r w:rsidRPr="003C2A16">
        <w:rPr>
          <w:rFonts w:ascii="Times New Roman" w:eastAsia="Calibri" w:hAnsi="Times New Roman" w:cs="Times New Roman"/>
          <w:b/>
          <w:kern w:val="0"/>
          <w:lang w:val="cs-CZ" w:eastAsia="en-GB"/>
          <w14:ligatures w14:val="none"/>
        </w:rPr>
        <w:t xml:space="preserve"> má v současné době k dispozici 50 pracovníků a </w:t>
      </w:r>
      <w:proofErr w:type="spellStart"/>
      <w:r w:rsidRPr="003C2A16">
        <w:rPr>
          <w:rFonts w:ascii="Times New Roman" w:eastAsia="Calibri" w:hAnsi="Times New Roman" w:cs="Times New Roman"/>
          <w:b/>
          <w:kern w:val="0"/>
          <w:lang w:val="cs-CZ" w:eastAsia="en-GB"/>
          <w14:ligatures w14:val="none"/>
        </w:rPr>
        <w:t>Havraspár</w:t>
      </w:r>
      <w:proofErr w:type="spellEnd"/>
      <w:r w:rsidRPr="003C2A16">
        <w:rPr>
          <w:rFonts w:ascii="Times New Roman" w:eastAsia="Calibri" w:hAnsi="Times New Roman" w:cs="Times New Roman"/>
          <w:b/>
          <w:kern w:val="0"/>
          <w:lang w:val="cs-CZ" w:eastAsia="en-GB"/>
          <w14:ligatures w14:val="none"/>
        </w:rPr>
        <w:t xml:space="preserve"> 100 pracovníků. Jeden </w:t>
      </w:r>
      <w:proofErr w:type="spellStart"/>
      <w:r w:rsidRPr="003C2A16">
        <w:rPr>
          <w:rFonts w:ascii="Times New Roman" w:eastAsia="Calibri" w:hAnsi="Times New Roman" w:cs="Times New Roman"/>
          <w:b/>
          <w:kern w:val="0"/>
          <w:lang w:val="cs-CZ" w:eastAsia="en-GB"/>
          <w14:ligatures w14:val="none"/>
        </w:rPr>
        <w:t>mrzimorský</w:t>
      </w:r>
      <w:proofErr w:type="spellEnd"/>
      <w:r w:rsidRPr="003C2A16">
        <w:rPr>
          <w:rFonts w:ascii="Times New Roman" w:eastAsia="Calibri" w:hAnsi="Times New Roman" w:cs="Times New Roman"/>
          <w:b/>
          <w:kern w:val="0"/>
          <w:lang w:val="cs-CZ" w:eastAsia="en-GB"/>
          <w14:ligatures w14:val="none"/>
        </w:rPr>
        <w:t xml:space="preserve"> pracovník je za jeden den schopen vyrobit 2 pojízdná vozítka nebo 10 hliněných nádob na vodu. Jeden </w:t>
      </w:r>
      <w:proofErr w:type="spellStart"/>
      <w:r w:rsidRPr="003C2A16">
        <w:rPr>
          <w:rFonts w:ascii="Times New Roman" w:eastAsia="Calibri" w:hAnsi="Times New Roman" w:cs="Times New Roman"/>
          <w:b/>
          <w:kern w:val="0"/>
          <w:lang w:val="cs-CZ" w:eastAsia="en-GB"/>
          <w14:ligatures w14:val="none"/>
        </w:rPr>
        <w:t>havraspárský</w:t>
      </w:r>
      <w:proofErr w:type="spellEnd"/>
      <w:r w:rsidRPr="003C2A16">
        <w:rPr>
          <w:rFonts w:ascii="Times New Roman" w:eastAsia="Calibri" w:hAnsi="Times New Roman" w:cs="Times New Roman"/>
          <w:b/>
          <w:kern w:val="0"/>
          <w:lang w:val="cs-CZ" w:eastAsia="en-GB"/>
          <w14:ligatures w14:val="none"/>
        </w:rPr>
        <w:t xml:space="preserve"> pracovník je schopen vyrobit 1 pojízdné vozítko nebo 6 hliněných nádob. Ostatní náklady na výrobu obou výrobků jsou v obou zemích stejné</w:t>
      </w:r>
      <w:r w:rsidRPr="003C2A16">
        <w:rPr>
          <w:rFonts w:ascii="Times New Roman" w:eastAsia="Calibri" w:hAnsi="Times New Roman" w:cs="Times New Roman"/>
          <w:kern w:val="0"/>
          <w:lang w:val="cs-CZ" w:eastAsia="en-GB"/>
          <w14:ligatures w14:val="none"/>
        </w:rPr>
        <w:t xml:space="preserve">. </w:t>
      </w:r>
    </w:p>
    <w:p w14:paraId="557DB85B"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Zakreslete pomocí hranice produkčních možností všechny možné kombinace obou statků, které jsou schopny obě země vyrobit. </w:t>
      </w:r>
    </w:p>
    <w:p w14:paraId="53165BB5"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Předpokládejme, že bez vzájemného obchodu soustředí obě země na výrobu každého statku právě jednu polovinu svých zdrojů (tj. pracovníků). Za tohoto předpokladu vypočítejte:</w:t>
      </w:r>
    </w:p>
    <w:p w14:paraId="1BC90573"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produkci pojízdných vozítek a hliněných nádob za 1 den v obou zemích a celkem.</w:t>
      </w:r>
    </w:p>
    <w:p w14:paraId="09E2C653"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Jaké jsou náklady obětované příležitosti (alternativní náklady) výroby jednoho pojízdného vozítka v </w:t>
      </w:r>
      <w:proofErr w:type="spellStart"/>
      <w:r w:rsidRPr="003C2A16">
        <w:rPr>
          <w:rFonts w:ascii="Times New Roman" w:eastAsia="Calibri" w:hAnsi="Times New Roman" w:cs="Times New Roman"/>
          <w:kern w:val="0"/>
          <w:lang w:val="cs-CZ" w:eastAsia="en-GB"/>
          <w14:ligatures w14:val="none"/>
        </w:rPr>
        <w:t>Mrzimoru</w:t>
      </w:r>
      <w:proofErr w:type="spellEnd"/>
      <w:r w:rsidRPr="003C2A16">
        <w:rPr>
          <w:rFonts w:ascii="Times New Roman" w:eastAsia="Calibri" w:hAnsi="Times New Roman" w:cs="Times New Roman"/>
          <w:kern w:val="0"/>
          <w:lang w:val="cs-CZ" w:eastAsia="en-GB"/>
          <w14:ligatures w14:val="none"/>
        </w:rPr>
        <w:t xml:space="preserve"> a jaké jsou tyto náklady v </w:t>
      </w:r>
      <w:proofErr w:type="spellStart"/>
      <w:r w:rsidRPr="003C2A16">
        <w:rPr>
          <w:rFonts w:ascii="Times New Roman" w:eastAsia="Calibri" w:hAnsi="Times New Roman" w:cs="Times New Roman"/>
          <w:kern w:val="0"/>
          <w:lang w:val="cs-CZ" w:eastAsia="en-GB"/>
          <w14:ligatures w14:val="none"/>
        </w:rPr>
        <w:t>Havraspáru</w:t>
      </w:r>
      <w:proofErr w:type="spellEnd"/>
      <w:r w:rsidRPr="003C2A16">
        <w:rPr>
          <w:rFonts w:ascii="Times New Roman" w:eastAsia="Calibri" w:hAnsi="Times New Roman" w:cs="Times New Roman"/>
          <w:kern w:val="0"/>
          <w:lang w:val="cs-CZ" w:eastAsia="en-GB"/>
          <w14:ligatures w14:val="none"/>
        </w:rPr>
        <w:t>?</w:t>
      </w:r>
    </w:p>
    <w:p w14:paraId="5BDF24CF"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Jaké jsou alternativní náklady výroby jedné hliněné nádoby v každé zemi?</w:t>
      </w:r>
    </w:p>
    <w:p w14:paraId="1A93FE0E"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Pokud země mezi sebou začnou obchodovat, určete na základě teorie komparativních výhod, který výrobek bude produkovat </w:t>
      </w:r>
      <w:proofErr w:type="spellStart"/>
      <w:r w:rsidRPr="003C2A16">
        <w:rPr>
          <w:rFonts w:ascii="Times New Roman" w:eastAsia="Calibri" w:hAnsi="Times New Roman" w:cs="Times New Roman"/>
          <w:kern w:val="0"/>
          <w:lang w:val="cs-CZ" w:eastAsia="en-GB"/>
          <w14:ligatures w14:val="none"/>
        </w:rPr>
        <w:t>Mrzimor</w:t>
      </w:r>
      <w:proofErr w:type="spellEnd"/>
      <w:r w:rsidRPr="003C2A16">
        <w:rPr>
          <w:rFonts w:ascii="Times New Roman" w:eastAsia="Calibri" w:hAnsi="Times New Roman" w:cs="Times New Roman"/>
          <w:kern w:val="0"/>
          <w:lang w:val="cs-CZ" w:eastAsia="en-GB"/>
          <w14:ligatures w14:val="none"/>
        </w:rPr>
        <w:t xml:space="preserve"> a který výrobek bude produkovat </w:t>
      </w:r>
      <w:proofErr w:type="spellStart"/>
      <w:r w:rsidRPr="003C2A16">
        <w:rPr>
          <w:rFonts w:ascii="Times New Roman" w:eastAsia="Calibri" w:hAnsi="Times New Roman" w:cs="Times New Roman"/>
          <w:kern w:val="0"/>
          <w:lang w:val="cs-CZ" w:eastAsia="en-GB"/>
          <w14:ligatures w14:val="none"/>
        </w:rPr>
        <w:t>Havraspár</w:t>
      </w:r>
      <w:proofErr w:type="spellEnd"/>
      <w:r w:rsidRPr="003C2A16">
        <w:rPr>
          <w:rFonts w:ascii="Times New Roman" w:eastAsia="Calibri" w:hAnsi="Times New Roman" w:cs="Times New Roman"/>
          <w:kern w:val="0"/>
          <w:lang w:val="cs-CZ" w:eastAsia="en-GB"/>
          <w14:ligatures w14:val="none"/>
        </w:rPr>
        <w:t>.</w:t>
      </w:r>
    </w:p>
    <w:p w14:paraId="3A86254B" w14:textId="77777777" w:rsidR="003C2A16" w:rsidRPr="003C2A16" w:rsidRDefault="003C2A16" w:rsidP="003C2A16">
      <w:pPr>
        <w:numPr>
          <w:ilvl w:val="0"/>
          <w:numId w:val="2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Kolik pojízdných vozítek a kolik hliněných nádob bude celkem vyrobeno po specializaci jednotlivých zemí? Porovnejte tato čísla s výchozí produkcí a určete, zda je specializace výhodná.</w:t>
      </w:r>
    </w:p>
    <w:p w14:paraId="47518FA7"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xml:space="preserve"> </w:t>
      </w:r>
    </w:p>
    <w:p w14:paraId="1F00D89B" w14:textId="77777777" w:rsidR="003C2A16" w:rsidRPr="003C2A16" w:rsidRDefault="003C2A16" w:rsidP="003C2A16">
      <w:pPr>
        <w:keepNext/>
        <w:keepLines/>
        <w:widowControl w:val="0"/>
        <w:spacing w:before="100" w:beforeAutospacing="1" w:after="100" w:afterAutospacing="1" w:line="273" w:lineRule="auto"/>
        <w:jc w:val="both"/>
        <w:outlineLvl w:val="0"/>
        <w:rPr>
          <w:rFonts w:ascii="Calibri Light" w:eastAsia="DengXian Light" w:hAnsi="Calibri Light" w:cs="Times New Roman"/>
          <w:b/>
          <w:bCs/>
          <w:color w:val="2F5496"/>
          <w:kern w:val="36"/>
          <w:sz w:val="48"/>
          <w:szCs w:val="48"/>
          <w:lang w:val="cs-CZ" w:eastAsia="en-GB"/>
          <w14:ligatures w14:val="none"/>
        </w:rPr>
      </w:pPr>
      <w:r w:rsidRPr="003C2A16">
        <w:rPr>
          <w:rFonts w:ascii="Calibri Light" w:eastAsia="DengXian Light" w:hAnsi="Calibri Light" w:cs="Times New Roman"/>
          <w:b/>
          <w:bCs/>
          <w:color w:val="2F5496"/>
          <w:kern w:val="36"/>
          <w:sz w:val="48"/>
          <w:szCs w:val="48"/>
          <w:lang w:val="cs-CZ" w:eastAsia="en-GB"/>
          <w14:ligatures w14:val="none"/>
        </w:rPr>
        <w:t>Testové otázky</w:t>
      </w:r>
    </w:p>
    <w:p w14:paraId="7E826B1A"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ekonomika zavede clo na dovoz zahraničních výrobků, nabízené množství domácích výrobců produkujících stejný výrobek se pravděpodobně:</w:t>
      </w:r>
    </w:p>
    <w:p w14:paraId="6C53B882" w14:textId="77777777" w:rsidR="003C2A16" w:rsidRPr="003C2A16" w:rsidRDefault="003C2A16" w:rsidP="003C2A16">
      <w:pPr>
        <w:numPr>
          <w:ilvl w:val="1"/>
          <w:numId w:val="25"/>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zvýší,</w:t>
      </w:r>
    </w:p>
    <w:p w14:paraId="62DA3B00" w14:textId="77777777" w:rsidR="003C2A16" w:rsidRPr="003C2A16" w:rsidRDefault="003C2A16" w:rsidP="003C2A16">
      <w:pPr>
        <w:numPr>
          <w:ilvl w:val="1"/>
          <w:numId w:val="25"/>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sníží,</w:t>
      </w:r>
    </w:p>
    <w:p w14:paraId="69165EDE" w14:textId="77777777" w:rsidR="003C2A16" w:rsidRPr="003C2A16" w:rsidRDefault="003C2A16" w:rsidP="003C2A16">
      <w:pPr>
        <w:numPr>
          <w:ilvl w:val="1"/>
          <w:numId w:val="25"/>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zůstane stejné,</w:t>
      </w:r>
    </w:p>
    <w:p w14:paraId="1A424BC2" w14:textId="77777777" w:rsidR="003C2A16" w:rsidRPr="003C2A16" w:rsidRDefault="003C2A16" w:rsidP="003C2A16">
      <w:pPr>
        <w:numPr>
          <w:ilvl w:val="1"/>
          <w:numId w:val="25"/>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zůstane stejné, ale zvýší se cena daného výrobku.</w:t>
      </w:r>
    </w:p>
    <w:p w14:paraId="7C611489"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budou v dané ekonomice zavedeny dovozní kvóty na jablka, která z níže uvedených událostí pravděpodobně nastane?</w:t>
      </w:r>
    </w:p>
    <w:p w14:paraId="335DBB6A" w14:textId="77777777" w:rsidR="003C2A16" w:rsidRPr="003C2A16" w:rsidRDefault="003C2A16" w:rsidP="003C2A16">
      <w:pPr>
        <w:numPr>
          <w:ilvl w:val="1"/>
          <w:numId w:val="26"/>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Zvýší se cena jablek na trhu a sníží se nabízené množství domácích výrobců.</w:t>
      </w:r>
    </w:p>
    <w:p w14:paraId="2DEB9DDC" w14:textId="77777777" w:rsidR="003C2A16" w:rsidRPr="003C2A16" w:rsidRDefault="003C2A16" w:rsidP="003C2A16">
      <w:pPr>
        <w:numPr>
          <w:ilvl w:val="1"/>
          <w:numId w:val="26"/>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Klesne cena jablek na trhu a zároveň se zvýší poptávané množství jablek.</w:t>
      </w:r>
    </w:p>
    <w:p w14:paraId="4313DE48" w14:textId="77777777" w:rsidR="003C2A16" w:rsidRPr="003C2A16" w:rsidRDefault="003C2A16" w:rsidP="003C2A16">
      <w:pPr>
        <w:numPr>
          <w:ilvl w:val="1"/>
          <w:numId w:val="26"/>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Zvýší se příjem státního rozpočtu a zároveň se sníží poptávané množství jablek.</w:t>
      </w:r>
    </w:p>
    <w:p w14:paraId="6C43566E" w14:textId="77777777" w:rsidR="003C2A16" w:rsidRPr="003C2A16" w:rsidRDefault="003C2A16" w:rsidP="003C2A16">
      <w:pPr>
        <w:numPr>
          <w:ilvl w:val="1"/>
          <w:numId w:val="26"/>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Zvýší se cena jablek na trhu a zároveň se sníží poptávané množství jablek.</w:t>
      </w:r>
    </w:p>
    <w:p w14:paraId="6E57B7D7"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ekonomika zavede dovozní kvóty na cukr, nejvíce z tohoto opatření profitují:</w:t>
      </w:r>
    </w:p>
    <w:p w14:paraId="363492F1" w14:textId="77777777" w:rsidR="003C2A16" w:rsidRPr="003C2A16" w:rsidRDefault="003C2A16" w:rsidP="003C2A16">
      <w:pPr>
        <w:numPr>
          <w:ilvl w:val="1"/>
          <w:numId w:val="27"/>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domácí spotřebitelé,</w:t>
      </w:r>
    </w:p>
    <w:p w14:paraId="19F5E751" w14:textId="77777777" w:rsidR="003C2A16" w:rsidRPr="003C2A16" w:rsidRDefault="003C2A16" w:rsidP="003C2A16">
      <w:pPr>
        <w:numPr>
          <w:ilvl w:val="1"/>
          <w:numId w:val="27"/>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domácí výrobci,</w:t>
      </w:r>
    </w:p>
    <w:p w14:paraId="09B7D802" w14:textId="77777777" w:rsidR="003C2A16" w:rsidRPr="003C2A16" w:rsidRDefault="003C2A16" w:rsidP="003C2A16">
      <w:pPr>
        <w:numPr>
          <w:ilvl w:val="1"/>
          <w:numId w:val="27"/>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zahraniční dodavatelé,</w:t>
      </w:r>
    </w:p>
    <w:p w14:paraId="6CE68670" w14:textId="77777777" w:rsidR="003C2A16" w:rsidRPr="003C2A16" w:rsidRDefault="003C2A16" w:rsidP="003C2A16">
      <w:pPr>
        <w:numPr>
          <w:ilvl w:val="1"/>
          <w:numId w:val="27"/>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stát.</w:t>
      </w:r>
    </w:p>
    <w:p w14:paraId="62C05BFD"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ekonomika zavede dovozní cla na maso, nejvíce z tohoto opatření profitují:</w:t>
      </w:r>
    </w:p>
    <w:p w14:paraId="0895E8EF"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lastRenderedPageBreak/>
        <w:t>domácí spotřebitelé a výrobci,</w:t>
      </w:r>
    </w:p>
    <w:p w14:paraId="7A15BB23"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domácí výrobci a stát,</w:t>
      </w:r>
    </w:p>
    <w:p w14:paraId="2EB93543"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domácí i zahraniční dodavatelé,</w:t>
      </w:r>
    </w:p>
    <w:p w14:paraId="123D1572"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domácí spotřebitelé a stát.</w:t>
      </w:r>
    </w:p>
    <w:p w14:paraId="4C6C828A"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Které z následujících tvrzení </w:t>
      </w:r>
      <w:r w:rsidRPr="003C2A16">
        <w:rPr>
          <w:rFonts w:ascii="Times New Roman" w:eastAsia="Calibri" w:hAnsi="Times New Roman" w:cs="Times New Roman"/>
          <w:b/>
          <w:kern w:val="0"/>
          <w:lang w:val="cs-CZ" w:eastAsia="en-GB"/>
          <w14:ligatures w14:val="none"/>
        </w:rPr>
        <w:t>neplatí</w:t>
      </w:r>
      <w:r w:rsidRPr="003C2A16">
        <w:rPr>
          <w:rFonts w:ascii="Times New Roman" w:eastAsia="Calibri" w:hAnsi="Times New Roman" w:cs="Times New Roman"/>
          <w:kern w:val="0"/>
          <w:lang w:val="cs-CZ" w:eastAsia="en-GB"/>
          <w14:ligatures w14:val="none"/>
        </w:rPr>
        <w:t xml:space="preserve"> pro teorii absolutních výhod (na příkladu dvou zemí vyrábějících dva výrobky)?</w:t>
      </w:r>
    </w:p>
    <w:p w14:paraId="79D8D6F3"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Země produkuje výrobky, které je schopna vyrobit s nižšími náklady než druhá země.</w:t>
      </w:r>
    </w:p>
    <w:p w14:paraId="0EBB1AEC"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Autorem teorie je Adam Smith.</w:t>
      </w:r>
    </w:p>
    <w:p w14:paraId="3B047FEA"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Při specializaci každé země na jeden produkt se celková produkce (a tím také produktivita) zvýší.</w:t>
      </w:r>
    </w:p>
    <w:p w14:paraId="36AC05FB" w14:textId="77777777" w:rsidR="003C2A16" w:rsidRPr="003C2A16" w:rsidRDefault="003C2A16" w:rsidP="003C2A16">
      <w:pPr>
        <w:numPr>
          <w:ilvl w:val="1"/>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Pokud má země nižší náklady u produkce obou výrobků, bude produkovat a na zahraničním trhu směňovat oba tyto výrobky.</w:t>
      </w:r>
    </w:p>
    <w:p w14:paraId="006E3D16"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Které z následujících tvrzení </w:t>
      </w:r>
      <w:r w:rsidRPr="003C2A16">
        <w:rPr>
          <w:rFonts w:ascii="Times New Roman" w:eastAsia="Calibri" w:hAnsi="Times New Roman" w:cs="Times New Roman"/>
          <w:b/>
          <w:kern w:val="0"/>
          <w:lang w:val="cs-CZ" w:eastAsia="en-GB"/>
          <w14:ligatures w14:val="none"/>
        </w:rPr>
        <w:t>neplatí</w:t>
      </w:r>
      <w:r w:rsidRPr="003C2A16">
        <w:rPr>
          <w:rFonts w:ascii="Times New Roman" w:eastAsia="Calibri" w:hAnsi="Times New Roman" w:cs="Times New Roman"/>
          <w:kern w:val="0"/>
          <w:lang w:val="cs-CZ" w:eastAsia="en-GB"/>
          <w14:ligatures w14:val="none"/>
        </w:rPr>
        <w:t xml:space="preserve"> pro teorii komparativních výhod (na příkladu dvou zemí vyrábějících dva výrobky)?</w:t>
      </w:r>
    </w:p>
    <w:p w14:paraId="202A32BC" w14:textId="77777777" w:rsidR="003C2A16" w:rsidRPr="003C2A16" w:rsidRDefault="003C2A16" w:rsidP="003C2A16">
      <w:pPr>
        <w:numPr>
          <w:ilvl w:val="1"/>
          <w:numId w:val="2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Země produkuje výrobek s nejnižšími výrobními náklady.</w:t>
      </w:r>
    </w:p>
    <w:p w14:paraId="0DE9238D" w14:textId="77777777" w:rsidR="003C2A16" w:rsidRPr="003C2A16" w:rsidRDefault="003C2A16" w:rsidP="003C2A16">
      <w:pPr>
        <w:numPr>
          <w:ilvl w:val="1"/>
          <w:numId w:val="2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Zapojení do mezinárodního obchodu je vždy výhodné pro všechny země.</w:t>
      </w:r>
    </w:p>
    <w:p w14:paraId="4405A19D" w14:textId="77777777" w:rsidR="003C2A16" w:rsidRPr="003C2A16" w:rsidRDefault="003C2A16" w:rsidP="003C2A16">
      <w:pPr>
        <w:numPr>
          <w:ilvl w:val="1"/>
          <w:numId w:val="2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Autorem této teorie je David Ricardo.</w:t>
      </w:r>
    </w:p>
    <w:p w14:paraId="2715EDE0" w14:textId="77777777" w:rsidR="003C2A16" w:rsidRPr="003C2A16" w:rsidRDefault="003C2A16" w:rsidP="003C2A16">
      <w:pPr>
        <w:numPr>
          <w:ilvl w:val="1"/>
          <w:numId w:val="28"/>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Velmi důležitou roli v této teorii mají náklady obětované příležitosti.</w:t>
      </w:r>
    </w:p>
    <w:p w14:paraId="0F53607A"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V případě, že oslabí domácí měna, </w:t>
      </w:r>
      <w:proofErr w:type="spellStart"/>
      <w:r w:rsidRPr="003C2A16">
        <w:rPr>
          <w:rFonts w:ascii="Times New Roman" w:eastAsia="Calibri" w:hAnsi="Times New Roman" w:cs="Times New Roman"/>
          <w:kern w:val="0"/>
          <w:lang w:val="cs-CZ" w:eastAsia="en-GB"/>
          <w14:ligatures w14:val="none"/>
        </w:rPr>
        <w:t>ceteris</w:t>
      </w:r>
      <w:proofErr w:type="spellEnd"/>
      <w:r w:rsidRPr="003C2A16">
        <w:rPr>
          <w:rFonts w:ascii="Times New Roman" w:eastAsia="Calibri" w:hAnsi="Times New Roman" w:cs="Times New Roman"/>
          <w:kern w:val="0"/>
          <w:lang w:val="cs-CZ" w:eastAsia="en-GB"/>
          <w14:ligatures w14:val="none"/>
        </w:rPr>
        <w:t xml:space="preserve"> </w:t>
      </w:r>
      <w:proofErr w:type="spellStart"/>
      <w:r w:rsidRPr="003C2A16">
        <w:rPr>
          <w:rFonts w:ascii="Times New Roman" w:eastAsia="Calibri" w:hAnsi="Times New Roman" w:cs="Times New Roman"/>
          <w:kern w:val="0"/>
          <w:lang w:val="cs-CZ" w:eastAsia="en-GB"/>
          <w14:ligatures w14:val="none"/>
        </w:rPr>
        <w:t>paribus</w:t>
      </w:r>
      <w:proofErr w:type="spellEnd"/>
      <w:r w:rsidRPr="003C2A16">
        <w:rPr>
          <w:rFonts w:ascii="Times New Roman" w:eastAsia="Calibri" w:hAnsi="Times New Roman" w:cs="Times New Roman"/>
          <w:kern w:val="0"/>
          <w:lang w:val="cs-CZ" w:eastAsia="en-GB"/>
          <w14:ligatures w14:val="none"/>
        </w:rPr>
        <w:t>, bude to mít pravděpodobně bezprostřední vliv na:</w:t>
      </w:r>
    </w:p>
    <w:p w14:paraId="0CA8E158" w14:textId="77777777" w:rsidR="003C2A16" w:rsidRPr="003C2A16" w:rsidRDefault="003C2A16" w:rsidP="003C2A16">
      <w:pPr>
        <w:numPr>
          <w:ilvl w:val="1"/>
          <w:numId w:val="2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zvýšení exportu,</w:t>
      </w:r>
    </w:p>
    <w:p w14:paraId="45D9A936" w14:textId="77777777" w:rsidR="003C2A16" w:rsidRPr="003C2A16" w:rsidRDefault="003C2A16" w:rsidP="003C2A16">
      <w:pPr>
        <w:numPr>
          <w:ilvl w:val="1"/>
          <w:numId w:val="2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zvýšení importu,</w:t>
      </w:r>
    </w:p>
    <w:p w14:paraId="4A3D57F4" w14:textId="77777777" w:rsidR="003C2A16" w:rsidRPr="003C2A16" w:rsidRDefault="003C2A16" w:rsidP="003C2A16">
      <w:pPr>
        <w:numPr>
          <w:ilvl w:val="1"/>
          <w:numId w:val="2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nutnost zavedení netarifních překážek obchodu,</w:t>
      </w:r>
    </w:p>
    <w:p w14:paraId="2E641597" w14:textId="77777777" w:rsidR="003C2A16" w:rsidRPr="003C2A16" w:rsidRDefault="003C2A16" w:rsidP="003C2A16">
      <w:pPr>
        <w:numPr>
          <w:ilvl w:val="1"/>
          <w:numId w:val="29"/>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zvýšení vybrané hodnoty cla z dříve zavedených tarifů na dovoz zahraničních výrobků.</w:t>
      </w:r>
    </w:p>
    <w:p w14:paraId="509D158D"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Předpokládejme existenci ostrova, na kterém se nacházejí dvě země (např. Alfa a Beta), které produkují banány a dřevěné stoličky. Země Alfa bude mít dle teorie D. Ricarda </w:t>
      </w:r>
      <w:r w:rsidRPr="003C2A16">
        <w:rPr>
          <w:rFonts w:ascii="Times New Roman" w:eastAsia="Calibri" w:hAnsi="Times New Roman" w:cs="Times New Roman"/>
          <w:b/>
          <w:kern w:val="0"/>
          <w:lang w:val="cs-CZ" w:eastAsia="en-GB"/>
          <w14:ligatures w14:val="none"/>
        </w:rPr>
        <w:t xml:space="preserve">komparativní výhodu </w:t>
      </w:r>
      <w:r w:rsidRPr="003C2A16">
        <w:rPr>
          <w:rFonts w:ascii="Times New Roman" w:eastAsia="Calibri" w:hAnsi="Times New Roman" w:cs="Times New Roman"/>
          <w:kern w:val="0"/>
          <w:lang w:val="cs-CZ" w:eastAsia="en-GB"/>
          <w14:ligatures w14:val="none"/>
        </w:rPr>
        <w:t>v produkci banánů, pokud:</w:t>
      </w:r>
    </w:p>
    <w:p w14:paraId="355097F1" w14:textId="77777777" w:rsidR="003C2A16" w:rsidRPr="003C2A16" w:rsidRDefault="003C2A16" w:rsidP="003C2A16">
      <w:pPr>
        <w:numPr>
          <w:ilvl w:val="1"/>
          <w:numId w:val="3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Alfa je pro výrobu dodatečné tuny banánů potřeba menší množství práce než v zemi Beta,</w:t>
      </w:r>
    </w:p>
    <w:p w14:paraId="6FE1CA98" w14:textId="77777777" w:rsidR="003C2A16" w:rsidRPr="003C2A16" w:rsidRDefault="003C2A16" w:rsidP="003C2A16">
      <w:pPr>
        <w:numPr>
          <w:ilvl w:val="1"/>
          <w:numId w:val="3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Alfa je pro výrobu dodatečné tuny banánů potřeba menší množství práce a kapitálu než v zemi Beta,</w:t>
      </w:r>
    </w:p>
    <w:p w14:paraId="44262573" w14:textId="77777777" w:rsidR="003C2A16" w:rsidRPr="003C2A16" w:rsidRDefault="003C2A16" w:rsidP="003C2A16">
      <w:pPr>
        <w:numPr>
          <w:ilvl w:val="1"/>
          <w:numId w:val="3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Alfa je nutné obětovat více tun banánů pro výrobu dodatečné dřevěné stoličky než v zemi Beta,</w:t>
      </w:r>
    </w:p>
    <w:p w14:paraId="06778CEA" w14:textId="77777777" w:rsidR="003C2A16" w:rsidRPr="003C2A16" w:rsidRDefault="003C2A16" w:rsidP="003C2A16">
      <w:pPr>
        <w:numPr>
          <w:ilvl w:val="1"/>
          <w:numId w:val="30"/>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Alfa je nutné obětovat méně tun banánů pro výrobu dodatečné dřevěné stoličky než v zemi Beta.</w:t>
      </w:r>
    </w:p>
    <w:p w14:paraId="3365A235"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Předpokládejme existenci ostrova, na kterém se nacházejí dvě země (např. Alfa a Beta), které produkují banány a dřevěné stoličky. Země Alfa bude mít dle teorie A. Smithe </w:t>
      </w:r>
      <w:r w:rsidRPr="003C2A16">
        <w:rPr>
          <w:rFonts w:ascii="Times New Roman" w:eastAsia="Calibri" w:hAnsi="Times New Roman" w:cs="Times New Roman"/>
          <w:b/>
          <w:kern w:val="0"/>
          <w:lang w:val="cs-CZ" w:eastAsia="en-GB"/>
          <w14:ligatures w14:val="none"/>
        </w:rPr>
        <w:t>absolutní výhodu</w:t>
      </w:r>
      <w:r w:rsidRPr="003C2A16">
        <w:rPr>
          <w:rFonts w:ascii="Times New Roman" w:eastAsia="Calibri" w:hAnsi="Times New Roman" w:cs="Times New Roman"/>
          <w:kern w:val="0"/>
          <w:lang w:val="cs-CZ" w:eastAsia="en-GB"/>
          <w14:ligatures w14:val="none"/>
        </w:rPr>
        <w:t xml:space="preserve"> v produkci banánů, pokud:</w:t>
      </w:r>
    </w:p>
    <w:p w14:paraId="5D0CA3BE" w14:textId="77777777" w:rsidR="003C2A16" w:rsidRPr="003C2A16" w:rsidRDefault="003C2A16" w:rsidP="003C2A16">
      <w:pPr>
        <w:numPr>
          <w:ilvl w:val="1"/>
          <w:numId w:val="31"/>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Alfa je pro výrobu dodatečné tuny banánů potřeba menší množství práce než v zemi Beta,</w:t>
      </w:r>
    </w:p>
    <w:p w14:paraId="48F29DB8" w14:textId="77777777" w:rsidR="003C2A16" w:rsidRPr="003C2A16" w:rsidRDefault="003C2A16" w:rsidP="003C2A16">
      <w:pPr>
        <w:numPr>
          <w:ilvl w:val="1"/>
          <w:numId w:val="31"/>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Beta je pro výrobu dodatečné tuny banánů potřeba menší množství práce než v zemi Alfa,</w:t>
      </w:r>
    </w:p>
    <w:p w14:paraId="1E9972B0" w14:textId="77777777" w:rsidR="003C2A16" w:rsidRPr="003C2A16" w:rsidRDefault="003C2A16" w:rsidP="003C2A16">
      <w:pPr>
        <w:numPr>
          <w:ilvl w:val="1"/>
          <w:numId w:val="31"/>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lastRenderedPageBreak/>
        <w:t>v zemi Alfa je nutné obětovat více tun banánů pro výrobu dodatečné dřevěné stoličky než v zemi Beta,</w:t>
      </w:r>
    </w:p>
    <w:p w14:paraId="7FD1916A" w14:textId="77777777" w:rsidR="003C2A16" w:rsidRPr="003C2A16" w:rsidRDefault="003C2A16" w:rsidP="003C2A16">
      <w:pPr>
        <w:numPr>
          <w:ilvl w:val="1"/>
          <w:numId w:val="31"/>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 zemi Beta je nutné obětovat více tun banánů pro výrobu dodatečné dřevěné stoličky než v zemi Alfa.</w:t>
      </w:r>
    </w:p>
    <w:p w14:paraId="25C49AA7" w14:textId="77777777" w:rsidR="003C2A16" w:rsidRPr="003C2A16" w:rsidRDefault="003C2A16" w:rsidP="003C2A16">
      <w:pPr>
        <w:numPr>
          <w:ilvl w:val="0"/>
          <w:numId w:val="24"/>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 xml:space="preserve">Které z následujících tvrzení </w:t>
      </w:r>
      <w:r w:rsidRPr="003C2A16">
        <w:rPr>
          <w:rFonts w:ascii="Times New Roman" w:eastAsia="Calibri" w:hAnsi="Times New Roman" w:cs="Times New Roman"/>
          <w:b/>
          <w:kern w:val="0"/>
          <w:lang w:val="cs-CZ" w:eastAsia="en-GB"/>
          <w14:ligatures w14:val="none"/>
        </w:rPr>
        <w:t>není</w:t>
      </w:r>
      <w:r w:rsidRPr="003C2A16">
        <w:rPr>
          <w:rFonts w:ascii="Times New Roman" w:eastAsia="Calibri" w:hAnsi="Times New Roman" w:cs="Times New Roman"/>
          <w:kern w:val="0"/>
          <w:lang w:val="cs-CZ" w:eastAsia="en-GB"/>
          <w14:ligatures w14:val="none"/>
        </w:rPr>
        <w:t xml:space="preserve"> pravdivé, pokud stát zavede clo na dovoz jablek:</w:t>
      </w:r>
    </w:p>
    <w:p w14:paraId="026DB7FD" w14:textId="77777777" w:rsidR="003C2A16" w:rsidRPr="003C2A16" w:rsidRDefault="003C2A16" w:rsidP="003C2A16">
      <w:pPr>
        <w:numPr>
          <w:ilvl w:val="1"/>
          <w:numId w:val="3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dojde ke snížení přebytku spotřebitelů,</w:t>
      </w:r>
    </w:p>
    <w:p w14:paraId="463804AE" w14:textId="77777777" w:rsidR="003C2A16" w:rsidRPr="003C2A16" w:rsidRDefault="003C2A16" w:rsidP="003C2A16">
      <w:pPr>
        <w:numPr>
          <w:ilvl w:val="1"/>
          <w:numId w:val="3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dojde ke snížení přebytku domácích výrobců,</w:t>
      </w:r>
    </w:p>
    <w:p w14:paraId="6E1861A6" w14:textId="77777777" w:rsidR="003C2A16" w:rsidRPr="003C2A16" w:rsidRDefault="003C2A16" w:rsidP="003C2A16">
      <w:pPr>
        <w:numPr>
          <w:ilvl w:val="1"/>
          <w:numId w:val="3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dojde ke zvýšení ceny jablek na domácím trhu,</w:t>
      </w:r>
    </w:p>
    <w:p w14:paraId="3867175D" w14:textId="77777777" w:rsidR="003C2A16" w:rsidRPr="003C2A16" w:rsidRDefault="003C2A16" w:rsidP="003C2A16">
      <w:pPr>
        <w:numPr>
          <w:ilvl w:val="1"/>
          <w:numId w:val="32"/>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dojde k zvýšení příjmů do státního rozpočtu.</w:t>
      </w:r>
    </w:p>
    <w:p w14:paraId="65F82093" w14:textId="77777777" w:rsidR="003C2A16" w:rsidRPr="003C2A16" w:rsidRDefault="003C2A16" w:rsidP="003C2A16">
      <w:pPr>
        <w:spacing w:before="100" w:beforeAutospacing="1" w:after="100" w:afterAutospacing="1" w:line="273" w:lineRule="auto"/>
        <w:jc w:val="both"/>
        <w:rPr>
          <w:rFonts w:ascii="Times New Roman" w:eastAsia="Calibri" w:hAnsi="Times New Roman" w:cs="Times New Roman"/>
          <w:i/>
          <w:kern w:val="0"/>
          <w:lang w:val="cs-CZ" w:eastAsia="en-GB"/>
          <w14:ligatures w14:val="none"/>
        </w:rPr>
      </w:pPr>
      <w:r w:rsidRPr="003C2A16">
        <w:rPr>
          <w:rFonts w:ascii="Times New Roman" w:eastAsia="Calibri" w:hAnsi="Times New Roman" w:cs="Times New Roman"/>
          <w:i/>
          <w:kern w:val="0"/>
          <w:lang w:val="cs-CZ" w:eastAsia="en-GB"/>
          <w14:ligatures w14:val="none"/>
        </w:rPr>
        <w:t>Správná tvrzení (P – pravdivá; N – nepravdivá)</w:t>
      </w:r>
    </w:p>
    <w:tbl>
      <w:tblPr>
        <w:tblStyle w:val="Styl1"/>
        <w:tblW w:w="0" w:type="auto"/>
        <w:jc w:val="center"/>
        <w:tblInd w:w="0" w:type="dxa"/>
        <w:tblCellMar>
          <w:top w:w="15" w:type="dxa"/>
          <w:left w:w="15" w:type="dxa"/>
          <w:bottom w:w="15" w:type="dxa"/>
          <w:right w:w="15" w:type="dxa"/>
        </w:tblCellMar>
        <w:tblLook w:val="04A0" w:firstRow="1" w:lastRow="0" w:firstColumn="1" w:lastColumn="0" w:noHBand="0" w:noVBand="1"/>
      </w:tblPr>
      <w:tblGrid>
        <w:gridCol w:w="230"/>
        <w:gridCol w:w="153"/>
        <w:gridCol w:w="175"/>
        <w:gridCol w:w="8498"/>
      </w:tblGrid>
      <w:tr w:rsidR="003C2A16" w:rsidRPr="003C2A16" w14:paraId="2C6FAA13" w14:textId="77777777" w:rsidTr="003C2A16">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06A6C7"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91867"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P</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A07DA"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C0745"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Clo na ochranu rozvíjejících se (mladých) odvětví se používá především v zemědělství v letech vysoké neúrody.</w:t>
            </w:r>
          </w:p>
        </w:tc>
      </w:tr>
      <w:tr w:rsidR="003C2A16" w:rsidRPr="003C2A16" w14:paraId="5F6ED6CB"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52DC63BB"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2</w:t>
            </w:r>
          </w:p>
        </w:tc>
        <w:tc>
          <w:tcPr>
            <w:tcW w:w="0" w:type="auto"/>
            <w:tcBorders>
              <w:top w:val="nil"/>
              <w:left w:val="outset" w:sz="6" w:space="0" w:color="auto"/>
              <w:bottom w:val="outset" w:sz="6" w:space="0" w:color="auto"/>
              <w:right w:val="outset" w:sz="6" w:space="0" w:color="auto"/>
            </w:tcBorders>
            <w:vAlign w:val="center"/>
            <w:hideMark/>
          </w:tcPr>
          <w:p w14:paraId="6BEAEC0D"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2E6E96E0"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639ED56E" w14:textId="77777777" w:rsidR="003C2A16" w:rsidRPr="003C2A16" w:rsidRDefault="003C2A16" w:rsidP="003C2A16">
            <w:pPr>
              <w:spacing w:before="100" w:beforeAutospacing="1" w:after="100" w:afterAutospacing="1" w:line="273" w:lineRule="auto"/>
              <w:jc w:val="both"/>
              <w:rPr>
                <w:lang w:val="cs-CZ"/>
              </w:rPr>
            </w:pPr>
            <w:r w:rsidRPr="003C2A16">
              <w:rPr>
                <w:bCs/>
                <w:lang w:val="cs-CZ"/>
              </w:rPr>
              <w:t>Dle teorie komparativních výhod je zapojení do mezinárodního obchodu prospěšné pro všechny země.</w:t>
            </w:r>
          </w:p>
        </w:tc>
      </w:tr>
      <w:tr w:rsidR="003C2A16" w:rsidRPr="003C2A16" w14:paraId="140155FE"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3A3310EC"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3</w:t>
            </w:r>
          </w:p>
        </w:tc>
        <w:tc>
          <w:tcPr>
            <w:tcW w:w="0" w:type="auto"/>
            <w:tcBorders>
              <w:top w:val="nil"/>
              <w:left w:val="outset" w:sz="6" w:space="0" w:color="auto"/>
              <w:bottom w:val="outset" w:sz="6" w:space="0" w:color="auto"/>
              <w:right w:val="outset" w:sz="6" w:space="0" w:color="auto"/>
            </w:tcBorders>
            <w:vAlign w:val="center"/>
            <w:hideMark/>
          </w:tcPr>
          <w:p w14:paraId="541D0C25"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7967BC2F"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1BAB41A0" w14:textId="77777777" w:rsidR="003C2A16" w:rsidRPr="003C2A16" w:rsidRDefault="003C2A16" w:rsidP="003C2A16">
            <w:pPr>
              <w:spacing w:before="100" w:beforeAutospacing="1" w:after="100" w:afterAutospacing="1" w:line="273" w:lineRule="auto"/>
              <w:jc w:val="both"/>
              <w:rPr>
                <w:lang w:val="cs-CZ"/>
              </w:rPr>
            </w:pPr>
            <w:r w:rsidRPr="003C2A16">
              <w:rPr>
                <w:bCs/>
                <w:lang w:val="cs-CZ"/>
              </w:rPr>
              <w:t>Při zavedení cla dochází k poklesu přebytku spotřebitelů.</w:t>
            </w:r>
          </w:p>
        </w:tc>
      </w:tr>
      <w:tr w:rsidR="003C2A16" w:rsidRPr="003C2A16" w14:paraId="20BAD75B"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124CB3F6"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4</w:t>
            </w:r>
          </w:p>
        </w:tc>
        <w:tc>
          <w:tcPr>
            <w:tcW w:w="0" w:type="auto"/>
            <w:tcBorders>
              <w:top w:val="nil"/>
              <w:left w:val="outset" w:sz="6" w:space="0" w:color="auto"/>
              <w:bottom w:val="outset" w:sz="6" w:space="0" w:color="auto"/>
              <w:right w:val="outset" w:sz="6" w:space="0" w:color="auto"/>
            </w:tcBorders>
            <w:vAlign w:val="center"/>
            <w:hideMark/>
          </w:tcPr>
          <w:p w14:paraId="23A0B12C"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66B99F6D"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7A260C82" w14:textId="77777777" w:rsidR="003C2A16" w:rsidRPr="003C2A16" w:rsidRDefault="003C2A16" w:rsidP="003C2A16">
            <w:pPr>
              <w:spacing w:before="100" w:beforeAutospacing="1" w:after="100" w:afterAutospacing="1" w:line="273" w:lineRule="auto"/>
              <w:jc w:val="both"/>
              <w:rPr>
                <w:lang w:val="cs-CZ"/>
              </w:rPr>
            </w:pPr>
            <w:r w:rsidRPr="003C2A16">
              <w:rPr>
                <w:bCs/>
                <w:lang w:val="cs-CZ"/>
              </w:rPr>
              <w:t>Dle teorie absolutních výhod se zaměřím na produkci takového statku, u kterého mám nejnižší náklady výroby ve srovnání s ostatními zeměmi.</w:t>
            </w:r>
          </w:p>
        </w:tc>
      </w:tr>
      <w:tr w:rsidR="003C2A16" w:rsidRPr="003C2A16" w14:paraId="002C798D"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3AE488EA"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5</w:t>
            </w:r>
          </w:p>
        </w:tc>
        <w:tc>
          <w:tcPr>
            <w:tcW w:w="0" w:type="auto"/>
            <w:tcBorders>
              <w:top w:val="nil"/>
              <w:left w:val="outset" w:sz="6" w:space="0" w:color="auto"/>
              <w:bottom w:val="outset" w:sz="6" w:space="0" w:color="auto"/>
              <w:right w:val="outset" w:sz="6" w:space="0" w:color="auto"/>
            </w:tcBorders>
            <w:vAlign w:val="center"/>
            <w:hideMark/>
          </w:tcPr>
          <w:p w14:paraId="6C653E17"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030BE455"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7A433A9C" w14:textId="77777777" w:rsidR="003C2A16" w:rsidRPr="003C2A16" w:rsidRDefault="003C2A16" w:rsidP="003C2A16">
            <w:pPr>
              <w:spacing w:before="100" w:beforeAutospacing="1" w:after="100" w:afterAutospacing="1" w:line="273" w:lineRule="auto"/>
              <w:jc w:val="both"/>
              <w:rPr>
                <w:lang w:val="cs-CZ"/>
              </w:rPr>
            </w:pPr>
            <w:r w:rsidRPr="003C2A16">
              <w:rPr>
                <w:bCs/>
                <w:lang w:val="cs-CZ"/>
              </w:rPr>
              <w:t>Prohibitivní clo je clo, které je uvaleno na dovoz alkoholu, cigaret či benzínu.</w:t>
            </w:r>
          </w:p>
        </w:tc>
      </w:tr>
      <w:tr w:rsidR="003C2A16" w:rsidRPr="003C2A16" w14:paraId="78FE99B5"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453FB89D"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6</w:t>
            </w:r>
          </w:p>
        </w:tc>
        <w:tc>
          <w:tcPr>
            <w:tcW w:w="0" w:type="auto"/>
            <w:tcBorders>
              <w:top w:val="nil"/>
              <w:left w:val="outset" w:sz="6" w:space="0" w:color="auto"/>
              <w:bottom w:val="outset" w:sz="6" w:space="0" w:color="auto"/>
              <w:right w:val="outset" w:sz="6" w:space="0" w:color="auto"/>
            </w:tcBorders>
            <w:vAlign w:val="center"/>
            <w:hideMark/>
          </w:tcPr>
          <w:p w14:paraId="389A4730"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11A9D0BC"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3AB97D09"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Antidumpingové clo je uvaleno na zahraniční výrobky tehdy, pokud jejich cena je nižší než cena v zemi původu.</w:t>
            </w:r>
          </w:p>
        </w:tc>
      </w:tr>
      <w:tr w:rsidR="003C2A16" w:rsidRPr="003C2A16" w14:paraId="0C8F4E54"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5A5BB3FB"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7</w:t>
            </w:r>
          </w:p>
        </w:tc>
        <w:tc>
          <w:tcPr>
            <w:tcW w:w="0" w:type="auto"/>
            <w:tcBorders>
              <w:top w:val="nil"/>
              <w:left w:val="outset" w:sz="6" w:space="0" w:color="auto"/>
              <w:bottom w:val="outset" w:sz="6" w:space="0" w:color="auto"/>
              <w:right w:val="outset" w:sz="6" w:space="0" w:color="auto"/>
            </w:tcBorders>
            <w:vAlign w:val="center"/>
            <w:hideMark/>
          </w:tcPr>
          <w:p w14:paraId="0B148E83"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2EABE167"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12F2ED89"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 xml:space="preserve">Technické, ekologické či hygienické normy patří mezi </w:t>
            </w:r>
            <w:r w:rsidRPr="003C2A16">
              <w:rPr>
                <w:bCs/>
                <w:i/>
                <w:lang w:val="cs-CZ"/>
              </w:rPr>
              <w:t>neviditelné</w:t>
            </w:r>
            <w:r w:rsidRPr="003C2A16">
              <w:rPr>
                <w:bCs/>
                <w:lang w:val="cs-CZ"/>
              </w:rPr>
              <w:t xml:space="preserve"> překážky mezinárodního obchodu.</w:t>
            </w:r>
          </w:p>
        </w:tc>
      </w:tr>
      <w:tr w:rsidR="003C2A16" w:rsidRPr="003C2A16" w14:paraId="06BB65A8"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70BCB0C6"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8</w:t>
            </w:r>
          </w:p>
        </w:tc>
        <w:tc>
          <w:tcPr>
            <w:tcW w:w="0" w:type="auto"/>
            <w:tcBorders>
              <w:top w:val="nil"/>
              <w:left w:val="outset" w:sz="6" w:space="0" w:color="auto"/>
              <w:bottom w:val="outset" w:sz="6" w:space="0" w:color="auto"/>
              <w:right w:val="outset" w:sz="6" w:space="0" w:color="auto"/>
            </w:tcBorders>
            <w:vAlign w:val="center"/>
            <w:hideMark/>
          </w:tcPr>
          <w:p w14:paraId="11D687FB"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6E2B58F6"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1000B8BA"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Embargo znamená absolutní zákaz dovozu či vývozu určitých (nebo veškerých) statků do jiné země.</w:t>
            </w:r>
          </w:p>
        </w:tc>
      </w:tr>
      <w:tr w:rsidR="003C2A16" w:rsidRPr="003C2A16" w14:paraId="2CE00DDA"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5E378657"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9</w:t>
            </w:r>
          </w:p>
        </w:tc>
        <w:tc>
          <w:tcPr>
            <w:tcW w:w="0" w:type="auto"/>
            <w:tcBorders>
              <w:top w:val="nil"/>
              <w:left w:val="outset" w:sz="6" w:space="0" w:color="auto"/>
              <w:bottom w:val="outset" w:sz="6" w:space="0" w:color="auto"/>
              <w:right w:val="outset" w:sz="6" w:space="0" w:color="auto"/>
            </w:tcBorders>
            <w:vAlign w:val="center"/>
            <w:hideMark/>
          </w:tcPr>
          <w:p w14:paraId="1329AD2C"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40E5243C"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31ABF4EE"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 xml:space="preserve">K dovozu určitého výrobku do země dochází ve většině případů tehdy, pokud je světová cena vyšší než cena na domácím trhu. </w:t>
            </w:r>
          </w:p>
        </w:tc>
      </w:tr>
      <w:tr w:rsidR="003C2A16" w:rsidRPr="003C2A16" w14:paraId="22CD8E51" w14:textId="77777777" w:rsidTr="003C2A16">
        <w:trPr>
          <w:jc w:val="center"/>
        </w:trPr>
        <w:tc>
          <w:tcPr>
            <w:tcW w:w="0" w:type="auto"/>
            <w:tcBorders>
              <w:top w:val="nil"/>
              <w:left w:val="outset" w:sz="6" w:space="0" w:color="auto"/>
              <w:bottom w:val="outset" w:sz="6" w:space="0" w:color="auto"/>
              <w:right w:val="outset" w:sz="6" w:space="0" w:color="auto"/>
            </w:tcBorders>
            <w:vAlign w:val="center"/>
            <w:hideMark/>
          </w:tcPr>
          <w:p w14:paraId="2A80314C" w14:textId="77777777" w:rsidR="003C2A16" w:rsidRPr="003C2A16" w:rsidRDefault="003C2A16" w:rsidP="003C2A16">
            <w:pPr>
              <w:spacing w:before="100" w:beforeAutospacing="1" w:after="100" w:afterAutospacing="1" w:line="273" w:lineRule="auto"/>
              <w:jc w:val="both"/>
              <w:rPr>
                <w:b/>
                <w:bCs/>
                <w:lang w:val="cs-CZ"/>
              </w:rPr>
            </w:pPr>
            <w:r w:rsidRPr="003C2A16">
              <w:rPr>
                <w:b/>
                <w:bCs/>
                <w:lang w:val="cs-CZ"/>
              </w:rPr>
              <w:t>10</w:t>
            </w:r>
          </w:p>
        </w:tc>
        <w:tc>
          <w:tcPr>
            <w:tcW w:w="0" w:type="auto"/>
            <w:tcBorders>
              <w:top w:val="nil"/>
              <w:left w:val="outset" w:sz="6" w:space="0" w:color="auto"/>
              <w:bottom w:val="outset" w:sz="6" w:space="0" w:color="auto"/>
              <w:right w:val="outset" w:sz="6" w:space="0" w:color="auto"/>
            </w:tcBorders>
            <w:vAlign w:val="center"/>
            <w:hideMark/>
          </w:tcPr>
          <w:p w14:paraId="12F006EE"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P</w:t>
            </w:r>
          </w:p>
        </w:tc>
        <w:tc>
          <w:tcPr>
            <w:tcW w:w="0" w:type="auto"/>
            <w:tcBorders>
              <w:top w:val="nil"/>
              <w:left w:val="outset" w:sz="6" w:space="0" w:color="auto"/>
              <w:bottom w:val="outset" w:sz="6" w:space="0" w:color="auto"/>
              <w:right w:val="outset" w:sz="6" w:space="0" w:color="auto"/>
            </w:tcBorders>
            <w:vAlign w:val="center"/>
            <w:hideMark/>
          </w:tcPr>
          <w:p w14:paraId="1D469588" w14:textId="77777777" w:rsidR="003C2A16" w:rsidRPr="003C2A16" w:rsidRDefault="003C2A16" w:rsidP="003C2A16">
            <w:pPr>
              <w:spacing w:before="100" w:beforeAutospacing="1" w:after="100" w:afterAutospacing="1" w:line="273" w:lineRule="auto"/>
              <w:jc w:val="both"/>
              <w:rPr>
                <w:lang w:val="cs-CZ"/>
              </w:rPr>
            </w:pPr>
            <w:r w:rsidRPr="003C2A16">
              <w:rPr>
                <w:b/>
                <w:bCs/>
                <w:lang w:val="cs-CZ"/>
              </w:rPr>
              <w:t>N</w:t>
            </w:r>
          </w:p>
        </w:tc>
        <w:tc>
          <w:tcPr>
            <w:tcW w:w="0" w:type="auto"/>
            <w:tcBorders>
              <w:top w:val="nil"/>
              <w:left w:val="outset" w:sz="6" w:space="0" w:color="auto"/>
              <w:bottom w:val="outset" w:sz="6" w:space="0" w:color="auto"/>
              <w:right w:val="outset" w:sz="6" w:space="0" w:color="auto"/>
            </w:tcBorders>
            <w:hideMark/>
          </w:tcPr>
          <w:p w14:paraId="37E3374E" w14:textId="77777777" w:rsidR="003C2A16" w:rsidRPr="003C2A16" w:rsidRDefault="003C2A16" w:rsidP="003C2A16">
            <w:pPr>
              <w:spacing w:before="100" w:beforeAutospacing="1" w:after="100" w:afterAutospacing="1" w:line="273" w:lineRule="auto"/>
              <w:jc w:val="both"/>
              <w:rPr>
                <w:bCs/>
                <w:lang w:val="cs-CZ"/>
              </w:rPr>
            </w:pPr>
            <w:r w:rsidRPr="003C2A16">
              <w:rPr>
                <w:bCs/>
                <w:lang w:val="cs-CZ"/>
              </w:rPr>
              <w:t>Dle teorie absolutních výhod se do mezinárodního obchodu může zapojit země, která je schopna vyrobit produkt levněji (tzn. s menším množství práce) než země druhá.</w:t>
            </w:r>
          </w:p>
        </w:tc>
      </w:tr>
    </w:tbl>
    <w:p w14:paraId="42D9913E" w14:textId="77777777" w:rsidR="003C2A16" w:rsidRPr="003C2A16" w:rsidRDefault="003C2A16" w:rsidP="003C2A16">
      <w:pPr>
        <w:keepNext/>
        <w:keepLines/>
        <w:widowControl w:val="0"/>
        <w:spacing w:before="100" w:beforeAutospacing="1" w:after="100" w:afterAutospacing="1" w:line="273" w:lineRule="auto"/>
        <w:jc w:val="both"/>
        <w:outlineLvl w:val="1"/>
        <w:rPr>
          <w:rFonts w:ascii="Times New Roman" w:eastAsia="DengXian Light" w:hAnsi="Times New Roman" w:cs="Times New Roman"/>
          <w:b/>
          <w:bCs/>
          <w:color w:val="2F5496"/>
          <w:kern w:val="0"/>
          <w:sz w:val="36"/>
          <w:szCs w:val="36"/>
          <w:lang w:val="cs-CZ" w:eastAsia="en-GB"/>
          <w14:ligatures w14:val="none"/>
        </w:rPr>
      </w:pPr>
      <w:r w:rsidRPr="003C2A16">
        <w:rPr>
          <w:rFonts w:ascii="Times New Roman" w:eastAsia="DengXian Light" w:hAnsi="Times New Roman" w:cs="Times New Roman"/>
          <w:b/>
          <w:bCs/>
          <w:color w:val="2F5496"/>
          <w:kern w:val="0"/>
          <w:sz w:val="36"/>
          <w:szCs w:val="36"/>
          <w:lang w:val="cs-CZ" w:eastAsia="en-GB"/>
          <w14:ligatures w14:val="none"/>
        </w:rPr>
        <w:t>Kontrolní otázky k samostudiu</w:t>
      </w:r>
    </w:p>
    <w:p w14:paraId="2FA5CCDE"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Proč dochází k mezinárodnímu obchodu?</w:t>
      </w:r>
    </w:p>
    <w:p w14:paraId="06B13638"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Jaký rozdíl je mezi protekcionismem a liberalismem?</w:t>
      </w:r>
    </w:p>
    <w:p w14:paraId="5779C674"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Jaká protekcionistická opatření znáte?</w:t>
      </w:r>
    </w:p>
    <w:p w14:paraId="75BF2E3F"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Proč dochází při zavedení cla k ekonomické neefektivnosti?</w:t>
      </w:r>
    </w:p>
    <w:p w14:paraId="425E2C7C"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Jaký je hlavní rozdíl v pojetí teorie absolutních a komparativních výhod?</w:t>
      </w:r>
    </w:p>
    <w:p w14:paraId="31DD65CB"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Jaké druhy cel znáte a při jaké příležitosti byste tato cla použili?</w:t>
      </w:r>
    </w:p>
    <w:p w14:paraId="1596E0EF"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Co je to embargo a kdy se většinou toto opatření využívá?</w:t>
      </w:r>
    </w:p>
    <w:p w14:paraId="583FEF8A"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Znáte nějaké organizace zabývající se mezinárodním obchodem? Jmenujte a krátce popište, co je hlavním cílem těchto organizací.</w:t>
      </w:r>
    </w:p>
    <w:p w14:paraId="27D55C3F" w14:textId="77777777" w:rsidR="003C2A16" w:rsidRPr="003C2A16" w:rsidRDefault="003C2A16" w:rsidP="003C2A16">
      <w:pPr>
        <w:numPr>
          <w:ilvl w:val="0"/>
          <w:numId w:val="33"/>
        </w:numPr>
        <w:spacing w:before="100" w:beforeAutospacing="1" w:after="100" w:afterAutospacing="1" w:line="273" w:lineRule="auto"/>
        <w:contextualSpacing/>
        <w:jc w:val="both"/>
        <w:rPr>
          <w:rFonts w:ascii="Times New Roman" w:eastAsia="Calibri" w:hAnsi="Times New Roman" w:cs="Times New Roman"/>
          <w:kern w:val="0"/>
          <w:lang w:val="cs-CZ" w:eastAsia="en-GB"/>
          <w14:ligatures w14:val="none"/>
        </w:rPr>
      </w:pPr>
      <w:r w:rsidRPr="003C2A16">
        <w:rPr>
          <w:rFonts w:ascii="Times New Roman" w:eastAsia="Calibri" w:hAnsi="Times New Roman" w:cs="Times New Roman"/>
          <w:kern w:val="0"/>
          <w:lang w:val="cs-CZ" w:eastAsia="en-GB"/>
          <w14:ligatures w14:val="none"/>
        </w:rPr>
        <w:t>Vysvětlete základní rozdíl mezi zónou volného obchodu a jednotným vnitřním trhem.</w:t>
      </w:r>
    </w:p>
    <w:p w14:paraId="2FF6D785" w14:textId="1C455708" w:rsidR="003C2A16" w:rsidRPr="003C2A16" w:rsidRDefault="003C2A16" w:rsidP="009774BF">
      <w:pPr>
        <w:numPr>
          <w:ilvl w:val="0"/>
          <w:numId w:val="33"/>
        </w:numPr>
        <w:spacing w:before="100" w:beforeAutospacing="1" w:after="100" w:afterAutospacing="1" w:line="273" w:lineRule="auto"/>
        <w:contextualSpacing/>
        <w:jc w:val="both"/>
        <w:rPr>
          <w:rFonts w:ascii="Times New Roman" w:eastAsia="DengXian" w:hAnsi="Times New Roman" w:cs="Times New Roman"/>
          <w:b/>
          <w:kern w:val="0"/>
          <w:lang w:val="cs-CZ" w:eastAsia="en-GB"/>
          <w14:ligatures w14:val="none"/>
        </w:rPr>
      </w:pPr>
      <w:r w:rsidRPr="003C2A16">
        <w:rPr>
          <w:rFonts w:ascii="Times New Roman" w:eastAsia="Calibri" w:hAnsi="Times New Roman" w:cs="Times New Roman"/>
          <w:kern w:val="0"/>
          <w:lang w:val="cs-CZ" w:eastAsia="en-GB"/>
          <w14:ligatures w14:val="none"/>
        </w:rPr>
        <w:t xml:space="preserve">Mezi bariéry mezinárodního obchodu řadíme </w:t>
      </w:r>
      <w:r w:rsidRPr="003C2A16">
        <w:rPr>
          <w:rFonts w:ascii="Times New Roman" w:eastAsia="Calibri" w:hAnsi="Times New Roman" w:cs="Times New Roman"/>
          <w:i/>
          <w:kern w:val="0"/>
          <w:lang w:val="cs-CZ" w:eastAsia="en-GB"/>
          <w14:ligatures w14:val="none"/>
        </w:rPr>
        <w:t>viditelné</w:t>
      </w:r>
      <w:r w:rsidRPr="003C2A16">
        <w:rPr>
          <w:rFonts w:ascii="Times New Roman" w:eastAsia="Calibri" w:hAnsi="Times New Roman" w:cs="Times New Roman"/>
          <w:kern w:val="0"/>
          <w:lang w:val="cs-CZ" w:eastAsia="en-GB"/>
          <w14:ligatures w14:val="none"/>
        </w:rPr>
        <w:t xml:space="preserve"> a </w:t>
      </w:r>
      <w:r w:rsidRPr="003C2A16">
        <w:rPr>
          <w:rFonts w:ascii="Times New Roman" w:eastAsia="Calibri" w:hAnsi="Times New Roman" w:cs="Times New Roman"/>
          <w:i/>
          <w:kern w:val="0"/>
          <w:lang w:val="cs-CZ" w:eastAsia="en-GB"/>
          <w14:ligatures w14:val="none"/>
        </w:rPr>
        <w:t>neviditelné</w:t>
      </w:r>
      <w:r w:rsidRPr="003C2A16">
        <w:rPr>
          <w:rFonts w:ascii="Times New Roman" w:eastAsia="Calibri" w:hAnsi="Times New Roman" w:cs="Times New Roman"/>
          <w:kern w:val="0"/>
          <w:lang w:val="cs-CZ" w:eastAsia="en-GB"/>
          <w14:ligatures w14:val="none"/>
        </w:rPr>
        <w:t xml:space="preserve"> překážky obchodu. Vysvětlete tyto pojmy a u každého uveďte 2 až 3 konkrétní opatření. Které překážky jsou, dle Vašeho názoru, více využívány v rámci mezinárodního obchodu?</w:t>
      </w:r>
      <w:r w:rsidRPr="003C2A16">
        <w:rPr>
          <w:rFonts w:ascii="Times New Roman" w:eastAsia="DengXian" w:hAnsi="Times New Roman" w:cs="Times New Roman"/>
          <w:b/>
          <w:kern w:val="0"/>
          <w:lang w:val="cs-CZ" w:eastAsia="en-GB"/>
          <w14:ligatures w14:val="none"/>
        </w:rPr>
        <w:t xml:space="preserve"> </w:t>
      </w:r>
    </w:p>
    <w:p w14:paraId="2BB6DDE9" w14:textId="77777777" w:rsidR="003C2A16" w:rsidRPr="003C2A16" w:rsidRDefault="003C2A16" w:rsidP="003C2A16">
      <w:pPr>
        <w:spacing w:before="100" w:beforeAutospacing="1" w:after="100" w:afterAutospacing="1" w:line="273" w:lineRule="auto"/>
        <w:jc w:val="both"/>
        <w:rPr>
          <w:rFonts w:ascii="Times New Roman" w:eastAsia="DengXian" w:hAnsi="Times New Roman" w:cs="Times New Roman"/>
          <w:b/>
          <w:kern w:val="0"/>
          <w:lang w:val="cs-CZ" w:eastAsia="en-GB"/>
          <w14:ligatures w14:val="none"/>
        </w:rPr>
      </w:pPr>
      <w:r w:rsidRPr="003C2A16">
        <w:rPr>
          <w:rFonts w:ascii="Times New Roman" w:eastAsia="DengXian" w:hAnsi="Times New Roman" w:cs="Times New Roman"/>
          <w:b/>
          <w:kern w:val="0"/>
          <w:lang w:val="cs-CZ" w:eastAsia="en-GB"/>
          <w14:ligatures w14:val="none"/>
        </w:rPr>
        <w:t xml:space="preserve"> </w:t>
      </w:r>
    </w:p>
    <w:p w14:paraId="557403F4" w14:textId="68B4E93A" w:rsidR="00AA2310" w:rsidRPr="003C2A16" w:rsidRDefault="00AA2310" w:rsidP="003C2A16">
      <w:pPr>
        <w:jc w:val="both"/>
        <w:rPr>
          <w:lang w:val="cs-CZ"/>
        </w:rPr>
      </w:pPr>
    </w:p>
    <w:sectPr w:rsidR="00AA2310" w:rsidRPr="003C2A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239E7"/>
    <w:multiLevelType w:val="multilevel"/>
    <w:tmpl w:val="3632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23FB3"/>
    <w:multiLevelType w:val="multilevel"/>
    <w:tmpl w:val="CFAEDC46"/>
    <w:lvl w:ilvl="0">
      <w:start w:val="1"/>
      <w:numFmt w:val="lowerLetter"/>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360"/>
      </w:pPr>
      <w:rPr>
        <w:rFonts w:ascii="Times New Roman" w:hAnsi="Times New Roman" w:cs="Times New Roman" w:hint="default"/>
      </w:rPr>
    </w:lvl>
  </w:abstractNum>
  <w:abstractNum w:abstractNumId="2" w15:restartNumberingAfterBreak="0">
    <w:nsid w:val="05B0640B"/>
    <w:multiLevelType w:val="multilevel"/>
    <w:tmpl w:val="74D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656E2"/>
    <w:multiLevelType w:val="multilevel"/>
    <w:tmpl w:val="D5A2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76C52"/>
    <w:multiLevelType w:val="hybridMultilevel"/>
    <w:tmpl w:val="C236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D5210"/>
    <w:multiLevelType w:val="multilevel"/>
    <w:tmpl w:val="0260659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15:restartNumberingAfterBreak="0">
    <w:nsid w:val="0B4C08F7"/>
    <w:multiLevelType w:val="multilevel"/>
    <w:tmpl w:val="4AE48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D2B42"/>
    <w:multiLevelType w:val="multilevel"/>
    <w:tmpl w:val="72E8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76B01"/>
    <w:multiLevelType w:val="multilevel"/>
    <w:tmpl w:val="9CD2999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1713666A"/>
    <w:multiLevelType w:val="multilevel"/>
    <w:tmpl w:val="5F4AF92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15:restartNumberingAfterBreak="0">
    <w:nsid w:val="173A35C5"/>
    <w:multiLevelType w:val="multilevel"/>
    <w:tmpl w:val="18828CC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1" w15:restartNumberingAfterBreak="0">
    <w:nsid w:val="18A35499"/>
    <w:multiLevelType w:val="multilevel"/>
    <w:tmpl w:val="6BA06BA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15:restartNumberingAfterBreak="0">
    <w:nsid w:val="204A6895"/>
    <w:multiLevelType w:val="multilevel"/>
    <w:tmpl w:val="EFBEEC1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3" w15:restartNumberingAfterBreak="0">
    <w:nsid w:val="243B3150"/>
    <w:multiLevelType w:val="multilevel"/>
    <w:tmpl w:val="09A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F2C92"/>
    <w:multiLevelType w:val="multilevel"/>
    <w:tmpl w:val="137832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5" w15:restartNumberingAfterBreak="0">
    <w:nsid w:val="2BA643DD"/>
    <w:multiLevelType w:val="multilevel"/>
    <w:tmpl w:val="76480F0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15:restartNumberingAfterBreak="0">
    <w:nsid w:val="2DFF59C7"/>
    <w:multiLevelType w:val="hybridMultilevel"/>
    <w:tmpl w:val="F8AE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527EDD"/>
    <w:multiLevelType w:val="multilevel"/>
    <w:tmpl w:val="5F7C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D4005"/>
    <w:multiLevelType w:val="multilevel"/>
    <w:tmpl w:val="8C9832D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15:restartNumberingAfterBreak="0">
    <w:nsid w:val="4DCD7F46"/>
    <w:multiLevelType w:val="multilevel"/>
    <w:tmpl w:val="E5301E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0" w15:restartNumberingAfterBreak="0">
    <w:nsid w:val="542F4C67"/>
    <w:multiLevelType w:val="multilevel"/>
    <w:tmpl w:val="AED0D53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1" w15:restartNumberingAfterBreak="0">
    <w:nsid w:val="5EEF41B9"/>
    <w:multiLevelType w:val="multilevel"/>
    <w:tmpl w:val="177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05BAD"/>
    <w:multiLevelType w:val="multilevel"/>
    <w:tmpl w:val="655014D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3" w15:restartNumberingAfterBreak="0">
    <w:nsid w:val="5F1332C0"/>
    <w:multiLevelType w:val="multilevel"/>
    <w:tmpl w:val="57C4709A"/>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15:restartNumberingAfterBreak="0">
    <w:nsid w:val="642A5A70"/>
    <w:multiLevelType w:val="multilevel"/>
    <w:tmpl w:val="719E57F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5" w15:restartNumberingAfterBreak="0">
    <w:nsid w:val="6A9E01C3"/>
    <w:multiLevelType w:val="multilevel"/>
    <w:tmpl w:val="6F5A6C8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6" w15:restartNumberingAfterBreak="0">
    <w:nsid w:val="6BA15805"/>
    <w:multiLevelType w:val="multilevel"/>
    <w:tmpl w:val="0E10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0D5EAF"/>
    <w:multiLevelType w:val="multilevel"/>
    <w:tmpl w:val="5D9E13A2"/>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15:restartNumberingAfterBreak="0">
    <w:nsid w:val="6DCC6A6E"/>
    <w:multiLevelType w:val="multilevel"/>
    <w:tmpl w:val="B65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B7726"/>
    <w:multiLevelType w:val="hybridMultilevel"/>
    <w:tmpl w:val="782A8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B1491"/>
    <w:multiLevelType w:val="hybridMultilevel"/>
    <w:tmpl w:val="3764581C"/>
    <w:lvl w:ilvl="0" w:tplc="E4EA720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1E2FF8"/>
    <w:multiLevelType w:val="multilevel"/>
    <w:tmpl w:val="F24019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2" w15:restartNumberingAfterBreak="0">
    <w:nsid w:val="7DCB16AA"/>
    <w:multiLevelType w:val="multilevel"/>
    <w:tmpl w:val="7CDC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071352">
    <w:abstractNumId w:val="21"/>
  </w:num>
  <w:num w:numId="2" w16cid:durableId="115679887">
    <w:abstractNumId w:val="6"/>
  </w:num>
  <w:num w:numId="3" w16cid:durableId="69620181">
    <w:abstractNumId w:val="32"/>
  </w:num>
  <w:num w:numId="4" w16cid:durableId="1393187499">
    <w:abstractNumId w:val="13"/>
  </w:num>
  <w:num w:numId="5" w16cid:durableId="586423414">
    <w:abstractNumId w:val="3"/>
  </w:num>
  <w:num w:numId="6" w16cid:durableId="1752922274">
    <w:abstractNumId w:val="7"/>
  </w:num>
  <w:num w:numId="7" w16cid:durableId="1223253508">
    <w:abstractNumId w:val="4"/>
  </w:num>
  <w:num w:numId="8" w16cid:durableId="807431836">
    <w:abstractNumId w:val="16"/>
  </w:num>
  <w:num w:numId="9" w16cid:durableId="533156555">
    <w:abstractNumId w:val="17"/>
  </w:num>
  <w:num w:numId="10" w16cid:durableId="2132237337">
    <w:abstractNumId w:val="26"/>
  </w:num>
  <w:num w:numId="11" w16cid:durableId="19015038">
    <w:abstractNumId w:val="28"/>
  </w:num>
  <w:num w:numId="12" w16cid:durableId="1627538015">
    <w:abstractNumId w:val="0"/>
  </w:num>
  <w:num w:numId="13" w16cid:durableId="26832990">
    <w:abstractNumId w:val="2"/>
  </w:num>
  <w:num w:numId="14" w16cid:durableId="1301568859">
    <w:abstractNumId w:val="29"/>
  </w:num>
  <w:num w:numId="15" w16cid:durableId="1996687032">
    <w:abstractNumId w:val="30"/>
  </w:num>
  <w:num w:numId="16" w16cid:durableId="2026054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58702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4052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3930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93083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28451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439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90631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0526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5682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1054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866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7804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034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04092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8038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2272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071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60"/>
    <w:rsid w:val="00024469"/>
    <w:rsid w:val="00026C4A"/>
    <w:rsid w:val="00032AAB"/>
    <w:rsid w:val="000363FE"/>
    <w:rsid w:val="00046797"/>
    <w:rsid w:val="00062A12"/>
    <w:rsid w:val="0008646C"/>
    <w:rsid w:val="000C2045"/>
    <w:rsid w:val="000D17F6"/>
    <w:rsid w:val="001601E8"/>
    <w:rsid w:val="00180E19"/>
    <w:rsid w:val="0019240A"/>
    <w:rsid w:val="001E3347"/>
    <w:rsid w:val="00227F67"/>
    <w:rsid w:val="00283A56"/>
    <w:rsid w:val="002F3E06"/>
    <w:rsid w:val="00336E44"/>
    <w:rsid w:val="00351886"/>
    <w:rsid w:val="003533E3"/>
    <w:rsid w:val="00367E6A"/>
    <w:rsid w:val="00380B2D"/>
    <w:rsid w:val="003B1F93"/>
    <w:rsid w:val="003C2A16"/>
    <w:rsid w:val="00407259"/>
    <w:rsid w:val="0041615C"/>
    <w:rsid w:val="004475FA"/>
    <w:rsid w:val="0046138A"/>
    <w:rsid w:val="004B6AD7"/>
    <w:rsid w:val="00532E17"/>
    <w:rsid w:val="00546E14"/>
    <w:rsid w:val="0056729D"/>
    <w:rsid w:val="00593E54"/>
    <w:rsid w:val="005C7346"/>
    <w:rsid w:val="005D53F4"/>
    <w:rsid w:val="005D70C6"/>
    <w:rsid w:val="00602CF4"/>
    <w:rsid w:val="0062025F"/>
    <w:rsid w:val="00652B60"/>
    <w:rsid w:val="0066278E"/>
    <w:rsid w:val="006673FE"/>
    <w:rsid w:val="00674677"/>
    <w:rsid w:val="0068197C"/>
    <w:rsid w:val="006902B1"/>
    <w:rsid w:val="006F1977"/>
    <w:rsid w:val="006F20A4"/>
    <w:rsid w:val="00703C56"/>
    <w:rsid w:val="007102EC"/>
    <w:rsid w:val="0071193D"/>
    <w:rsid w:val="007179EA"/>
    <w:rsid w:val="00784771"/>
    <w:rsid w:val="00792E29"/>
    <w:rsid w:val="007A20C1"/>
    <w:rsid w:val="007F7574"/>
    <w:rsid w:val="0089121C"/>
    <w:rsid w:val="008A4BD3"/>
    <w:rsid w:val="008D7D68"/>
    <w:rsid w:val="00901263"/>
    <w:rsid w:val="00917EF5"/>
    <w:rsid w:val="00922EE4"/>
    <w:rsid w:val="00955145"/>
    <w:rsid w:val="0096585A"/>
    <w:rsid w:val="00980A2F"/>
    <w:rsid w:val="00983959"/>
    <w:rsid w:val="00996ACF"/>
    <w:rsid w:val="009B1192"/>
    <w:rsid w:val="009C0687"/>
    <w:rsid w:val="009E4511"/>
    <w:rsid w:val="009F58B0"/>
    <w:rsid w:val="00A0483B"/>
    <w:rsid w:val="00A751FA"/>
    <w:rsid w:val="00A84883"/>
    <w:rsid w:val="00AA2310"/>
    <w:rsid w:val="00AC22CB"/>
    <w:rsid w:val="00AD5033"/>
    <w:rsid w:val="00B0735D"/>
    <w:rsid w:val="00B748B1"/>
    <w:rsid w:val="00B7710A"/>
    <w:rsid w:val="00B9689E"/>
    <w:rsid w:val="00BB24A1"/>
    <w:rsid w:val="00BE79D9"/>
    <w:rsid w:val="00C3227D"/>
    <w:rsid w:val="00C90565"/>
    <w:rsid w:val="00C94546"/>
    <w:rsid w:val="00CD4C15"/>
    <w:rsid w:val="00CE0F86"/>
    <w:rsid w:val="00D07603"/>
    <w:rsid w:val="00D222C9"/>
    <w:rsid w:val="00D4308F"/>
    <w:rsid w:val="00DD5C19"/>
    <w:rsid w:val="00E3638D"/>
    <w:rsid w:val="00EC2772"/>
    <w:rsid w:val="00EE7237"/>
    <w:rsid w:val="00F358CD"/>
    <w:rsid w:val="00F5620F"/>
    <w:rsid w:val="00FA0095"/>
    <w:rsid w:val="00FA77F1"/>
    <w:rsid w:val="00FB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74B1"/>
  <w15:chartTrackingRefBased/>
  <w15:docId w15:val="{CD95AC14-8639-45D0-B1E6-5BC6F388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E29"/>
  </w:style>
  <w:style w:type="paragraph" w:styleId="Heading1">
    <w:name w:val="heading 1"/>
    <w:basedOn w:val="Normal"/>
    <w:next w:val="Normal"/>
    <w:link w:val="Heading1Char"/>
    <w:uiPriority w:val="9"/>
    <w:qFormat/>
    <w:rsid w:val="00652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2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2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B60"/>
    <w:rPr>
      <w:rFonts w:eastAsiaTheme="majorEastAsia" w:cstheme="majorBidi"/>
      <w:color w:val="272727" w:themeColor="text1" w:themeTint="D8"/>
    </w:rPr>
  </w:style>
  <w:style w:type="paragraph" w:styleId="Title">
    <w:name w:val="Title"/>
    <w:basedOn w:val="Normal"/>
    <w:next w:val="Normal"/>
    <w:link w:val="TitleChar"/>
    <w:uiPriority w:val="10"/>
    <w:qFormat/>
    <w:rsid w:val="00652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B60"/>
    <w:pPr>
      <w:spacing w:before="160"/>
      <w:jc w:val="center"/>
    </w:pPr>
    <w:rPr>
      <w:i/>
      <w:iCs/>
      <w:color w:val="404040" w:themeColor="text1" w:themeTint="BF"/>
    </w:rPr>
  </w:style>
  <w:style w:type="character" w:customStyle="1" w:styleId="QuoteChar">
    <w:name w:val="Quote Char"/>
    <w:basedOn w:val="DefaultParagraphFont"/>
    <w:link w:val="Quote"/>
    <w:uiPriority w:val="29"/>
    <w:rsid w:val="00652B60"/>
    <w:rPr>
      <w:i/>
      <w:iCs/>
      <w:color w:val="404040" w:themeColor="text1" w:themeTint="BF"/>
    </w:rPr>
  </w:style>
  <w:style w:type="paragraph" w:styleId="ListParagraph">
    <w:name w:val="List Paragraph"/>
    <w:basedOn w:val="Normal"/>
    <w:uiPriority w:val="34"/>
    <w:qFormat/>
    <w:rsid w:val="00652B60"/>
    <w:pPr>
      <w:ind w:left="720"/>
      <w:contextualSpacing/>
    </w:pPr>
  </w:style>
  <w:style w:type="character" w:styleId="IntenseEmphasis">
    <w:name w:val="Intense Emphasis"/>
    <w:basedOn w:val="DefaultParagraphFont"/>
    <w:uiPriority w:val="21"/>
    <w:qFormat/>
    <w:rsid w:val="00652B60"/>
    <w:rPr>
      <w:i/>
      <w:iCs/>
      <w:color w:val="0F4761" w:themeColor="accent1" w:themeShade="BF"/>
    </w:rPr>
  </w:style>
  <w:style w:type="paragraph" w:styleId="IntenseQuote">
    <w:name w:val="Intense Quote"/>
    <w:basedOn w:val="Normal"/>
    <w:next w:val="Normal"/>
    <w:link w:val="IntenseQuoteChar"/>
    <w:uiPriority w:val="30"/>
    <w:qFormat/>
    <w:rsid w:val="00652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B60"/>
    <w:rPr>
      <w:i/>
      <w:iCs/>
      <w:color w:val="0F4761" w:themeColor="accent1" w:themeShade="BF"/>
    </w:rPr>
  </w:style>
  <w:style w:type="character" w:styleId="IntenseReference">
    <w:name w:val="Intense Reference"/>
    <w:basedOn w:val="DefaultParagraphFont"/>
    <w:uiPriority w:val="32"/>
    <w:qFormat/>
    <w:rsid w:val="00652B60"/>
    <w:rPr>
      <w:b/>
      <w:bCs/>
      <w:smallCaps/>
      <w:color w:val="0F4761" w:themeColor="accent1" w:themeShade="BF"/>
      <w:spacing w:val="5"/>
    </w:rPr>
  </w:style>
  <w:style w:type="paragraph" w:customStyle="1" w:styleId="xmsonormal">
    <w:name w:val="x_msonormal"/>
    <w:basedOn w:val="Normal"/>
    <w:rsid w:val="004B6A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032AAB"/>
    <w:rPr>
      <w:rFonts w:ascii="Times New Roman" w:hAnsi="Times New Roman" w:cs="Times New Roman"/>
    </w:rPr>
  </w:style>
  <w:style w:type="table" w:customStyle="1" w:styleId="Styl1">
    <w:name w:val="Styl1"/>
    <w:basedOn w:val="TableNormal"/>
    <w:rsid w:val="003C2A16"/>
    <w:pPr>
      <w:spacing w:after="0" w:line="240" w:lineRule="auto"/>
    </w:pPr>
    <w:rPr>
      <w:rFonts w:ascii="Times New Roman" w:eastAsia="DengXian" w:hAnsi="Times New Roman" w:cs="Times New Roman"/>
      <w:color w:val="000000"/>
      <w:kern w:val="0"/>
      <w:sz w:val="20"/>
      <w:szCs w:val="20"/>
      <w:lang w:eastAsia="en-GB"/>
      <w14:ligatures w14:val="none"/>
    </w:rPr>
    <w:tblPr>
      <w:tblInd w:w="0" w:type="nil"/>
      <w:tblCellMar>
        <w:left w:w="0" w:type="dxa"/>
        <w:right w:w="0" w:type="dxa"/>
      </w:tblCellMar>
    </w:tblPr>
  </w:style>
  <w:style w:type="table" w:styleId="TableGrid">
    <w:name w:val="Table Grid"/>
    <w:basedOn w:val="TableNormal"/>
    <w:uiPriority w:val="99"/>
    <w:rsid w:val="003C2A16"/>
    <w:pPr>
      <w:spacing w:after="0" w:line="240" w:lineRule="auto"/>
    </w:pPr>
    <w:rPr>
      <w:rFonts w:ascii="Times New Roman" w:eastAsia="Times New Roman" w:hAnsi="Times New Roman" w:cs="Times New Roman"/>
      <w:kern w:val="0"/>
      <w:sz w:val="20"/>
      <w:szCs w:val="20"/>
      <w:lang w:eastAsia="en-GB"/>
      <w14:ligatures w14:val="none"/>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1475">
      <w:bodyDiv w:val="1"/>
      <w:marLeft w:val="0"/>
      <w:marRight w:val="0"/>
      <w:marTop w:val="0"/>
      <w:marBottom w:val="0"/>
      <w:divBdr>
        <w:top w:val="none" w:sz="0" w:space="0" w:color="auto"/>
        <w:left w:val="none" w:sz="0" w:space="0" w:color="auto"/>
        <w:bottom w:val="none" w:sz="0" w:space="0" w:color="auto"/>
        <w:right w:val="none" w:sz="0" w:space="0" w:color="auto"/>
      </w:divBdr>
    </w:div>
    <w:div w:id="217205693">
      <w:bodyDiv w:val="1"/>
      <w:marLeft w:val="0"/>
      <w:marRight w:val="0"/>
      <w:marTop w:val="0"/>
      <w:marBottom w:val="0"/>
      <w:divBdr>
        <w:top w:val="none" w:sz="0" w:space="0" w:color="auto"/>
        <w:left w:val="none" w:sz="0" w:space="0" w:color="auto"/>
        <w:bottom w:val="none" w:sz="0" w:space="0" w:color="auto"/>
        <w:right w:val="none" w:sz="0" w:space="0" w:color="auto"/>
      </w:divBdr>
    </w:div>
    <w:div w:id="294918242">
      <w:bodyDiv w:val="1"/>
      <w:marLeft w:val="0"/>
      <w:marRight w:val="0"/>
      <w:marTop w:val="0"/>
      <w:marBottom w:val="0"/>
      <w:divBdr>
        <w:top w:val="none" w:sz="0" w:space="0" w:color="auto"/>
        <w:left w:val="none" w:sz="0" w:space="0" w:color="auto"/>
        <w:bottom w:val="none" w:sz="0" w:space="0" w:color="auto"/>
        <w:right w:val="none" w:sz="0" w:space="0" w:color="auto"/>
      </w:divBdr>
    </w:div>
    <w:div w:id="657998776">
      <w:bodyDiv w:val="1"/>
      <w:marLeft w:val="0"/>
      <w:marRight w:val="0"/>
      <w:marTop w:val="0"/>
      <w:marBottom w:val="0"/>
      <w:divBdr>
        <w:top w:val="none" w:sz="0" w:space="0" w:color="auto"/>
        <w:left w:val="none" w:sz="0" w:space="0" w:color="auto"/>
        <w:bottom w:val="none" w:sz="0" w:space="0" w:color="auto"/>
        <w:right w:val="none" w:sz="0" w:space="0" w:color="auto"/>
      </w:divBdr>
    </w:div>
    <w:div w:id="697661765">
      <w:bodyDiv w:val="1"/>
      <w:marLeft w:val="0"/>
      <w:marRight w:val="0"/>
      <w:marTop w:val="0"/>
      <w:marBottom w:val="0"/>
      <w:divBdr>
        <w:top w:val="none" w:sz="0" w:space="0" w:color="auto"/>
        <w:left w:val="none" w:sz="0" w:space="0" w:color="auto"/>
        <w:bottom w:val="none" w:sz="0" w:space="0" w:color="auto"/>
        <w:right w:val="none" w:sz="0" w:space="0" w:color="auto"/>
      </w:divBdr>
    </w:div>
    <w:div w:id="774059156">
      <w:bodyDiv w:val="1"/>
      <w:marLeft w:val="0"/>
      <w:marRight w:val="0"/>
      <w:marTop w:val="0"/>
      <w:marBottom w:val="0"/>
      <w:divBdr>
        <w:top w:val="none" w:sz="0" w:space="0" w:color="auto"/>
        <w:left w:val="none" w:sz="0" w:space="0" w:color="auto"/>
        <w:bottom w:val="none" w:sz="0" w:space="0" w:color="auto"/>
        <w:right w:val="none" w:sz="0" w:space="0" w:color="auto"/>
      </w:divBdr>
    </w:div>
    <w:div w:id="817766782">
      <w:bodyDiv w:val="1"/>
      <w:marLeft w:val="0"/>
      <w:marRight w:val="0"/>
      <w:marTop w:val="0"/>
      <w:marBottom w:val="0"/>
      <w:divBdr>
        <w:top w:val="none" w:sz="0" w:space="0" w:color="auto"/>
        <w:left w:val="none" w:sz="0" w:space="0" w:color="auto"/>
        <w:bottom w:val="none" w:sz="0" w:space="0" w:color="auto"/>
        <w:right w:val="none" w:sz="0" w:space="0" w:color="auto"/>
      </w:divBdr>
    </w:div>
    <w:div w:id="833296782">
      <w:bodyDiv w:val="1"/>
      <w:marLeft w:val="0"/>
      <w:marRight w:val="0"/>
      <w:marTop w:val="0"/>
      <w:marBottom w:val="0"/>
      <w:divBdr>
        <w:top w:val="none" w:sz="0" w:space="0" w:color="auto"/>
        <w:left w:val="none" w:sz="0" w:space="0" w:color="auto"/>
        <w:bottom w:val="none" w:sz="0" w:space="0" w:color="auto"/>
        <w:right w:val="none" w:sz="0" w:space="0" w:color="auto"/>
      </w:divBdr>
    </w:div>
    <w:div w:id="846293216">
      <w:bodyDiv w:val="1"/>
      <w:marLeft w:val="0"/>
      <w:marRight w:val="0"/>
      <w:marTop w:val="0"/>
      <w:marBottom w:val="0"/>
      <w:divBdr>
        <w:top w:val="none" w:sz="0" w:space="0" w:color="auto"/>
        <w:left w:val="none" w:sz="0" w:space="0" w:color="auto"/>
        <w:bottom w:val="none" w:sz="0" w:space="0" w:color="auto"/>
        <w:right w:val="none" w:sz="0" w:space="0" w:color="auto"/>
      </w:divBdr>
    </w:div>
    <w:div w:id="1010792495">
      <w:bodyDiv w:val="1"/>
      <w:marLeft w:val="0"/>
      <w:marRight w:val="0"/>
      <w:marTop w:val="0"/>
      <w:marBottom w:val="0"/>
      <w:divBdr>
        <w:top w:val="none" w:sz="0" w:space="0" w:color="auto"/>
        <w:left w:val="none" w:sz="0" w:space="0" w:color="auto"/>
        <w:bottom w:val="none" w:sz="0" w:space="0" w:color="auto"/>
        <w:right w:val="none" w:sz="0" w:space="0" w:color="auto"/>
      </w:divBdr>
    </w:div>
    <w:div w:id="1059599642">
      <w:bodyDiv w:val="1"/>
      <w:marLeft w:val="0"/>
      <w:marRight w:val="0"/>
      <w:marTop w:val="0"/>
      <w:marBottom w:val="0"/>
      <w:divBdr>
        <w:top w:val="none" w:sz="0" w:space="0" w:color="auto"/>
        <w:left w:val="none" w:sz="0" w:space="0" w:color="auto"/>
        <w:bottom w:val="none" w:sz="0" w:space="0" w:color="auto"/>
        <w:right w:val="none" w:sz="0" w:space="0" w:color="auto"/>
      </w:divBdr>
    </w:div>
    <w:div w:id="1060053694">
      <w:bodyDiv w:val="1"/>
      <w:marLeft w:val="0"/>
      <w:marRight w:val="0"/>
      <w:marTop w:val="0"/>
      <w:marBottom w:val="0"/>
      <w:divBdr>
        <w:top w:val="none" w:sz="0" w:space="0" w:color="auto"/>
        <w:left w:val="none" w:sz="0" w:space="0" w:color="auto"/>
        <w:bottom w:val="none" w:sz="0" w:space="0" w:color="auto"/>
        <w:right w:val="none" w:sz="0" w:space="0" w:color="auto"/>
      </w:divBdr>
    </w:div>
    <w:div w:id="1069156912">
      <w:bodyDiv w:val="1"/>
      <w:marLeft w:val="0"/>
      <w:marRight w:val="0"/>
      <w:marTop w:val="0"/>
      <w:marBottom w:val="0"/>
      <w:divBdr>
        <w:top w:val="none" w:sz="0" w:space="0" w:color="auto"/>
        <w:left w:val="none" w:sz="0" w:space="0" w:color="auto"/>
        <w:bottom w:val="none" w:sz="0" w:space="0" w:color="auto"/>
        <w:right w:val="none" w:sz="0" w:space="0" w:color="auto"/>
      </w:divBdr>
    </w:div>
    <w:div w:id="1114130472">
      <w:bodyDiv w:val="1"/>
      <w:marLeft w:val="0"/>
      <w:marRight w:val="0"/>
      <w:marTop w:val="0"/>
      <w:marBottom w:val="0"/>
      <w:divBdr>
        <w:top w:val="none" w:sz="0" w:space="0" w:color="auto"/>
        <w:left w:val="none" w:sz="0" w:space="0" w:color="auto"/>
        <w:bottom w:val="none" w:sz="0" w:space="0" w:color="auto"/>
        <w:right w:val="none" w:sz="0" w:space="0" w:color="auto"/>
      </w:divBdr>
    </w:div>
    <w:div w:id="1415905518">
      <w:bodyDiv w:val="1"/>
      <w:marLeft w:val="0"/>
      <w:marRight w:val="0"/>
      <w:marTop w:val="0"/>
      <w:marBottom w:val="0"/>
      <w:divBdr>
        <w:top w:val="none" w:sz="0" w:space="0" w:color="auto"/>
        <w:left w:val="none" w:sz="0" w:space="0" w:color="auto"/>
        <w:bottom w:val="none" w:sz="0" w:space="0" w:color="auto"/>
        <w:right w:val="none" w:sz="0" w:space="0" w:color="auto"/>
      </w:divBdr>
    </w:div>
    <w:div w:id="1457287756">
      <w:bodyDiv w:val="1"/>
      <w:marLeft w:val="0"/>
      <w:marRight w:val="0"/>
      <w:marTop w:val="0"/>
      <w:marBottom w:val="0"/>
      <w:divBdr>
        <w:top w:val="none" w:sz="0" w:space="0" w:color="auto"/>
        <w:left w:val="none" w:sz="0" w:space="0" w:color="auto"/>
        <w:bottom w:val="none" w:sz="0" w:space="0" w:color="auto"/>
        <w:right w:val="none" w:sz="0" w:space="0" w:color="auto"/>
      </w:divBdr>
    </w:div>
    <w:div w:id="1521771564">
      <w:bodyDiv w:val="1"/>
      <w:marLeft w:val="0"/>
      <w:marRight w:val="0"/>
      <w:marTop w:val="0"/>
      <w:marBottom w:val="0"/>
      <w:divBdr>
        <w:top w:val="none" w:sz="0" w:space="0" w:color="auto"/>
        <w:left w:val="none" w:sz="0" w:space="0" w:color="auto"/>
        <w:bottom w:val="none" w:sz="0" w:space="0" w:color="auto"/>
        <w:right w:val="none" w:sz="0" w:space="0" w:color="auto"/>
      </w:divBdr>
    </w:div>
    <w:div w:id="1590112782">
      <w:bodyDiv w:val="1"/>
      <w:marLeft w:val="0"/>
      <w:marRight w:val="0"/>
      <w:marTop w:val="0"/>
      <w:marBottom w:val="0"/>
      <w:divBdr>
        <w:top w:val="none" w:sz="0" w:space="0" w:color="auto"/>
        <w:left w:val="none" w:sz="0" w:space="0" w:color="auto"/>
        <w:bottom w:val="none" w:sz="0" w:space="0" w:color="auto"/>
        <w:right w:val="none" w:sz="0" w:space="0" w:color="auto"/>
      </w:divBdr>
    </w:div>
    <w:div w:id="1634404235">
      <w:bodyDiv w:val="1"/>
      <w:marLeft w:val="0"/>
      <w:marRight w:val="0"/>
      <w:marTop w:val="0"/>
      <w:marBottom w:val="0"/>
      <w:divBdr>
        <w:top w:val="none" w:sz="0" w:space="0" w:color="auto"/>
        <w:left w:val="none" w:sz="0" w:space="0" w:color="auto"/>
        <w:bottom w:val="none" w:sz="0" w:space="0" w:color="auto"/>
        <w:right w:val="none" w:sz="0" w:space="0" w:color="auto"/>
      </w:divBdr>
    </w:div>
    <w:div w:id="1658800188">
      <w:bodyDiv w:val="1"/>
      <w:marLeft w:val="0"/>
      <w:marRight w:val="0"/>
      <w:marTop w:val="0"/>
      <w:marBottom w:val="0"/>
      <w:divBdr>
        <w:top w:val="none" w:sz="0" w:space="0" w:color="auto"/>
        <w:left w:val="none" w:sz="0" w:space="0" w:color="auto"/>
        <w:bottom w:val="none" w:sz="0" w:space="0" w:color="auto"/>
        <w:right w:val="none" w:sz="0" w:space="0" w:color="auto"/>
      </w:divBdr>
    </w:div>
    <w:div w:id="1817339790">
      <w:bodyDiv w:val="1"/>
      <w:marLeft w:val="0"/>
      <w:marRight w:val="0"/>
      <w:marTop w:val="0"/>
      <w:marBottom w:val="0"/>
      <w:divBdr>
        <w:top w:val="none" w:sz="0" w:space="0" w:color="auto"/>
        <w:left w:val="none" w:sz="0" w:space="0" w:color="auto"/>
        <w:bottom w:val="none" w:sz="0" w:space="0" w:color="auto"/>
        <w:right w:val="none" w:sz="0" w:space="0" w:color="auto"/>
      </w:divBdr>
    </w:div>
    <w:div w:id="1888027172">
      <w:bodyDiv w:val="1"/>
      <w:marLeft w:val="0"/>
      <w:marRight w:val="0"/>
      <w:marTop w:val="0"/>
      <w:marBottom w:val="0"/>
      <w:divBdr>
        <w:top w:val="none" w:sz="0" w:space="0" w:color="auto"/>
        <w:left w:val="none" w:sz="0" w:space="0" w:color="auto"/>
        <w:bottom w:val="none" w:sz="0" w:space="0" w:color="auto"/>
        <w:right w:val="none" w:sz="0" w:space="0" w:color="auto"/>
      </w:divBdr>
    </w:div>
    <w:div w:id="20286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2640</Words>
  <Characters>15051</Characters>
  <Application>Microsoft Office Word</Application>
  <DocSecurity>0</DocSecurity>
  <Lines>125</Lines>
  <Paragraphs>35</Paragraphs>
  <ScaleCrop>false</ScaleCrop>
  <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Drastichová Magdaléna</dc:creator>
  <cp:keywords/>
  <dc:description/>
  <cp:lastModifiedBy>Drastichová Magdaléna</cp:lastModifiedBy>
  <cp:revision>2</cp:revision>
  <dcterms:created xsi:type="dcterms:W3CDTF">2024-11-25T13:17:00Z</dcterms:created>
  <dcterms:modified xsi:type="dcterms:W3CDTF">2024-11-25T13:17:00Z</dcterms:modified>
</cp:coreProperties>
</file>