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header15.xml" ContentType="application/vnd.openxmlformats-officedocument.wordprocessingml.header+xml"/>
  <Override PartName="/word/header16.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0DA4AE" w14:textId="77777777" w:rsidR="004B38D0" w:rsidRDefault="00094D0F" w:rsidP="0039327A">
      <w:pPr>
        <w:spacing w:before="1000"/>
        <w:sectPr w:rsidR="004B38D0" w:rsidSect="00BE308E">
          <w:headerReference w:type="even" r:id="rId8"/>
          <w:headerReference w:type="default" r:id="rId9"/>
          <w:headerReference w:type="first" r:id="rId10"/>
          <w:pgSz w:w="11906" w:h="16838"/>
          <w:pgMar w:top="1417" w:right="1417" w:bottom="1417" w:left="1417" w:header="850" w:footer="1134" w:gutter="0"/>
          <w:cols w:space="708"/>
          <w:titlePg/>
          <w:docGrid w:linePitch="360"/>
        </w:sectPr>
      </w:pPr>
      <w:r>
        <w:rPr>
          <w:noProof/>
        </w:rPr>
        <mc:AlternateContent>
          <mc:Choice Requires="wps">
            <w:drawing>
              <wp:anchor distT="45720" distB="45720" distL="114300" distR="114300" simplePos="0" relativeHeight="251663360" behindDoc="0" locked="0" layoutInCell="1" allowOverlap="1" wp14:anchorId="0E3F76A5" wp14:editId="33B75B01">
                <wp:simplePos x="0" y="0"/>
                <wp:positionH relativeFrom="column">
                  <wp:posOffset>675618</wp:posOffset>
                </wp:positionH>
                <wp:positionV relativeFrom="paragraph">
                  <wp:posOffset>1523916</wp:posOffset>
                </wp:positionV>
                <wp:extent cx="5969038" cy="3476625"/>
                <wp:effectExtent l="0" t="0" r="0" b="9525"/>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38" cy="3476625"/>
                        </a:xfrm>
                        <a:prstGeom prst="rect">
                          <a:avLst/>
                        </a:prstGeom>
                        <a:solidFill>
                          <a:srgbClr val="FFFFFF"/>
                        </a:solidFill>
                        <a:ln w="9525">
                          <a:noFill/>
                          <a:miter lim="800000"/>
                          <a:headEnd/>
                          <a:tailEnd/>
                        </a:ln>
                      </wps:spPr>
                      <wps:txbx>
                        <w:txbxContent>
                          <w:p w14:paraId="295A26DB" w14:textId="77777777" w:rsidR="00B25298" w:rsidRPr="00B25298" w:rsidRDefault="00B25298" w:rsidP="00094D0F">
                            <w:pPr>
                              <w:pStyle w:val="Zkladnodstavec"/>
                              <w:spacing w:line="240" w:lineRule="auto"/>
                              <w:jc w:val="right"/>
                              <w:rPr>
                                <w:rFonts w:ascii="Klavika Medium" w:hAnsi="Klavika Medium" w:cs="Klavika Medium"/>
                                <w:caps/>
                                <w:color w:val="FF0000"/>
                                <w:sz w:val="100"/>
                                <w:szCs w:val="100"/>
                              </w:rPr>
                            </w:pPr>
                            <w:r w:rsidRPr="00B25298">
                              <w:rPr>
                                <w:rFonts w:ascii="Klavika Medium" w:hAnsi="Klavika Medium" w:cs="Klavika Medium"/>
                                <w:caps/>
                                <w:color w:val="FF0000"/>
                                <w:sz w:val="100"/>
                                <w:szCs w:val="100"/>
                              </w:rPr>
                              <w:t>Logistický</w:t>
                            </w:r>
                          </w:p>
                          <w:p w14:paraId="02916E16" w14:textId="77777777" w:rsidR="00B25298" w:rsidRPr="00B25298" w:rsidRDefault="00B25298" w:rsidP="00094D0F">
                            <w:pPr>
                              <w:autoSpaceDE w:val="0"/>
                              <w:autoSpaceDN w:val="0"/>
                              <w:adjustRightInd w:val="0"/>
                              <w:spacing w:line="180" w:lineRule="auto"/>
                              <w:jc w:val="right"/>
                              <w:textAlignment w:val="center"/>
                              <w:rPr>
                                <w:rFonts w:ascii="Klavika Medium" w:hAnsi="Klavika Medium" w:cs="Klavika Medium"/>
                                <w:caps/>
                                <w:color w:val="FF0000"/>
                                <w:sz w:val="100"/>
                                <w:szCs w:val="100"/>
                              </w:rPr>
                            </w:pPr>
                            <w:r w:rsidRPr="00B25298">
                              <w:rPr>
                                <w:rFonts w:ascii="Klavika Medium" w:hAnsi="Klavika Medium" w:cs="Klavika Medium"/>
                                <w:caps/>
                                <w:color w:val="FF0000"/>
                                <w:sz w:val="100"/>
                                <w:szCs w:val="100"/>
                              </w:rPr>
                              <w:t>Management 2</w:t>
                            </w:r>
                          </w:p>
                          <w:p w14:paraId="20390342" w14:textId="77777777" w:rsidR="00B25298" w:rsidRPr="00B55370" w:rsidRDefault="00B25298" w:rsidP="00094D0F">
                            <w:pPr>
                              <w:spacing w:before="400"/>
                              <w:jc w:val="right"/>
                            </w:pPr>
                            <w:r w:rsidRPr="00B55370">
                              <w:rPr>
                                <w:rFonts w:ascii="Klavika Regular" w:hAnsi="Klavika Regular" w:cs="Klavika Regular"/>
                                <w:caps/>
                                <w:spacing w:val="48"/>
                                <w:szCs w:val="24"/>
                              </w:rPr>
                              <w:t xml:space="preserve">Studijní opora pro kombinované </w:t>
                            </w:r>
                            <w:r>
                              <w:rPr>
                                <w:rFonts w:ascii="Klavika Regular" w:hAnsi="Klavika Regular" w:cs="Klavika Regular"/>
                                <w:caps/>
                                <w:spacing w:val="48"/>
                                <w:szCs w:val="24"/>
                              </w:rPr>
                              <w:br/>
                            </w:r>
                            <w:r w:rsidRPr="00B55370">
                              <w:rPr>
                                <w:rFonts w:ascii="Klavika Regular" w:hAnsi="Klavika Regular" w:cs="Klavika Regular"/>
                                <w:caps/>
                                <w:spacing w:val="48"/>
                                <w:szCs w:val="24"/>
                              </w:rPr>
                              <w:t>studium</w:t>
                            </w:r>
                          </w:p>
                        </w:txbxContent>
                      </wps:txbx>
                      <wps:bodyPr rot="0" vert="horz" wrap="square" lIns="450000" tIns="450000" rIns="450000" bIns="45000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0E3F76A5" id="_x0000_t202" coordsize="21600,21600" o:spt="202" path="m,l,21600r21600,l21600,xe">
                <v:stroke joinstyle="miter"/>
                <v:path gradientshapeok="t" o:connecttype="rect"/>
              </v:shapetype>
              <v:shape id="Textové pole 2" o:spid="_x0000_s1026" type="#_x0000_t202" style="position:absolute;margin-left:53.2pt;margin-top:120pt;width:470pt;height:273.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" stroked="f">
                <v:textbox inset="12.5mm,12.5mm,12.5mm,12.5mm">
                  <w:txbxContent>
                    <w:p w14:paraId="295A26DB" w14:textId="77777777" w:rsidR="00B25298" w:rsidRPr="00B25298" w:rsidRDefault="00B25298" w:rsidP="00094D0F">
                      <w:pPr>
                        <w:pStyle w:val="Zkladnodstavec"/>
                        <w:spacing w:line="240" w:lineRule="auto"/>
                        <w:jc w:val="right"/>
                        <w:rPr>
                          <w:rFonts w:ascii="Klavika Medium" w:hAnsi="Klavika Medium" w:cs="Klavika Medium"/>
                          <w:caps/>
                          <w:color w:val="FF0000"/>
                          <w:sz w:val="100"/>
                          <w:szCs w:val="100"/>
                        </w:rPr>
                      </w:pPr>
                      <w:r w:rsidRPr="00B25298">
                        <w:rPr>
                          <w:rFonts w:ascii="Klavika Medium" w:hAnsi="Klavika Medium" w:cs="Klavika Medium"/>
                          <w:caps/>
                          <w:color w:val="FF0000"/>
                          <w:sz w:val="100"/>
                          <w:szCs w:val="100"/>
                        </w:rPr>
                        <w:t>Logistický</w:t>
                      </w:r>
                    </w:p>
                    <w:p w14:paraId="02916E16" w14:textId="77777777" w:rsidR="00B25298" w:rsidRPr="00B25298" w:rsidRDefault="00B25298" w:rsidP="00094D0F">
                      <w:pPr>
                        <w:autoSpaceDE w:val="0"/>
                        <w:autoSpaceDN w:val="0"/>
                        <w:adjustRightInd w:val="0"/>
                        <w:spacing w:line="180" w:lineRule="auto"/>
                        <w:jc w:val="right"/>
                        <w:textAlignment w:val="center"/>
                        <w:rPr>
                          <w:rFonts w:ascii="Klavika Medium" w:hAnsi="Klavika Medium" w:cs="Klavika Medium"/>
                          <w:caps/>
                          <w:color w:val="FF0000"/>
                          <w:sz w:val="100"/>
                          <w:szCs w:val="100"/>
                        </w:rPr>
                      </w:pPr>
                      <w:r w:rsidRPr="00B25298">
                        <w:rPr>
                          <w:rFonts w:ascii="Klavika Medium" w:hAnsi="Klavika Medium" w:cs="Klavika Medium"/>
                          <w:caps/>
                          <w:color w:val="FF0000"/>
                          <w:sz w:val="100"/>
                          <w:szCs w:val="100"/>
                        </w:rPr>
                        <w:t>Management 2</w:t>
                      </w:r>
                    </w:p>
                    <w:p w14:paraId="20390342" w14:textId="77777777" w:rsidR="00B25298" w:rsidRPr="00B55370" w:rsidRDefault="00B25298" w:rsidP="00094D0F">
                      <w:pPr>
                        <w:spacing w:before="400"/>
                        <w:jc w:val="right"/>
                      </w:pPr>
                      <w:r w:rsidRPr="00B55370">
                        <w:rPr>
                          <w:rFonts w:ascii="Klavika Regular" w:hAnsi="Klavika Regular" w:cs="Klavika Regular"/>
                          <w:caps/>
                          <w:spacing w:val="48"/>
                          <w:szCs w:val="24"/>
                        </w:rPr>
                        <w:t xml:space="preserve">Studijní opora pro kombinované </w:t>
                      </w:r>
                      <w:r>
                        <w:rPr>
                          <w:rFonts w:ascii="Klavika Regular" w:hAnsi="Klavika Regular" w:cs="Klavika Regular"/>
                          <w:caps/>
                          <w:spacing w:val="48"/>
                          <w:szCs w:val="24"/>
                        </w:rPr>
                        <w:br/>
                      </w:r>
                      <w:r w:rsidRPr="00B55370">
                        <w:rPr>
                          <w:rFonts w:ascii="Klavika Regular" w:hAnsi="Klavika Regular" w:cs="Klavika Regular"/>
                          <w:caps/>
                          <w:spacing w:val="48"/>
                          <w:szCs w:val="24"/>
                        </w:rPr>
                        <w:t>studium</w:t>
                      </w:r>
                    </w:p>
                  </w:txbxContent>
                </v:textbox>
              </v:shape>
            </w:pict>
          </mc:Fallback>
        </mc:AlternateContent>
      </w:r>
      <w:r w:rsidR="00974EA8">
        <w:rPr>
          <w:noProof/>
        </w:rPr>
        <w:drawing>
          <wp:anchor distT="0" distB="0" distL="114300" distR="114300" simplePos="0" relativeHeight="251661312" behindDoc="0" locked="0" layoutInCell="1" allowOverlap="1" wp14:anchorId="1C2AFEA5" wp14:editId="7AB9BAC0">
            <wp:simplePos x="0" y="0"/>
            <wp:positionH relativeFrom="page">
              <wp:posOffset>0</wp:posOffset>
            </wp:positionH>
            <wp:positionV relativeFrom="page">
              <wp:posOffset>0</wp:posOffset>
            </wp:positionV>
            <wp:extent cx="7585075" cy="10716895"/>
            <wp:effectExtent l="0" t="0" r="0" b="8255"/>
            <wp:wrapNone/>
            <wp:docPr id="9" name="Obrázek 19" descr="K:\Úkoly\128_Studijní opory\Pozadí obál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descr="K:\Úkoly\128_Studijní opory\Pozadí obálky.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85075" cy="10716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38731" w14:textId="77777777" w:rsidR="00FD45C4" w:rsidRDefault="00FD45C4" w:rsidP="00FD45C4">
      <w:pPr>
        <w:tabs>
          <w:tab w:val="left" w:pos="6900"/>
        </w:tabs>
        <w:jc w:val="right"/>
      </w:pPr>
    </w:p>
    <w:p w14:paraId="611656CA" w14:textId="77777777" w:rsidR="00FD45C4" w:rsidRDefault="00FD45C4" w:rsidP="00FD45C4">
      <w:pPr>
        <w:tabs>
          <w:tab w:val="left" w:pos="6900"/>
        </w:tabs>
        <w:jc w:val="right"/>
      </w:pPr>
    </w:p>
    <w:p w14:paraId="310C641E" w14:textId="04AEBFB3" w:rsidR="004B38D0" w:rsidRPr="00B733C3" w:rsidRDefault="001559A9" w:rsidP="000B67D0">
      <w:pPr>
        <w:tabs>
          <w:tab w:val="left" w:pos="6900"/>
        </w:tabs>
        <w:spacing w:before="12900"/>
        <w:jc w:val="right"/>
        <w:rPr>
          <w:sz w:val="24"/>
          <w:szCs w:val="24"/>
        </w:rPr>
        <w:sectPr w:rsidR="004B38D0" w:rsidRPr="00B733C3" w:rsidSect="00FD45C4">
          <w:headerReference w:type="default" r:id="rId12"/>
          <w:headerReference w:type="first" r:id="rId13"/>
          <w:pgSz w:w="11906" w:h="16838"/>
          <w:pgMar w:top="1417" w:right="1417" w:bottom="1417" w:left="1417" w:header="850" w:footer="1134" w:gutter="0"/>
          <w:cols w:space="708"/>
          <w:titlePg/>
          <w:docGrid w:linePitch="360"/>
        </w:sectPr>
      </w:pPr>
      <w:r w:rsidRPr="00B733C3">
        <w:rPr>
          <w:rFonts w:ascii="Klavika Medium" w:hAnsi="Klavika Medium" w:cs="Klavika Medium"/>
          <w:noProof/>
          <w:color w:val="191919"/>
          <w:sz w:val="24"/>
          <w:szCs w:val="24"/>
        </w:rPr>
        <mc:AlternateContent>
          <mc:Choice Requires="wps">
            <w:drawing>
              <wp:anchor distT="45720" distB="45720" distL="114300" distR="114300" simplePos="0" relativeHeight="251667456" behindDoc="0" locked="0" layoutInCell="1" allowOverlap="1" wp14:anchorId="1A3FB79B" wp14:editId="5D6076F5">
                <wp:simplePos x="0" y="0"/>
                <wp:positionH relativeFrom="page">
                  <wp:align>right</wp:align>
                </wp:positionH>
                <wp:positionV relativeFrom="topMargin">
                  <wp:posOffset>5019675</wp:posOffset>
                </wp:positionV>
                <wp:extent cx="7536815" cy="1704975"/>
                <wp:effectExtent l="0" t="0" r="6985" b="9525"/>
                <wp:wrapNone/>
                <wp:docPr id="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1704975"/>
                        </a:xfrm>
                        <a:prstGeom prst="rect">
                          <a:avLst/>
                        </a:prstGeom>
                        <a:solidFill>
                          <a:srgbClr val="FFFFFF"/>
                        </a:solidFill>
                        <a:ln w="9525">
                          <a:noFill/>
                          <a:miter lim="800000"/>
                          <a:headEnd/>
                          <a:tailEnd/>
                        </a:ln>
                      </wps:spPr>
                      <wps:txbx>
                        <w:txbxContent>
                          <w:p w14:paraId="183F4D8F" w14:textId="77777777" w:rsidR="00B25298" w:rsidRDefault="00B25298" w:rsidP="00FD45C4">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r>
                              <w:rPr>
                                <w:rFonts w:ascii="Klavika Medium" w:hAnsi="Klavika Medium" w:cs="Klavika Medium"/>
                                <w:color w:val="F40000"/>
                                <w:sz w:val="44"/>
                                <w:szCs w:val="44"/>
                              </w:rPr>
                              <w:t>Ekaterina CHYTILOVÁ</w:t>
                            </w:r>
                            <w:r>
                              <w:rPr>
                                <w:rFonts w:ascii="Klavika Medium" w:hAnsi="Klavika Medium" w:cs="Klavika Medium"/>
                                <w:color w:val="191919"/>
                                <w:sz w:val="28"/>
                                <w:szCs w:val="28"/>
                              </w:rPr>
                              <w:t>, Ph.D.</w:t>
                            </w:r>
                          </w:p>
                          <w:p w14:paraId="7A81A129" w14:textId="7916C298" w:rsidR="001559A9" w:rsidRDefault="001559A9" w:rsidP="001559A9">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r>
                              <w:rPr>
                                <w:rFonts w:ascii="Klavika Medium" w:hAnsi="Klavika Medium" w:cs="Klavika Medium"/>
                                <w:color w:val="F40000"/>
                                <w:sz w:val="44"/>
                                <w:szCs w:val="44"/>
                              </w:rPr>
                              <w:t>Martin HART</w:t>
                            </w:r>
                            <w:r>
                              <w:rPr>
                                <w:rFonts w:ascii="Klavika Medium" w:hAnsi="Klavika Medium" w:cs="Klavika Medium"/>
                                <w:color w:val="191919"/>
                                <w:sz w:val="28"/>
                                <w:szCs w:val="28"/>
                              </w:rPr>
                              <w:t>, Ph.D.</w:t>
                            </w:r>
                          </w:p>
                          <w:p w14:paraId="6D17EAFE" w14:textId="77777777" w:rsidR="001559A9" w:rsidRDefault="001559A9" w:rsidP="00FD45C4">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p>
                          <w:p w14:paraId="141D6193" w14:textId="0A888DDD" w:rsidR="001559A9" w:rsidRPr="002A2929" w:rsidRDefault="001559A9" w:rsidP="00FD45C4">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proofErr w:type="spellStart"/>
                            <w:r>
                              <w:rPr>
                                <w:rFonts w:ascii="Klavika Medium" w:hAnsi="Klavika Medium" w:cs="Klavika Medium"/>
                                <w:color w:val="191919"/>
                                <w:sz w:val="28"/>
                                <w:szCs w:val="28"/>
                              </w:rPr>
                              <w:t>MMa</w:t>
                            </w:r>
                            <w:proofErr w:type="spellEnd"/>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w:pict>
              <v:shape w14:anchorId="1A3FB79B" id="_x0000_s1027" type="#_x0000_t202" style="position:absolute;left:0;text-align:left;margin-left:542.25pt;margin-top:395.25pt;width:593.45pt;height:134.25pt;z-index:251667456;visibility:visible;mso-wrap-style:square;mso-width-percent:0;mso-height-percent:0;mso-wrap-distance-left:9pt;mso-wrap-distance-top:3.6pt;mso-wrap-distance-right:9pt;mso-wrap-distance-bottom:3.6pt;mso-position-horizontal:right;mso-position-horizontal-relative:page;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" stroked="f">
                <v:textbox inset="25mm,12.5mm,25mm,12.5mm">
                  <w:txbxContent>
                    <w:p w14:paraId="183F4D8F" w14:textId="77777777" w:rsidR="00B25298" w:rsidRDefault="00B25298" w:rsidP="00FD45C4">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r>
                        <w:rPr>
                          <w:rFonts w:ascii="Klavika Medium" w:hAnsi="Klavika Medium" w:cs="Klavika Medium"/>
                          <w:color w:val="F40000"/>
                          <w:sz w:val="44"/>
                          <w:szCs w:val="44"/>
                        </w:rPr>
                        <w:t>Ekaterina CHYTILOVÁ</w:t>
                      </w:r>
                      <w:r>
                        <w:rPr>
                          <w:rFonts w:ascii="Klavika Medium" w:hAnsi="Klavika Medium" w:cs="Klavika Medium"/>
                          <w:color w:val="191919"/>
                          <w:sz w:val="28"/>
                          <w:szCs w:val="28"/>
                        </w:rPr>
                        <w:t>, Ph.D.</w:t>
                      </w:r>
                    </w:p>
                    <w:p w14:paraId="7A81A129" w14:textId="7916C298" w:rsidR="001559A9" w:rsidRDefault="001559A9" w:rsidP="001559A9">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r>
                        <w:rPr>
                          <w:rFonts w:ascii="Klavika Medium" w:hAnsi="Klavika Medium" w:cs="Klavika Medium"/>
                          <w:color w:val="F40000"/>
                          <w:sz w:val="44"/>
                          <w:szCs w:val="44"/>
                        </w:rPr>
                        <w:t>Martin HART</w:t>
                      </w:r>
                      <w:r>
                        <w:rPr>
                          <w:rFonts w:ascii="Klavika Medium" w:hAnsi="Klavika Medium" w:cs="Klavika Medium"/>
                          <w:color w:val="191919"/>
                          <w:sz w:val="28"/>
                          <w:szCs w:val="28"/>
                        </w:rPr>
                        <w:t>, Ph.D.</w:t>
                      </w:r>
                    </w:p>
                    <w:p w14:paraId="6D17EAFE" w14:textId="77777777" w:rsidR="001559A9" w:rsidRDefault="001559A9" w:rsidP="00FD45C4">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p>
                    <w:p w14:paraId="141D6193" w14:textId="0A888DDD" w:rsidR="001559A9" w:rsidRPr="002A2929" w:rsidRDefault="001559A9" w:rsidP="00FD45C4">
                      <w:pPr>
                        <w:autoSpaceDE w:val="0"/>
                        <w:autoSpaceDN w:val="0"/>
                        <w:adjustRightInd w:val="0"/>
                        <w:spacing w:line="288" w:lineRule="auto"/>
                        <w:ind w:firstLine="2694"/>
                        <w:jc w:val="right"/>
                        <w:textAlignment w:val="center"/>
                        <w:rPr>
                          <w:rFonts w:ascii="Klavika Medium" w:hAnsi="Klavika Medium" w:cs="Klavika Medium"/>
                          <w:color w:val="191919"/>
                          <w:sz w:val="28"/>
                          <w:szCs w:val="28"/>
                        </w:rPr>
                      </w:pPr>
                      <w:proofErr w:type="spellStart"/>
                      <w:r>
                        <w:rPr>
                          <w:rFonts w:ascii="Klavika Medium" w:hAnsi="Klavika Medium" w:cs="Klavika Medium"/>
                          <w:color w:val="191919"/>
                          <w:sz w:val="28"/>
                          <w:szCs w:val="28"/>
                        </w:rPr>
                        <w:t>MMa</w:t>
                      </w:r>
                      <w:proofErr w:type="spellEnd"/>
                    </w:p>
                  </w:txbxContent>
                </v:textbox>
                <w10:wrap anchorx="page" anchory="margin"/>
              </v:shape>
            </w:pict>
          </mc:Fallback>
        </mc:AlternateContent>
      </w:r>
      <w:r w:rsidR="00E9340B" w:rsidRPr="00B733C3">
        <w:rPr>
          <w:rFonts w:ascii="Klavika Medium" w:hAnsi="Klavika Medium" w:cs="Klavika Medium"/>
          <w:noProof/>
          <w:color w:val="191919"/>
          <w:sz w:val="24"/>
          <w:szCs w:val="24"/>
        </w:rPr>
        <mc:AlternateContent>
          <mc:Choice Requires="wps">
            <w:drawing>
              <wp:anchor distT="45720" distB="45720" distL="114300" distR="114300" simplePos="0" relativeHeight="251665408" behindDoc="0" locked="0" layoutInCell="1" allowOverlap="1" wp14:anchorId="66DF76DD" wp14:editId="07F9D18C">
                <wp:simplePos x="0" y="0"/>
                <wp:positionH relativeFrom="leftMargin">
                  <wp:posOffset>9525</wp:posOffset>
                </wp:positionH>
                <wp:positionV relativeFrom="topMargin">
                  <wp:posOffset>2438400</wp:posOffset>
                </wp:positionV>
                <wp:extent cx="7536815" cy="3297555"/>
                <wp:effectExtent l="0" t="0" r="6985" b="0"/>
                <wp:wrapNone/>
                <wp:docPr id="1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3297555"/>
                        </a:xfrm>
                        <a:prstGeom prst="rect">
                          <a:avLst/>
                        </a:prstGeom>
                        <a:solidFill>
                          <a:srgbClr val="FFFFFF"/>
                        </a:solidFill>
                        <a:ln w="9525">
                          <a:noFill/>
                          <a:miter lim="800000"/>
                          <a:headEnd/>
                          <a:tailEnd/>
                        </a:ln>
                      </wps:spPr>
                      <wps:txbx>
                        <w:txbxContent>
                          <w:p w14:paraId="6EEB12FA" w14:textId="77777777" w:rsidR="00B25298" w:rsidRPr="00C41B26" w:rsidRDefault="00B25298" w:rsidP="002A2929">
                            <w:pPr>
                              <w:pStyle w:val="Zkladnodstavec"/>
                              <w:spacing w:line="240" w:lineRule="auto"/>
                              <w:jc w:val="right"/>
                              <w:rPr>
                                <w:rFonts w:ascii="Klavika Medium" w:hAnsi="Klavika Medium" w:cs="Klavika Medium"/>
                                <w:caps/>
                                <w:color w:val="auto"/>
                                <w:sz w:val="96"/>
                                <w:szCs w:val="96"/>
                              </w:rPr>
                            </w:pPr>
                            <w:r w:rsidRPr="00C41B26">
                              <w:rPr>
                                <w:rFonts w:ascii="Klavika Medium" w:hAnsi="Klavika Medium" w:cs="Klavika Medium"/>
                                <w:caps/>
                                <w:color w:val="auto"/>
                                <w:sz w:val="96"/>
                                <w:szCs w:val="96"/>
                              </w:rPr>
                              <w:t>Logi</w:t>
                            </w:r>
                            <w:r>
                              <w:rPr>
                                <w:rFonts w:ascii="Klavika Medium" w:hAnsi="Klavika Medium" w:cs="Klavika Medium"/>
                                <w:caps/>
                                <w:color w:val="auto"/>
                                <w:sz w:val="96"/>
                                <w:szCs w:val="96"/>
                              </w:rPr>
                              <w:t>sti</w:t>
                            </w:r>
                            <w:r w:rsidRPr="00C41B26">
                              <w:rPr>
                                <w:rFonts w:ascii="Klavika Medium" w:hAnsi="Klavika Medium" w:cs="Klavika Medium"/>
                                <w:caps/>
                                <w:color w:val="auto"/>
                                <w:sz w:val="96"/>
                                <w:szCs w:val="96"/>
                              </w:rPr>
                              <w:t>cký</w:t>
                            </w:r>
                          </w:p>
                          <w:p w14:paraId="4B43E48D" w14:textId="77777777" w:rsidR="00B25298" w:rsidRPr="00C41B26" w:rsidRDefault="00B25298" w:rsidP="002A2929">
                            <w:pPr>
                              <w:autoSpaceDE w:val="0"/>
                              <w:autoSpaceDN w:val="0"/>
                              <w:adjustRightInd w:val="0"/>
                              <w:spacing w:line="180" w:lineRule="auto"/>
                              <w:jc w:val="right"/>
                              <w:textAlignment w:val="center"/>
                              <w:rPr>
                                <w:rFonts w:ascii="Klavika Medium" w:hAnsi="Klavika Medium" w:cs="Klavika Medium"/>
                                <w:caps/>
                                <w:sz w:val="96"/>
                                <w:szCs w:val="96"/>
                              </w:rPr>
                            </w:pPr>
                            <w:r w:rsidRPr="00C41B26">
                              <w:rPr>
                                <w:rFonts w:ascii="Klavika Medium" w:hAnsi="Klavika Medium" w:cs="Klavika Medium"/>
                                <w:caps/>
                                <w:sz w:val="96"/>
                                <w:szCs w:val="96"/>
                              </w:rPr>
                              <w:t>Management 2</w:t>
                            </w:r>
                          </w:p>
                          <w:p w14:paraId="06A3C613" w14:textId="77777777" w:rsidR="00B25298" w:rsidRPr="000B6989" w:rsidRDefault="00B25298" w:rsidP="002A2929">
                            <w:pPr>
                              <w:spacing w:before="400"/>
                              <w:jc w:val="right"/>
                            </w:pPr>
                            <w:r>
                              <w:rPr>
                                <w:rFonts w:ascii="Klavika Regular" w:hAnsi="Klavika Regular" w:cs="Klavika Regular"/>
                                <w:caps/>
                                <w:spacing w:val="48"/>
                                <w:szCs w:val="24"/>
                              </w:rPr>
                              <w:t xml:space="preserve"> </w:t>
                            </w:r>
                          </w:p>
                        </w:txbxContent>
                      </wps:txbx>
                      <wps:bodyPr rot="0" vert="horz" wrap="square" lIns="900000" tIns="450000" rIns="900000" bIns="450000" anchor="b" anchorCtr="0">
                        <a:noAutofit/>
                      </wps:bodyPr>
                    </wps:wsp>
                  </a:graphicData>
                </a:graphic>
                <wp14:sizeRelH relativeFrom="margin">
                  <wp14:pctWidth>0</wp14:pctWidth>
                </wp14:sizeRelH>
                <wp14:sizeRelV relativeFrom="margin">
                  <wp14:pctHeight>0</wp14:pctHeight>
                </wp14:sizeRelV>
              </wp:anchor>
            </w:drawing>
          </mc:Choice>
          <mc:Fallback>
            <w:pict>
              <v:shape w14:anchorId="66DF76DD" id="_x0000_s1028" type="#_x0000_t202" style="position:absolute;left:0;text-align:left;margin-left:.75pt;margin-top:192pt;width:593.45pt;height:259.65pt;z-index:251665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op-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" stroked="f">
                <v:textbox inset="25mm,12.5mm,25mm,12.5mm">
                  <w:txbxContent>
                    <w:p w14:paraId="6EEB12FA" w14:textId="77777777" w:rsidR="00B25298" w:rsidRPr="00C41B26" w:rsidRDefault="00B25298" w:rsidP="002A2929">
                      <w:pPr>
                        <w:pStyle w:val="Zkladnodstavec"/>
                        <w:spacing w:line="240" w:lineRule="auto"/>
                        <w:jc w:val="right"/>
                        <w:rPr>
                          <w:rFonts w:ascii="Klavika Medium" w:hAnsi="Klavika Medium" w:cs="Klavika Medium"/>
                          <w:caps/>
                          <w:color w:val="auto"/>
                          <w:sz w:val="96"/>
                          <w:szCs w:val="96"/>
                        </w:rPr>
                      </w:pPr>
                      <w:r w:rsidRPr="00C41B26">
                        <w:rPr>
                          <w:rFonts w:ascii="Klavika Medium" w:hAnsi="Klavika Medium" w:cs="Klavika Medium"/>
                          <w:caps/>
                          <w:color w:val="auto"/>
                          <w:sz w:val="96"/>
                          <w:szCs w:val="96"/>
                        </w:rPr>
                        <w:t>Logi</w:t>
                      </w:r>
                      <w:r>
                        <w:rPr>
                          <w:rFonts w:ascii="Klavika Medium" w:hAnsi="Klavika Medium" w:cs="Klavika Medium"/>
                          <w:caps/>
                          <w:color w:val="auto"/>
                          <w:sz w:val="96"/>
                          <w:szCs w:val="96"/>
                        </w:rPr>
                        <w:t>sti</w:t>
                      </w:r>
                      <w:r w:rsidRPr="00C41B26">
                        <w:rPr>
                          <w:rFonts w:ascii="Klavika Medium" w:hAnsi="Klavika Medium" w:cs="Klavika Medium"/>
                          <w:caps/>
                          <w:color w:val="auto"/>
                          <w:sz w:val="96"/>
                          <w:szCs w:val="96"/>
                        </w:rPr>
                        <w:t>cký</w:t>
                      </w:r>
                    </w:p>
                    <w:p w14:paraId="4B43E48D" w14:textId="77777777" w:rsidR="00B25298" w:rsidRPr="00C41B26" w:rsidRDefault="00B25298" w:rsidP="002A2929">
                      <w:pPr>
                        <w:autoSpaceDE w:val="0"/>
                        <w:autoSpaceDN w:val="0"/>
                        <w:adjustRightInd w:val="0"/>
                        <w:spacing w:line="180" w:lineRule="auto"/>
                        <w:jc w:val="right"/>
                        <w:textAlignment w:val="center"/>
                        <w:rPr>
                          <w:rFonts w:ascii="Klavika Medium" w:hAnsi="Klavika Medium" w:cs="Klavika Medium"/>
                          <w:caps/>
                          <w:sz w:val="96"/>
                          <w:szCs w:val="96"/>
                        </w:rPr>
                      </w:pPr>
                      <w:r w:rsidRPr="00C41B26">
                        <w:rPr>
                          <w:rFonts w:ascii="Klavika Medium" w:hAnsi="Klavika Medium" w:cs="Klavika Medium"/>
                          <w:caps/>
                          <w:sz w:val="96"/>
                          <w:szCs w:val="96"/>
                        </w:rPr>
                        <w:t>Management 2</w:t>
                      </w:r>
                    </w:p>
                    <w:p w14:paraId="06A3C613" w14:textId="77777777" w:rsidR="00B25298" w:rsidRPr="000B6989" w:rsidRDefault="00B25298" w:rsidP="002A2929">
                      <w:pPr>
                        <w:spacing w:before="400"/>
                        <w:jc w:val="right"/>
                      </w:pPr>
                      <w:r>
                        <w:rPr>
                          <w:rFonts w:ascii="Klavika Regular" w:hAnsi="Klavika Regular" w:cs="Klavika Regular"/>
                          <w:caps/>
                          <w:spacing w:val="48"/>
                          <w:szCs w:val="24"/>
                        </w:rPr>
                        <w:t xml:space="preserve"> </w:t>
                      </w:r>
                    </w:p>
                  </w:txbxContent>
                </v:textbox>
                <w10:wrap anchorx="margin" anchory="margin"/>
              </v:shape>
            </w:pict>
          </mc:Fallback>
        </mc:AlternateContent>
      </w:r>
      <w:r w:rsidR="00FD45C4" w:rsidRPr="00B733C3">
        <w:rPr>
          <w:sz w:val="24"/>
          <w:szCs w:val="24"/>
        </w:rPr>
        <w:t>Mo</w:t>
      </w:r>
      <w:r w:rsidR="002A2929" w:rsidRPr="00B733C3">
        <w:rPr>
          <w:sz w:val="24"/>
          <w:szCs w:val="24"/>
        </w:rPr>
        <w:t>ravská vysoká škola Olomouc, o.p.s.</w:t>
      </w:r>
      <w:r w:rsidR="000B67D0" w:rsidRPr="00B733C3">
        <w:rPr>
          <w:sz w:val="24"/>
          <w:szCs w:val="24"/>
        </w:rPr>
        <w:t xml:space="preserve">, </w:t>
      </w:r>
      <w:r w:rsidR="00B733C3" w:rsidRPr="00B733C3">
        <w:rPr>
          <w:sz w:val="24"/>
          <w:szCs w:val="24"/>
        </w:rPr>
        <w:t>20</w:t>
      </w:r>
      <w:r>
        <w:rPr>
          <w:sz w:val="24"/>
          <w:szCs w:val="24"/>
        </w:rPr>
        <w:t>24</w:t>
      </w:r>
    </w:p>
    <w:p w14:paraId="4369997B" w14:textId="77777777" w:rsidR="004B38D0" w:rsidRDefault="004B38D0">
      <w:pPr>
        <w:spacing w:after="160" w:line="259" w:lineRule="auto"/>
      </w:pPr>
    </w:p>
    <w:p w14:paraId="4531E192" w14:textId="77777777" w:rsidR="0039327A" w:rsidRPr="00CA40E1" w:rsidRDefault="0039327A" w:rsidP="00B25298">
      <w:pPr>
        <w:tabs>
          <w:tab w:val="left" w:pos="1701"/>
        </w:tabs>
        <w:spacing w:before="10000"/>
        <w:rPr>
          <w:sz w:val="24"/>
          <w:szCs w:val="24"/>
        </w:rPr>
      </w:pPr>
      <w:r w:rsidRPr="00CA40E1">
        <w:rPr>
          <w:sz w:val="24"/>
          <w:szCs w:val="24"/>
          <w:vertAlign w:val="superscript"/>
        </w:rPr>
        <w:t>©</w:t>
      </w:r>
      <w:r w:rsidRPr="00CA40E1">
        <w:rPr>
          <w:spacing w:val="36"/>
          <w:sz w:val="24"/>
          <w:szCs w:val="24"/>
        </w:rPr>
        <w:t xml:space="preserve"> </w:t>
      </w:r>
      <w:r w:rsidRPr="00CA40E1">
        <w:rPr>
          <w:sz w:val="24"/>
          <w:szCs w:val="24"/>
        </w:rPr>
        <w:t>Moravská vysoká škola Olomouc, o. p. s.</w:t>
      </w:r>
    </w:p>
    <w:p w14:paraId="25A7685F" w14:textId="1ADD71EE" w:rsidR="0039327A" w:rsidRPr="00CA40E1" w:rsidRDefault="0039327A" w:rsidP="0039327A">
      <w:pPr>
        <w:tabs>
          <w:tab w:val="left" w:pos="1701"/>
        </w:tabs>
        <w:rPr>
          <w:sz w:val="24"/>
          <w:szCs w:val="24"/>
        </w:rPr>
      </w:pPr>
      <w:r w:rsidRPr="00CA40E1">
        <w:rPr>
          <w:b/>
          <w:bCs/>
          <w:sz w:val="24"/>
          <w:szCs w:val="24"/>
        </w:rPr>
        <w:t>Autor:</w:t>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Pr="00CA40E1">
        <w:rPr>
          <w:sz w:val="24"/>
          <w:szCs w:val="24"/>
        </w:rPr>
        <w:tab/>
      </w:r>
      <w:r w:rsidR="00D24346" w:rsidRPr="00CA40E1">
        <w:rPr>
          <w:sz w:val="24"/>
          <w:szCs w:val="24"/>
        </w:rPr>
        <w:t>Ekaterina CHYTILOVÁ</w:t>
      </w:r>
      <w:r w:rsidRPr="00CA40E1">
        <w:rPr>
          <w:sz w:val="24"/>
          <w:szCs w:val="24"/>
        </w:rPr>
        <w:t>, Ph.D.</w:t>
      </w:r>
      <w:r w:rsidR="001559A9">
        <w:rPr>
          <w:sz w:val="24"/>
          <w:szCs w:val="24"/>
        </w:rPr>
        <w:t>, Martin HART, Ph.D.</w:t>
      </w:r>
    </w:p>
    <w:p w14:paraId="17D88106" w14:textId="0188B3DD" w:rsidR="00AA0A4A" w:rsidRPr="001559A9" w:rsidRDefault="0039327A" w:rsidP="0039327A">
      <w:pPr>
        <w:tabs>
          <w:tab w:val="left" w:pos="1701"/>
        </w:tabs>
        <w:rPr>
          <w:sz w:val="24"/>
          <w:szCs w:val="24"/>
        </w:rPr>
        <w:sectPr w:rsidR="00AA0A4A" w:rsidRPr="001559A9" w:rsidSect="00BE308E">
          <w:pgSz w:w="11906" w:h="16838"/>
          <w:pgMar w:top="1417" w:right="1417" w:bottom="1417" w:left="1417" w:header="850" w:footer="1134" w:gutter="0"/>
          <w:cols w:space="708"/>
          <w:titlePg/>
          <w:docGrid w:linePitch="360"/>
        </w:sectPr>
      </w:pPr>
      <w:r w:rsidRPr="00CA40E1">
        <w:rPr>
          <w:sz w:val="24"/>
          <w:szCs w:val="24"/>
        </w:rPr>
        <w:t>Olomouc 20</w:t>
      </w:r>
      <w:r w:rsidR="001559A9">
        <w:rPr>
          <w:sz w:val="24"/>
          <w:szCs w:val="24"/>
        </w:rPr>
        <w:t>24</w:t>
      </w:r>
    </w:p>
    <w:p w14:paraId="67DA8F01" w14:textId="77777777" w:rsidR="00E31F52" w:rsidRDefault="00E31F52" w:rsidP="001559A9">
      <w:pPr>
        <w:pStyle w:val="Nadpisobsahu"/>
        <w:spacing w:before="0"/>
      </w:pPr>
      <w:r w:rsidRPr="0041321D">
        <w:lastRenderedPageBreak/>
        <w:t>Obsah</w:t>
      </w:r>
    </w:p>
    <w:p w14:paraId="46AD12AC" w14:textId="196D51CD" w:rsidR="00255463" w:rsidRDefault="009636BA">
      <w:pPr>
        <w:pStyle w:val="Obsah1"/>
        <w:tabs>
          <w:tab w:val="right" w:pos="9062"/>
        </w:tabs>
        <w:rPr>
          <w:rFonts w:asciiTheme="minorHAnsi" w:eastAsiaTheme="minorEastAsia" w:hAnsiTheme="minorHAnsi" w:cstheme="minorBidi"/>
          <w:b w:val="0"/>
          <w:noProof/>
          <w:color w:val="auto"/>
          <w:sz w:val="22"/>
          <w:szCs w:val="22"/>
        </w:rPr>
      </w:pPr>
      <w:r>
        <w:fldChar w:fldCharType="begin"/>
      </w:r>
      <w:r>
        <w:instrText xml:space="preserve"> TOC \h \z \t "Nadpis 4. úrovně;3;Nadpis 3. úrovně;3;Nadpis 2. úrovně;2;Nadpis úvod;1;Nadpis 5. úrovně;5;Nadpis 6. úrovně;6;Nadpis 7. úrovně;7;Nadpis 8. úrovně;8;Nadpis 9. úrovně;9;Nadpis 1. úrovně;1" </w:instrText>
      </w:r>
      <w:r>
        <w:fldChar w:fldCharType="separate"/>
      </w:r>
      <w:hyperlink w:anchor="_Toc504726422" w:history="1">
        <w:r w:rsidR="00255463" w:rsidRPr="00D3067C">
          <w:rPr>
            <w:rStyle w:val="Hypertextovodkaz"/>
            <w:noProof/>
          </w:rPr>
          <w:t>Úvod</w:t>
        </w:r>
        <w:r w:rsidR="00255463">
          <w:rPr>
            <w:noProof/>
            <w:webHidden/>
          </w:rPr>
          <w:tab/>
        </w:r>
        <w:r w:rsidR="00255463">
          <w:rPr>
            <w:noProof/>
            <w:webHidden/>
          </w:rPr>
          <w:fldChar w:fldCharType="begin"/>
        </w:r>
        <w:r w:rsidR="00255463">
          <w:rPr>
            <w:noProof/>
            <w:webHidden/>
          </w:rPr>
          <w:instrText xml:space="preserve"> PAGEREF _Toc504726422 \h </w:instrText>
        </w:r>
        <w:r w:rsidR="00255463">
          <w:rPr>
            <w:noProof/>
            <w:webHidden/>
          </w:rPr>
        </w:r>
        <w:r w:rsidR="00255463">
          <w:rPr>
            <w:noProof/>
            <w:webHidden/>
          </w:rPr>
          <w:fldChar w:fldCharType="separate"/>
        </w:r>
        <w:r w:rsidR="001559A9">
          <w:rPr>
            <w:noProof/>
            <w:webHidden/>
          </w:rPr>
          <w:t>6</w:t>
        </w:r>
        <w:r w:rsidR="00255463">
          <w:rPr>
            <w:noProof/>
            <w:webHidden/>
          </w:rPr>
          <w:fldChar w:fldCharType="end"/>
        </w:r>
      </w:hyperlink>
    </w:p>
    <w:p w14:paraId="78B22D3E" w14:textId="20F30920"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23" w:history="1">
        <w:r w:rsidR="00255463" w:rsidRPr="00D3067C">
          <w:rPr>
            <w:rStyle w:val="Hypertextovodkaz"/>
            <w:noProof/>
          </w:rPr>
          <w:t>Základní pojmy a terminologie. Logistika včera a dnes</w:t>
        </w:r>
        <w:r w:rsidR="00255463">
          <w:rPr>
            <w:noProof/>
            <w:webHidden/>
          </w:rPr>
          <w:tab/>
        </w:r>
        <w:r w:rsidR="00255463">
          <w:rPr>
            <w:noProof/>
            <w:webHidden/>
          </w:rPr>
          <w:fldChar w:fldCharType="begin"/>
        </w:r>
        <w:r w:rsidR="00255463">
          <w:rPr>
            <w:noProof/>
            <w:webHidden/>
          </w:rPr>
          <w:instrText xml:space="preserve"> PAGEREF _Toc504726423 \h </w:instrText>
        </w:r>
        <w:r w:rsidR="00255463">
          <w:rPr>
            <w:noProof/>
            <w:webHidden/>
          </w:rPr>
        </w:r>
        <w:r w:rsidR="00255463">
          <w:rPr>
            <w:noProof/>
            <w:webHidden/>
          </w:rPr>
          <w:fldChar w:fldCharType="separate"/>
        </w:r>
        <w:r w:rsidR="001559A9">
          <w:rPr>
            <w:noProof/>
            <w:webHidden/>
          </w:rPr>
          <w:t>7</w:t>
        </w:r>
        <w:r w:rsidR="00255463">
          <w:rPr>
            <w:noProof/>
            <w:webHidden/>
          </w:rPr>
          <w:fldChar w:fldCharType="end"/>
        </w:r>
      </w:hyperlink>
    </w:p>
    <w:p w14:paraId="667E9EC7" w14:textId="0C556FC7" w:rsidR="00255463" w:rsidRDefault="00404FFA">
      <w:pPr>
        <w:pStyle w:val="Obsah2"/>
        <w:rPr>
          <w:rFonts w:asciiTheme="minorHAnsi" w:eastAsiaTheme="minorEastAsia" w:hAnsiTheme="minorHAnsi" w:cstheme="minorBidi"/>
          <w:noProof/>
          <w:sz w:val="22"/>
          <w:szCs w:val="22"/>
        </w:rPr>
      </w:pPr>
      <w:hyperlink w:anchor="_Toc504726424" w:history="1">
        <w:r w:rsidR="00255463" w:rsidRPr="00D3067C">
          <w:rPr>
            <w:rStyle w:val="Hypertextovodkaz"/>
            <w:noProof/>
          </w:rPr>
          <w:t>1.1.</w:t>
        </w:r>
        <w:r w:rsidR="00255463">
          <w:rPr>
            <w:rFonts w:asciiTheme="minorHAnsi" w:eastAsiaTheme="minorEastAsia" w:hAnsiTheme="minorHAnsi" w:cstheme="minorBidi"/>
            <w:noProof/>
            <w:sz w:val="22"/>
            <w:szCs w:val="22"/>
          </w:rPr>
          <w:tab/>
        </w:r>
        <w:r w:rsidR="00255463" w:rsidRPr="00D3067C">
          <w:rPr>
            <w:rStyle w:val="Hypertextovodkaz"/>
            <w:noProof/>
          </w:rPr>
          <w:t>Úvod do logistiky</w:t>
        </w:r>
        <w:r w:rsidR="00255463">
          <w:rPr>
            <w:noProof/>
            <w:webHidden/>
          </w:rPr>
          <w:tab/>
        </w:r>
        <w:r w:rsidR="00255463">
          <w:rPr>
            <w:noProof/>
            <w:webHidden/>
          </w:rPr>
          <w:fldChar w:fldCharType="begin"/>
        </w:r>
        <w:r w:rsidR="00255463">
          <w:rPr>
            <w:noProof/>
            <w:webHidden/>
          </w:rPr>
          <w:instrText xml:space="preserve"> PAGEREF _Toc504726424 \h </w:instrText>
        </w:r>
        <w:r w:rsidR="00255463">
          <w:rPr>
            <w:noProof/>
            <w:webHidden/>
          </w:rPr>
        </w:r>
        <w:r w:rsidR="00255463">
          <w:rPr>
            <w:noProof/>
            <w:webHidden/>
          </w:rPr>
          <w:fldChar w:fldCharType="separate"/>
        </w:r>
        <w:r w:rsidR="001559A9">
          <w:rPr>
            <w:noProof/>
            <w:webHidden/>
          </w:rPr>
          <w:t>8</w:t>
        </w:r>
        <w:r w:rsidR="00255463">
          <w:rPr>
            <w:noProof/>
            <w:webHidden/>
          </w:rPr>
          <w:fldChar w:fldCharType="end"/>
        </w:r>
      </w:hyperlink>
    </w:p>
    <w:p w14:paraId="229E30DB" w14:textId="5B8D18CF" w:rsidR="00255463" w:rsidRDefault="00404FFA">
      <w:pPr>
        <w:pStyle w:val="Obsah2"/>
        <w:rPr>
          <w:rFonts w:asciiTheme="minorHAnsi" w:eastAsiaTheme="minorEastAsia" w:hAnsiTheme="minorHAnsi" w:cstheme="minorBidi"/>
          <w:noProof/>
          <w:sz w:val="22"/>
          <w:szCs w:val="22"/>
        </w:rPr>
      </w:pPr>
      <w:hyperlink w:anchor="_Toc504726425" w:history="1">
        <w:r w:rsidR="00255463" w:rsidRPr="00D3067C">
          <w:rPr>
            <w:rStyle w:val="Hypertextovodkaz"/>
            <w:noProof/>
          </w:rPr>
          <w:t>1.2.</w:t>
        </w:r>
        <w:r w:rsidR="00255463">
          <w:rPr>
            <w:rFonts w:asciiTheme="minorHAnsi" w:eastAsiaTheme="minorEastAsia" w:hAnsiTheme="minorHAnsi" w:cstheme="minorBidi"/>
            <w:noProof/>
            <w:sz w:val="22"/>
            <w:szCs w:val="22"/>
          </w:rPr>
          <w:tab/>
        </w:r>
        <w:r w:rsidR="00255463" w:rsidRPr="00D3067C">
          <w:rPr>
            <w:rStyle w:val="Hypertextovodkaz"/>
            <w:noProof/>
          </w:rPr>
          <w:t>Základní pojmy logistiky</w:t>
        </w:r>
        <w:r w:rsidR="00255463">
          <w:rPr>
            <w:noProof/>
            <w:webHidden/>
          </w:rPr>
          <w:tab/>
        </w:r>
        <w:r w:rsidR="00255463">
          <w:rPr>
            <w:noProof/>
            <w:webHidden/>
          </w:rPr>
          <w:fldChar w:fldCharType="begin"/>
        </w:r>
        <w:r w:rsidR="00255463">
          <w:rPr>
            <w:noProof/>
            <w:webHidden/>
          </w:rPr>
          <w:instrText xml:space="preserve"> PAGEREF _Toc504726425 \h </w:instrText>
        </w:r>
        <w:r w:rsidR="00255463">
          <w:rPr>
            <w:noProof/>
            <w:webHidden/>
          </w:rPr>
        </w:r>
        <w:r w:rsidR="00255463">
          <w:rPr>
            <w:noProof/>
            <w:webHidden/>
          </w:rPr>
          <w:fldChar w:fldCharType="separate"/>
        </w:r>
        <w:r w:rsidR="001559A9">
          <w:rPr>
            <w:noProof/>
            <w:webHidden/>
          </w:rPr>
          <w:t>9</w:t>
        </w:r>
        <w:r w:rsidR="00255463">
          <w:rPr>
            <w:noProof/>
            <w:webHidden/>
          </w:rPr>
          <w:fldChar w:fldCharType="end"/>
        </w:r>
      </w:hyperlink>
    </w:p>
    <w:p w14:paraId="29C4FF00" w14:textId="713C3071" w:rsidR="00255463" w:rsidRDefault="00404FFA">
      <w:pPr>
        <w:pStyle w:val="Obsah2"/>
        <w:rPr>
          <w:rFonts w:asciiTheme="minorHAnsi" w:eastAsiaTheme="minorEastAsia" w:hAnsiTheme="minorHAnsi" w:cstheme="minorBidi"/>
          <w:noProof/>
          <w:sz w:val="22"/>
          <w:szCs w:val="22"/>
        </w:rPr>
      </w:pPr>
      <w:hyperlink w:anchor="_Toc504726426" w:history="1">
        <w:r w:rsidR="00255463" w:rsidRPr="00D3067C">
          <w:rPr>
            <w:rStyle w:val="Hypertextovodkaz"/>
            <w:noProof/>
          </w:rPr>
          <w:t>1.3.</w:t>
        </w:r>
        <w:r w:rsidR="00255463">
          <w:rPr>
            <w:rFonts w:asciiTheme="minorHAnsi" w:eastAsiaTheme="minorEastAsia" w:hAnsiTheme="minorHAnsi" w:cstheme="minorBidi"/>
            <w:noProof/>
            <w:sz w:val="22"/>
            <w:szCs w:val="22"/>
          </w:rPr>
          <w:tab/>
        </w:r>
        <w:r w:rsidR="00255463" w:rsidRPr="00D3067C">
          <w:rPr>
            <w:rStyle w:val="Hypertextovodkaz"/>
            <w:noProof/>
          </w:rPr>
          <w:t>Logistické funkce a cíle</w:t>
        </w:r>
        <w:r w:rsidR="00255463">
          <w:rPr>
            <w:noProof/>
            <w:webHidden/>
          </w:rPr>
          <w:tab/>
        </w:r>
        <w:r w:rsidR="00255463">
          <w:rPr>
            <w:noProof/>
            <w:webHidden/>
          </w:rPr>
          <w:fldChar w:fldCharType="begin"/>
        </w:r>
        <w:r w:rsidR="00255463">
          <w:rPr>
            <w:noProof/>
            <w:webHidden/>
          </w:rPr>
          <w:instrText xml:space="preserve"> PAGEREF _Toc504726426 \h </w:instrText>
        </w:r>
        <w:r w:rsidR="00255463">
          <w:rPr>
            <w:noProof/>
            <w:webHidden/>
          </w:rPr>
        </w:r>
        <w:r w:rsidR="00255463">
          <w:rPr>
            <w:noProof/>
            <w:webHidden/>
          </w:rPr>
          <w:fldChar w:fldCharType="separate"/>
        </w:r>
        <w:r w:rsidR="001559A9">
          <w:rPr>
            <w:noProof/>
            <w:webHidden/>
          </w:rPr>
          <w:t>10</w:t>
        </w:r>
        <w:r w:rsidR="00255463">
          <w:rPr>
            <w:noProof/>
            <w:webHidden/>
          </w:rPr>
          <w:fldChar w:fldCharType="end"/>
        </w:r>
      </w:hyperlink>
    </w:p>
    <w:p w14:paraId="05777ABF" w14:textId="0AD4F863" w:rsidR="00255463" w:rsidRDefault="00404FFA">
      <w:pPr>
        <w:pStyle w:val="Obsah2"/>
        <w:rPr>
          <w:rFonts w:asciiTheme="minorHAnsi" w:eastAsiaTheme="minorEastAsia" w:hAnsiTheme="minorHAnsi" w:cstheme="minorBidi"/>
          <w:noProof/>
          <w:sz w:val="22"/>
          <w:szCs w:val="22"/>
        </w:rPr>
      </w:pPr>
      <w:hyperlink w:anchor="_Toc504726427" w:history="1">
        <w:r w:rsidR="00255463" w:rsidRPr="00D3067C">
          <w:rPr>
            <w:rStyle w:val="Hypertextovodkaz"/>
            <w:noProof/>
          </w:rPr>
          <w:t>1.4.</w:t>
        </w:r>
        <w:r w:rsidR="00255463">
          <w:rPr>
            <w:rFonts w:asciiTheme="minorHAnsi" w:eastAsiaTheme="minorEastAsia" w:hAnsiTheme="minorHAnsi" w:cstheme="minorBidi"/>
            <w:noProof/>
            <w:sz w:val="22"/>
            <w:szCs w:val="22"/>
          </w:rPr>
          <w:tab/>
        </w:r>
        <w:r w:rsidR="00255463" w:rsidRPr="00D3067C">
          <w:rPr>
            <w:rStyle w:val="Hypertextovodkaz"/>
            <w:noProof/>
          </w:rPr>
          <w:t>Logistické činnosti</w:t>
        </w:r>
        <w:r w:rsidR="00255463">
          <w:rPr>
            <w:noProof/>
            <w:webHidden/>
          </w:rPr>
          <w:tab/>
        </w:r>
        <w:r w:rsidR="00255463">
          <w:rPr>
            <w:noProof/>
            <w:webHidden/>
          </w:rPr>
          <w:fldChar w:fldCharType="begin"/>
        </w:r>
        <w:r w:rsidR="00255463">
          <w:rPr>
            <w:noProof/>
            <w:webHidden/>
          </w:rPr>
          <w:instrText xml:space="preserve"> PAGEREF _Toc504726427 \h </w:instrText>
        </w:r>
        <w:r w:rsidR="00255463">
          <w:rPr>
            <w:noProof/>
            <w:webHidden/>
          </w:rPr>
        </w:r>
        <w:r w:rsidR="00255463">
          <w:rPr>
            <w:noProof/>
            <w:webHidden/>
          </w:rPr>
          <w:fldChar w:fldCharType="separate"/>
        </w:r>
        <w:r w:rsidR="001559A9">
          <w:rPr>
            <w:noProof/>
            <w:webHidden/>
          </w:rPr>
          <w:t>12</w:t>
        </w:r>
        <w:r w:rsidR="00255463">
          <w:rPr>
            <w:noProof/>
            <w:webHidden/>
          </w:rPr>
          <w:fldChar w:fldCharType="end"/>
        </w:r>
      </w:hyperlink>
    </w:p>
    <w:p w14:paraId="53AC9966" w14:textId="4D562E26"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28" w:history="1">
        <w:r w:rsidR="00255463" w:rsidRPr="00D3067C">
          <w:rPr>
            <w:rStyle w:val="Hypertextovodkaz"/>
            <w:noProof/>
          </w:rPr>
          <w:t>Value Chain Management Supply Chain Management</w:t>
        </w:r>
        <w:r w:rsidR="00255463">
          <w:rPr>
            <w:noProof/>
            <w:webHidden/>
          </w:rPr>
          <w:tab/>
        </w:r>
        <w:r w:rsidR="00255463">
          <w:rPr>
            <w:noProof/>
            <w:webHidden/>
          </w:rPr>
          <w:fldChar w:fldCharType="begin"/>
        </w:r>
        <w:r w:rsidR="00255463">
          <w:rPr>
            <w:noProof/>
            <w:webHidden/>
          </w:rPr>
          <w:instrText xml:space="preserve"> PAGEREF _Toc504726428 \h </w:instrText>
        </w:r>
        <w:r w:rsidR="00255463">
          <w:rPr>
            <w:noProof/>
            <w:webHidden/>
          </w:rPr>
        </w:r>
        <w:r w:rsidR="00255463">
          <w:rPr>
            <w:noProof/>
            <w:webHidden/>
          </w:rPr>
          <w:fldChar w:fldCharType="separate"/>
        </w:r>
        <w:r w:rsidR="001559A9">
          <w:rPr>
            <w:noProof/>
            <w:webHidden/>
          </w:rPr>
          <w:t>14</w:t>
        </w:r>
        <w:r w:rsidR="00255463">
          <w:rPr>
            <w:noProof/>
            <w:webHidden/>
          </w:rPr>
          <w:fldChar w:fldCharType="end"/>
        </w:r>
      </w:hyperlink>
    </w:p>
    <w:p w14:paraId="1F85B7BF" w14:textId="5A04E10E" w:rsidR="00255463" w:rsidRDefault="00404FFA">
      <w:pPr>
        <w:pStyle w:val="Obsah2"/>
        <w:rPr>
          <w:rFonts w:asciiTheme="minorHAnsi" w:eastAsiaTheme="minorEastAsia" w:hAnsiTheme="minorHAnsi" w:cstheme="minorBidi"/>
          <w:noProof/>
          <w:sz w:val="22"/>
          <w:szCs w:val="22"/>
        </w:rPr>
      </w:pPr>
      <w:hyperlink w:anchor="_Toc504726429" w:history="1">
        <w:r w:rsidR="00255463" w:rsidRPr="00D3067C">
          <w:rPr>
            <w:rStyle w:val="Hypertextovodkaz"/>
            <w:noProof/>
          </w:rPr>
          <w:t>2.1.</w:t>
        </w:r>
        <w:r w:rsidR="00255463">
          <w:rPr>
            <w:rFonts w:asciiTheme="minorHAnsi" w:eastAsiaTheme="minorEastAsia" w:hAnsiTheme="minorHAnsi" w:cstheme="minorBidi"/>
            <w:noProof/>
            <w:sz w:val="22"/>
            <w:szCs w:val="22"/>
          </w:rPr>
          <w:tab/>
        </w:r>
        <w:r w:rsidR="00255463" w:rsidRPr="00D3067C">
          <w:rPr>
            <w:rStyle w:val="Hypertextovodkaz"/>
            <w:noProof/>
          </w:rPr>
          <w:t>Value Chain Management</w:t>
        </w:r>
        <w:r w:rsidR="00255463">
          <w:rPr>
            <w:noProof/>
            <w:webHidden/>
          </w:rPr>
          <w:tab/>
        </w:r>
        <w:r w:rsidR="00255463">
          <w:rPr>
            <w:noProof/>
            <w:webHidden/>
          </w:rPr>
          <w:fldChar w:fldCharType="begin"/>
        </w:r>
        <w:r w:rsidR="00255463">
          <w:rPr>
            <w:noProof/>
            <w:webHidden/>
          </w:rPr>
          <w:instrText xml:space="preserve"> PAGEREF _Toc504726429 \h </w:instrText>
        </w:r>
        <w:r w:rsidR="00255463">
          <w:rPr>
            <w:noProof/>
            <w:webHidden/>
          </w:rPr>
        </w:r>
        <w:r w:rsidR="00255463">
          <w:rPr>
            <w:noProof/>
            <w:webHidden/>
          </w:rPr>
          <w:fldChar w:fldCharType="separate"/>
        </w:r>
        <w:r w:rsidR="001559A9">
          <w:rPr>
            <w:noProof/>
            <w:webHidden/>
          </w:rPr>
          <w:t>15</w:t>
        </w:r>
        <w:r w:rsidR="00255463">
          <w:rPr>
            <w:noProof/>
            <w:webHidden/>
          </w:rPr>
          <w:fldChar w:fldCharType="end"/>
        </w:r>
      </w:hyperlink>
    </w:p>
    <w:p w14:paraId="67E6DE1F" w14:textId="502B155F" w:rsidR="00255463" w:rsidRDefault="00404FFA">
      <w:pPr>
        <w:pStyle w:val="Obsah2"/>
        <w:rPr>
          <w:rFonts w:asciiTheme="minorHAnsi" w:eastAsiaTheme="minorEastAsia" w:hAnsiTheme="minorHAnsi" w:cstheme="minorBidi"/>
          <w:noProof/>
          <w:sz w:val="22"/>
          <w:szCs w:val="22"/>
        </w:rPr>
      </w:pPr>
      <w:hyperlink w:anchor="_Toc504726430" w:history="1">
        <w:r w:rsidR="00255463" w:rsidRPr="00D3067C">
          <w:rPr>
            <w:rStyle w:val="Hypertextovodkaz"/>
            <w:noProof/>
          </w:rPr>
          <w:t>2.2.</w:t>
        </w:r>
        <w:r w:rsidR="00255463">
          <w:rPr>
            <w:rFonts w:asciiTheme="minorHAnsi" w:eastAsiaTheme="minorEastAsia" w:hAnsiTheme="minorHAnsi" w:cstheme="minorBidi"/>
            <w:noProof/>
            <w:sz w:val="22"/>
            <w:szCs w:val="22"/>
          </w:rPr>
          <w:tab/>
        </w:r>
        <w:r w:rsidR="00255463" w:rsidRPr="00D3067C">
          <w:rPr>
            <w:rStyle w:val="Hypertextovodkaz"/>
            <w:noProof/>
          </w:rPr>
          <w:t>Dodavatelský řetězec a dodavatelská síť</w:t>
        </w:r>
        <w:r w:rsidR="00255463">
          <w:rPr>
            <w:noProof/>
            <w:webHidden/>
          </w:rPr>
          <w:tab/>
        </w:r>
        <w:r w:rsidR="00255463">
          <w:rPr>
            <w:noProof/>
            <w:webHidden/>
          </w:rPr>
          <w:fldChar w:fldCharType="begin"/>
        </w:r>
        <w:r w:rsidR="00255463">
          <w:rPr>
            <w:noProof/>
            <w:webHidden/>
          </w:rPr>
          <w:instrText xml:space="preserve"> PAGEREF _Toc504726430 \h </w:instrText>
        </w:r>
        <w:r w:rsidR="00255463">
          <w:rPr>
            <w:noProof/>
            <w:webHidden/>
          </w:rPr>
        </w:r>
        <w:r w:rsidR="00255463">
          <w:rPr>
            <w:noProof/>
            <w:webHidden/>
          </w:rPr>
          <w:fldChar w:fldCharType="separate"/>
        </w:r>
        <w:r w:rsidR="001559A9">
          <w:rPr>
            <w:noProof/>
            <w:webHidden/>
          </w:rPr>
          <w:t>16</w:t>
        </w:r>
        <w:r w:rsidR="00255463">
          <w:rPr>
            <w:noProof/>
            <w:webHidden/>
          </w:rPr>
          <w:fldChar w:fldCharType="end"/>
        </w:r>
      </w:hyperlink>
    </w:p>
    <w:p w14:paraId="1EE42CE5" w14:textId="63D1D1A4" w:rsidR="00255463" w:rsidRDefault="00404FFA">
      <w:pPr>
        <w:pStyle w:val="Obsah2"/>
        <w:rPr>
          <w:rFonts w:asciiTheme="minorHAnsi" w:eastAsiaTheme="minorEastAsia" w:hAnsiTheme="minorHAnsi" w:cstheme="minorBidi"/>
          <w:noProof/>
          <w:sz w:val="22"/>
          <w:szCs w:val="22"/>
        </w:rPr>
      </w:pPr>
      <w:hyperlink w:anchor="_Toc504726431" w:history="1">
        <w:r w:rsidR="00255463" w:rsidRPr="00D3067C">
          <w:rPr>
            <w:rStyle w:val="Hypertextovodkaz"/>
            <w:noProof/>
          </w:rPr>
          <w:t>2.3.</w:t>
        </w:r>
        <w:r w:rsidR="00255463">
          <w:rPr>
            <w:rFonts w:asciiTheme="minorHAnsi" w:eastAsiaTheme="minorEastAsia" w:hAnsiTheme="minorHAnsi" w:cstheme="minorBidi"/>
            <w:noProof/>
            <w:sz w:val="22"/>
            <w:szCs w:val="22"/>
          </w:rPr>
          <w:tab/>
        </w:r>
        <w:r w:rsidR="00255463" w:rsidRPr="00D3067C">
          <w:rPr>
            <w:rStyle w:val="Hypertextovodkaz"/>
            <w:noProof/>
          </w:rPr>
          <w:t>SCM (Supply Chain Management)</w:t>
        </w:r>
        <w:r w:rsidR="00255463">
          <w:rPr>
            <w:noProof/>
            <w:webHidden/>
          </w:rPr>
          <w:tab/>
        </w:r>
        <w:r w:rsidR="00255463">
          <w:rPr>
            <w:noProof/>
            <w:webHidden/>
          </w:rPr>
          <w:fldChar w:fldCharType="begin"/>
        </w:r>
        <w:r w:rsidR="00255463">
          <w:rPr>
            <w:noProof/>
            <w:webHidden/>
          </w:rPr>
          <w:instrText xml:space="preserve"> PAGEREF _Toc504726431 \h </w:instrText>
        </w:r>
        <w:r w:rsidR="00255463">
          <w:rPr>
            <w:noProof/>
            <w:webHidden/>
          </w:rPr>
        </w:r>
        <w:r w:rsidR="00255463">
          <w:rPr>
            <w:noProof/>
            <w:webHidden/>
          </w:rPr>
          <w:fldChar w:fldCharType="separate"/>
        </w:r>
        <w:r w:rsidR="001559A9">
          <w:rPr>
            <w:noProof/>
            <w:webHidden/>
          </w:rPr>
          <w:t>18</w:t>
        </w:r>
        <w:r w:rsidR="00255463">
          <w:rPr>
            <w:noProof/>
            <w:webHidden/>
          </w:rPr>
          <w:fldChar w:fldCharType="end"/>
        </w:r>
      </w:hyperlink>
    </w:p>
    <w:p w14:paraId="329B1AAB" w14:textId="40E41362" w:rsidR="00255463" w:rsidRDefault="00404FFA">
      <w:pPr>
        <w:pStyle w:val="Obsah2"/>
        <w:rPr>
          <w:rFonts w:asciiTheme="minorHAnsi" w:eastAsiaTheme="minorEastAsia" w:hAnsiTheme="minorHAnsi" w:cstheme="minorBidi"/>
          <w:noProof/>
          <w:sz w:val="22"/>
          <w:szCs w:val="22"/>
        </w:rPr>
      </w:pPr>
      <w:hyperlink w:anchor="_Toc504726432" w:history="1">
        <w:r w:rsidR="00255463" w:rsidRPr="00D3067C">
          <w:rPr>
            <w:rStyle w:val="Hypertextovodkaz"/>
            <w:noProof/>
          </w:rPr>
          <w:t>2.4.</w:t>
        </w:r>
        <w:r w:rsidR="00255463">
          <w:rPr>
            <w:rFonts w:asciiTheme="minorHAnsi" w:eastAsiaTheme="minorEastAsia" w:hAnsiTheme="minorHAnsi" w:cstheme="minorBidi"/>
            <w:noProof/>
            <w:sz w:val="22"/>
            <w:szCs w:val="22"/>
          </w:rPr>
          <w:tab/>
        </w:r>
        <w:r w:rsidR="00255463" w:rsidRPr="00D3067C">
          <w:rPr>
            <w:rStyle w:val="Hypertextovodkaz"/>
            <w:noProof/>
          </w:rPr>
          <w:t>Volba dodavatele v rámci dodavatelsko- odběratelských vztahů</w:t>
        </w:r>
        <w:r w:rsidR="00255463">
          <w:rPr>
            <w:noProof/>
            <w:webHidden/>
          </w:rPr>
          <w:tab/>
        </w:r>
        <w:r w:rsidR="00255463">
          <w:rPr>
            <w:noProof/>
            <w:webHidden/>
          </w:rPr>
          <w:fldChar w:fldCharType="begin"/>
        </w:r>
        <w:r w:rsidR="00255463">
          <w:rPr>
            <w:noProof/>
            <w:webHidden/>
          </w:rPr>
          <w:instrText xml:space="preserve"> PAGEREF _Toc504726432 \h </w:instrText>
        </w:r>
        <w:r w:rsidR="00255463">
          <w:rPr>
            <w:noProof/>
            <w:webHidden/>
          </w:rPr>
        </w:r>
        <w:r w:rsidR="00255463">
          <w:rPr>
            <w:noProof/>
            <w:webHidden/>
          </w:rPr>
          <w:fldChar w:fldCharType="separate"/>
        </w:r>
        <w:r w:rsidR="001559A9">
          <w:rPr>
            <w:noProof/>
            <w:webHidden/>
          </w:rPr>
          <w:t>18</w:t>
        </w:r>
        <w:r w:rsidR="00255463">
          <w:rPr>
            <w:noProof/>
            <w:webHidden/>
          </w:rPr>
          <w:fldChar w:fldCharType="end"/>
        </w:r>
      </w:hyperlink>
    </w:p>
    <w:p w14:paraId="035AE4EC" w14:textId="09BA1151"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33" w:history="1">
        <w:r w:rsidR="00255463" w:rsidRPr="00D3067C">
          <w:rPr>
            <w:rStyle w:val="Hypertextovodkaz"/>
            <w:noProof/>
            <w:lang w:eastAsia="en-US"/>
          </w:rPr>
          <w:t>2.4.1.</w:t>
        </w:r>
        <w:r w:rsidR="00255463">
          <w:rPr>
            <w:rFonts w:asciiTheme="minorHAnsi" w:eastAsiaTheme="minorEastAsia" w:hAnsiTheme="minorHAnsi" w:cstheme="minorBidi"/>
            <w:noProof/>
            <w:sz w:val="22"/>
            <w:szCs w:val="22"/>
          </w:rPr>
          <w:tab/>
        </w:r>
        <w:r w:rsidR="00255463" w:rsidRPr="00D3067C">
          <w:rPr>
            <w:rStyle w:val="Hypertextovodkaz"/>
            <w:noProof/>
            <w:lang w:eastAsia="en-US"/>
          </w:rPr>
          <w:t>Metody hodnocení</w:t>
        </w:r>
        <w:r w:rsidR="00255463">
          <w:rPr>
            <w:noProof/>
            <w:webHidden/>
          </w:rPr>
          <w:tab/>
        </w:r>
        <w:r w:rsidR="00255463">
          <w:rPr>
            <w:noProof/>
            <w:webHidden/>
          </w:rPr>
          <w:fldChar w:fldCharType="begin"/>
        </w:r>
        <w:r w:rsidR="00255463">
          <w:rPr>
            <w:noProof/>
            <w:webHidden/>
          </w:rPr>
          <w:instrText xml:space="preserve"> PAGEREF _Toc504726433 \h </w:instrText>
        </w:r>
        <w:r w:rsidR="00255463">
          <w:rPr>
            <w:noProof/>
            <w:webHidden/>
          </w:rPr>
        </w:r>
        <w:r w:rsidR="00255463">
          <w:rPr>
            <w:noProof/>
            <w:webHidden/>
          </w:rPr>
          <w:fldChar w:fldCharType="separate"/>
        </w:r>
        <w:r w:rsidR="001559A9">
          <w:rPr>
            <w:noProof/>
            <w:webHidden/>
          </w:rPr>
          <w:t>19</w:t>
        </w:r>
        <w:r w:rsidR="00255463">
          <w:rPr>
            <w:noProof/>
            <w:webHidden/>
          </w:rPr>
          <w:fldChar w:fldCharType="end"/>
        </w:r>
      </w:hyperlink>
    </w:p>
    <w:p w14:paraId="510CDA32" w14:textId="53F3C2B6"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34" w:history="1">
        <w:r w:rsidR="00255463" w:rsidRPr="00D3067C">
          <w:rPr>
            <w:rStyle w:val="Hypertextovodkaz"/>
            <w:noProof/>
            <w:lang w:eastAsia="en-US"/>
          </w:rPr>
          <w:t>2.4.2.</w:t>
        </w:r>
        <w:r w:rsidR="00255463">
          <w:rPr>
            <w:rFonts w:asciiTheme="minorHAnsi" w:eastAsiaTheme="minorEastAsia" w:hAnsiTheme="minorHAnsi" w:cstheme="minorBidi"/>
            <w:noProof/>
            <w:sz w:val="22"/>
            <w:szCs w:val="22"/>
          </w:rPr>
          <w:tab/>
        </w:r>
        <w:r w:rsidR="00255463" w:rsidRPr="00D3067C">
          <w:rPr>
            <w:rStyle w:val="Hypertextovodkaz"/>
            <w:noProof/>
            <w:lang w:eastAsia="en-US"/>
          </w:rPr>
          <w:t>Kritéria hodnocení</w:t>
        </w:r>
        <w:r w:rsidR="00255463">
          <w:rPr>
            <w:noProof/>
            <w:webHidden/>
          </w:rPr>
          <w:tab/>
        </w:r>
        <w:r w:rsidR="00255463">
          <w:rPr>
            <w:noProof/>
            <w:webHidden/>
          </w:rPr>
          <w:fldChar w:fldCharType="begin"/>
        </w:r>
        <w:r w:rsidR="00255463">
          <w:rPr>
            <w:noProof/>
            <w:webHidden/>
          </w:rPr>
          <w:instrText xml:space="preserve"> PAGEREF _Toc504726434 \h </w:instrText>
        </w:r>
        <w:r w:rsidR="00255463">
          <w:rPr>
            <w:noProof/>
            <w:webHidden/>
          </w:rPr>
        </w:r>
        <w:r w:rsidR="00255463">
          <w:rPr>
            <w:noProof/>
            <w:webHidden/>
          </w:rPr>
          <w:fldChar w:fldCharType="separate"/>
        </w:r>
        <w:r w:rsidR="001559A9">
          <w:rPr>
            <w:noProof/>
            <w:webHidden/>
          </w:rPr>
          <w:t>28</w:t>
        </w:r>
        <w:r w:rsidR="00255463">
          <w:rPr>
            <w:noProof/>
            <w:webHidden/>
          </w:rPr>
          <w:fldChar w:fldCharType="end"/>
        </w:r>
      </w:hyperlink>
    </w:p>
    <w:p w14:paraId="751B8D4C" w14:textId="0AA32D33" w:rsidR="00255463" w:rsidRDefault="00404FFA">
      <w:pPr>
        <w:pStyle w:val="Obsah2"/>
        <w:rPr>
          <w:rFonts w:asciiTheme="minorHAnsi" w:eastAsiaTheme="minorEastAsia" w:hAnsiTheme="minorHAnsi" w:cstheme="minorBidi"/>
          <w:noProof/>
          <w:sz w:val="22"/>
          <w:szCs w:val="22"/>
        </w:rPr>
      </w:pPr>
      <w:hyperlink w:anchor="_Toc504726435" w:history="1">
        <w:r w:rsidR="00255463" w:rsidRPr="00D3067C">
          <w:rPr>
            <w:rStyle w:val="Hypertextovodkaz"/>
            <w:noProof/>
          </w:rPr>
          <w:t>2.5.</w:t>
        </w:r>
        <w:r w:rsidR="00255463">
          <w:rPr>
            <w:rFonts w:asciiTheme="minorHAnsi" w:eastAsiaTheme="minorEastAsia" w:hAnsiTheme="minorHAnsi" w:cstheme="minorBidi"/>
            <w:noProof/>
            <w:sz w:val="22"/>
            <w:szCs w:val="22"/>
          </w:rPr>
          <w:tab/>
        </w:r>
        <w:r w:rsidR="00255463" w:rsidRPr="00D3067C">
          <w:rPr>
            <w:rStyle w:val="Hypertextovodkaz"/>
            <w:noProof/>
          </w:rPr>
          <w:t>Typy dodavatelských řetězců. Úloha velkoobchodních skladů</w:t>
        </w:r>
        <w:r w:rsidR="00255463">
          <w:rPr>
            <w:noProof/>
            <w:webHidden/>
          </w:rPr>
          <w:tab/>
        </w:r>
        <w:r w:rsidR="00255463">
          <w:rPr>
            <w:noProof/>
            <w:webHidden/>
          </w:rPr>
          <w:fldChar w:fldCharType="begin"/>
        </w:r>
        <w:r w:rsidR="00255463">
          <w:rPr>
            <w:noProof/>
            <w:webHidden/>
          </w:rPr>
          <w:instrText xml:space="preserve"> PAGEREF _Toc504726435 \h </w:instrText>
        </w:r>
        <w:r w:rsidR="00255463">
          <w:rPr>
            <w:noProof/>
            <w:webHidden/>
          </w:rPr>
        </w:r>
        <w:r w:rsidR="00255463">
          <w:rPr>
            <w:noProof/>
            <w:webHidden/>
          </w:rPr>
          <w:fldChar w:fldCharType="separate"/>
        </w:r>
        <w:r w:rsidR="001559A9">
          <w:rPr>
            <w:noProof/>
            <w:webHidden/>
          </w:rPr>
          <w:t>30</w:t>
        </w:r>
        <w:r w:rsidR="00255463">
          <w:rPr>
            <w:noProof/>
            <w:webHidden/>
          </w:rPr>
          <w:fldChar w:fldCharType="end"/>
        </w:r>
      </w:hyperlink>
    </w:p>
    <w:p w14:paraId="3D089458" w14:textId="5B260D0D" w:rsidR="00255463" w:rsidRDefault="00404FFA">
      <w:pPr>
        <w:pStyle w:val="Obsah2"/>
        <w:rPr>
          <w:rFonts w:asciiTheme="minorHAnsi" w:eastAsiaTheme="minorEastAsia" w:hAnsiTheme="minorHAnsi" w:cstheme="minorBidi"/>
          <w:noProof/>
          <w:sz w:val="22"/>
          <w:szCs w:val="22"/>
        </w:rPr>
      </w:pPr>
      <w:hyperlink w:anchor="_Toc504726436" w:history="1">
        <w:r w:rsidR="00255463" w:rsidRPr="00D3067C">
          <w:rPr>
            <w:rStyle w:val="Hypertextovodkaz"/>
            <w:noProof/>
          </w:rPr>
          <w:t>2.6.</w:t>
        </w:r>
        <w:r w:rsidR="00255463">
          <w:rPr>
            <w:rFonts w:asciiTheme="minorHAnsi" w:eastAsiaTheme="minorEastAsia" w:hAnsiTheme="minorHAnsi" w:cstheme="minorBidi"/>
            <w:noProof/>
            <w:sz w:val="22"/>
            <w:szCs w:val="22"/>
          </w:rPr>
          <w:tab/>
        </w:r>
        <w:r w:rsidR="00255463" w:rsidRPr="00D3067C">
          <w:rPr>
            <w:rStyle w:val="Hypertextovodkaz"/>
            <w:noProof/>
          </w:rPr>
          <w:t>Efekt biče</w:t>
        </w:r>
        <w:r w:rsidR="00255463">
          <w:rPr>
            <w:noProof/>
            <w:webHidden/>
          </w:rPr>
          <w:tab/>
        </w:r>
        <w:r w:rsidR="00255463">
          <w:rPr>
            <w:noProof/>
            <w:webHidden/>
          </w:rPr>
          <w:fldChar w:fldCharType="begin"/>
        </w:r>
        <w:r w:rsidR="00255463">
          <w:rPr>
            <w:noProof/>
            <w:webHidden/>
          </w:rPr>
          <w:instrText xml:space="preserve"> PAGEREF _Toc504726436 \h </w:instrText>
        </w:r>
        <w:r w:rsidR="00255463">
          <w:rPr>
            <w:noProof/>
            <w:webHidden/>
          </w:rPr>
        </w:r>
        <w:r w:rsidR="00255463">
          <w:rPr>
            <w:noProof/>
            <w:webHidden/>
          </w:rPr>
          <w:fldChar w:fldCharType="separate"/>
        </w:r>
        <w:r w:rsidR="001559A9">
          <w:rPr>
            <w:noProof/>
            <w:webHidden/>
          </w:rPr>
          <w:t>33</w:t>
        </w:r>
        <w:r w:rsidR="00255463">
          <w:rPr>
            <w:noProof/>
            <w:webHidden/>
          </w:rPr>
          <w:fldChar w:fldCharType="end"/>
        </w:r>
      </w:hyperlink>
    </w:p>
    <w:p w14:paraId="0D2FD800" w14:textId="00FE0C0D"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37" w:history="1">
        <w:r w:rsidR="00255463" w:rsidRPr="00D3067C">
          <w:rPr>
            <w:rStyle w:val="Hypertextovodkaz"/>
            <w:noProof/>
          </w:rPr>
          <w:t>Výkonnost logistických procesů</w:t>
        </w:r>
        <w:r w:rsidR="00255463">
          <w:rPr>
            <w:noProof/>
            <w:webHidden/>
          </w:rPr>
          <w:tab/>
        </w:r>
        <w:r w:rsidR="00255463">
          <w:rPr>
            <w:noProof/>
            <w:webHidden/>
          </w:rPr>
          <w:fldChar w:fldCharType="begin"/>
        </w:r>
        <w:r w:rsidR="00255463">
          <w:rPr>
            <w:noProof/>
            <w:webHidden/>
          </w:rPr>
          <w:instrText xml:space="preserve"> PAGEREF _Toc504726437 \h </w:instrText>
        </w:r>
        <w:r w:rsidR="00255463">
          <w:rPr>
            <w:noProof/>
            <w:webHidden/>
          </w:rPr>
        </w:r>
        <w:r w:rsidR="00255463">
          <w:rPr>
            <w:noProof/>
            <w:webHidden/>
          </w:rPr>
          <w:fldChar w:fldCharType="separate"/>
        </w:r>
        <w:r w:rsidR="001559A9">
          <w:rPr>
            <w:noProof/>
            <w:webHidden/>
          </w:rPr>
          <w:t>38</w:t>
        </w:r>
        <w:r w:rsidR="00255463">
          <w:rPr>
            <w:noProof/>
            <w:webHidden/>
          </w:rPr>
          <w:fldChar w:fldCharType="end"/>
        </w:r>
      </w:hyperlink>
    </w:p>
    <w:p w14:paraId="7F7E3E47" w14:textId="683B5ABB" w:rsidR="00255463" w:rsidRDefault="00404FFA">
      <w:pPr>
        <w:pStyle w:val="Obsah2"/>
        <w:rPr>
          <w:rFonts w:asciiTheme="minorHAnsi" w:eastAsiaTheme="minorEastAsia" w:hAnsiTheme="minorHAnsi" w:cstheme="minorBidi"/>
          <w:noProof/>
          <w:sz w:val="22"/>
          <w:szCs w:val="22"/>
        </w:rPr>
      </w:pPr>
      <w:hyperlink w:anchor="_Toc504726438" w:history="1">
        <w:r w:rsidR="00255463" w:rsidRPr="00D3067C">
          <w:rPr>
            <w:rStyle w:val="Hypertextovodkaz"/>
            <w:noProof/>
          </w:rPr>
          <w:t>3.1.</w:t>
        </w:r>
        <w:r w:rsidR="00255463">
          <w:rPr>
            <w:rFonts w:asciiTheme="minorHAnsi" w:eastAsiaTheme="minorEastAsia" w:hAnsiTheme="minorHAnsi" w:cstheme="minorBidi"/>
            <w:noProof/>
            <w:sz w:val="22"/>
            <w:szCs w:val="22"/>
          </w:rPr>
          <w:tab/>
        </w:r>
        <w:r w:rsidR="00255463" w:rsidRPr="00D3067C">
          <w:rPr>
            <w:rStyle w:val="Hypertextovodkaz"/>
            <w:noProof/>
          </w:rPr>
          <w:t>Logistické náklady a výkony</w:t>
        </w:r>
        <w:r w:rsidR="00255463">
          <w:rPr>
            <w:noProof/>
            <w:webHidden/>
          </w:rPr>
          <w:tab/>
        </w:r>
        <w:r w:rsidR="00255463">
          <w:rPr>
            <w:noProof/>
            <w:webHidden/>
          </w:rPr>
          <w:fldChar w:fldCharType="begin"/>
        </w:r>
        <w:r w:rsidR="00255463">
          <w:rPr>
            <w:noProof/>
            <w:webHidden/>
          </w:rPr>
          <w:instrText xml:space="preserve"> PAGEREF _Toc504726438 \h </w:instrText>
        </w:r>
        <w:r w:rsidR="00255463">
          <w:rPr>
            <w:noProof/>
            <w:webHidden/>
          </w:rPr>
        </w:r>
        <w:r w:rsidR="00255463">
          <w:rPr>
            <w:noProof/>
            <w:webHidden/>
          </w:rPr>
          <w:fldChar w:fldCharType="separate"/>
        </w:r>
        <w:r w:rsidR="001559A9">
          <w:rPr>
            <w:noProof/>
            <w:webHidden/>
          </w:rPr>
          <w:t>39</w:t>
        </w:r>
        <w:r w:rsidR="00255463">
          <w:rPr>
            <w:noProof/>
            <w:webHidden/>
          </w:rPr>
          <w:fldChar w:fldCharType="end"/>
        </w:r>
      </w:hyperlink>
    </w:p>
    <w:p w14:paraId="29283888" w14:textId="5AC85C71" w:rsidR="00255463" w:rsidRDefault="00404FFA">
      <w:pPr>
        <w:pStyle w:val="Obsah2"/>
        <w:rPr>
          <w:rFonts w:asciiTheme="minorHAnsi" w:eastAsiaTheme="minorEastAsia" w:hAnsiTheme="minorHAnsi" w:cstheme="minorBidi"/>
          <w:noProof/>
          <w:sz w:val="22"/>
          <w:szCs w:val="22"/>
        </w:rPr>
      </w:pPr>
      <w:hyperlink w:anchor="_Toc504726439" w:history="1">
        <w:r w:rsidR="00255463" w:rsidRPr="00D3067C">
          <w:rPr>
            <w:rStyle w:val="Hypertextovodkaz"/>
            <w:noProof/>
          </w:rPr>
          <w:t>3.2.</w:t>
        </w:r>
        <w:r w:rsidR="00255463">
          <w:rPr>
            <w:rFonts w:asciiTheme="minorHAnsi" w:eastAsiaTheme="minorEastAsia" w:hAnsiTheme="minorHAnsi" w:cstheme="minorBidi"/>
            <w:noProof/>
            <w:sz w:val="22"/>
            <w:szCs w:val="22"/>
          </w:rPr>
          <w:tab/>
        </w:r>
        <w:r w:rsidR="00255463" w:rsidRPr="00D3067C">
          <w:rPr>
            <w:rStyle w:val="Hypertextovodkaz"/>
            <w:noProof/>
          </w:rPr>
          <w:t>Úroveň logistických služeb</w:t>
        </w:r>
        <w:r w:rsidR="00255463">
          <w:rPr>
            <w:noProof/>
            <w:webHidden/>
          </w:rPr>
          <w:tab/>
        </w:r>
        <w:r w:rsidR="00255463">
          <w:rPr>
            <w:noProof/>
            <w:webHidden/>
          </w:rPr>
          <w:fldChar w:fldCharType="begin"/>
        </w:r>
        <w:r w:rsidR="00255463">
          <w:rPr>
            <w:noProof/>
            <w:webHidden/>
          </w:rPr>
          <w:instrText xml:space="preserve"> PAGEREF _Toc504726439 \h </w:instrText>
        </w:r>
        <w:r w:rsidR="00255463">
          <w:rPr>
            <w:noProof/>
            <w:webHidden/>
          </w:rPr>
        </w:r>
        <w:r w:rsidR="00255463">
          <w:rPr>
            <w:noProof/>
            <w:webHidden/>
          </w:rPr>
          <w:fldChar w:fldCharType="separate"/>
        </w:r>
        <w:r w:rsidR="001559A9">
          <w:rPr>
            <w:noProof/>
            <w:webHidden/>
          </w:rPr>
          <w:t>40</w:t>
        </w:r>
        <w:r w:rsidR="00255463">
          <w:rPr>
            <w:noProof/>
            <w:webHidden/>
          </w:rPr>
          <w:fldChar w:fldCharType="end"/>
        </w:r>
      </w:hyperlink>
    </w:p>
    <w:p w14:paraId="070D944C" w14:textId="37E720C2"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40" w:history="1">
        <w:r w:rsidR="00255463" w:rsidRPr="00D3067C">
          <w:rPr>
            <w:rStyle w:val="Hypertextovodkaz"/>
            <w:noProof/>
          </w:rPr>
          <w:t>Rozhodování</w:t>
        </w:r>
        <w:r w:rsidR="00255463">
          <w:rPr>
            <w:noProof/>
            <w:webHidden/>
          </w:rPr>
          <w:tab/>
        </w:r>
        <w:r w:rsidR="00255463">
          <w:rPr>
            <w:noProof/>
            <w:webHidden/>
          </w:rPr>
          <w:fldChar w:fldCharType="begin"/>
        </w:r>
        <w:r w:rsidR="00255463">
          <w:rPr>
            <w:noProof/>
            <w:webHidden/>
          </w:rPr>
          <w:instrText xml:space="preserve"> PAGEREF _Toc504726440 \h </w:instrText>
        </w:r>
        <w:r w:rsidR="00255463">
          <w:rPr>
            <w:noProof/>
            <w:webHidden/>
          </w:rPr>
        </w:r>
        <w:r w:rsidR="00255463">
          <w:rPr>
            <w:noProof/>
            <w:webHidden/>
          </w:rPr>
          <w:fldChar w:fldCharType="separate"/>
        </w:r>
        <w:r w:rsidR="001559A9">
          <w:rPr>
            <w:noProof/>
            <w:webHidden/>
          </w:rPr>
          <w:t>43</w:t>
        </w:r>
        <w:r w:rsidR="00255463">
          <w:rPr>
            <w:noProof/>
            <w:webHidden/>
          </w:rPr>
          <w:fldChar w:fldCharType="end"/>
        </w:r>
      </w:hyperlink>
    </w:p>
    <w:p w14:paraId="2EFEE7C0" w14:textId="1A9EC3A6" w:rsidR="00255463" w:rsidRDefault="00404FFA">
      <w:pPr>
        <w:pStyle w:val="Obsah2"/>
        <w:rPr>
          <w:rFonts w:asciiTheme="minorHAnsi" w:eastAsiaTheme="minorEastAsia" w:hAnsiTheme="minorHAnsi" w:cstheme="minorBidi"/>
          <w:noProof/>
          <w:sz w:val="22"/>
          <w:szCs w:val="22"/>
        </w:rPr>
      </w:pPr>
      <w:hyperlink w:anchor="_Toc504726441" w:history="1">
        <w:r w:rsidR="00255463" w:rsidRPr="00D3067C">
          <w:rPr>
            <w:rStyle w:val="Hypertextovodkaz"/>
            <w:noProof/>
          </w:rPr>
          <w:t>4.1.</w:t>
        </w:r>
        <w:r w:rsidR="00255463">
          <w:rPr>
            <w:rFonts w:asciiTheme="minorHAnsi" w:eastAsiaTheme="minorEastAsia" w:hAnsiTheme="minorHAnsi" w:cstheme="minorBidi"/>
            <w:noProof/>
            <w:sz w:val="22"/>
            <w:szCs w:val="22"/>
          </w:rPr>
          <w:tab/>
        </w:r>
        <w:r w:rsidR="00255463" w:rsidRPr="00D3067C">
          <w:rPr>
            <w:rStyle w:val="Hypertextovodkaz"/>
            <w:noProof/>
          </w:rPr>
          <w:t>Strategické rozhodování</w:t>
        </w:r>
        <w:r w:rsidR="00255463">
          <w:rPr>
            <w:noProof/>
            <w:webHidden/>
          </w:rPr>
          <w:tab/>
        </w:r>
        <w:r w:rsidR="00255463">
          <w:rPr>
            <w:noProof/>
            <w:webHidden/>
          </w:rPr>
          <w:fldChar w:fldCharType="begin"/>
        </w:r>
        <w:r w:rsidR="00255463">
          <w:rPr>
            <w:noProof/>
            <w:webHidden/>
          </w:rPr>
          <w:instrText xml:space="preserve"> PAGEREF _Toc504726441 \h </w:instrText>
        </w:r>
        <w:r w:rsidR="00255463">
          <w:rPr>
            <w:noProof/>
            <w:webHidden/>
          </w:rPr>
        </w:r>
        <w:r w:rsidR="00255463">
          <w:rPr>
            <w:noProof/>
            <w:webHidden/>
          </w:rPr>
          <w:fldChar w:fldCharType="separate"/>
        </w:r>
        <w:r w:rsidR="001559A9">
          <w:rPr>
            <w:noProof/>
            <w:webHidden/>
          </w:rPr>
          <w:t>44</w:t>
        </w:r>
        <w:r w:rsidR="00255463">
          <w:rPr>
            <w:noProof/>
            <w:webHidden/>
          </w:rPr>
          <w:fldChar w:fldCharType="end"/>
        </w:r>
      </w:hyperlink>
    </w:p>
    <w:p w14:paraId="040D76D0" w14:textId="29F2D646" w:rsidR="00255463" w:rsidRDefault="00404FFA">
      <w:pPr>
        <w:pStyle w:val="Obsah2"/>
        <w:rPr>
          <w:rFonts w:asciiTheme="minorHAnsi" w:eastAsiaTheme="minorEastAsia" w:hAnsiTheme="minorHAnsi" w:cstheme="minorBidi"/>
          <w:noProof/>
          <w:sz w:val="22"/>
          <w:szCs w:val="22"/>
        </w:rPr>
      </w:pPr>
      <w:hyperlink w:anchor="_Toc504726442" w:history="1">
        <w:r w:rsidR="00255463" w:rsidRPr="00D3067C">
          <w:rPr>
            <w:rStyle w:val="Hypertextovodkaz"/>
            <w:noProof/>
          </w:rPr>
          <w:t>4.2.</w:t>
        </w:r>
        <w:r w:rsidR="00255463">
          <w:rPr>
            <w:rFonts w:asciiTheme="minorHAnsi" w:eastAsiaTheme="minorEastAsia" w:hAnsiTheme="minorHAnsi" w:cstheme="minorBidi"/>
            <w:noProof/>
            <w:sz w:val="22"/>
            <w:szCs w:val="22"/>
          </w:rPr>
          <w:tab/>
        </w:r>
        <w:r w:rsidR="00255463" w:rsidRPr="00D3067C">
          <w:rPr>
            <w:rStyle w:val="Hypertextovodkaz"/>
            <w:noProof/>
          </w:rPr>
          <w:t>Taktická a operativní úroveň</w:t>
        </w:r>
        <w:r w:rsidR="00255463">
          <w:rPr>
            <w:noProof/>
            <w:webHidden/>
          </w:rPr>
          <w:tab/>
        </w:r>
        <w:r w:rsidR="00255463">
          <w:rPr>
            <w:noProof/>
            <w:webHidden/>
          </w:rPr>
          <w:fldChar w:fldCharType="begin"/>
        </w:r>
        <w:r w:rsidR="00255463">
          <w:rPr>
            <w:noProof/>
            <w:webHidden/>
          </w:rPr>
          <w:instrText xml:space="preserve"> PAGEREF _Toc504726442 \h </w:instrText>
        </w:r>
        <w:r w:rsidR="00255463">
          <w:rPr>
            <w:noProof/>
            <w:webHidden/>
          </w:rPr>
        </w:r>
        <w:r w:rsidR="00255463">
          <w:rPr>
            <w:noProof/>
            <w:webHidden/>
          </w:rPr>
          <w:fldChar w:fldCharType="separate"/>
        </w:r>
        <w:r w:rsidR="001559A9">
          <w:rPr>
            <w:noProof/>
            <w:webHidden/>
          </w:rPr>
          <w:t>45</w:t>
        </w:r>
        <w:r w:rsidR="00255463">
          <w:rPr>
            <w:noProof/>
            <w:webHidden/>
          </w:rPr>
          <w:fldChar w:fldCharType="end"/>
        </w:r>
      </w:hyperlink>
    </w:p>
    <w:p w14:paraId="1393B6AC" w14:textId="45E28643" w:rsidR="00255463" w:rsidRDefault="00404FFA">
      <w:pPr>
        <w:pStyle w:val="Obsah2"/>
        <w:rPr>
          <w:rFonts w:asciiTheme="minorHAnsi" w:eastAsiaTheme="minorEastAsia" w:hAnsiTheme="minorHAnsi" w:cstheme="minorBidi"/>
          <w:noProof/>
          <w:sz w:val="22"/>
          <w:szCs w:val="22"/>
        </w:rPr>
      </w:pPr>
      <w:hyperlink w:anchor="_Toc504726443" w:history="1">
        <w:r w:rsidR="00255463" w:rsidRPr="00D3067C">
          <w:rPr>
            <w:rStyle w:val="Hypertextovodkaz"/>
            <w:noProof/>
          </w:rPr>
          <w:t>4.3.</w:t>
        </w:r>
        <w:r w:rsidR="00255463">
          <w:rPr>
            <w:rFonts w:asciiTheme="minorHAnsi" w:eastAsiaTheme="minorEastAsia" w:hAnsiTheme="minorHAnsi" w:cstheme="minorBidi"/>
            <w:noProof/>
            <w:sz w:val="22"/>
            <w:szCs w:val="22"/>
          </w:rPr>
          <w:tab/>
        </w:r>
        <w:r w:rsidR="00255463" w:rsidRPr="00D3067C">
          <w:rPr>
            <w:rStyle w:val="Hypertextovodkaz"/>
            <w:noProof/>
          </w:rPr>
          <w:t>Zásady a kroky při zavádění logistiky</w:t>
        </w:r>
        <w:r w:rsidR="00255463">
          <w:rPr>
            <w:noProof/>
            <w:webHidden/>
          </w:rPr>
          <w:tab/>
        </w:r>
        <w:r w:rsidR="00255463">
          <w:rPr>
            <w:noProof/>
            <w:webHidden/>
          </w:rPr>
          <w:fldChar w:fldCharType="begin"/>
        </w:r>
        <w:r w:rsidR="00255463">
          <w:rPr>
            <w:noProof/>
            <w:webHidden/>
          </w:rPr>
          <w:instrText xml:space="preserve"> PAGEREF _Toc504726443 \h </w:instrText>
        </w:r>
        <w:r w:rsidR="00255463">
          <w:rPr>
            <w:noProof/>
            <w:webHidden/>
          </w:rPr>
        </w:r>
        <w:r w:rsidR="00255463">
          <w:rPr>
            <w:noProof/>
            <w:webHidden/>
          </w:rPr>
          <w:fldChar w:fldCharType="separate"/>
        </w:r>
        <w:r w:rsidR="001559A9">
          <w:rPr>
            <w:noProof/>
            <w:webHidden/>
          </w:rPr>
          <w:t>47</w:t>
        </w:r>
        <w:r w:rsidR="00255463">
          <w:rPr>
            <w:noProof/>
            <w:webHidden/>
          </w:rPr>
          <w:fldChar w:fldCharType="end"/>
        </w:r>
      </w:hyperlink>
    </w:p>
    <w:p w14:paraId="24D3A54D" w14:textId="6F86EF0D"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44" w:history="1">
        <w:r w:rsidR="00255463" w:rsidRPr="00D3067C">
          <w:rPr>
            <w:rStyle w:val="Hypertextovodkaz"/>
            <w:noProof/>
          </w:rPr>
          <w:t>Typy dodavatelsko- odběratelských vztahů a jejich řízení</w:t>
        </w:r>
        <w:r w:rsidR="00255463">
          <w:rPr>
            <w:noProof/>
            <w:webHidden/>
          </w:rPr>
          <w:tab/>
        </w:r>
        <w:r w:rsidR="00255463">
          <w:rPr>
            <w:noProof/>
            <w:webHidden/>
          </w:rPr>
          <w:fldChar w:fldCharType="begin"/>
        </w:r>
        <w:r w:rsidR="00255463">
          <w:rPr>
            <w:noProof/>
            <w:webHidden/>
          </w:rPr>
          <w:instrText xml:space="preserve"> PAGEREF _Toc504726444 \h </w:instrText>
        </w:r>
        <w:r w:rsidR="00255463">
          <w:rPr>
            <w:noProof/>
            <w:webHidden/>
          </w:rPr>
        </w:r>
        <w:r w:rsidR="00255463">
          <w:rPr>
            <w:noProof/>
            <w:webHidden/>
          </w:rPr>
          <w:fldChar w:fldCharType="separate"/>
        </w:r>
        <w:r w:rsidR="001559A9">
          <w:rPr>
            <w:noProof/>
            <w:webHidden/>
          </w:rPr>
          <w:t>49</w:t>
        </w:r>
        <w:r w:rsidR="00255463">
          <w:rPr>
            <w:noProof/>
            <w:webHidden/>
          </w:rPr>
          <w:fldChar w:fldCharType="end"/>
        </w:r>
      </w:hyperlink>
    </w:p>
    <w:p w14:paraId="66793304" w14:textId="259901BF" w:rsidR="00255463" w:rsidRDefault="00404FFA">
      <w:pPr>
        <w:pStyle w:val="Obsah2"/>
        <w:rPr>
          <w:rFonts w:asciiTheme="minorHAnsi" w:eastAsiaTheme="minorEastAsia" w:hAnsiTheme="minorHAnsi" w:cstheme="minorBidi"/>
          <w:noProof/>
          <w:sz w:val="22"/>
          <w:szCs w:val="22"/>
        </w:rPr>
      </w:pPr>
      <w:hyperlink w:anchor="_Toc504726445" w:history="1">
        <w:r w:rsidR="00255463" w:rsidRPr="00D3067C">
          <w:rPr>
            <w:rStyle w:val="Hypertextovodkaz"/>
            <w:noProof/>
          </w:rPr>
          <w:t>5.1.</w:t>
        </w:r>
        <w:r w:rsidR="00255463">
          <w:rPr>
            <w:rFonts w:asciiTheme="minorHAnsi" w:eastAsiaTheme="minorEastAsia" w:hAnsiTheme="minorHAnsi" w:cstheme="minorBidi"/>
            <w:noProof/>
            <w:sz w:val="22"/>
            <w:szCs w:val="22"/>
          </w:rPr>
          <w:tab/>
        </w:r>
        <w:r w:rsidR="00255463" w:rsidRPr="00D3067C">
          <w:rPr>
            <w:rStyle w:val="Hypertextovodkaz"/>
            <w:noProof/>
          </w:rPr>
          <w:t>Typy dodavatelsko- odběratelských vztahů</w:t>
        </w:r>
        <w:r w:rsidR="00255463">
          <w:rPr>
            <w:noProof/>
            <w:webHidden/>
          </w:rPr>
          <w:tab/>
        </w:r>
        <w:r w:rsidR="00255463">
          <w:rPr>
            <w:noProof/>
            <w:webHidden/>
          </w:rPr>
          <w:fldChar w:fldCharType="begin"/>
        </w:r>
        <w:r w:rsidR="00255463">
          <w:rPr>
            <w:noProof/>
            <w:webHidden/>
          </w:rPr>
          <w:instrText xml:space="preserve"> PAGEREF _Toc504726445 \h </w:instrText>
        </w:r>
        <w:r w:rsidR="00255463">
          <w:rPr>
            <w:noProof/>
            <w:webHidden/>
          </w:rPr>
        </w:r>
        <w:r w:rsidR="00255463">
          <w:rPr>
            <w:noProof/>
            <w:webHidden/>
          </w:rPr>
          <w:fldChar w:fldCharType="separate"/>
        </w:r>
        <w:r w:rsidR="001559A9">
          <w:rPr>
            <w:noProof/>
            <w:webHidden/>
          </w:rPr>
          <w:t>50</w:t>
        </w:r>
        <w:r w:rsidR="00255463">
          <w:rPr>
            <w:noProof/>
            <w:webHidden/>
          </w:rPr>
          <w:fldChar w:fldCharType="end"/>
        </w:r>
      </w:hyperlink>
    </w:p>
    <w:p w14:paraId="52A71B8F" w14:textId="582F80F1" w:rsidR="00255463" w:rsidRDefault="00404FFA">
      <w:pPr>
        <w:pStyle w:val="Obsah2"/>
        <w:rPr>
          <w:rFonts w:asciiTheme="minorHAnsi" w:eastAsiaTheme="minorEastAsia" w:hAnsiTheme="minorHAnsi" w:cstheme="minorBidi"/>
          <w:noProof/>
          <w:sz w:val="22"/>
          <w:szCs w:val="22"/>
        </w:rPr>
      </w:pPr>
      <w:hyperlink w:anchor="_Toc504726446" w:history="1">
        <w:r w:rsidR="00255463" w:rsidRPr="00D3067C">
          <w:rPr>
            <w:rStyle w:val="Hypertextovodkaz"/>
            <w:noProof/>
          </w:rPr>
          <w:t>5.2.</w:t>
        </w:r>
        <w:r w:rsidR="00255463">
          <w:rPr>
            <w:rFonts w:asciiTheme="minorHAnsi" w:eastAsiaTheme="minorEastAsia" w:hAnsiTheme="minorHAnsi" w:cstheme="minorBidi"/>
            <w:noProof/>
            <w:sz w:val="22"/>
            <w:szCs w:val="22"/>
          </w:rPr>
          <w:tab/>
        </w:r>
        <w:r w:rsidR="00255463" w:rsidRPr="00D3067C">
          <w:rPr>
            <w:rStyle w:val="Hypertextovodkaz"/>
            <w:noProof/>
          </w:rPr>
          <w:t>Řízení dodavatelsko- odběratelských vztahů</w:t>
        </w:r>
        <w:r w:rsidR="00255463">
          <w:rPr>
            <w:noProof/>
            <w:webHidden/>
          </w:rPr>
          <w:tab/>
        </w:r>
        <w:r w:rsidR="00255463">
          <w:rPr>
            <w:noProof/>
            <w:webHidden/>
          </w:rPr>
          <w:fldChar w:fldCharType="begin"/>
        </w:r>
        <w:r w:rsidR="00255463">
          <w:rPr>
            <w:noProof/>
            <w:webHidden/>
          </w:rPr>
          <w:instrText xml:space="preserve"> PAGEREF _Toc504726446 \h </w:instrText>
        </w:r>
        <w:r w:rsidR="00255463">
          <w:rPr>
            <w:noProof/>
            <w:webHidden/>
          </w:rPr>
        </w:r>
        <w:r w:rsidR="00255463">
          <w:rPr>
            <w:noProof/>
            <w:webHidden/>
          </w:rPr>
          <w:fldChar w:fldCharType="separate"/>
        </w:r>
        <w:r w:rsidR="001559A9">
          <w:rPr>
            <w:noProof/>
            <w:webHidden/>
          </w:rPr>
          <w:t>51</w:t>
        </w:r>
        <w:r w:rsidR="00255463">
          <w:rPr>
            <w:noProof/>
            <w:webHidden/>
          </w:rPr>
          <w:fldChar w:fldCharType="end"/>
        </w:r>
      </w:hyperlink>
    </w:p>
    <w:p w14:paraId="6FD9277F" w14:textId="1399981E"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47" w:history="1">
        <w:r w:rsidR="00255463" w:rsidRPr="00D3067C">
          <w:rPr>
            <w:rStyle w:val="Hypertextovodkaz"/>
            <w:noProof/>
          </w:rPr>
          <w:t>Řízení zásobovací logistiky</w:t>
        </w:r>
        <w:r w:rsidR="00255463">
          <w:rPr>
            <w:noProof/>
            <w:webHidden/>
          </w:rPr>
          <w:tab/>
        </w:r>
        <w:r w:rsidR="00255463">
          <w:rPr>
            <w:noProof/>
            <w:webHidden/>
          </w:rPr>
          <w:fldChar w:fldCharType="begin"/>
        </w:r>
        <w:r w:rsidR="00255463">
          <w:rPr>
            <w:noProof/>
            <w:webHidden/>
          </w:rPr>
          <w:instrText xml:space="preserve"> PAGEREF _Toc504726447 \h </w:instrText>
        </w:r>
        <w:r w:rsidR="00255463">
          <w:rPr>
            <w:noProof/>
            <w:webHidden/>
          </w:rPr>
        </w:r>
        <w:r w:rsidR="00255463">
          <w:rPr>
            <w:noProof/>
            <w:webHidden/>
          </w:rPr>
          <w:fldChar w:fldCharType="separate"/>
        </w:r>
        <w:r w:rsidR="001559A9">
          <w:rPr>
            <w:noProof/>
            <w:webHidden/>
          </w:rPr>
          <w:t>58</w:t>
        </w:r>
        <w:r w:rsidR="00255463">
          <w:rPr>
            <w:noProof/>
            <w:webHidden/>
          </w:rPr>
          <w:fldChar w:fldCharType="end"/>
        </w:r>
      </w:hyperlink>
    </w:p>
    <w:p w14:paraId="78CD1836" w14:textId="30CA1D33" w:rsidR="00255463" w:rsidRDefault="00404FFA">
      <w:pPr>
        <w:pStyle w:val="Obsah2"/>
        <w:rPr>
          <w:rFonts w:asciiTheme="minorHAnsi" w:eastAsiaTheme="minorEastAsia" w:hAnsiTheme="minorHAnsi" w:cstheme="minorBidi"/>
          <w:noProof/>
          <w:sz w:val="22"/>
          <w:szCs w:val="22"/>
        </w:rPr>
      </w:pPr>
      <w:hyperlink w:anchor="_Toc504726448" w:history="1">
        <w:r w:rsidR="00255463" w:rsidRPr="00D3067C">
          <w:rPr>
            <w:rStyle w:val="Hypertextovodkaz"/>
            <w:noProof/>
          </w:rPr>
          <w:t>6.1.</w:t>
        </w:r>
        <w:r w:rsidR="00255463">
          <w:rPr>
            <w:rFonts w:asciiTheme="minorHAnsi" w:eastAsiaTheme="minorEastAsia" w:hAnsiTheme="minorHAnsi" w:cstheme="minorBidi"/>
            <w:noProof/>
            <w:sz w:val="22"/>
            <w:szCs w:val="22"/>
          </w:rPr>
          <w:tab/>
        </w:r>
        <w:r w:rsidR="00255463" w:rsidRPr="00D3067C">
          <w:rPr>
            <w:rStyle w:val="Hypertextovodkaz"/>
            <w:noProof/>
          </w:rPr>
          <w:t>Logistika zásobování</w:t>
        </w:r>
        <w:r w:rsidR="00255463">
          <w:rPr>
            <w:noProof/>
            <w:webHidden/>
          </w:rPr>
          <w:tab/>
        </w:r>
        <w:r w:rsidR="00255463">
          <w:rPr>
            <w:noProof/>
            <w:webHidden/>
          </w:rPr>
          <w:fldChar w:fldCharType="begin"/>
        </w:r>
        <w:r w:rsidR="00255463">
          <w:rPr>
            <w:noProof/>
            <w:webHidden/>
          </w:rPr>
          <w:instrText xml:space="preserve"> PAGEREF _Toc504726448 \h </w:instrText>
        </w:r>
        <w:r w:rsidR="00255463">
          <w:rPr>
            <w:noProof/>
            <w:webHidden/>
          </w:rPr>
        </w:r>
        <w:r w:rsidR="00255463">
          <w:rPr>
            <w:noProof/>
            <w:webHidden/>
          </w:rPr>
          <w:fldChar w:fldCharType="separate"/>
        </w:r>
        <w:r w:rsidR="001559A9">
          <w:rPr>
            <w:noProof/>
            <w:webHidden/>
          </w:rPr>
          <w:t>59</w:t>
        </w:r>
        <w:r w:rsidR="00255463">
          <w:rPr>
            <w:noProof/>
            <w:webHidden/>
          </w:rPr>
          <w:fldChar w:fldCharType="end"/>
        </w:r>
      </w:hyperlink>
    </w:p>
    <w:p w14:paraId="6F26D12A" w14:textId="24F8B738" w:rsidR="00255463" w:rsidRDefault="00404FFA">
      <w:pPr>
        <w:pStyle w:val="Obsah2"/>
        <w:rPr>
          <w:rFonts w:asciiTheme="minorHAnsi" w:eastAsiaTheme="minorEastAsia" w:hAnsiTheme="minorHAnsi" w:cstheme="minorBidi"/>
          <w:noProof/>
          <w:sz w:val="22"/>
          <w:szCs w:val="22"/>
        </w:rPr>
      </w:pPr>
      <w:hyperlink w:anchor="_Toc504726449" w:history="1">
        <w:r w:rsidR="00255463" w:rsidRPr="00D3067C">
          <w:rPr>
            <w:rStyle w:val="Hypertextovodkaz"/>
            <w:noProof/>
          </w:rPr>
          <w:t>6.2.</w:t>
        </w:r>
        <w:r w:rsidR="00255463">
          <w:rPr>
            <w:rFonts w:asciiTheme="minorHAnsi" w:eastAsiaTheme="minorEastAsia" w:hAnsiTheme="minorHAnsi" w:cstheme="minorBidi"/>
            <w:noProof/>
            <w:sz w:val="22"/>
            <w:szCs w:val="22"/>
          </w:rPr>
          <w:tab/>
        </w:r>
        <w:r w:rsidR="00255463" w:rsidRPr="00D3067C">
          <w:rPr>
            <w:rStyle w:val="Hypertextovodkaz"/>
            <w:noProof/>
          </w:rPr>
          <w:t>Metody a směry v řízení zásob. Objednávací systémy</w:t>
        </w:r>
        <w:r w:rsidR="00255463">
          <w:rPr>
            <w:noProof/>
            <w:webHidden/>
          </w:rPr>
          <w:tab/>
        </w:r>
        <w:r w:rsidR="00255463">
          <w:rPr>
            <w:noProof/>
            <w:webHidden/>
          </w:rPr>
          <w:fldChar w:fldCharType="begin"/>
        </w:r>
        <w:r w:rsidR="00255463">
          <w:rPr>
            <w:noProof/>
            <w:webHidden/>
          </w:rPr>
          <w:instrText xml:space="preserve"> PAGEREF _Toc504726449 \h </w:instrText>
        </w:r>
        <w:r w:rsidR="00255463">
          <w:rPr>
            <w:noProof/>
            <w:webHidden/>
          </w:rPr>
        </w:r>
        <w:r w:rsidR="00255463">
          <w:rPr>
            <w:noProof/>
            <w:webHidden/>
          </w:rPr>
          <w:fldChar w:fldCharType="separate"/>
        </w:r>
        <w:r w:rsidR="001559A9">
          <w:rPr>
            <w:noProof/>
            <w:webHidden/>
          </w:rPr>
          <w:t>64</w:t>
        </w:r>
        <w:r w:rsidR="00255463">
          <w:rPr>
            <w:noProof/>
            <w:webHidden/>
          </w:rPr>
          <w:fldChar w:fldCharType="end"/>
        </w:r>
      </w:hyperlink>
    </w:p>
    <w:p w14:paraId="3F333AB5" w14:textId="4651298B"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50" w:history="1">
        <w:r w:rsidR="00255463" w:rsidRPr="00D3067C">
          <w:rPr>
            <w:rStyle w:val="Hypertextovodkaz"/>
            <w:noProof/>
          </w:rPr>
          <w:t>6.2.1.</w:t>
        </w:r>
        <w:r w:rsidR="00255463">
          <w:rPr>
            <w:rFonts w:asciiTheme="minorHAnsi" w:eastAsiaTheme="minorEastAsia" w:hAnsiTheme="minorHAnsi" w:cstheme="minorBidi"/>
            <w:noProof/>
            <w:sz w:val="22"/>
            <w:szCs w:val="22"/>
          </w:rPr>
          <w:tab/>
        </w:r>
        <w:r w:rsidR="00255463" w:rsidRPr="00D3067C">
          <w:rPr>
            <w:rStyle w:val="Hypertextovodkaz"/>
            <w:noProof/>
          </w:rPr>
          <w:t>Metody a směry v řízení zásob</w:t>
        </w:r>
        <w:r w:rsidR="00255463">
          <w:rPr>
            <w:noProof/>
            <w:webHidden/>
          </w:rPr>
          <w:tab/>
        </w:r>
        <w:r w:rsidR="00255463">
          <w:rPr>
            <w:noProof/>
            <w:webHidden/>
          </w:rPr>
          <w:fldChar w:fldCharType="begin"/>
        </w:r>
        <w:r w:rsidR="00255463">
          <w:rPr>
            <w:noProof/>
            <w:webHidden/>
          </w:rPr>
          <w:instrText xml:space="preserve"> PAGEREF _Toc504726450 \h </w:instrText>
        </w:r>
        <w:r w:rsidR="00255463">
          <w:rPr>
            <w:noProof/>
            <w:webHidden/>
          </w:rPr>
        </w:r>
        <w:r w:rsidR="00255463">
          <w:rPr>
            <w:noProof/>
            <w:webHidden/>
          </w:rPr>
          <w:fldChar w:fldCharType="separate"/>
        </w:r>
        <w:r w:rsidR="001559A9">
          <w:rPr>
            <w:noProof/>
            <w:webHidden/>
          </w:rPr>
          <w:t>64</w:t>
        </w:r>
        <w:r w:rsidR="00255463">
          <w:rPr>
            <w:noProof/>
            <w:webHidden/>
          </w:rPr>
          <w:fldChar w:fldCharType="end"/>
        </w:r>
      </w:hyperlink>
    </w:p>
    <w:p w14:paraId="2B6014BC" w14:textId="2CC3ABF4"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51" w:history="1">
        <w:r w:rsidR="00255463" w:rsidRPr="00D3067C">
          <w:rPr>
            <w:rStyle w:val="Hypertextovodkaz"/>
            <w:noProof/>
          </w:rPr>
          <w:t>6.2.2.</w:t>
        </w:r>
        <w:r w:rsidR="00255463">
          <w:rPr>
            <w:rFonts w:asciiTheme="minorHAnsi" w:eastAsiaTheme="minorEastAsia" w:hAnsiTheme="minorHAnsi" w:cstheme="minorBidi"/>
            <w:noProof/>
            <w:sz w:val="22"/>
            <w:szCs w:val="22"/>
          </w:rPr>
          <w:tab/>
        </w:r>
        <w:r w:rsidR="00255463" w:rsidRPr="00D3067C">
          <w:rPr>
            <w:rStyle w:val="Hypertextovodkaz"/>
            <w:noProof/>
          </w:rPr>
          <w:t>Systémy řízení zásob</w:t>
        </w:r>
        <w:r w:rsidR="00255463">
          <w:rPr>
            <w:noProof/>
            <w:webHidden/>
          </w:rPr>
          <w:tab/>
        </w:r>
        <w:r w:rsidR="00255463">
          <w:rPr>
            <w:noProof/>
            <w:webHidden/>
          </w:rPr>
          <w:fldChar w:fldCharType="begin"/>
        </w:r>
        <w:r w:rsidR="00255463">
          <w:rPr>
            <w:noProof/>
            <w:webHidden/>
          </w:rPr>
          <w:instrText xml:space="preserve"> PAGEREF _Toc504726451 \h </w:instrText>
        </w:r>
        <w:r w:rsidR="00255463">
          <w:rPr>
            <w:noProof/>
            <w:webHidden/>
          </w:rPr>
        </w:r>
        <w:r w:rsidR="00255463">
          <w:rPr>
            <w:noProof/>
            <w:webHidden/>
          </w:rPr>
          <w:fldChar w:fldCharType="separate"/>
        </w:r>
        <w:r w:rsidR="001559A9">
          <w:rPr>
            <w:noProof/>
            <w:webHidden/>
          </w:rPr>
          <w:t>65</w:t>
        </w:r>
        <w:r w:rsidR="00255463">
          <w:rPr>
            <w:noProof/>
            <w:webHidden/>
          </w:rPr>
          <w:fldChar w:fldCharType="end"/>
        </w:r>
      </w:hyperlink>
    </w:p>
    <w:p w14:paraId="2008481D" w14:textId="7DB57322"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52" w:history="1">
        <w:r w:rsidR="00255463" w:rsidRPr="00D3067C">
          <w:rPr>
            <w:rStyle w:val="Hypertextovodkaz"/>
            <w:noProof/>
          </w:rPr>
          <w:t>6.2.3.</w:t>
        </w:r>
        <w:r w:rsidR="00255463">
          <w:rPr>
            <w:rFonts w:asciiTheme="minorHAnsi" w:eastAsiaTheme="minorEastAsia" w:hAnsiTheme="minorHAnsi" w:cstheme="minorBidi"/>
            <w:noProof/>
            <w:sz w:val="22"/>
            <w:szCs w:val="22"/>
          </w:rPr>
          <w:tab/>
        </w:r>
        <w:r w:rsidR="00255463" w:rsidRPr="00D3067C">
          <w:rPr>
            <w:rStyle w:val="Hypertextovodkaz"/>
            <w:noProof/>
          </w:rPr>
          <w:t>Objednávací systémy</w:t>
        </w:r>
        <w:r w:rsidR="00255463">
          <w:rPr>
            <w:noProof/>
            <w:webHidden/>
          </w:rPr>
          <w:tab/>
        </w:r>
        <w:r w:rsidR="00255463">
          <w:rPr>
            <w:noProof/>
            <w:webHidden/>
          </w:rPr>
          <w:fldChar w:fldCharType="begin"/>
        </w:r>
        <w:r w:rsidR="00255463">
          <w:rPr>
            <w:noProof/>
            <w:webHidden/>
          </w:rPr>
          <w:instrText xml:space="preserve"> PAGEREF _Toc504726452 \h </w:instrText>
        </w:r>
        <w:r w:rsidR="00255463">
          <w:rPr>
            <w:noProof/>
            <w:webHidden/>
          </w:rPr>
        </w:r>
        <w:r w:rsidR="00255463">
          <w:rPr>
            <w:noProof/>
            <w:webHidden/>
          </w:rPr>
          <w:fldChar w:fldCharType="separate"/>
        </w:r>
        <w:r w:rsidR="001559A9">
          <w:rPr>
            <w:noProof/>
            <w:webHidden/>
          </w:rPr>
          <w:t>67</w:t>
        </w:r>
        <w:r w:rsidR="00255463">
          <w:rPr>
            <w:noProof/>
            <w:webHidden/>
          </w:rPr>
          <w:fldChar w:fldCharType="end"/>
        </w:r>
      </w:hyperlink>
    </w:p>
    <w:p w14:paraId="78C355E0" w14:textId="16BA1B4D" w:rsidR="00255463" w:rsidRDefault="00404FFA">
      <w:pPr>
        <w:pStyle w:val="Obsah2"/>
        <w:rPr>
          <w:rFonts w:asciiTheme="minorHAnsi" w:eastAsiaTheme="minorEastAsia" w:hAnsiTheme="minorHAnsi" w:cstheme="minorBidi"/>
          <w:noProof/>
          <w:sz w:val="22"/>
          <w:szCs w:val="22"/>
        </w:rPr>
      </w:pPr>
      <w:hyperlink w:anchor="_Toc504726453" w:history="1">
        <w:r w:rsidR="00255463" w:rsidRPr="00D3067C">
          <w:rPr>
            <w:rStyle w:val="Hypertextovodkaz"/>
            <w:noProof/>
          </w:rPr>
          <w:t>6.3.</w:t>
        </w:r>
        <w:r w:rsidR="00255463">
          <w:rPr>
            <w:rFonts w:asciiTheme="minorHAnsi" w:eastAsiaTheme="minorEastAsia" w:hAnsiTheme="minorHAnsi" w:cstheme="minorBidi"/>
            <w:noProof/>
            <w:sz w:val="22"/>
            <w:szCs w:val="22"/>
          </w:rPr>
          <w:tab/>
        </w:r>
        <w:r w:rsidR="00255463" w:rsidRPr="00D3067C">
          <w:rPr>
            <w:rStyle w:val="Hypertextovodkaz"/>
            <w:noProof/>
          </w:rPr>
          <w:t>Koncepce JIT – Just in time</w:t>
        </w:r>
        <w:r w:rsidR="00255463">
          <w:rPr>
            <w:noProof/>
            <w:webHidden/>
          </w:rPr>
          <w:tab/>
        </w:r>
        <w:r w:rsidR="00255463">
          <w:rPr>
            <w:noProof/>
            <w:webHidden/>
          </w:rPr>
          <w:fldChar w:fldCharType="begin"/>
        </w:r>
        <w:r w:rsidR="00255463">
          <w:rPr>
            <w:noProof/>
            <w:webHidden/>
          </w:rPr>
          <w:instrText xml:space="preserve"> PAGEREF _Toc504726453 \h </w:instrText>
        </w:r>
        <w:r w:rsidR="00255463">
          <w:rPr>
            <w:noProof/>
            <w:webHidden/>
          </w:rPr>
        </w:r>
        <w:r w:rsidR="00255463">
          <w:rPr>
            <w:noProof/>
            <w:webHidden/>
          </w:rPr>
          <w:fldChar w:fldCharType="separate"/>
        </w:r>
        <w:r w:rsidR="001559A9">
          <w:rPr>
            <w:noProof/>
            <w:webHidden/>
          </w:rPr>
          <w:t>71</w:t>
        </w:r>
        <w:r w:rsidR="00255463">
          <w:rPr>
            <w:noProof/>
            <w:webHidden/>
          </w:rPr>
          <w:fldChar w:fldCharType="end"/>
        </w:r>
      </w:hyperlink>
    </w:p>
    <w:p w14:paraId="78C26E4E" w14:textId="70D174E2" w:rsidR="00255463" w:rsidRDefault="00404FFA">
      <w:pPr>
        <w:pStyle w:val="Obsah2"/>
        <w:rPr>
          <w:rFonts w:asciiTheme="minorHAnsi" w:eastAsiaTheme="minorEastAsia" w:hAnsiTheme="minorHAnsi" w:cstheme="minorBidi"/>
          <w:noProof/>
          <w:sz w:val="22"/>
          <w:szCs w:val="22"/>
        </w:rPr>
      </w:pPr>
      <w:hyperlink w:anchor="_Toc504726454" w:history="1">
        <w:r w:rsidR="00255463" w:rsidRPr="00D3067C">
          <w:rPr>
            <w:rStyle w:val="Hypertextovodkaz"/>
            <w:noProof/>
          </w:rPr>
          <w:t>6.4.</w:t>
        </w:r>
        <w:r w:rsidR="00255463">
          <w:rPr>
            <w:rFonts w:asciiTheme="minorHAnsi" w:eastAsiaTheme="minorEastAsia" w:hAnsiTheme="minorHAnsi" w:cstheme="minorBidi"/>
            <w:noProof/>
            <w:sz w:val="22"/>
            <w:szCs w:val="22"/>
          </w:rPr>
          <w:tab/>
        </w:r>
        <w:r w:rsidR="00255463" w:rsidRPr="00D3067C">
          <w:rPr>
            <w:rStyle w:val="Hypertextovodkaz"/>
            <w:noProof/>
          </w:rPr>
          <w:t>ABC analýza</w:t>
        </w:r>
        <w:r w:rsidR="00255463">
          <w:rPr>
            <w:noProof/>
            <w:webHidden/>
          </w:rPr>
          <w:tab/>
        </w:r>
        <w:r w:rsidR="00255463">
          <w:rPr>
            <w:noProof/>
            <w:webHidden/>
          </w:rPr>
          <w:fldChar w:fldCharType="begin"/>
        </w:r>
        <w:r w:rsidR="00255463">
          <w:rPr>
            <w:noProof/>
            <w:webHidden/>
          </w:rPr>
          <w:instrText xml:space="preserve"> PAGEREF _Toc504726454 \h </w:instrText>
        </w:r>
        <w:r w:rsidR="00255463">
          <w:rPr>
            <w:noProof/>
            <w:webHidden/>
          </w:rPr>
        </w:r>
        <w:r w:rsidR="00255463">
          <w:rPr>
            <w:noProof/>
            <w:webHidden/>
          </w:rPr>
          <w:fldChar w:fldCharType="separate"/>
        </w:r>
        <w:r w:rsidR="001559A9">
          <w:rPr>
            <w:noProof/>
            <w:webHidden/>
          </w:rPr>
          <w:t>73</w:t>
        </w:r>
        <w:r w:rsidR="00255463">
          <w:rPr>
            <w:noProof/>
            <w:webHidden/>
          </w:rPr>
          <w:fldChar w:fldCharType="end"/>
        </w:r>
      </w:hyperlink>
    </w:p>
    <w:p w14:paraId="560E90F5" w14:textId="32A70208" w:rsidR="00255463" w:rsidRDefault="00404FFA">
      <w:pPr>
        <w:pStyle w:val="Obsah2"/>
        <w:rPr>
          <w:rFonts w:asciiTheme="minorHAnsi" w:eastAsiaTheme="minorEastAsia" w:hAnsiTheme="minorHAnsi" w:cstheme="minorBidi"/>
          <w:noProof/>
          <w:sz w:val="22"/>
          <w:szCs w:val="22"/>
        </w:rPr>
      </w:pPr>
      <w:hyperlink w:anchor="_Toc504726455" w:history="1">
        <w:r w:rsidR="00255463" w:rsidRPr="00D3067C">
          <w:rPr>
            <w:rStyle w:val="Hypertextovodkaz"/>
            <w:noProof/>
          </w:rPr>
          <w:t>6.5.</w:t>
        </w:r>
        <w:r w:rsidR="00255463">
          <w:rPr>
            <w:rFonts w:asciiTheme="minorHAnsi" w:eastAsiaTheme="minorEastAsia" w:hAnsiTheme="minorHAnsi" w:cstheme="minorBidi"/>
            <w:noProof/>
            <w:sz w:val="22"/>
            <w:szCs w:val="22"/>
          </w:rPr>
          <w:tab/>
        </w:r>
        <w:r w:rsidR="00255463" w:rsidRPr="00D3067C">
          <w:rPr>
            <w:rStyle w:val="Hypertextovodkaz"/>
            <w:noProof/>
          </w:rPr>
          <w:t>XYZ analýza</w:t>
        </w:r>
        <w:r w:rsidR="00255463">
          <w:rPr>
            <w:noProof/>
            <w:webHidden/>
          </w:rPr>
          <w:tab/>
        </w:r>
        <w:r w:rsidR="00255463">
          <w:rPr>
            <w:noProof/>
            <w:webHidden/>
          </w:rPr>
          <w:fldChar w:fldCharType="begin"/>
        </w:r>
        <w:r w:rsidR="00255463">
          <w:rPr>
            <w:noProof/>
            <w:webHidden/>
          </w:rPr>
          <w:instrText xml:space="preserve"> PAGEREF _Toc504726455 \h </w:instrText>
        </w:r>
        <w:r w:rsidR="00255463">
          <w:rPr>
            <w:noProof/>
            <w:webHidden/>
          </w:rPr>
        </w:r>
        <w:r w:rsidR="00255463">
          <w:rPr>
            <w:noProof/>
            <w:webHidden/>
          </w:rPr>
          <w:fldChar w:fldCharType="separate"/>
        </w:r>
        <w:r w:rsidR="001559A9">
          <w:rPr>
            <w:noProof/>
            <w:webHidden/>
          </w:rPr>
          <w:t>75</w:t>
        </w:r>
        <w:r w:rsidR="00255463">
          <w:rPr>
            <w:noProof/>
            <w:webHidden/>
          </w:rPr>
          <w:fldChar w:fldCharType="end"/>
        </w:r>
      </w:hyperlink>
    </w:p>
    <w:p w14:paraId="07DBF321" w14:textId="154A37B1"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56" w:history="1">
        <w:r w:rsidR="00255463" w:rsidRPr="00D3067C">
          <w:rPr>
            <w:rStyle w:val="Hypertextovodkaz"/>
            <w:noProof/>
          </w:rPr>
          <w:t>Řízení výrobní logistiky</w:t>
        </w:r>
        <w:r w:rsidR="00255463">
          <w:rPr>
            <w:noProof/>
            <w:webHidden/>
          </w:rPr>
          <w:tab/>
        </w:r>
        <w:r w:rsidR="00255463">
          <w:rPr>
            <w:noProof/>
            <w:webHidden/>
          </w:rPr>
          <w:fldChar w:fldCharType="begin"/>
        </w:r>
        <w:r w:rsidR="00255463">
          <w:rPr>
            <w:noProof/>
            <w:webHidden/>
          </w:rPr>
          <w:instrText xml:space="preserve"> PAGEREF _Toc504726456 \h </w:instrText>
        </w:r>
        <w:r w:rsidR="00255463">
          <w:rPr>
            <w:noProof/>
            <w:webHidden/>
          </w:rPr>
        </w:r>
        <w:r w:rsidR="00255463">
          <w:rPr>
            <w:noProof/>
            <w:webHidden/>
          </w:rPr>
          <w:fldChar w:fldCharType="separate"/>
        </w:r>
        <w:r w:rsidR="001559A9">
          <w:rPr>
            <w:noProof/>
            <w:webHidden/>
          </w:rPr>
          <w:t>80</w:t>
        </w:r>
        <w:r w:rsidR="00255463">
          <w:rPr>
            <w:noProof/>
            <w:webHidden/>
          </w:rPr>
          <w:fldChar w:fldCharType="end"/>
        </w:r>
      </w:hyperlink>
    </w:p>
    <w:p w14:paraId="1C0AF096" w14:textId="54FA30E3" w:rsidR="00255463" w:rsidRDefault="00404FFA">
      <w:pPr>
        <w:pStyle w:val="Obsah2"/>
        <w:rPr>
          <w:rFonts w:asciiTheme="minorHAnsi" w:eastAsiaTheme="minorEastAsia" w:hAnsiTheme="minorHAnsi" w:cstheme="minorBidi"/>
          <w:noProof/>
          <w:sz w:val="22"/>
          <w:szCs w:val="22"/>
        </w:rPr>
      </w:pPr>
      <w:hyperlink w:anchor="_Toc504726457" w:history="1">
        <w:r w:rsidR="00255463" w:rsidRPr="00D3067C">
          <w:rPr>
            <w:rStyle w:val="Hypertextovodkaz"/>
            <w:noProof/>
          </w:rPr>
          <w:t>7.1.</w:t>
        </w:r>
        <w:r w:rsidR="00255463">
          <w:rPr>
            <w:rFonts w:asciiTheme="minorHAnsi" w:eastAsiaTheme="minorEastAsia" w:hAnsiTheme="minorHAnsi" w:cstheme="minorBidi"/>
            <w:noProof/>
            <w:sz w:val="22"/>
            <w:szCs w:val="22"/>
          </w:rPr>
          <w:tab/>
        </w:r>
        <w:r w:rsidR="00255463" w:rsidRPr="00D3067C">
          <w:rPr>
            <w:rStyle w:val="Hypertextovodkaz"/>
            <w:noProof/>
          </w:rPr>
          <w:t>Úkoly výrobní logistiky</w:t>
        </w:r>
        <w:r w:rsidR="00255463">
          <w:rPr>
            <w:noProof/>
            <w:webHidden/>
          </w:rPr>
          <w:tab/>
        </w:r>
        <w:r w:rsidR="00255463">
          <w:rPr>
            <w:noProof/>
            <w:webHidden/>
          </w:rPr>
          <w:fldChar w:fldCharType="begin"/>
        </w:r>
        <w:r w:rsidR="00255463">
          <w:rPr>
            <w:noProof/>
            <w:webHidden/>
          </w:rPr>
          <w:instrText xml:space="preserve"> PAGEREF _Toc504726457 \h </w:instrText>
        </w:r>
        <w:r w:rsidR="00255463">
          <w:rPr>
            <w:noProof/>
            <w:webHidden/>
          </w:rPr>
        </w:r>
        <w:r w:rsidR="00255463">
          <w:rPr>
            <w:noProof/>
            <w:webHidden/>
          </w:rPr>
          <w:fldChar w:fldCharType="separate"/>
        </w:r>
        <w:r w:rsidR="001559A9">
          <w:rPr>
            <w:noProof/>
            <w:webHidden/>
          </w:rPr>
          <w:t>81</w:t>
        </w:r>
        <w:r w:rsidR="00255463">
          <w:rPr>
            <w:noProof/>
            <w:webHidden/>
          </w:rPr>
          <w:fldChar w:fldCharType="end"/>
        </w:r>
      </w:hyperlink>
    </w:p>
    <w:p w14:paraId="6ABC7BC9" w14:textId="30401D7F" w:rsidR="00255463" w:rsidRDefault="00404FFA">
      <w:pPr>
        <w:pStyle w:val="Obsah2"/>
        <w:rPr>
          <w:rFonts w:asciiTheme="minorHAnsi" w:eastAsiaTheme="minorEastAsia" w:hAnsiTheme="minorHAnsi" w:cstheme="minorBidi"/>
          <w:noProof/>
          <w:sz w:val="22"/>
          <w:szCs w:val="22"/>
        </w:rPr>
      </w:pPr>
      <w:hyperlink w:anchor="_Toc504726458" w:history="1">
        <w:r w:rsidR="00255463" w:rsidRPr="00D3067C">
          <w:rPr>
            <w:rStyle w:val="Hypertextovodkaz"/>
            <w:noProof/>
          </w:rPr>
          <w:t>7.2.</w:t>
        </w:r>
        <w:r w:rsidR="00255463">
          <w:rPr>
            <w:rFonts w:asciiTheme="minorHAnsi" w:eastAsiaTheme="minorEastAsia" w:hAnsiTheme="minorHAnsi" w:cstheme="minorBidi"/>
            <w:noProof/>
            <w:sz w:val="22"/>
            <w:szCs w:val="22"/>
          </w:rPr>
          <w:tab/>
        </w:r>
        <w:r w:rsidR="00255463" w:rsidRPr="00D3067C">
          <w:rPr>
            <w:rStyle w:val="Hypertextovodkaz"/>
            <w:noProof/>
          </w:rPr>
          <w:t>Bod rozpojení</w:t>
        </w:r>
        <w:r w:rsidR="00255463">
          <w:rPr>
            <w:noProof/>
            <w:webHidden/>
          </w:rPr>
          <w:tab/>
        </w:r>
        <w:r w:rsidR="00255463">
          <w:rPr>
            <w:noProof/>
            <w:webHidden/>
          </w:rPr>
          <w:fldChar w:fldCharType="begin"/>
        </w:r>
        <w:r w:rsidR="00255463">
          <w:rPr>
            <w:noProof/>
            <w:webHidden/>
          </w:rPr>
          <w:instrText xml:space="preserve"> PAGEREF _Toc504726458 \h </w:instrText>
        </w:r>
        <w:r w:rsidR="00255463">
          <w:rPr>
            <w:noProof/>
            <w:webHidden/>
          </w:rPr>
        </w:r>
        <w:r w:rsidR="00255463">
          <w:rPr>
            <w:noProof/>
            <w:webHidden/>
          </w:rPr>
          <w:fldChar w:fldCharType="separate"/>
        </w:r>
        <w:r w:rsidR="001559A9">
          <w:rPr>
            <w:noProof/>
            <w:webHidden/>
          </w:rPr>
          <w:t>82</w:t>
        </w:r>
        <w:r w:rsidR="00255463">
          <w:rPr>
            <w:noProof/>
            <w:webHidden/>
          </w:rPr>
          <w:fldChar w:fldCharType="end"/>
        </w:r>
      </w:hyperlink>
    </w:p>
    <w:p w14:paraId="5BE5D14B" w14:textId="0BBBECB2" w:rsidR="00255463" w:rsidRDefault="00404FFA">
      <w:pPr>
        <w:pStyle w:val="Obsah2"/>
        <w:rPr>
          <w:rFonts w:asciiTheme="minorHAnsi" w:eastAsiaTheme="minorEastAsia" w:hAnsiTheme="minorHAnsi" w:cstheme="minorBidi"/>
          <w:noProof/>
          <w:sz w:val="22"/>
          <w:szCs w:val="22"/>
        </w:rPr>
      </w:pPr>
      <w:hyperlink w:anchor="_Toc504726459" w:history="1">
        <w:r w:rsidR="00255463" w:rsidRPr="00D3067C">
          <w:rPr>
            <w:rStyle w:val="Hypertextovodkaz"/>
            <w:noProof/>
          </w:rPr>
          <w:t>7.3.</w:t>
        </w:r>
        <w:r w:rsidR="00255463">
          <w:rPr>
            <w:rFonts w:asciiTheme="minorHAnsi" w:eastAsiaTheme="minorEastAsia" w:hAnsiTheme="minorHAnsi" w:cstheme="minorBidi"/>
            <w:noProof/>
            <w:sz w:val="22"/>
            <w:szCs w:val="22"/>
          </w:rPr>
          <w:tab/>
        </w:r>
        <w:r w:rsidR="00255463" w:rsidRPr="00D3067C">
          <w:rPr>
            <w:rStyle w:val="Hypertextovodkaz"/>
            <w:noProof/>
          </w:rPr>
          <w:t>Layout</w:t>
        </w:r>
        <w:r w:rsidR="00255463">
          <w:rPr>
            <w:noProof/>
            <w:webHidden/>
          </w:rPr>
          <w:tab/>
        </w:r>
        <w:r w:rsidR="00255463">
          <w:rPr>
            <w:noProof/>
            <w:webHidden/>
          </w:rPr>
          <w:fldChar w:fldCharType="begin"/>
        </w:r>
        <w:r w:rsidR="00255463">
          <w:rPr>
            <w:noProof/>
            <w:webHidden/>
          </w:rPr>
          <w:instrText xml:space="preserve"> PAGEREF _Toc504726459 \h </w:instrText>
        </w:r>
        <w:r w:rsidR="00255463">
          <w:rPr>
            <w:noProof/>
            <w:webHidden/>
          </w:rPr>
        </w:r>
        <w:r w:rsidR="00255463">
          <w:rPr>
            <w:noProof/>
            <w:webHidden/>
          </w:rPr>
          <w:fldChar w:fldCharType="separate"/>
        </w:r>
        <w:r w:rsidR="001559A9">
          <w:rPr>
            <w:noProof/>
            <w:webHidden/>
          </w:rPr>
          <w:t>85</w:t>
        </w:r>
        <w:r w:rsidR="00255463">
          <w:rPr>
            <w:noProof/>
            <w:webHidden/>
          </w:rPr>
          <w:fldChar w:fldCharType="end"/>
        </w:r>
      </w:hyperlink>
    </w:p>
    <w:p w14:paraId="1A9B0D14" w14:textId="57574F09" w:rsidR="00255463" w:rsidRDefault="00404FFA">
      <w:pPr>
        <w:pStyle w:val="Obsah2"/>
        <w:rPr>
          <w:rFonts w:asciiTheme="minorHAnsi" w:eastAsiaTheme="minorEastAsia" w:hAnsiTheme="minorHAnsi" w:cstheme="minorBidi"/>
          <w:noProof/>
          <w:sz w:val="22"/>
          <w:szCs w:val="22"/>
        </w:rPr>
      </w:pPr>
      <w:hyperlink w:anchor="_Toc504726460" w:history="1">
        <w:r w:rsidR="00255463" w:rsidRPr="00D3067C">
          <w:rPr>
            <w:rStyle w:val="Hypertextovodkaz"/>
            <w:noProof/>
          </w:rPr>
          <w:t>7.4.</w:t>
        </w:r>
        <w:r w:rsidR="00255463">
          <w:rPr>
            <w:rFonts w:asciiTheme="minorHAnsi" w:eastAsiaTheme="minorEastAsia" w:hAnsiTheme="minorHAnsi" w:cstheme="minorBidi"/>
            <w:noProof/>
            <w:sz w:val="22"/>
            <w:szCs w:val="22"/>
          </w:rPr>
          <w:tab/>
        </w:r>
        <w:r w:rsidR="00255463" w:rsidRPr="00D3067C">
          <w:rPr>
            <w:rStyle w:val="Hypertextovodkaz"/>
            <w:noProof/>
          </w:rPr>
          <w:t>Mikropohybové studie sledování elementárních pohybů</w:t>
        </w:r>
        <w:r w:rsidR="00255463">
          <w:rPr>
            <w:noProof/>
            <w:webHidden/>
          </w:rPr>
          <w:tab/>
        </w:r>
        <w:r w:rsidR="00255463">
          <w:rPr>
            <w:noProof/>
            <w:webHidden/>
          </w:rPr>
          <w:fldChar w:fldCharType="begin"/>
        </w:r>
        <w:r w:rsidR="00255463">
          <w:rPr>
            <w:noProof/>
            <w:webHidden/>
          </w:rPr>
          <w:instrText xml:space="preserve"> PAGEREF _Toc504726460 \h </w:instrText>
        </w:r>
        <w:r w:rsidR="00255463">
          <w:rPr>
            <w:noProof/>
            <w:webHidden/>
          </w:rPr>
        </w:r>
        <w:r w:rsidR="00255463">
          <w:rPr>
            <w:noProof/>
            <w:webHidden/>
          </w:rPr>
          <w:fldChar w:fldCharType="separate"/>
        </w:r>
        <w:r w:rsidR="001559A9">
          <w:rPr>
            <w:noProof/>
            <w:webHidden/>
          </w:rPr>
          <w:t>86</w:t>
        </w:r>
        <w:r w:rsidR="00255463">
          <w:rPr>
            <w:noProof/>
            <w:webHidden/>
          </w:rPr>
          <w:fldChar w:fldCharType="end"/>
        </w:r>
      </w:hyperlink>
    </w:p>
    <w:p w14:paraId="49518225" w14:textId="05C8250B" w:rsidR="00255463" w:rsidRDefault="00404FFA">
      <w:pPr>
        <w:pStyle w:val="Obsah2"/>
        <w:rPr>
          <w:rFonts w:asciiTheme="minorHAnsi" w:eastAsiaTheme="minorEastAsia" w:hAnsiTheme="minorHAnsi" w:cstheme="minorBidi"/>
          <w:noProof/>
          <w:sz w:val="22"/>
          <w:szCs w:val="22"/>
        </w:rPr>
      </w:pPr>
      <w:hyperlink w:anchor="_Toc504726461" w:history="1">
        <w:r w:rsidR="00255463" w:rsidRPr="00D3067C">
          <w:rPr>
            <w:rStyle w:val="Hypertextovodkaz"/>
            <w:noProof/>
          </w:rPr>
          <w:t>7.5.</w:t>
        </w:r>
        <w:r w:rsidR="00255463">
          <w:rPr>
            <w:rFonts w:asciiTheme="minorHAnsi" w:eastAsiaTheme="minorEastAsia" w:hAnsiTheme="minorHAnsi" w:cstheme="minorBidi"/>
            <w:noProof/>
            <w:sz w:val="22"/>
            <w:szCs w:val="22"/>
          </w:rPr>
          <w:tab/>
        </w:r>
        <w:r w:rsidR="00255463" w:rsidRPr="00D3067C">
          <w:rPr>
            <w:rStyle w:val="Hypertextovodkaz"/>
            <w:noProof/>
          </w:rPr>
          <w:t>Informační podpora výroby</w:t>
        </w:r>
        <w:r w:rsidR="00255463">
          <w:rPr>
            <w:noProof/>
            <w:webHidden/>
          </w:rPr>
          <w:tab/>
        </w:r>
        <w:r w:rsidR="00255463">
          <w:rPr>
            <w:noProof/>
            <w:webHidden/>
          </w:rPr>
          <w:fldChar w:fldCharType="begin"/>
        </w:r>
        <w:r w:rsidR="00255463">
          <w:rPr>
            <w:noProof/>
            <w:webHidden/>
          </w:rPr>
          <w:instrText xml:space="preserve"> PAGEREF _Toc504726461 \h </w:instrText>
        </w:r>
        <w:r w:rsidR="00255463">
          <w:rPr>
            <w:noProof/>
            <w:webHidden/>
          </w:rPr>
        </w:r>
        <w:r w:rsidR="00255463">
          <w:rPr>
            <w:noProof/>
            <w:webHidden/>
          </w:rPr>
          <w:fldChar w:fldCharType="separate"/>
        </w:r>
        <w:r w:rsidR="001559A9">
          <w:rPr>
            <w:noProof/>
            <w:webHidden/>
          </w:rPr>
          <w:t>88</w:t>
        </w:r>
        <w:r w:rsidR="00255463">
          <w:rPr>
            <w:noProof/>
            <w:webHidden/>
          </w:rPr>
          <w:fldChar w:fldCharType="end"/>
        </w:r>
      </w:hyperlink>
    </w:p>
    <w:p w14:paraId="56FAA307" w14:textId="7B099E38"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62" w:history="1">
        <w:r w:rsidR="00255463" w:rsidRPr="00D3067C">
          <w:rPr>
            <w:rStyle w:val="Hypertextovodkaz"/>
            <w:noProof/>
          </w:rPr>
          <w:t>Push a pull principy. Lean management</w:t>
        </w:r>
        <w:r w:rsidR="00255463">
          <w:rPr>
            <w:noProof/>
            <w:webHidden/>
          </w:rPr>
          <w:tab/>
        </w:r>
        <w:r w:rsidR="00255463">
          <w:rPr>
            <w:noProof/>
            <w:webHidden/>
          </w:rPr>
          <w:fldChar w:fldCharType="begin"/>
        </w:r>
        <w:r w:rsidR="00255463">
          <w:rPr>
            <w:noProof/>
            <w:webHidden/>
          </w:rPr>
          <w:instrText xml:space="preserve"> PAGEREF _Toc504726462 \h </w:instrText>
        </w:r>
        <w:r w:rsidR="00255463">
          <w:rPr>
            <w:noProof/>
            <w:webHidden/>
          </w:rPr>
        </w:r>
        <w:r w:rsidR="00255463">
          <w:rPr>
            <w:noProof/>
            <w:webHidden/>
          </w:rPr>
          <w:fldChar w:fldCharType="separate"/>
        </w:r>
        <w:r w:rsidR="001559A9">
          <w:rPr>
            <w:noProof/>
            <w:webHidden/>
          </w:rPr>
          <w:t>92</w:t>
        </w:r>
        <w:r w:rsidR="00255463">
          <w:rPr>
            <w:noProof/>
            <w:webHidden/>
          </w:rPr>
          <w:fldChar w:fldCharType="end"/>
        </w:r>
      </w:hyperlink>
    </w:p>
    <w:p w14:paraId="684D185C" w14:textId="32546CD1" w:rsidR="00255463" w:rsidRDefault="00404FFA">
      <w:pPr>
        <w:pStyle w:val="Obsah2"/>
        <w:rPr>
          <w:rFonts w:asciiTheme="minorHAnsi" w:eastAsiaTheme="minorEastAsia" w:hAnsiTheme="minorHAnsi" w:cstheme="minorBidi"/>
          <w:noProof/>
          <w:sz w:val="22"/>
          <w:szCs w:val="22"/>
        </w:rPr>
      </w:pPr>
      <w:hyperlink w:anchor="_Toc504726463" w:history="1">
        <w:r w:rsidR="00255463" w:rsidRPr="00D3067C">
          <w:rPr>
            <w:rStyle w:val="Hypertextovodkaz"/>
            <w:noProof/>
          </w:rPr>
          <w:t>8.1.</w:t>
        </w:r>
        <w:r w:rsidR="00255463">
          <w:rPr>
            <w:rFonts w:asciiTheme="minorHAnsi" w:eastAsiaTheme="minorEastAsia" w:hAnsiTheme="minorHAnsi" w:cstheme="minorBidi"/>
            <w:noProof/>
            <w:sz w:val="22"/>
            <w:szCs w:val="22"/>
          </w:rPr>
          <w:tab/>
        </w:r>
        <w:r w:rsidR="00255463" w:rsidRPr="00D3067C">
          <w:rPr>
            <w:rStyle w:val="Hypertextovodkaz"/>
            <w:noProof/>
          </w:rPr>
          <w:t>Push – Pull princip. TOC a bottlenecks</w:t>
        </w:r>
        <w:r w:rsidR="00255463">
          <w:rPr>
            <w:noProof/>
            <w:webHidden/>
          </w:rPr>
          <w:tab/>
        </w:r>
        <w:r w:rsidR="00255463">
          <w:rPr>
            <w:noProof/>
            <w:webHidden/>
          </w:rPr>
          <w:fldChar w:fldCharType="begin"/>
        </w:r>
        <w:r w:rsidR="00255463">
          <w:rPr>
            <w:noProof/>
            <w:webHidden/>
          </w:rPr>
          <w:instrText xml:space="preserve"> PAGEREF _Toc504726463 \h </w:instrText>
        </w:r>
        <w:r w:rsidR="00255463">
          <w:rPr>
            <w:noProof/>
            <w:webHidden/>
          </w:rPr>
        </w:r>
        <w:r w:rsidR="00255463">
          <w:rPr>
            <w:noProof/>
            <w:webHidden/>
          </w:rPr>
          <w:fldChar w:fldCharType="separate"/>
        </w:r>
        <w:r w:rsidR="001559A9">
          <w:rPr>
            <w:noProof/>
            <w:webHidden/>
          </w:rPr>
          <w:t>93</w:t>
        </w:r>
        <w:r w:rsidR="00255463">
          <w:rPr>
            <w:noProof/>
            <w:webHidden/>
          </w:rPr>
          <w:fldChar w:fldCharType="end"/>
        </w:r>
      </w:hyperlink>
    </w:p>
    <w:p w14:paraId="70AC72F0" w14:textId="710D64DE" w:rsidR="00255463" w:rsidRDefault="00404FFA">
      <w:pPr>
        <w:pStyle w:val="Obsah2"/>
        <w:rPr>
          <w:rFonts w:asciiTheme="minorHAnsi" w:eastAsiaTheme="minorEastAsia" w:hAnsiTheme="minorHAnsi" w:cstheme="minorBidi"/>
          <w:noProof/>
          <w:sz w:val="22"/>
          <w:szCs w:val="22"/>
        </w:rPr>
      </w:pPr>
      <w:hyperlink w:anchor="_Toc504726464" w:history="1">
        <w:r w:rsidR="00255463" w:rsidRPr="00D3067C">
          <w:rPr>
            <w:rStyle w:val="Hypertextovodkaz"/>
            <w:noProof/>
          </w:rPr>
          <w:t>8.2.</w:t>
        </w:r>
        <w:r w:rsidR="00255463">
          <w:rPr>
            <w:rFonts w:asciiTheme="minorHAnsi" w:eastAsiaTheme="minorEastAsia" w:hAnsiTheme="minorHAnsi" w:cstheme="minorBidi"/>
            <w:noProof/>
            <w:sz w:val="22"/>
            <w:szCs w:val="22"/>
          </w:rPr>
          <w:tab/>
        </w:r>
        <w:r w:rsidR="00255463" w:rsidRPr="00D3067C">
          <w:rPr>
            <w:rStyle w:val="Hypertextovodkaz"/>
            <w:noProof/>
          </w:rPr>
          <w:t>Lean management</w:t>
        </w:r>
        <w:r w:rsidR="00255463">
          <w:rPr>
            <w:noProof/>
            <w:webHidden/>
          </w:rPr>
          <w:tab/>
        </w:r>
        <w:r w:rsidR="00255463">
          <w:rPr>
            <w:noProof/>
            <w:webHidden/>
          </w:rPr>
          <w:fldChar w:fldCharType="begin"/>
        </w:r>
        <w:r w:rsidR="00255463">
          <w:rPr>
            <w:noProof/>
            <w:webHidden/>
          </w:rPr>
          <w:instrText xml:space="preserve"> PAGEREF _Toc504726464 \h </w:instrText>
        </w:r>
        <w:r w:rsidR="00255463">
          <w:rPr>
            <w:noProof/>
            <w:webHidden/>
          </w:rPr>
        </w:r>
        <w:r w:rsidR="00255463">
          <w:rPr>
            <w:noProof/>
            <w:webHidden/>
          </w:rPr>
          <w:fldChar w:fldCharType="separate"/>
        </w:r>
        <w:r w:rsidR="001559A9">
          <w:rPr>
            <w:noProof/>
            <w:webHidden/>
          </w:rPr>
          <w:t>96</w:t>
        </w:r>
        <w:r w:rsidR="00255463">
          <w:rPr>
            <w:noProof/>
            <w:webHidden/>
          </w:rPr>
          <w:fldChar w:fldCharType="end"/>
        </w:r>
      </w:hyperlink>
    </w:p>
    <w:p w14:paraId="22C24226" w14:textId="1BAAF219"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65" w:history="1">
        <w:r w:rsidR="00255463" w:rsidRPr="00D3067C">
          <w:rPr>
            <w:rStyle w:val="Hypertextovodkaz"/>
            <w:noProof/>
          </w:rPr>
          <w:t>8.2.1.</w:t>
        </w:r>
        <w:r w:rsidR="00255463">
          <w:rPr>
            <w:rFonts w:asciiTheme="minorHAnsi" w:eastAsiaTheme="minorEastAsia" w:hAnsiTheme="minorHAnsi" w:cstheme="minorBidi"/>
            <w:noProof/>
            <w:sz w:val="22"/>
            <w:szCs w:val="22"/>
          </w:rPr>
          <w:tab/>
        </w:r>
        <w:r w:rsidR="00255463" w:rsidRPr="00D3067C">
          <w:rPr>
            <w:rStyle w:val="Hypertextovodkaz"/>
            <w:noProof/>
          </w:rPr>
          <w:t>Kanban</w:t>
        </w:r>
        <w:r w:rsidR="00255463">
          <w:rPr>
            <w:noProof/>
            <w:webHidden/>
          </w:rPr>
          <w:tab/>
        </w:r>
        <w:r w:rsidR="00255463">
          <w:rPr>
            <w:noProof/>
            <w:webHidden/>
          </w:rPr>
          <w:fldChar w:fldCharType="begin"/>
        </w:r>
        <w:r w:rsidR="00255463">
          <w:rPr>
            <w:noProof/>
            <w:webHidden/>
          </w:rPr>
          <w:instrText xml:space="preserve"> PAGEREF _Toc504726465 \h </w:instrText>
        </w:r>
        <w:r w:rsidR="00255463">
          <w:rPr>
            <w:noProof/>
            <w:webHidden/>
          </w:rPr>
        </w:r>
        <w:r w:rsidR="00255463">
          <w:rPr>
            <w:noProof/>
            <w:webHidden/>
          </w:rPr>
          <w:fldChar w:fldCharType="separate"/>
        </w:r>
        <w:r w:rsidR="001559A9">
          <w:rPr>
            <w:noProof/>
            <w:webHidden/>
          </w:rPr>
          <w:t>98</w:t>
        </w:r>
        <w:r w:rsidR="00255463">
          <w:rPr>
            <w:noProof/>
            <w:webHidden/>
          </w:rPr>
          <w:fldChar w:fldCharType="end"/>
        </w:r>
      </w:hyperlink>
    </w:p>
    <w:p w14:paraId="11706115" w14:textId="618CD635"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66" w:history="1">
        <w:r w:rsidR="00255463" w:rsidRPr="00D3067C">
          <w:rPr>
            <w:rStyle w:val="Hypertextovodkaz"/>
            <w:noProof/>
          </w:rPr>
          <w:t>8.2.2.</w:t>
        </w:r>
        <w:r w:rsidR="00255463">
          <w:rPr>
            <w:rFonts w:asciiTheme="minorHAnsi" w:eastAsiaTheme="minorEastAsia" w:hAnsiTheme="minorHAnsi" w:cstheme="minorBidi"/>
            <w:noProof/>
            <w:sz w:val="22"/>
            <w:szCs w:val="22"/>
          </w:rPr>
          <w:tab/>
        </w:r>
        <w:r w:rsidR="00255463" w:rsidRPr="00D3067C">
          <w:rPr>
            <w:rStyle w:val="Hypertextovodkaz"/>
            <w:noProof/>
          </w:rPr>
          <w:t>Kaizen</w:t>
        </w:r>
        <w:r w:rsidR="00255463">
          <w:rPr>
            <w:noProof/>
            <w:webHidden/>
          </w:rPr>
          <w:tab/>
        </w:r>
        <w:r w:rsidR="00255463">
          <w:rPr>
            <w:noProof/>
            <w:webHidden/>
          </w:rPr>
          <w:fldChar w:fldCharType="begin"/>
        </w:r>
        <w:r w:rsidR="00255463">
          <w:rPr>
            <w:noProof/>
            <w:webHidden/>
          </w:rPr>
          <w:instrText xml:space="preserve"> PAGEREF _Toc504726466 \h </w:instrText>
        </w:r>
        <w:r w:rsidR="00255463">
          <w:rPr>
            <w:noProof/>
            <w:webHidden/>
          </w:rPr>
        </w:r>
        <w:r w:rsidR="00255463">
          <w:rPr>
            <w:noProof/>
            <w:webHidden/>
          </w:rPr>
          <w:fldChar w:fldCharType="separate"/>
        </w:r>
        <w:r w:rsidR="001559A9">
          <w:rPr>
            <w:noProof/>
            <w:webHidden/>
          </w:rPr>
          <w:t>101</w:t>
        </w:r>
        <w:r w:rsidR="00255463">
          <w:rPr>
            <w:noProof/>
            <w:webHidden/>
          </w:rPr>
          <w:fldChar w:fldCharType="end"/>
        </w:r>
      </w:hyperlink>
    </w:p>
    <w:p w14:paraId="1F491BBA" w14:textId="46E72623"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67" w:history="1">
        <w:r w:rsidR="00255463" w:rsidRPr="00D3067C">
          <w:rPr>
            <w:rStyle w:val="Hypertextovodkaz"/>
            <w:noProof/>
          </w:rPr>
          <w:t>8.2.3.</w:t>
        </w:r>
        <w:r w:rsidR="00255463">
          <w:rPr>
            <w:rFonts w:asciiTheme="minorHAnsi" w:eastAsiaTheme="minorEastAsia" w:hAnsiTheme="minorHAnsi" w:cstheme="minorBidi"/>
            <w:noProof/>
            <w:sz w:val="22"/>
            <w:szCs w:val="22"/>
          </w:rPr>
          <w:tab/>
        </w:r>
        <w:r w:rsidR="00255463" w:rsidRPr="00D3067C">
          <w:rPr>
            <w:rStyle w:val="Hypertextovodkaz"/>
            <w:noProof/>
          </w:rPr>
          <w:t>5S</w:t>
        </w:r>
        <w:r w:rsidR="00255463">
          <w:rPr>
            <w:noProof/>
            <w:webHidden/>
          </w:rPr>
          <w:tab/>
        </w:r>
        <w:r w:rsidR="00255463">
          <w:rPr>
            <w:noProof/>
            <w:webHidden/>
          </w:rPr>
          <w:fldChar w:fldCharType="begin"/>
        </w:r>
        <w:r w:rsidR="00255463">
          <w:rPr>
            <w:noProof/>
            <w:webHidden/>
          </w:rPr>
          <w:instrText xml:space="preserve"> PAGEREF _Toc504726467 \h </w:instrText>
        </w:r>
        <w:r w:rsidR="00255463">
          <w:rPr>
            <w:noProof/>
            <w:webHidden/>
          </w:rPr>
        </w:r>
        <w:r w:rsidR="00255463">
          <w:rPr>
            <w:noProof/>
            <w:webHidden/>
          </w:rPr>
          <w:fldChar w:fldCharType="separate"/>
        </w:r>
        <w:r w:rsidR="001559A9">
          <w:rPr>
            <w:noProof/>
            <w:webHidden/>
          </w:rPr>
          <w:t>102</w:t>
        </w:r>
        <w:r w:rsidR="00255463">
          <w:rPr>
            <w:noProof/>
            <w:webHidden/>
          </w:rPr>
          <w:fldChar w:fldCharType="end"/>
        </w:r>
      </w:hyperlink>
    </w:p>
    <w:p w14:paraId="52B971C8" w14:textId="4B37799F"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68" w:history="1">
        <w:r w:rsidR="00255463" w:rsidRPr="00D3067C">
          <w:rPr>
            <w:rStyle w:val="Hypertextovodkaz"/>
            <w:noProof/>
          </w:rPr>
          <w:t>Řízení distribuční logistiky. Úrovně poskytování logistických služeb a jejich aplikace</w:t>
        </w:r>
        <w:r w:rsidR="00255463">
          <w:rPr>
            <w:noProof/>
            <w:webHidden/>
          </w:rPr>
          <w:tab/>
        </w:r>
        <w:r w:rsidR="00255463">
          <w:rPr>
            <w:noProof/>
            <w:webHidden/>
          </w:rPr>
          <w:fldChar w:fldCharType="begin"/>
        </w:r>
        <w:r w:rsidR="00255463">
          <w:rPr>
            <w:noProof/>
            <w:webHidden/>
          </w:rPr>
          <w:instrText xml:space="preserve"> PAGEREF _Toc504726468 \h </w:instrText>
        </w:r>
        <w:r w:rsidR="00255463">
          <w:rPr>
            <w:noProof/>
            <w:webHidden/>
          </w:rPr>
        </w:r>
        <w:r w:rsidR="00255463">
          <w:rPr>
            <w:noProof/>
            <w:webHidden/>
          </w:rPr>
          <w:fldChar w:fldCharType="separate"/>
        </w:r>
        <w:r w:rsidR="001559A9">
          <w:rPr>
            <w:noProof/>
            <w:webHidden/>
          </w:rPr>
          <w:t>108</w:t>
        </w:r>
        <w:r w:rsidR="00255463">
          <w:rPr>
            <w:noProof/>
            <w:webHidden/>
          </w:rPr>
          <w:fldChar w:fldCharType="end"/>
        </w:r>
      </w:hyperlink>
    </w:p>
    <w:p w14:paraId="2F4EDCE0" w14:textId="346C2F95" w:rsidR="00255463" w:rsidRDefault="00404FFA">
      <w:pPr>
        <w:pStyle w:val="Obsah2"/>
        <w:rPr>
          <w:rFonts w:asciiTheme="minorHAnsi" w:eastAsiaTheme="minorEastAsia" w:hAnsiTheme="minorHAnsi" w:cstheme="minorBidi"/>
          <w:noProof/>
          <w:sz w:val="22"/>
          <w:szCs w:val="22"/>
        </w:rPr>
      </w:pPr>
      <w:hyperlink w:anchor="_Toc504726469" w:history="1">
        <w:r w:rsidR="00255463" w:rsidRPr="00D3067C">
          <w:rPr>
            <w:rStyle w:val="Hypertextovodkaz"/>
            <w:noProof/>
          </w:rPr>
          <w:t>9.1.</w:t>
        </w:r>
        <w:r w:rsidR="00255463">
          <w:rPr>
            <w:rFonts w:asciiTheme="minorHAnsi" w:eastAsiaTheme="minorEastAsia" w:hAnsiTheme="minorHAnsi" w:cstheme="minorBidi"/>
            <w:noProof/>
            <w:sz w:val="22"/>
            <w:szCs w:val="22"/>
          </w:rPr>
          <w:tab/>
        </w:r>
        <w:r w:rsidR="00255463" w:rsidRPr="00D3067C">
          <w:rPr>
            <w:rStyle w:val="Hypertextovodkaz"/>
            <w:noProof/>
          </w:rPr>
          <w:t>Efektivnost dopravy</w:t>
        </w:r>
        <w:r w:rsidR="00255463">
          <w:rPr>
            <w:noProof/>
            <w:webHidden/>
          </w:rPr>
          <w:tab/>
        </w:r>
        <w:r w:rsidR="00255463">
          <w:rPr>
            <w:noProof/>
            <w:webHidden/>
          </w:rPr>
          <w:fldChar w:fldCharType="begin"/>
        </w:r>
        <w:r w:rsidR="00255463">
          <w:rPr>
            <w:noProof/>
            <w:webHidden/>
          </w:rPr>
          <w:instrText xml:space="preserve"> PAGEREF _Toc504726469 \h </w:instrText>
        </w:r>
        <w:r w:rsidR="00255463">
          <w:rPr>
            <w:noProof/>
            <w:webHidden/>
          </w:rPr>
        </w:r>
        <w:r w:rsidR="00255463">
          <w:rPr>
            <w:noProof/>
            <w:webHidden/>
          </w:rPr>
          <w:fldChar w:fldCharType="separate"/>
        </w:r>
        <w:r w:rsidR="001559A9">
          <w:rPr>
            <w:noProof/>
            <w:webHidden/>
          </w:rPr>
          <w:t>109</w:t>
        </w:r>
        <w:r w:rsidR="00255463">
          <w:rPr>
            <w:noProof/>
            <w:webHidden/>
          </w:rPr>
          <w:fldChar w:fldCharType="end"/>
        </w:r>
      </w:hyperlink>
    </w:p>
    <w:p w14:paraId="7F7C4155" w14:textId="466291C0" w:rsidR="00255463" w:rsidRDefault="00404FFA">
      <w:pPr>
        <w:pStyle w:val="Obsah2"/>
        <w:rPr>
          <w:rFonts w:asciiTheme="minorHAnsi" w:eastAsiaTheme="minorEastAsia" w:hAnsiTheme="minorHAnsi" w:cstheme="minorBidi"/>
          <w:noProof/>
          <w:sz w:val="22"/>
          <w:szCs w:val="22"/>
        </w:rPr>
      </w:pPr>
      <w:hyperlink w:anchor="_Toc504726470" w:history="1">
        <w:r w:rsidR="00255463" w:rsidRPr="00D3067C">
          <w:rPr>
            <w:rStyle w:val="Hypertextovodkaz"/>
            <w:noProof/>
          </w:rPr>
          <w:t>9.2.</w:t>
        </w:r>
        <w:r w:rsidR="00255463">
          <w:rPr>
            <w:rFonts w:asciiTheme="minorHAnsi" w:eastAsiaTheme="minorEastAsia" w:hAnsiTheme="minorHAnsi" w:cstheme="minorBidi"/>
            <w:noProof/>
            <w:sz w:val="22"/>
            <w:szCs w:val="22"/>
          </w:rPr>
          <w:tab/>
        </w:r>
        <w:r w:rsidR="00255463" w:rsidRPr="00D3067C">
          <w:rPr>
            <w:rStyle w:val="Hypertextovodkaz"/>
            <w:noProof/>
          </w:rPr>
          <w:t>Přepravní logistické technologie</w:t>
        </w:r>
        <w:r w:rsidR="00255463">
          <w:rPr>
            <w:noProof/>
            <w:webHidden/>
          </w:rPr>
          <w:tab/>
        </w:r>
        <w:r w:rsidR="00255463">
          <w:rPr>
            <w:noProof/>
            <w:webHidden/>
          </w:rPr>
          <w:fldChar w:fldCharType="begin"/>
        </w:r>
        <w:r w:rsidR="00255463">
          <w:rPr>
            <w:noProof/>
            <w:webHidden/>
          </w:rPr>
          <w:instrText xml:space="preserve"> PAGEREF _Toc504726470 \h </w:instrText>
        </w:r>
        <w:r w:rsidR="00255463">
          <w:rPr>
            <w:noProof/>
            <w:webHidden/>
          </w:rPr>
        </w:r>
        <w:r w:rsidR="00255463">
          <w:rPr>
            <w:noProof/>
            <w:webHidden/>
          </w:rPr>
          <w:fldChar w:fldCharType="separate"/>
        </w:r>
        <w:r w:rsidR="001559A9">
          <w:rPr>
            <w:noProof/>
            <w:webHidden/>
          </w:rPr>
          <w:t>109</w:t>
        </w:r>
        <w:r w:rsidR="00255463">
          <w:rPr>
            <w:noProof/>
            <w:webHidden/>
          </w:rPr>
          <w:fldChar w:fldCharType="end"/>
        </w:r>
      </w:hyperlink>
    </w:p>
    <w:p w14:paraId="5CE3506A" w14:textId="5FBCFDF9"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71" w:history="1">
        <w:r w:rsidR="00255463" w:rsidRPr="00D3067C">
          <w:rPr>
            <w:rStyle w:val="Hypertextovodkaz"/>
            <w:noProof/>
          </w:rPr>
          <w:t>9.2.1.</w:t>
        </w:r>
        <w:r w:rsidR="00255463">
          <w:rPr>
            <w:rFonts w:asciiTheme="minorHAnsi" w:eastAsiaTheme="minorEastAsia" w:hAnsiTheme="minorHAnsi" w:cstheme="minorBidi"/>
            <w:noProof/>
            <w:sz w:val="22"/>
            <w:szCs w:val="22"/>
          </w:rPr>
          <w:tab/>
        </w:r>
        <w:r w:rsidR="00255463" w:rsidRPr="00D3067C">
          <w:rPr>
            <w:rStyle w:val="Hypertextovodkaz"/>
            <w:noProof/>
          </w:rPr>
          <w:t>Hub and Spoke (H&amp;S)</w:t>
        </w:r>
        <w:r w:rsidR="00255463">
          <w:rPr>
            <w:noProof/>
            <w:webHidden/>
          </w:rPr>
          <w:tab/>
        </w:r>
        <w:r w:rsidR="00255463">
          <w:rPr>
            <w:noProof/>
            <w:webHidden/>
          </w:rPr>
          <w:fldChar w:fldCharType="begin"/>
        </w:r>
        <w:r w:rsidR="00255463">
          <w:rPr>
            <w:noProof/>
            <w:webHidden/>
          </w:rPr>
          <w:instrText xml:space="preserve"> PAGEREF _Toc504726471 \h </w:instrText>
        </w:r>
        <w:r w:rsidR="00255463">
          <w:rPr>
            <w:noProof/>
            <w:webHidden/>
          </w:rPr>
        </w:r>
        <w:r w:rsidR="00255463">
          <w:rPr>
            <w:noProof/>
            <w:webHidden/>
          </w:rPr>
          <w:fldChar w:fldCharType="separate"/>
        </w:r>
        <w:r w:rsidR="001559A9">
          <w:rPr>
            <w:noProof/>
            <w:webHidden/>
          </w:rPr>
          <w:t>110</w:t>
        </w:r>
        <w:r w:rsidR="00255463">
          <w:rPr>
            <w:noProof/>
            <w:webHidden/>
          </w:rPr>
          <w:fldChar w:fldCharType="end"/>
        </w:r>
      </w:hyperlink>
    </w:p>
    <w:p w14:paraId="1790DA23" w14:textId="6517CC80"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72" w:history="1">
        <w:r w:rsidR="00255463" w:rsidRPr="00D3067C">
          <w:rPr>
            <w:rStyle w:val="Hypertextovodkaz"/>
            <w:noProof/>
          </w:rPr>
          <w:t>9.2.2.</w:t>
        </w:r>
        <w:r w:rsidR="00255463">
          <w:rPr>
            <w:rFonts w:asciiTheme="minorHAnsi" w:eastAsiaTheme="minorEastAsia" w:hAnsiTheme="minorHAnsi" w:cstheme="minorBidi"/>
            <w:noProof/>
            <w:sz w:val="22"/>
            <w:szCs w:val="22"/>
          </w:rPr>
          <w:tab/>
        </w:r>
        <w:r w:rsidR="00255463" w:rsidRPr="00D3067C">
          <w:rPr>
            <w:rStyle w:val="Hypertextovodkaz"/>
            <w:noProof/>
          </w:rPr>
          <w:t>Z domu do domu</w:t>
        </w:r>
        <w:r w:rsidR="00255463">
          <w:rPr>
            <w:noProof/>
            <w:webHidden/>
          </w:rPr>
          <w:tab/>
        </w:r>
        <w:r w:rsidR="00255463">
          <w:rPr>
            <w:noProof/>
            <w:webHidden/>
          </w:rPr>
          <w:fldChar w:fldCharType="begin"/>
        </w:r>
        <w:r w:rsidR="00255463">
          <w:rPr>
            <w:noProof/>
            <w:webHidden/>
          </w:rPr>
          <w:instrText xml:space="preserve"> PAGEREF _Toc504726472 \h </w:instrText>
        </w:r>
        <w:r w:rsidR="00255463">
          <w:rPr>
            <w:noProof/>
            <w:webHidden/>
          </w:rPr>
        </w:r>
        <w:r w:rsidR="00255463">
          <w:rPr>
            <w:noProof/>
            <w:webHidden/>
          </w:rPr>
          <w:fldChar w:fldCharType="separate"/>
        </w:r>
        <w:r w:rsidR="001559A9">
          <w:rPr>
            <w:noProof/>
            <w:webHidden/>
          </w:rPr>
          <w:t>110</w:t>
        </w:r>
        <w:r w:rsidR="00255463">
          <w:rPr>
            <w:noProof/>
            <w:webHidden/>
          </w:rPr>
          <w:fldChar w:fldCharType="end"/>
        </w:r>
      </w:hyperlink>
    </w:p>
    <w:p w14:paraId="2B0D2C36" w14:textId="614B34D2" w:rsidR="00255463" w:rsidRDefault="00404FFA">
      <w:pPr>
        <w:pStyle w:val="Obsah3"/>
        <w:tabs>
          <w:tab w:val="left" w:pos="1200"/>
          <w:tab w:val="right" w:pos="9062"/>
        </w:tabs>
        <w:rPr>
          <w:rFonts w:asciiTheme="minorHAnsi" w:eastAsiaTheme="minorEastAsia" w:hAnsiTheme="minorHAnsi" w:cstheme="minorBidi"/>
          <w:noProof/>
          <w:sz w:val="22"/>
          <w:szCs w:val="22"/>
        </w:rPr>
      </w:pPr>
      <w:hyperlink w:anchor="_Toc504726473" w:history="1">
        <w:r w:rsidR="00255463" w:rsidRPr="00D3067C">
          <w:rPr>
            <w:rStyle w:val="Hypertextovodkaz"/>
            <w:noProof/>
          </w:rPr>
          <w:t>9.2.3.</w:t>
        </w:r>
        <w:r w:rsidR="00255463">
          <w:rPr>
            <w:rFonts w:asciiTheme="minorHAnsi" w:eastAsiaTheme="minorEastAsia" w:hAnsiTheme="minorHAnsi" w:cstheme="minorBidi"/>
            <w:noProof/>
            <w:sz w:val="22"/>
            <w:szCs w:val="22"/>
          </w:rPr>
          <w:tab/>
        </w:r>
        <w:r w:rsidR="00255463" w:rsidRPr="00D3067C">
          <w:rPr>
            <w:rStyle w:val="Hypertextovodkaz"/>
            <w:noProof/>
          </w:rPr>
          <w:t>Last Mile delivery</w:t>
        </w:r>
        <w:r w:rsidR="00255463">
          <w:rPr>
            <w:noProof/>
            <w:webHidden/>
          </w:rPr>
          <w:tab/>
        </w:r>
        <w:r w:rsidR="00255463">
          <w:rPr>
            <w:noProof/>
            <w:webHidden/>
          </w:rPr>
          <w:fldChar w:fldCharType="begin"/>
        </w:r>
        <w:r w:rsidR="00255463">
          <w:rPr>
            <w:noProof/>
            <w:webHidden/>
          </w:rPr>
          <w:instrText xml:space="preserve"> PAGEREF _Toc504726473 \h </w:instrText>
        </w:r>
        <w:r w:rsidR="00255463">
          <w:rPr>
            <w:noProof/>
            <w:webHidden/>
          </w:rPr>
        </w:r>
        <w:r w:rsidR="00255463">
          <w:rPr>
            <w:noProof/>
            <w:webHidden/>
          </w:rPr>
          <w:fldChar w:fldCharType="separate"/>
        </w:r>
        <w:r w:rsidR="001559A9">
          <w:rPr>
            <w:noProof/>
            <w:webHidden/>
          </w:rPr>
          <w:t>111</w:t>
        </w:r>
        <w:r w:rsidR="00255463">
          <w:rPr>
            <w:noProof/>
            <w:webHidden/>
          </w:rPr>
          <w:fldChar w:fldCharType="end"/>
        </w:r>
      </w:hyperlink>
    </w:p>
    <w:p w14:paraId="3365CFA3" w14:textId="464584F3" w:rsidR="00255463" w:rsidRDefault="00404FFA">
      <w:pPr>
        <w:pStyle w:val="Obsah2"/>
        <w:rPr>
          <w:rFonts w:asciiTheme="minorHAnsi" w:eastAsiaTheme="minorEastAsia" w:hAnsiTheme="minorHAnsi" w:cstheme="minorBidi"/>
          <w:noProof/>
          <w:sz w:val="22"/>
          <w:szCs w:val="22"/>
        </w:rPr>
      </w:pPr>
      <w:hyperlink w:anchor="_Toc504726474" w:history="1">
        <w:r w:rsidR="00255463" w:rsidRPr="00D3067C">
          <w:rPr>
            <w:rStyle w:val="Hypertextovodkaz"/>
            <w:noProof/>
          </w:rPr>
          <w:t>9.3.</w:t>
        </w:r>
        <w:r w:rsidR="00255463">
          <w:rPr>
            <w:rFonts w:asciiTheme="minorHAnsi" w:eastAsiaTheme="minorEastAsia" w:hAnsiTheme="minorHAnsi" w:cstheme="minorBidi"/>
            <w:noProof/>
            <w:sz w:val="22"/>
            <w:szCs w:val="22"/>
          </w:rPr>
          <w:tab/>
        </w:r>
        <w:r w:rsidR="00255463" w:rsidRPr="00D3067C">
          <w:rPr>
            <w:rStyle w:val="Hypertextovodkaz"/>
            <w:noProof/>
          </w:rPr>
          <w:t>Logistický podnik a poskytování logistických služeb</w:t>
        </w:r>
        <w:r w:rsidR="00255463">
          <w:rPr>
            <w:noProof/>
            <w:webHidden/>
          </w:rPr>
          <w:tab/>
        </w:r>
        <w:r w:rsidR="00255463">
          <w:rPr>
            <w:noProof/>
            <w:webHidden/>
          </w:rPr>
          <w:fldChar w:fldCharType="begin"/>
        </w:r>
        <w:r w:rsidR="00255463">
          <w:rPr>
            <w:noProof/>
            <w:webHidden/>
          </w:rPr>
          <w:instrText xml:space="preserve"> PAGEREF _Toc504726474 \h </w:instrText>
        </w:r>
        <w:r w:rsidR="00255463">
          <w:rPr>
            <w:noProof/>
            <w:webHidden/>
          </w:rPr>
        </w:r>
        <w:r w:rsidR="00255463">
          <w:rPr>
            <w:noProof/>
            <w:webHidden/>
          </w:rPr>
          <w:fldChar w:fldCharType="separate"/>
        </w:r>
        <w:r w:rsidR="001559A9">
          <w:rPr>
            <w:noProof/>
            <w:webHidden/>
          </w:rPr>
          <w:t>111</w:t>
        </w:r>
        <w:r w:rsidR="00255463">
          <w:rPr>
            <w:noProof/>
            <w:webHidden/>
          </w:rPr>
          <w:fldChar w:fldCharType="end"/>
        </w:r>
      </w:hyperlink>
    </w:p>
    <w:p w14:paraId="63DB66A5" w14:textId="47E69F42"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75" w:history="1">
        <w:r w:rsidR="00255463" w:rsidRPr="00D3067C">
          <w:rPr>
            <w:rStyle w:val="Hypertextovodkaz"/>
            <w:noProof/>
          </w:rPr>
          <w:t>Moderní trendy v logistice</w:t>
        </w:r>
        <w:r w:rsidR="00255463">
          <w:rPr>
            <w:noProof/>
            <w:webHidden/>
          </w:rPr>
          <w:tab/>
        </w:r>
        <w:r w:rsidR="00255463">
          <w:rPr>
            <w:noProof/>
            <w:webHidden/>
          </w:rPr>
          <w:fldChar w:fldCharType="begin"/>
        </w:r>
        <w:r w:rsidR="00255463">
          <w:rPr>
            <w:noProof/>
            <w:webHidden/>
          </w:rPr>
          <w:instrText xml:space="preserve"> PAGEREF _Toc504726475 \h </w:instrText>
        </w:r>
        <w:r w:rsidR="00255463">
          <w:rPr>
            <w:noProof/>
            <w:webHidden/>
          </w:rPr>
        </w:r>
        <w:r w:rsidR="00255463">
          <w:rPr>
            <w:noProof/>
            <w:webHidden/>
          </w:rPr>
          <w:fldChar w:fldCharType="separate"/>
        </w:r>
        <w:r w:rsidR="001559A9">
          <w:rPr>
            <w:noProof/>
            <w:webHidden/>
          </w:rPr>
          <w:t>117</w:t>
        </w:r>
        <w:r w:rsidR="00255463">
          <w:rPr>
            <w:noProof/>
            <w:webHidden/>
          </w:rPr>
          <w:fldChar w:fldCharType="end"/>
        </w:r>
      </w:hyperlink>
    </w:p>
    <w:p w14:paraId="72FDBE40" w14:textId="2C6E1287" w:rsidR="00255463" w:rsidRDefault="00404FFA">
      <w:pPr>
        <w:pStyle w:val="Obsah2"/>
        <w:rPr>
          <w:rFonts w:asciiTheme="minorHAnsi" w:eastAsiaTheme="minorEastAsia" w:hAnsiTheme="minorHAnsi" w:cstheme="minorBidi"/>
          <w:noProof/>
          <w:sz w:val="22"/>
          <w:szCs w:val="22"/>
        </w:rPr>
      </w:pPr>
      <w:hyperlink w:anchor="_Toc504726476" w:history="1">
        <w:r w:rsidR="00255463" w:rsidRPr="00D3067C">
          <w:rPr>
            <w:rStyle w:val="Hypertextovodkaz"/>
            <w:noProof/>
          </w:rPr>
          <w:t>10.1.</w:t>
        </w:r>
        <w:r w:rsidR="00255463">
          <w:rPr>
            <w:rFonts w:asciiTheme="minorHAnsi" w:eastAsiaTheme="minorEastAsia" w:hAnsiTheme="minorHAnsi" w:cstheme="minorBidi"/>
            <w:noProof/>
            <w:sz w:val="22"/>
            <w:szCs w:val="22"/>
          </w:rPr>
          <w:tab/>
        </w:r>
        <w:r w:rsidR="00255463" w:rsidRPr="00D3067C">
          <w:rPr>
            <w:rStyle w:val="Hypertextovodkaz"/>
            <w:noProof/>
          </w:rPr>
          <w:t>IT podpora logistických procesů</w:t>
        </w:r>
        <w:r w:rsidR="00255463">
          <w:rPr>
            <w:noProof/>
            <w:webHidden/>
          </w:rPr>
          <w:tab/>
        </w:r>
        <w:r w:rsidR="00255463">
          <w:rPr>
            <w:noProof/>
            <w:webHidden/>
          </w:rPr>
          <w:fldChar w:fldCharType="begin"/>
        </w:r>
        <w:r w:rsidR="00255463">
          <w:rPr>
            <w:noProof/>
            <w:webHidden/>
          </w:rPr>
          <w:instrText xml:space="preserve"> PAGEREF _Toc504726476 \h </w:instrText>
        </w:r>
        <w:r w:rsidR="00255463">
          <w:rPr>
            <w:noProof/>
            <w:webHidden/>
          </w:rPr>
        </w:r>
        <w:r w:rsidR="00255463">
          <w:rPr>
            <w:noProof/>
            <w:webHidden/>
          </w:rPr>
          <w:fldChar w:fldCharType="separate"/>
        </w:r>
        <w:r w:rsidR="001559A9">
          <w:rPr>
            <w:noProof/>
            <w:webHidden/>
          </w:rPr>
          <w:t>118</w:t>
        </w:r>
        <w:r w:rsidR="00255463">
          <w:rPr>
            <w:noProof/>
            <w:webHidden/>
          </w:rPr>
          <w:fldChar w:fldCharType="end"/>
        </w:r>
      </w:hyperlink>
    </w:p>
    <w:p w14:paraId="0B789630" w14:textId="71CD2230" w:rsidR="00255463" w:rsidRDefault="00404FFA">
      <w:pPr>
        <w:pStyle w:val="Obsah2"/>
        <w:rPr>
          <w:rFonts w:asciiTheme="minorHAnsi" w:eastAsiaTheme="minorEastAsia" w:hAnsiTheme="minorHAnsi" w:cstheme="minorBidi"/>
          <w:noProof/>
          <w:sz w:val="22"/>
          <w:szCs w:val="22"/>
        </w:rPr>
      </w:pPr>
      <w:hyperlink w:anchor="_Toc504726477" w:history="1">
        <w:r w:rsidR="00255463" w:rsidRPr="00D3067C">
          <w:rPr>
            <w:rStyle w:val="Hypertextovodkaz"/>
            <w:noProof/>
          </w:rPr>
          <w:t>10.2.</w:t>
        </w:r>
        <w:r w:rsidR="00255463">
          <w:rPr>
            <w:rFonts w:asciiTheme="minorHAnsi" w:eastAsiaTheme="minorEastAsia" w:hAnsiTheme="minorHAnsi" w:cstheme="minorBidi"/>
            <w:noProof/>
            <w:sz w:val="22"/>
            <w:szCs w:val="22"/>
          </w:rPr>
          <w:tab/>
        </w:r>
        <w:r w:rsidR="00255463" w:rsidRPr="00D3067C">
          <w:rPr>
            <w:rStyle w:val="Hypertextovodkaz"/>
            <w:noProof/>
          </w:rPr>
          <w:t>EDI, QR, ECR</w:t>
        </w:r>
        <w:r w:rsidR="00255463">
          <w:rPr>
            <w:noProof/>
            <w:webHidden/>
          </w:rPr>
          <w:tab/>
        </w:r>
        <w:r w:rsidR="00255463">
          <w:rPr>
            <w:noProof/>
            <w:webHidden/>
          </w:rPr>
          <w:fldChar w:fldCharType="begin"/>
        </w:r>
        <w:r w:rsidR="00255463">
          <w:rPr>
            <w:noProof/>
            <w:webHidden/>
          </w:rPr>
          <w:instrText xml:space="preserve"> PAGEREF _Toc504726477 \h </w:instrText>
        </w:r>
        <w:r w:rsidR="00255463">
          <w:rPr>
            <w:noProof/>
            <w:webHidden/>
          </w:rPr>
        </w:r>
        <w:r w:rsidR="00255463">
          <w:rPr>
            <w:noProof/>
            <w:webHidden/>
          </w:rPr>
          <w:fldChar w:fldCharType="separate"/>
        </w:r>
        <w:r w:rsidR="001559A9">
          <w:rPr>
            <w:noProof/>
            <w:webHidden/>
          </w:rPr>
          <w:t>119</w:t>
        </w:r>
        <w:r w:rsidR="00255463">
          <w:rPr>
            <w:noProof/>
            <w:webHidden/>
          </w:rPr>
          <w:fldChar w:fldCharType="end"/>
        </w:r>
      </w:hyperlink>
    </w:p>
    <w:p w14:paraId="2C266982" w14:textId="16E5D2A0" w:rsidR="00255463" w:rsidRDefault="00404FFA">
      <w:pPr>
        <w:pStyle w:val="Obsah2"/>
        <w:rPr>
          <w:rFonts w:asciiTheme="minorHAnsi" w:eastAsiaTheme="minorEastAsia" w:hAnsiTheme="minorHAnsi" w:cstheme="minorBidi"/>
          <w:noProof/>
          <w:sz w:val="22"/>
          <w:szCs w:val="22"/>
        </w:rPr>
      </w:pPr>
      <w:hyperlink w:anchor="_Toc504726478" w:history="1">
        <w:r w:rsidR="00255463" w:rsidRPr="00D3067C">
          <w:rPr>
            <w:rStyle w:val="Hypertextovodkaz"/>
            <w:noProof/>
          </w:rPr>
          <w:t>10.3.</w:t>
        </w:r>
        <w:r w:rsidR="00255463">
          <w:rPr>
            <w:rFonts w:asciiTheme="minorHAnsi" w:eastAsiaTheme="minorEastAsia" w:hAnsiTheme="minorHAnsi" w:cstheme="minorBidi"/>
            <w:noProof/>
            <w:sz w:val="22"/>
            <w:szCs w:val="22"/>
          </w:rPr>
          <w:tab/>
        </w:r>
        <w:r w:rsidR="00255463" w:rsidRPr="00D3067C">
          <w:rPr>
            <w:rStyle w:val="Hypertextovodkaz"/>
            <w:noProof/>
          </w:rPr>
          <w:t>Čárové kódy, RFID</w:t>
        </w:r>
        <w:r w:rsidR="00255463">
          <w:rPr>
            <w:noProof/>
            <w:webHidden/>
          </w:rPr>
          <w:tab/>
        </w:r>
        <w:r w:rsidR="00255463">
          <w:rPr>
            <w:noProof/>
            <w:webHidden/>
          </w:rPr>
          <w:fldChar w:fldCharType="begin"/>
        </w:r>
        <w:r w:rsidR="00255463">
          <w:rPr>
            <w:noProof/>
            <w:webHidden/>
          </w:rPr>
          <w:instrText xml:space="preserve"> PAGEREF _Toc504726478 \h </w:instrText>
        </w:r>
        <w:r w:rsidR="00255463">
          <w:rPr>
            <w:noProof/>
            <w:webHidden/>
          </w:rPr>
        </w:r>
        <w:r w:rsidR="00255463">
          <w:rPr>
            <w:noProof/>
            <w:webHidden/>
          </w:rPr>
          <w:fldChar w:fldCharType="separate"/>
        </w:r>
        <w:r w:rsidR="001559A9">
          <w:rPr>
            <w:noProof/>
            <w:webHidden/>
          </w:rPr>
          <w:t>121</w:t>
        </w:r>
        <w:r w:rsidR="00255463">
          <w:rPr>
            <w:noProof/>
            <w:webHidden/>
          </w:rPr>
          <w:fldChar w:fldCharType="end"/>
        </w:r>
      </w:hyperlink>
    </w:p>
    <w:p w14:paraId="58AA714C" w14:textId="413B571B" w:rsidR="00255463" w:rsidRDefault="00404FFA">
      <w:pPr>
        <w:pStyle w:val="Obsah2"/>
        <w:rPr>
          <w:rFonts w:asciiTheme="minorHAnsi" w:eastAsiaTheme="minorEastAsia" w:hAnsiTheme="minorHAnsi" w:cstheme="minorBidi"/>
          <w:noProof/>
          <w:sz w:val="22"/>
          <w:szCs w:val="22"/>
        </w:rPr>
      </w:pPr>
      <w:hyperlink w:anchor="_Toc504726479" w:history="1">
        <w:r w:rsidR="00255463" w:rsidRPr="00D3067C">
          <w:rPr>
            <w:rStyle w:val="Hypertextovodkaz"/>
            <w:noProof/>
          </w:rPr>
          <w:t>10.4.</w:t>
        </w:r>
        <w:r w:rsidR="00255463">
          <w:rPr>
            <w:rFonts w:asciiTheme="minorHAnsi" w:eastAsiaTheme="minorEastAsia" w:hAnsiTheme="minorHAnsi" w:cstheme="minorBidi"/>
            <w:noProof/>
            <w:sz w:val="22"/>
            <w:szCs w:val="22"/>
          </w:rPr>
          <w:tab/>
        </w:r>
        <w:r w:rsidR="00255463" w:rsidRPr="00D3067C">
          <w:rPr>
            <w:rStyle w:val="Hypertextovodkaz"/>
            <w:noProof/>
          </w:rPr>
          <w:t>Smart technologie a rozšířená realita</w:t>
        </w:r>
        <w:r w:rsidR="00255463">
          <w:rPr>
            <w:noProof/>
            <w:webHidden/>
          </w:rPr>
          <w:tab/>
        </w:r>
        <w:r w:rsidR="00255463">
          <w:rPr>
            <w:noProof/>
            <w:webHidden/>
          </w:rPr>
          <w:fldChar w:fldCharType="begin"/>
        </w:r>
        <w:r w:rsidR="00255463">
          <w:rPr>
            <w:noProof/>
            <w:webHidden/>
          </w:rPr>
          <w:instrText xml:space="preserve"> PAGEREF _Toc504726479 \h </w:instrText>
        </w:r>
        <w:r w:rsidR="00255463">
          <w:rPr>
            <w:noProof/>
            <w:webHidden/>
          </w:rPr>
        </w:r>
        <w:r w:rsidR="00255463">
          <w:rPr>
            <w:noProof/>
            <w:webHidden/>
          </w:rPr>
          <w:fldChar w:fldCharType="separate"/>
        </w:r>
        <w:r w:rsidR="001559A9">
          <w:rPr>
            <w:noProof/>
            <w:webHidden/>
          </w:rPr>
          <w:t>122</w:t>
        </w:r>
        <w:r w:rsidR="00255463">
          <w:rPr>
            <w:noProof/>
            <w:webHidden/>
          </w:rPr>
          <w:fldChar w:fldCharType="end"/>
        </w:r>
      </w:hyperlink>
    </w:p>
    <w:p w14:paraId="1DC95EFB" w14:textId="5F41F2B2" w:rsidR="00255463" w:rsidRDefault="00404FFA">
      <w:pPr>
        <w:pStyle w:val="Obsah2"/>
        <w:rPr>
          <w:rFonts w:asciiTheme="minorHAnsi" w:eastAsiaTheme="minorEastAsia" w:hAnsiTheme="minorHAnsi" w:cstheme="minorBidi"/>
          <w:noProof/>
          <w:sz w:val="22"/>
          <w:szCs w:val="22"/>
        </w:rPr>
      </w:pPr>
      <w:hyperlink w:anchor="_Toc504726480" w:history="1">
        <w:r w:rsidR="00255463" w:rsidRPr="00D3067C">
          <w:rPr>
            <w:rStyle w:val="Hypertextovodkaz"/>
            <w:noProof/>
          </w:rPr>
          <w:t>10.5.</w:t>
        </w:r>
        <w:r w:rsidR="00255463">
          <w:rPr>
            <w:rFonts w:asciiTheme="minorHAnsi" w:eastAsiaTheme="minorEastAsia" w:hAnsiTheme="minorHAnsi" w:cstheme="minorBidi"/>
            <w:noProof/>
            <w:sz w:val="22"/>
            <w:szCs w:val="22"/>
          </w:rPr>
          <w:tab/>
        </w:r>
        <w:r w:rsidR="00255463" w:rsidRPr="00D3067C">
          <w:rPr>
            <w:rStyle w:val="Hypertextovodkaz"/>
            <w:noProof/>
          </w:rPr>
          <w:t>Řízení materiálového toku: aktivní prvky</w:t>
        </w:r>
        <w:r w:rsidR="00255463">
          <w:rPr>
            <w:noProof/>
            <w:webHidden/>
          </w:rPr>
          <w:tab/>
        </w:r>
        <w:r w:rsidR="00255463">
          <w:rPr>
            <w:noProof/>
            <w:webHidden/>
          </w:rPr>
          <w:fldChar w:fldCharType="begin"/>
        </w:r>
        <w:r w:rsidR="00255463">
          <w:rPr>
            <w:noProof/>
            <w:webHidden/>
          </w:rPr>
          <w:instrText xml:space="preserve"> PAGEREF _Toc504726480 \h </w:instrText>
        </w:r>
        <w:r w:rsidR="00255463">
          <w:rPr>
            <w:noProof/>
            <w:webHidden/>
          </w:rPr>
        </w:r>
        <w:r w:rsidR="00255463">
          <w:rPr>
            <w:noProof/>
            <w:webHidden/>
          </w:rPr>
          <w:fldChar w:fldCharType="separate"/>
        </w:r>
        <w:r w:rsidR="001559A9">
          <w:rPr>
            <w:noProof/>
            <w:webHidden/>
          </w:rPr>
          <w:t>123</w:t>
        </w:r>
        <w:r w:rsidR="00255463">
          <w:rPr>
            <w:noProof/>
            <w:webHidden/>
          </w:rPr>
          <w:fldChar w:fldCharType="end"/>
        </w:r>
      </w:hyperlink>
    </w:p>
    <w:p w14:paraId="514D8C03" w14:textId="5FC52B8A" w:rsidR="00255463" w:rsidRDefault="00404FFA">
      <w:pPr>
        <w:pStyle w:val="Obsah2"/>
        <w:rPr>
          <w:rFonts w:asciiTheme="minorHAnsi" w:eastAsiaTheme="minorEastAsia" w:hAnsiTheme="minorHAnsi" w:cstheme="minorBidi"/>
          <w:noProof/>
          <w:sz w:val="22"/>
          <w:szCs w:val="22"/>
        </w:rPr>
      </w:pPr>
      <w:hyperlink w:anchor="_Toc504726481" w:history="1">
        <w:r w:rsidR="00255463" w:rsidRPr="00D3067C">
          <w:rPr>
            <w:rStyle w:val="Hypertextovodkaz"/>
            <w:noProof/>
          </w:rPr>
          <w:t>10.6.</w:t>
        </w:r>
        <w:r w:rsidR="00255463">
          <w:rPr>
            <w:rFonts w:asciiTheme="minorHAnsi" w:eastAsiaTheme="minorEastAsia" w:hAnsiTheme="minorHAnsi" w:cstheme="minorBidi"/>
            <w:noProof/>
            <w:sz w:val="22"/>
            <w:szCs w:val="22"/>
          </w:rPr>
          <w:tab/>
        </w:r>
        <w:r w:rsidR="00255463" w:rsidRPr="00D3067C">
          <w:rPr>
            <w:rStyle w:val="Hypertextovodkaz"/>
            <w:noProof/>
          </w:rPr>
          <w:t>Manipulační technika</w:t>
        </w:r>
        <w:r w:rsidR="00255463">
          <w:rPr>
            <w:noProof/>
            <w:webHidden/>
          </w:rPr>
          <w:tab/>
        </w:r>
        <w:r w:rsidR="00255463">
          <w:rPr>
            <w:noProof/>
            <w:webHidden/>
          </w:rPr>
          <w:fldChar w:fldCharType="begin"/>
        </w:r>
        <w:r w:rsidR="00255463">
          <w:rPr>
            <w:noProof/>
            <w:webHidden/>
          </w:rPr>
          <w:instrText xml:space="preserve"> PAGEREF _Toc504726481 \h </w:instrText>
        </w:r>
        <w:r w:rsidR="00255463">
          <w:rPr>
            <w:noProof/>
            <w:webHidden/>
          </w:rPr>
        </w:r>
        <w:r w:rsidR="00255463">
          <w:rPr>
            <w:noProof/>
            <w:webHidden/>
          </w:rPr>
          <w:fldChar w:fldCharType="separate"/>
        </w:r>
        <w:r w:rsidR="001559A9">
          <w:rPr>
            <w:noProof/>
            <w:webHidden/>
          </w:rPr>
          <w:t>125</w:t>
        </w:r>
        <w:r w:rsidR="00255463">
          <w:rPr>
            <w:noProof/>
            <w:webHidden/>
          </w:rPr>
          <w:fldChar w:fldCharType="end"/>
        </w:r>
      </w:hyperlink>
    </w:p>
    <w:p w14:paraId="27013E36" w14:textId="4CE5E4FE" w:rsidR="00255463" w:rsidRDefault="00404FFA">
      <w:pPr>
        <w:pStyle w:val="Obsah3"/>
        <w:tabs>
          <w:tab w:val="left" w:pos="1440"/>
          <w:tab w:val="right" w:pos="9062"/>
        </w:tabs>
        <w:rPr>
          <w:rFonts w:asciiTheme="minorHAnsi" w:eastAsiaTheme="minorEastAsia" w:hAnsiTheme="minorHAnsi" w:cstheme="minorBidi"/>
          <w:noProof/>
          <w:sz w:val="22"/>
          <w:szCs w:val="22"/>
        </w:rPr>
      </w:pPr>
      <w:hyperlink w:anchor="_Toc504726482" w:history="1">
        <w:r w:rsidR="00255463" w:rsidRPr="00D3067C">
          <w:rPr>
            <w:rStyle w:val="Hypertextovodkaz"/>
            <w:noProof/>
          </w:rPr>
          <w:t>10.6.1.</w:t>
        </w:r>
        <w:r w:rsidR="00255463">
          <w:rPr>
            <w:rFonts w:asciiTheme="minorHAnsi" w:eastAsiaTheme="minorEastAsia" w:hAnsiTheme="minorHAnsi" w:cstheme="minorBidi"/>
            <w:noProof/>
            <w:sz w:val="22"/>
            <w:szCs w:val="22"/>
          </w:rPr>
          <w:tab/>
        </w:r>
        <w:r w:rsidR="00255463" w:rsidRPr="00D3067C">
          <w:rPr>
            <w:rStyle w:val="Hypertextovodkaz"/>
            <w:noProof/>
          </w:rPr>
          <w:t>Automatizované systémy manipulace s materiálem</w:t>
        </w:r>
        <w:r w:rsidR="00255463">
          <w:rPr>
            <w:noProof/>
            <w:webHidden/>
          </w:rPr>
          <w:tab/>
        </w:r>
        <w:r w:rsidR="00255463">
          <w:rPr>
            <w:noProof/>
            <w:webHidden/>
          </w:rPr>
          <w:fldChar w:fldCharType="begin"/>
        </w:r>
        <w:r w:rsidR="00255463">
          <w:rPr>
            <w:noProof/>
            <w:webHidden/>
          </w:rPr>
          <w:instrText xml:space="preserve"> PAGEREF _Toc504726482 \h </w:instrText>
        </w:r>
        <w:r w:rsidR="00255463">
          <w:rPr>
            <w:noProof/>
            <w:webHidden/>
          </w:rPr>
        </w:r>
        <w:r w:rsidR="00255463">
          <w:rPr>
            <w:noProof/>
            <w:webHidden/>
          </w:rPr>
          <w:fldChar w:fldCharType="separate"/>
        </w:r>
        <w:r w:rsidR="001559A9">
          <w:rPr>
            <w:noProof/>
            <w:webHidden/>
          </w:rPr>
          <w:t>126</w:t>
        </w:r>
        <w:r w:rsidR="00255463">
          <w:rPr>
            <w:noProof/>
            <w:webHidden/>
          </w:rPr>
          <w:fldChar w:fldCharType="end"/>
        </w:r>
      </w:hyperlink>
    </w:p>
    <w:p w14:paraId="75BC5F67" w14:textId="407C5794" w:rsidR="00255463" w:rsidRDefault="00404FFA">
      <w:pPr>
        <w:pStyle w:val="Obsah1"/>
        <w:tabs>
          <w:tab w:val="right" w:pos="9062"/>
        </w:tabs>
        <w:rPr>
          <w:rFonts w:asciiTheme="minorHAnsi" w:eastAsiaTheme="minorEastAsia" w:hAnsiTheme="minorHAnsi" w:cstheme="minorBidi"/>
          <w:b w:val="0"/>
          <w:noProof/>
          <w:color w:val="auto"/>
          <w:sz w:val="22"/>
          <w:szCs w:val="22"/>
        </w:rPr>
      </w:pPr>
      <w:hyperlink w:anchor="_Toc504726483" w:history="1">
        <w:r w:rsidR="00255463" w:rsidRPr="00D3067C">
          <w:rPr>
            <w:rStyle w:val="Hypertextovodkaz"/>
            <w:noProof/>
          </w:rPr>
          <w:t>Průmysl 4.0 a logistický management</w:t>
        </w:r>
        <w:r w:rsidR="00255463">
          <w:rPr>
            <w:noProof/>
            <w:webHidden/>
          </w:rPr>
          <w:tab/>
        </w:r>
        <w:r w:rsidR="00255463">
          <w:rPr>
            <w:noProof/>
            <w:webHidden/>
          </w:rPr>
          <w:fldChar w:fldCharType="begin"/>
        </w:r>
        <w:r w:rsidR="00255463">
          <w:rPr>
            <w:noProof/>
            <w:webHidden/>
          </w:rPr>
          <w:instrText xml:space="preserve"> PAGEREF _Toc504726483 \h </w:instrText>
        </w:r>
        <w:r w:rsidR="00255463">
          <w:rPr>
            <w:noProof/>
            <w:webHidden/>
          </w:rPr>
        </w:r>
        <w:r w:rsidR="00255463">
          <w:rPr>
            <w:noProof/>
            <w:webHidden/>
          </w:rPr>
          <w:fldChar w:fldCharType="separate"/>
        </w:r>
        <w:r w:rsidR="001559A9">
          <w:rPr>
            <w:noProof/>
            <w:webHidden/>
          </w:rPr>
          <w:t>129</w:t>
        </w:r>
        <w:r w:rsidR="00255463">
          <w:rPr>
            <w:noProof/>
            <w:webHidden/>
          </w:rPr>
          <w:fldChar w:fldCharType="end"/>
        </w:r>
      </w:hyperlink>
    </w:p>
    <w:p w14:paraId="56A4DEB0" w14:textId="0166BE9D" w:rsidR="00255463" w:rsidRDefault="00404FFA">
      <w:pPr>
        <w:pStyle w:val="Obsah2"/>
        <w:rPr>
          <w:rFonts w:asciiTheme="minorHAnsi" w:eastAsiaTheme="minorEastAsia" w:hAnsiTheme="minorHAnsi" w:cstheme="minorBidi"/>
          <w:noProof/>
          <w:sz w:val="22"/>
          <w:szCs w:val="22"/>
        </w:rPr>
      </w:pPr>
      <w:hyperlink w:anchor="_Toc504726484" w:history="1">
        <w:r w:rsidR="00255463" w:rsidRPr="00D3067C">
          <w:rPr>
            <w:rStyle w:val="Hypertextovodkaz"/>
            <w:noProof/>
          </w:rPr>
          <w:t>11.1.</w:t>
        </w:r>
        <w:r w:rsidR="00255463">
          <w:rPr>
            <w:rFonts w:asciiTheme="minorHAnsi" w:eastAsiaTheme="minorEastAsia" w:hAnsiTheme="minorHAnsi" w:cstheme="minorBidi"/>
            <w:noProof/>
            <w:sz w:val="22"/>
            <w:szCs w:val="22"/>
          </w:rPr>
          <w:tab/>
        </w:r>
        <w:r w:rsidR="00255463" w:rsidRPr="00D3067C">
          <w:rPr>
            <w:rStyle w:val="Hypertextovodkaz"/>
            <w:noProof/>
          </w:rPr>
          <w:t>Pojem průmysl 4.0</w:t>
        </w:r>
        <w:r w:rsidR="00255463">
          <w:rPr>
            <w:noProof/>
            <w:webHidden/>
          </w:rPr>
          <w:tab/>
        </w:r>
        <w:r w:rsidR="00255463">
          <w:rPr>
            <w:noProof/>
            <w:webHidden/>
          </w:rPr>
          <w:fldChar w:fldCharType="begin"/>
        </w:r>
        <w:r w:rsidR="00255463">
          <w:rPr>
            <w:noProof/>
            <w:webHidden/>
          </w:rPr>
          <w:instrText xml:space="preserve"> PAGEREF _Toc504726484 \h </w:instrText>
        </w:r>
        <w:r w:rsidR="00255463">
          <w:rPr>
            <w:noProof/>
            <w:webHidden/>
          </w:rPr>
        </w:r>
        <w:r w:rsidR="00255463">
          <w:rPr>
            <w:noProof/>
            <w:webHidden/>
          </w:rPr>
          <w:fldChar w:fldCharType="separate"/>
        </w:r>
        <w:r w:rsidR="001559A9">
          <w:rPr>
            <w:noProof/>
            <w:webHidden/>
          </w:rPr>
          <w:t>130</w:t>
        </w:r>
        <w:r w:rsidR="00255463">
          <w:rPr>
            <w:noProof/>
            <w:webHidden/>
          </w:rPr>
          <w:fldChar w:fldCharType="end"/>
        </w:r>
      </w:hyperlink>
    </w:p>
    <w:p w14:paraId="0DFFF1EA" w14:textId="0D133C0F" w:rsidR="00255463" w:rsidRDefault="00404FFA">
      <w:pPr>
        <w:pStyle w:val="Obsah2"/>
        <w:rPr>
          <w:rFonts w:asciiTheme="minorHAnsi" w:eastAsiaTheme="minorEastAsia" w:hAnsiTheme="minorHAnsi" w:cstheme="minorBidi"/>
          <w:noProof/>
          <w:sz w:val="22"/>
          <w:szCs w:val="22"/>
        </w:rPr>
      </w:pPr>
      <w:hyperlink w:anchor="_Toc504726485" w:history="1">
        <w:r w:rsidR="00255463" w:rsidRPr="00D3067C">
          <w:rPr>
            <w:rStyle w:val="Hypertextovodkaz"/>
            <w:noProof/>
          </w:rPr>
          <w:t>11.2.</w:t>
        </w:r>
        <w:r w:rsidR="00255463">
          <w:rPr>
            <w:rFonts w:asciiTheme="minorHAnsi" w:eastAsiaTheme="minorEastAsia" w:hAnsiTheme="minorHAnsi" w:cstheme="minorBidi"/>
            <w:noProof/>
            <w:sz w:val="22"/>
            <w:szCs w:val="22"/>
          </w:rPr>
          <w:tab/>
        </w:r>
        <w:r w:rsidR="00255463" w:rsidRPr="00D3067C">
          <w:rPr>
            <w:rStyle w:val="Hypertextovodkaz"/>
            <w:noProof/>
          </w:rPr>
          <w:t>Současný stav a směr vývoje</w:t>
        </w:r>
        <w:r w:rsidR="00255463">
          <w:rPr>
            <w:noProof/>
            <w:webHidden/>
          </w:rPr>
          <w:tab/>
        </w:r>
        <w:r w:rsidR="00255463">
          <w:rPr>
            <w:noProof/>
            <w:webHidden/>
          </w:rPr>
          <w:fldChar w:fldCharType="begin"/>
        </w:r>
        <w:r w:rsidR="00255463">
          <w:rPr>
            <w:noProof/>
            <w:webHidden/>
          </w:rPr>
          <w:instrText xml:space="preserve"> PAGEREF _Toc504726485 \h </w:instrText>
        </w:r>
        <w:r w:rsidR="00255463">
          <w:rPr>
            <w:noProof/>
            <w:webHidden/>
          </w:rPr>
        </w:r>
        <w:r w:rsidR="00255463">
          <w:rPr>
            <w:noProof/>
            <w:webHidden/>
          </w:rPr>
          <w:fldChar w:fldCharType="separate"/>
        </w:r>
        <w:r w:rsidR="001559A9">
          <w:rPr>
            <w:noProof/>
            <w:webHidden/>
          </w:rPr>
          <w:t>132</w:t>
        </w:r>
        <w:r w:rsidR="00255463">
          <w:rPr>
            <w:noProof/>
            <w:webHidden/>
          </w:rPr>
          <w:fldChar w:fldCharType="end"/>
        </w:r>
      </w:hyperlink>
    </w:p>
    <w:p w14:paraId="2EF047AB" w14:textId="66575495" w:rsidR="00255463" w:rsidRDefault="00404FFA">
      <w:pPr>
        <w:pStyle w:val="Obsah3"/>
        <w:tabs>
          <w:tab w:val="left" w:pos="1440"/>
          <w:tab w:val="right" w:pos="9062"/>
        </w:tabs>
        <w:rPr>
          <w:rFonts w:asciiTheme="minorHAnsi" w:eastAsiaTheme="minorEastAsia" w:hAnsiTheme="minorHAnsi" w:cstheme="minorBidi"/>
          <w:noProof/>
          <w:sz w:val="22"/>
          <w:szCs w:val="22"/>
        </w:rPr>
      </w:pPr>
      <w:hyperlink w:anchor="_Toc504726486" w:history="1">
        <w:r w:rsidR="00255463" w:rsidRPr="00D3067C">
          <w:rPr>
            <w:rStyle w:val="Hypertextovodkaz"/>
            <w:noProof/>
          </w:rPr>
          <w:t>11.2.1.</w:t>
        </w:r>
        <w:r w:rsidR="00255463">
          <w:rPr>
            <w:rFonts w:asciiTheme="minorHAnsi" w:eastAsiaTheme="minorEastAsia" w:hAnsiTheme="minorHAnsi" w:cstheme="minorBidi"/>
            <w:noProof/>
            <w:sz w:val="22"/>
            <w:szCs w:val="22"/>
          </w:rPr>
          <w:tab/>
        </w:r>
        <w:r w:rsidR="00255463" w:rsidRPr="00D3067C">
          <w:rPr>
            <w:rStyle w:val="Hypertextovodkaz"/>
            <w:noProof/>
          </w:rPr>
          <w:t>Systémová integrace</w:t>
        </w:r>
        <w:r w:rsidR="00255463">
          <w:rPr>
            <w:noProof/>
            <w:webHidden/>
          </w:rPr>
          <w:tab/>
        </w:r>
        <w:r w:rsidR="00255463">
          <w:rPr>
            <w:noProof/>
            <w:webHidden/>
          </w:rPr>
          <w:fldChar w:fldCharType="begin"/>
        </w:r>
        <w:r w:rsidR="00255463">
          <w:rPr>
            <w:noProof/>
            <w:webHidden/>
          </w:rPr>
          <w:instrText xml:space="preserve"> PAGEREF _Toc504726486 \h </w:instrText>
        </w:r>
        <w:r w:rsidR="00255463">
          <w:rPr>
            <w:noProof/>
            <w:webHidden/>
          </w:rPr>
        </w:r>
        <w:r w:rsidR="00255463">
          <w:rPr>
            <w:noProof/>
            <w:webHidden/>
          </w:rPr>
          <w:fldChar w:fldCharType="separate"/>
        </w:r>
        <w:r w:rsidR="001559A9">
          <w:rPr>
            <w:noProof/>
            <w:webHidden/>
          </w:rPr>
          <w:t>133</w:t>
        </w:r>
        <w:r w:rsidR="00255463">
          <w:rPr>
            <w:noProof/>
            <w:webHidden/>
          </w:rPr>
          <w:fldChar w:fldCharType="end"/>
        </w:r>
      </w:hyperlink>
    </w:p>
    <w:p w14:paraId="52FA44A9" w14:textId="31C30BAB" w:rsidR="00255463" w:rsidRDefault="00404FFA">
      <w:pPr>
        <w:pStyle w:val="Obsah3"/>
        <w:tabs>
          <w:tab w:val="left" w:pos="1440"/>
          <w:tab w:val="right" w:pos="9062"/>
        </w:tabs>
        <w:rPr>
          <w:rFonts w:asciiTheme="minorHAnsi" w:eastAsiaTheme="minorEastAsia" w:hAnsiTheme="minorHAnsi" w:cstheme="minorBidi"/>
          <w:noProof/>
          <w:sz w:val="22"/>
          <w:szCs w:val="22"/>
        </w:rPr>
      </w:pPr>
      <w:hyperlink w:anchor="_Toc504726487" w:history="1">
        <w:r w:rsidR="00255463" w:rsidRPr="00D3067C">
          <w:rPr>
            <w:rStyle w:val="Hypertextovodkaz"/>
            <w:noProof/>
          </w:rPr>
          <w:t>11.2.2.</w:t>
        </w:r>
        <w:r w:rsidR="00255463">
          <w:rPr>
            <w:rFonts w:asciiTheme="minorHAnsi" w:eastAsiaTheme="minorEastAsia" w:hAnsiTheme="minorHAnsi" w:cstheme="minorBidi"/>
            <w:noProof/>
            <w:sz w:val="22"/>
            <w:szCs w:val="22"/>
          </w:rPr>
          <w:tab/>
        </w:r>
        <w:r w:rsidR="00255463" w:rsidRPr="00D3067C">
          <w:rPr>
            <w:rStyle w:val="Hypertextovodkaz"/>
            <w:noProof/>
          </w:rPr>
          <w:t>Analýza velkých dat (Big Data)</w:t>
        </w:r>
        <w:r w:rsidR="00255463">
          <w:rPr>
            <w:noProof/>
            <w:webHidden/>
          </w:rPr>
          <w:tab/>
        </w:r>
        <w:r w:rsidR="00255463">
          <w:rPr>
            <w:noProof/>
            <w:webHidden/>
          </w:rPr>
          <w:fldChar w:fldCharType="begin"/>
        </w:r>
        <w:r w:rsidR="00255463">
          <w:rPr>
            <w:noProof/>
            <w:webHidden/>
          </w:rPr>
          <w:instrText xml:space="preserve"> PAGEREF _Toc504726487 \h </w:instrText>
        </w:r>
        <w:r w:rsidR="00255463">
          <w:rPr>
            <w:noProof/>
            <w:webHidden/>
          </w:rPr>
        </w:r>
        <w:r w:rsidR="00255463">
          <w:rPr>
            <w:noProof/>
            <w:webHidden/>
          </w:rPr>
          <w:fldChar w:fldCharType="separate"/>
        </w:r>
        <w:r w:rsidR="001559A9">
          <w:rPr>
            <w:noProof/>
            <w:webHidden/>
          </w:rPr>
          <w:t>134</w:t>
        </w:r>
        <w:r w:rsidR="00255463">
          <w:rPr>
            <w:noProof/>
            <w:webHidden/>
          </w:rPr>
          <w:fldChar w:fldCharType="end"/>
        </w:r>
      </w:hyperlink>
    </w:p>
    <w:p w14:paraId="6628E38E" w14:textId="7358F310" w:rsidR="00255463" w:rsidRDefault="00404FFA">
      <w:pPr>
        <w:pStyle w:val="Obsah3"/>
        <w:tabs>
          <w:tab w:val="left" w:pos="1440"/>
          <w:tab w:val="right" w:pos="9062"/>
        </w:tabs>
        <w:rPr>
          <w:rFonts w:asciiTheme="minorHAnsi" w:eastAsiaTheme="minorEastAsia" w:hAnsiTheme="minorHAnsi" w:cstheme="minorBidi"/>
          <w:noProof/>
          <w:sz w:val="22"/>
          <w:szCs w:val="22"/>
        </w:rPr>
      </w:pPr>
      <w:hyperlink w:anchor="_Toc504726488" w:history="1">
        <w:r w:rsidR="00255463" w:rsidRPr="00D3067C">
          <w:rPr>
            <w:rStyle w:val="Hypertextovodkaz"/>
            <w:noProof/>
          </w:rPr>
          <w:t>11.2.3.</w:t>
        </w:r>
        <w:r w:rsidR="00255463">
          <w:rPr>
            <w:rFonts w:asciiTheme="minorHAnsi" w:eastAsiaTheme="minorEastAsia" w:hAnsiTheme="minorHAnsi" w:cstheme="minorBidi"/>
            <w:noProof/>
            <w:sz w:val="22"/>
            <w:szCs w:val="22"/>
          </w:rPr>
          <w:tab/>
        </w:r>
        <w:r w:rsidR="00255463" w:rsidRPr="00D3067C">
          <w:rPr>
            <w:rStyle w:val="Hypertextovodkaz"/>
            <w:noProof/>
          </w:rPr>
          <w:t>Autonomní roboty</w:t>
        </w:r>
        <w:r w:rsidR="00255463">
          <w:rPr>
            <w:noProof/>
            <w:webHidden/>
          </w:rPr>
          <w:tab/>
        </w:r>
        <w:r w:rsidR="00255463">
          <w:rPr>
            <w:noProof/>
            <w:webHidden/>
          </w:rPr>
          <w:fldChar w:fldCharType="begin"/>
        </w:r>
        <w:r w:rsidR="00255463">
          <w:rPr>
            <w:noProof/>
            <w:webHidden/>
          </w:rPr>
          <w:instrText xml:space="preserve"> PAGEREF _Toc504726488 \h </w:instrText>
        </w:r>
        <w:r w:rsidR="00255463">
          <w:rPr>
            <w:noProof/>
            <w:webHidden/>
          </w:rPr>
        </w:r>
        <w:r w:rsidR="00255463">
          <w:rPr>
            <w:noProof/>
            <w:webHidden/>
          </w:rPr>
          <w:fldChar w:fldCharType="separate"/>
        </w:r>
        <w:r w:rsidR="001559A9">
          <w:rPr>
            <w:noProof/>
            <w:webHidden/>
          </w:rPr>
          <w:t>134</w:t>
        </w:r>
        <w:r w:rsidR="00255463">
          <w:rPr>
            <w:noProof/>
            <w:webHidden/>
          </w:rPr>
          <w:fldChar w:fldCharType="end"/>
        </w:r>
      </w:hyperlink>
    </w:p>
    <w:p w14:paraId="49AEA876" w14:textId="41E7A58C" w:rsidR="00255463" w:rsidRDefault="00404FFA">
      <w:pPr>
        <w:pStyle w:val="Obsah3"/>
        <w:tabs>
          <w:tab w:val="left" w:pos="1440"/>
          <w:tab w:val="right" w:pos="9062"/>
        </w:tabs>
        <w:rPr>
          <w:rFonts w:asciiTheme="minorHAnsi" w:eastAsiaTheme="minorEastAsia" w:hAnsiTheme="minorHAnsi" w:cstheme="minorBidi"/>
          <w:noProof/>
          <w:sz w:val="22"/>
          <w:szCs w:val="22"/>
        </w:rPr>
      </w:pPr>
      <w:hyperlink w:anchor="_Toc504726489" w:history="1">
        <w:r w:rsidR="00255463" w:rsidRPr="00D3067C">
          <w:rPr>
            <w:rStyle w:val="Hypertextovodkaz"/>
            <w:noProof/>
          </w:rPr>
          <w:t>11.2.4.</w:t>
        </w:r>
        <w:r w:rsidR="00255463">
          <w:rPr>
            <w:rFonts w:asciiTheme="minorHAnsi" w:eastAsiaTheme="minorEastAsia" w:hAnsiTheme="minorHAnsi" w:cstheme="minorBidi"/>
            <w:noProof/>
            <w:sz w:val="22"/>
            <w:szCs w:val="22"/>
          </w:rPr>
          <w:tab/>
        </w:r>
        <w:r w:rsidR="00255463" w:rsidRPr="00D3067C">
          <w:rPr>
            <w:rStyle w:val="Hypertextovodkaz"/>
            <w:noProof/>
          </w:rPr>
          <w:t>Komunikační infrastruktura</w:t>
        </w:r>
        <w:r w:rsidR="00255463">
          <w:rPr>
            <w:noProof/>
            <w:webHidden/>
          </w:rPr>
          <w:tab/>
        </w:r>
        <w:r w:rsidR="00255463">
          <w:rPr>
            <w:noProof/>
            <w:webHidden/>
          </w:rPr>
          <w:fldChar w:fldCharType="begin"/>
        </w:r>
        <w:r w:rsidR="00255463">
          <w:rPr>
            <w:noProof/>
            <w:webHidden/>
          </w:rPr>
          <w:instrText xml:space="preserve"> PAGEREF _Toc504726489 \h </w:instrText>
        </w:r>
        <w:r w:rsidR="00255463">
          <w:rPr>
            <w:noProof/>
            <w:webHidden/>
          </w:rPr>
        </w:r>
        <w:r w:rsidR="00255463">
          <w:rPr>
            <w:noProof/>
            <w:webHidden/>
          </w:rPr>
          <w:fldChar w:fldCharType="separate"/>
        </w:r>
        <w:r w:rsidR="001559A9">
          <w:rPr>
            <w:noProof/>
            <w:webHidden/>
          </w:rPr>
          <w:t>135</w:t>
        </w:r>
        <w:r w:rsidR="00255463">
          <w:rPr>
            <w:noProof/>
            <w:webHidden/>
          </w:rPr>
          <w:fldChar w:fldCharType="end"/>
        </w:r>
      </w:hyperlink>
    </w:p>
    <w:p w14:paraId="4C818398" w14:textId="5B954A72" w:rsidR="00255463" w:rsidRDefault="00404FFA">
      <w:pPr>
        <w:pStyle w:val="Obsah3"/>
        <w:tabs>
          <w:tab w:val="left" w:pos="1440"/>
          <w:tab w:val="right" w:pos="9062"/>
        </w:tabs>
        <w:rPr>
          <w:rFonts w:asciiTheme="minorHAnsi" w:eastAsiaTheme="minorEastAsia" w:hAnsiTheme="minorHAnsi" w:cstheme="minorBidi"/>
          <w:noProof/>
          <w:sz w:val="22"/>
          <w:szCs w:val="22"/>
        </w:rPr>
      </w:pPr>
      <w:hyperlink w:anchor="_Toc504726490" w:history="1">
        <w:r w:rsidR="00255463" w:rsidRPr="00D3067C">
          <w:rPr>
            <w:rStyle w:val="Hypertextovodkaz"/>
            <w:noProof/>
          </w:rPr>
          <w:t>11.2.5.</w:t>
        </w:r>
        <w:r w:rsidR="00255463">
          <w:rPr>
            <w:rFonts w:asciiTheme="minorHAnsi" w:eastAsiaTheme="minorEastAsia" w:hAnsiTheme="minorHAnsi" w:cstheme="minorBidi"/>
            <w:noProof/>
            <w:sz w:val="22"/>
            <w:szCs w:val="22"/>
          </w:rPr>
          <w:tab/>
        </w:r>
        <w:r w:rsidR="00255463" w:rsidRPr="00D3067C">
          <w:rPr>
            <w:rStyle w:val="Hypertextovodkaz"/>
            <w:noProof/>
          </w:rPr>
          <w:t>Datová uložiště a cloudové výpočty</w:t>
        </w:r>
        <w:r w:rsidR="00255463">
          <w:rPr>
            <w:noProof/>
            <w:webHidden/>
          </w:rPr>
          <w:tab/>
        </w:r>
        <w:r w:rsidR="00255463">
          <w:rPr>
            <w:noProof/>
            <w:webHidden/>
          </w:rPr>
          <w:fldChar w:fldCharType="begin"/>
        </w:r>
        <w:r w:rsidR="00255463">
          <w:rPr>
            <w:noProof/>
            <w:webHidden/>
          </w:rPr>
          <w:instrText xml:space="preserve"> PAGEREF _Toc504726490 \h </w:instrText>
        </w:r>
        <w:r w:rsidR="00255463">
          <w:rPr>
            <w:noProof/>
            <w:webHidden/>
          </w:rPr>
        </w:r>
        <w:r w:rsidR="00255463">
          <w:rPr>
            <w:noProof/>
            <w:webHidden/>
          </w:rPr>
          <w:fldChar w:fldCharType="separate"/>
        </w:r>
        <w:r w:rsidR="001559A9">
          <w:rPr>
            <w:noProof/>
            <w:webHidden/>
          </w:rPr>
          <w:t>135</w:t>
        </w:r>
        <w:r w:rsidR="00255463">
          <w:rPr>
            <w:noProof/>
            <w:webHidden/>
          </w:rPr>
          <w:fldChar w:fldCharType="end"/>
        </w:r>
      </w:hyperlink>
    </w:p>
    <w:p w14:paraId="1FA2380F" w14:textId="3FFE119C" w:rsidR="00255463" w:rsidRDefault="00404FFA">
      <w:pPr>
        <w:pStyle w:val="Obsah2"/>
        <w:rPr>
          <w:rFonts w:asciiTheme="minorHAnsi" w:eastAsiaTheme="minorEastAsia" w:hAnsiTheme="minorHAnsi" w:cstheme="minorBidi"/>
          <w:noProof/>
          <w:sz w:val="22"/>
          <w:szCs w:val="22"/>
        </w:rPr>
      </w:pPr>
      <w:hyperlink w:anchor="_Toc504726491" w:history="1">
        <w:r w:rsidR="00255463" w:rsidRPr="00D3067C">
          <w:rPr>
            <w:rStyle w:val="Hypertextovodkaz"/>
            <w:noProof/>
          </w:rPr>
          <w:t>11.3.</w:t>
        </w:r>
        <w:r w:rsidR="00255463">
          <w:rPr>
            <w:rFonts w:asciiTheme="minorHAnsi" w:eastAsiaTheme="minorEastAsia" w:hAnsiTheme="minorHAnsi" w:cstheme="minorBidi"/>
            <w:noProof/>
            <w:sz w:val="22"/>
            <w:szCs w:val="22"/>
          </w:rPr>
          <w:tab/>
        </w:r>
        <w:r w:rsidR="00255463" w:rsidRPr="00D3067C">
          <w:rPr>
            <w:rStyle w:val="Hypertextovodkaz"/>
            <w:noProof/>
          </w:rPr>
          <w:t>Co průmysl 4.0 přináší logistice</w:t>
        </w:r>
        <w:r w:rsidR="00255463">
          <w:rPr>
            <w:noProof/>
            <w:webHidden/>
          </w:rPr>
          <w:tab/>
        </w:r>
        <w:r w:rsidR="00255463">
          <w:rPr>
            <w:noProof/>
            <w:webHidden/>
          </w:rPr>
          <w:fldChar w:fldCharType="begin"/>
        </w:r>
        <w:r w:rsidR="00255463">
          <w:rPr>
            <w:noProof/>
            <w:webHidden/>
          </w:rPr>
          <w:instrText xml:space="preserve"> PAGEREF _Toc504726491 \h </w:instrText>
        </w:r>
        <w:r w:rsidR="00255463">
          <w:rPr>
            <w:noProof/>
            <w:webHidden/>
          </w:rPr>
        </w:r>
        <w:r w:rsidR="00255463">
          <w:rPr>
            <w:noProof/>
            <w:webHidden/>
          </w:rPr>
          <w:fldChar w:fldCharType="separate"/>
        </w:r>
        <w:r w:rsidR="001559A9">
          <w:rPr>
            <w:noProof/>
            <w:webHidden/>
          </w:rPr>
          <w:t>136</w:t>
        </w:r>
        <w:r w:rsidR="00255463">
          <w:rPr>
            <w:noProof/>
            <w:webHidden/>
          </w:rPr>
          <w:fldChar w:fldCharType="end"/>
        </w:r>
      </w:hyperlink>
    </w:p>
    <w:p w14:paraId="0DC6A3A8" w14:textId="0FC9F14C" w:rsidR="007B020B" w:rsidRPr="001559A9" w:rsidRDefault="009636BA" w:rsidP="001559A9">
      <w:pPr>
        <w:sectPr w:rsidR="007B020B" w:rsidRPr="001559A9" w:rsidSect="00BE308E">
          <w:pgSz w:w="11906" w:h="16838"/>
          <w:pgMar w:top="1417" w:right="1417" w:bottom="1417" w:left="1417" w:header="850" w:footer="1134" w:gutter="0"/>
          <w:cols w:space="708"/>
          <w:titlePg/>
          <w:docGrid w:linePitch="360"/>
        </w:sectPr>
      </w:pPr>
      <w:r>
        <w:rPr>
          <w:color w:val="E21A23"/>
        </w:rPr>
        <w:fldChar w:fldCharType="end"/>
      </w:r>
    </w:p>
    <w:p w14:paraId="18810BE5" w14:textId="77777777" w:rsidR="007B020B" w:rsidRPr="00924535" w:rsidRDefault="007B020B" w:rsidP="001559A9">
      <w:pPr>
        <w:pStyle w:val="Nadpisvod"/>
        <w:spacing w:before="0"/>
      </w:pPr>
      <w:bookmarkStart w:id="0" w:name="_Toc504726422"/>
      <w:r w:rsidRPr="00924535">
        <w:lastRenderedPageBreak/>
        <w:t>Úvod</w:t>
      </w:r>
      <w:bookmarkEnd w:id="0"/>
    </w:p>
    <w:p w14:paraId="29B21BF2" w14:textId="1D630AF9" w:rsidR="00D24346" w:rsidRDefault="00D24346" w:rsidP="00E044F8">
      <w:pPr>
        <w:jc w:val="both"/>
        <w:rPr>
          <w:sz w:val="24"/>
          <w:szCs w:val="24"/>
        </w:rPr>
      </w:pPr>
      <w:r w:rsidRPr="00291CA3">
        <w:rPr>
          <w:sz w:val="24"/>
          <w:szCs w:val="24"/>
        </w:rPr>
        <w:t>Cílem předmětu je prohloubit znalost</w:t>
      </w:r>
      <w:r w:rsidR="00643C71">
        <w:rPr>
          <w:sz w:val="24"/>
          <w:szCs w:val="24"/>
        </w:rPr>
        <w:t>i</w:t>
      </w:r>
      <w:r w:rsidRPr="00291CA3">
        <w:rPr>
          <w:sz w:val="24"/>
          <w:szCs w:val="24"/>
        </w:rPr>
        <w:t xml:space="preserve"> a dovednost</w:t>
      </w:r>
      <w:r w:rsidR="00643C71">
        <w:rPr>
          <w:sz w:val="24"/>
          <w:szCs w:val="24"/>
        </w:rPr>
        <w:t>i</w:t>
      </w:r>
      <w:r w:rsidRPr="00291CA3">
        <w:rPr>
          <w:sz w:val="24"/>
          <w:szCs w:val="24"/>
        </w:rPr>
        <w:t xml:space="preserve"> studentů v oblasti Logistického managementu. Studenti pochopí hloubkové vazby mezi jednotlivými články dodavatelských sítí</w:t>
      </w:r>
      <w:r w:rsidR="008F5494">
        <w:rPr>
          <w:sz w:val="24"/>
          <w:szCs w:val="24"/>
        </w:rPr>
        <w:br/>
      </w:r>
      <w:r w:rsidRPr="00291CA3">
        <w:rPr>
          <w:sz w:val="24"/>
          <w:szCs w:val="24"/>
        </w:rPr>
        <w:t>a v rámci konkrétních logistických systémů.</w:t>
      </w:r>
      <w:r w:rsidR="00643C71">
        <w:rPr>
          <w:sz w:val="24"/>
          <w:szCs w:val="24"/>
        </w:rPr>
        <w:t xml:space="preserve"> Studenti jsou postupně seznámeni se základní terminologií v oblasti logistického managementu, s pojmy </w:t>
      </w:r>
      <w:proofErr w:type="spellStart"/>
      <w:r w:rsidR="00643C71">
        <w:rPr>
          <w:sz w:val="24"/>
          <w:szCs w:val="24"/>
        </w:rPr>
        <w:t>value</w:t>
      </w:r>
      <w:proofErr w:type="spellEnd"/>
      <w:r w:rsidR="00E044F8">
        <w:rPr>
          <w:sz w:val="24"/>
          <w:szCs w:val="24"/>
        </w:rPr>
        <w:t xml:space="preserve"> </w:t>
      </w:r>
      <w:proofErr w:type="spellStart"/>
      <w:r w:rsidR="00E044F8">
        <w:rPr>
          <w:sz w:val="24"/>
          <w:szCs w:val="24"/>
        </w:rPr>
        <w:t>chain</w:t>
      </w:r>
      <w:proofErr w:type="spellEnd"/>
      <w:r w:rsidR="00E044F8">
        <w:rPr>
          <w:sz w:val="24"/>
          <w:szCs w:val="24"/>
        </w:rPr>
        <w:t xml:space="preserve"> management a </w:t>
      </w:r>
      <w:proofErr w:type="spellStart"/>
      <w:r w:rsidR="00E044F8">
        <w:rPr>
          <w:sz w:val="24"/>
          <w:szCs w:val="24"/>
        </w:rPr>
        <w:t>supply</w:t>
      </w:r>
      <w:proofErr w:type="spellEnd"/>
      <w:r w:rsidR="00E044F8">
        <w:rPr>
          <w:sz w:val="24"/>
          <w:szCs w:val="24"/>
        </w:rPr>
        <w:t xml:space="preserve"> </w:t>
      </w:r>
      <w:proofErr w:type="spellStart"/>
      <w:r w:rsidR="00E044F8">
        <w:rPr>
          <w:sz w:val="24"/>
          <w:szCs w:val="24"/>
        </w:rPr>
        <w:t>chain</w:t>
      </w:r>
      <w:proofErr w:type="spellEnd"/>
      <w:r w:rsidR="00E044F8">
        <w:rPr>
          <w:sz w:val="24"/>
          <w:szCs w:val="24"/>
        </w:rPr>
        <w:t xml:space="preserve"> management a s problematikou výkonnosti logistických procesů. Dále jsou studenti seznámeni s problematikou rozhodování v kontextu logistického managementu, základními typy </w:t>
      </w:r>
      <w:proofErr w:type="spellStart"/>
      <w:r w:rsidR="00E044F8">
        <w:rPr>
          <w:sz w:val="24"/>
          <w:szCs w:val="24"/>
        </w:rPr>
        <w:t>dodavatelsko</w:t>
      </w:r>
      <w:proofErr w:type="spellEnd"/>
      <w:r w:rsidR="00E044F8">
        <w:rPr>
          <w:sz w:val="24"/>
          <w:szCs w:val="24"/>
        </w:rPr>
        <w:t xml:space="preserve"> – odběratelských vztahů a jejich řízením; řízením zásobovací logistiky; řízením výrobní logistiky; </w:t>
      </w:r>
      <w:proofErr w:type="spellStart"/>
      <w:r w:rsidR="00E044F8">
        <w:rPr>
          <w:sz w:val="24"/>
          <w:szCs w:val="24"/>
        </w:rPr>
        <w:t>push</w:t>
      </w:r>
      <w:proofErr w:type="spellEnd"/>
      <w:r w:rsidR="00E044F8">
        <w:rPr>
          <w:sz w:val="24"/>
          <w:szCs w:val="24"/>
        </w:rPr>
        <w:t xml:space="preserve"> a </w:t>
      </w:r>
      <w:proofErr w:type="spellStart"/>
      <w:r w:rsidR="00E044F8">
        <w:rPr>
          <w:sz w:val="24"/>
          <w:szCs w:val="24"/>
        </w:rPr>
        <w:t>pull</w:t>
      </w:r>
      <w:proofErr w:type="spellEnd"/>
      <w:r w:rsidR="00E044F8">
        <w:rPr>
          <w:sz w:val="24"/>
          <w:szCs w:val="24"/>
        </w:rPr>
        <w:t xml:space="preserve"> principy řízení a </w:t>
      </w:r>
      <w:proofErr w:type="spellStart"/>
      <w:r w:rsidR="00E044F8">
        <w:rPr>
          <w:sz w:val="24"/>
          <w:szCs w:val="24"/>
        </w:rPr>
        <w:t>lean</w:t>
      </w:r>
      <w:proofErr w:type="spellEnd"/>
      <w:r w:rsidR="00E044F8">
        <w:rPr>
          <w:sz w:val="24"/>
          <w:szCs w:val="24"/>
        </w:rPr>
        <w:t xml:space="preserve"> managementem. Studenti jsou rovněž seznámeni s řízením distribuční logistiky, moderními trendy v logistice a problematikou Průmyslu 4.0 v kontextu logistického managementu. </w:t>
      </w:r>
      <w:r w:rsidRPr="00291CA3">
        <w:rPr>
          <w:sz w:val="24"/>
          <w:szCs w:val="24"/>
        </w:rPr>
        <w:t xml:space="preserve"> </w:t>
      </w:r>
    </w:p>
    <w:p w14:paraId="5F86CE65" w14:textId="77777777" w:rsidR="001559A9" w:rsidRPr="00291CA3" w:rsidRDefault="001559A9" w:rsidP="00E044F8">
      <w:pPr>
        <w:jc w:val="both"/>
        <w:rPr>
          <w:sz w:val="24"/>
          <w:szCs w:val="24"/>
        </w:rPr>
      </w:pPr>
    </w:p>
    <w:p w14:paraId="30E6DEE5" w14:textId="77777777" w:rsidR="00D24346" w:rsidRPr="007B020B" w:rsidRDefault="00D24346" w:rsidP="00E044F8">
      <w:pPr>
        <w:jc w:val="both"/>
      </w:pPr>
      <w:r w:rsidRPr="00291CA3">
        <w:rPr>
          <w:sz w:val="24"/>
          <w:szCs w:val="24"/>
        </w:rPr>
        <w:t>Důraz je kladen na dodavatelské sítě, komplexní řízení logistiky a aplikovatelnost získaných poznatků</w:t>
      </w:r>
      <w:r w:rsidRPr="007B020B">
        <w:t>.</w:t>
      </w:r>
    </w:p>
    <w:p w14:paraId="7B1E89F2" w14:textId="77777777" w:rsidR="00D24346" w:rsidRDefault="00D24346" w:rsidP="00E044F8">
      <w:pPr>
        <w:jc w:val="both"/>
      </w:pPr>
    </w:p>
    <w:p w14:paraId="7F29189B" w14:textId="77777777" w:rsidR="001559A9" w:rsidRDefault="001559A9" w:rsidP="00E044F8">
      <w:pPr>
        <w:jc w:val="both"/>
        <w:rPr>
          <w:sz w:val="24"/>
          <w:szCs w:val="24"/>
        </w:rPr>
      </w:pPr>
    </w:p>
    <w:p w14:paraId="0C6A5DB4" w14:textId="77777777" w:rsidR="001559A9" w:rsidRDefault="001559A9" w:rsidP="00E044F8">
      <w:pPr>
        <w:jc w:val="both"/>
        <w:rPr>
          <w:sz w:val="24"/>
          <w:szCs w:val="24"/>
        </w:rPr>
      </w:pPr>
    </w:p>
    <w:p w14:paraId="10127D4D" w14:textId="3AB9FEA2" w:rsidR="001559A9" w:rsidRDefault="001559A9" w:rsidP="00E044F8">
      <w:pPr>
        <w:jc w:val="both"/>
        <w:rPr>
          <w:sz w:val="24"/>
          <w:szCs w:val="24"/>
        </w:rPr>
      </w:pPr>
      <w:r>
        <w:rPr>
          <w:sz w:val="24"/>
          <w:szCs w:val="24"/>
        </w:rPr>
        <w:t>Kapitola 1 se zabývá základními pojmy a terminologií z oblasti logistického managementu</w:t>
      </w:r>
    </w:p>
    <w:p w14:paraId="538E1C10" w14:textId="14B460BF" w:rsidR="001559A9" w:rsidRDefault="001559A9" w:rsidP="00E044F8">
      <w:pPr>
        <w:jc w:val="both"/>
        <w:rPr>
          <w:sz w:val="24"/>
          <w:szCs w:val="24"/>
        </w:rPr>
      </w:pPr>
      <w:r>
        <w:rPr>
          <w:sz w:val="24"/>
          <w:szCs w:val="24"/>
        </w:rPr>
        <w:t xml:space="preserve">Kapitola 2 </w:t>
      </w:r>
      <w:r w:rsidR="00643C71">
        <w:rPr>
          <w:sz w:val="24"/>
          <w:szCs w:val="24"/>
        </w:rPr>
        <w:t xml:space="preserve">popisuje problematiku </w:t>
      </w:r>
      <w:proofErr w:type="spellStart"/>
      <w:r w:rsidR="00643C71">
        <w:rPr>
          <w:sz w:val="24"/>
          <w:szCs w:val="24"/>
        </w:rPr>
        <w:t>value</w:t>
      </w:r>
      <w:proofErr w:type="spellEnd"/>
      <w:r w:rsidR="00643C71">
        <w:rPr>
          <w:sz w:val="24"/>
          <w:szCs w:val="24"/>
        </w:rPr>
        <w:t xml:space="preserve"> </w:t>
      </w:r>
      <w:proofErr w:type="spellStart"/>
      <w:r w:rsidR="00643C71">
        <w:rPr>
          <w:sz w:val="24"/>
          <w:szCs w:val="24"/>
        </w:rPr>
        <w:t>chain</w:t>
      </w:r>
      <w:proofErr w:type="spellEnd"/>
      <w:r w:rsidR="00643C71">
        <w:rPr>
          <w:sz w:val="24"/>
          <w:szCs w:val="24"/>
        </w:rPr>
        <w:t xml:space="preserve"> managementu a </w:t>
      </w:r>
      <w:proofErr w:type="spellStart"/>
      <w:r w:rsidR="00643C71">
        <w:rPr>
          <w:sz w:val="24"/>
          <w:szCs w:val="24"/>
        </w:rPr>
        <w:t>supply</w:t>
      </w:r>
      <w:proofErr w:type="spellEnd"/>
      <w:r w:rsidR="00643C71">
        <w:rPr>
          <w:sz w:val="24"/>
          <w:szCs w:val="24"/>
        </w:rPr>
        <w:t xml:space="preserve"> </w:t>
      </w:r>
      <w:proofErr w:type="spellStart"/>
      <w:r w:rsidR="00643C71">
        <w:rPr>
          <w:sz w:val="24"/>
          <w:szCs w:val="24"/>
        </w:rPr>
        <w:t>chain</w:t>
      </w:r>
      <w:proofErr w:type="spellEnd"/>
      <w:r w:rsidR="00643C71">
        <w:rPr>
          <w:sz w:val="24"/>
          <w:szCs w:val="24"/>
        </w:rPr>
        <w:t xml:space="preserve"> managementu</w:t>
      </w:r>
    </w:p>
    <w:p w14:paraId="280E766D" w14:textId="5502DA5D" w:rsidR="00643C71" w:rsidRDefault="00643C71" w:rsidP="00E044F8">
      <w:pPr>
        <w:jc w:val="both"/>
        <w:rPr>
          <w:sz w:val="24"/>
          <w:szCs w:val="24"/>
        </w:rPr>
      </w:pPr>
      <w:r>
        <w:rPr>
          <w:sz w:val="24"/>
          <w:szCs w:val="24"/>
        </w:rPr>
        <w:t>Kapitola 3 objasňuje problematiku výkonnosti logistických procesů</w:t>
      </w:r>
    </w:p>
    <w:p w14:paraId="43A20BA7" w14:textId="5EBAF613" w:rsidR="00643C71" w:rsidRDefault="00643C71" w:rsidP="00E044F8">
      <w:pPr>
        <w:jc w:val="both"/>
        <w:rPr>
          <w:sz w:val="24"/>
          <w:szCs w:val="24"/>
        </w:rPr>
      </w:pPr>
      <w:r>
        <w:rPr>
          <w:sz w:val="24"/>
          <w:szCs w:val="24"/>
        </w:rPr>
        <w:t>Kapitola 4 se zabývá problematikou rozhodování v kontextu logistického managementu</w:t>
      </w:r>
    </w:p>
    <w:p w14:paraId="58F132CF" w14:textId="2A907BDE" w:rsidR="00643C71" w:rsidRDefault="00643C71" w:rsidP="00E044F8">
      <w:pPr>
        <w:jc w:val="both"/>
        <w:rPr>
          <w:sz w:val="24"/>
          <w:szCs w:val="24"/>
        </w:rPr>
      </w:pPr>
      <w:r>
        <w:rPr>
          <w:sz w:val="24"/>
          <w:szCs w:val="24"/>
        </w:rPr>
        <w:t xml:space="preserve">Kapitola 5 se zabývá problematikou </w:t>
      </w:r>
      <w:proofErr w:type="spellStart"/>
      <w:r>
        <w:rPr>
          <w:sz w:val="24"/>
          <w:szCs w:val="24"/>
        </w:rPr>
        <w:t>dodavatelsko</w:t>
      </w:r>
      <w:proofErr w:type="spellEnd"/>
      <w:r>
        <w:rPr>
          <w:sz w:val="24"/>
          <w:szCs w:val="24"/>
        </w:rPr>
        <w:t xml:space="preserve"> – odběratelských vztahů a jejich řízením</w:t>
      </w:r>
    </w:p>
    <w:p w14:paraId="48D396B9" w14:textId="27C2DB52" w:rsidR="00643C71" w:rsidRDefault="00643C71" w:rsidP="00E044F8">
      <w:pPr>
        <w:jc w:val="both"/>
        <w:rPr>
          <w:sz w:val="24"/>
          <w:szCs w:val="24"/>
        </w:rPr>
      </w:pPr>
      <w:r>
        <w:rPr>
          <w:sz w:val="24"/>
          <w:szCs w:val="24"/>
        </w:rPr>
        <w:t>Kapitola 6 popisuje problematiku řízení zásobovací logistiky</w:t>
      </w:r>
    </w:p>
    <w:p w14:paraId="29ED7C45" w14:textId="08774ADC" w:rsidR="00643C71" w:rsidRDefault="00643C71" w:rsidP="00E044F8">
      <w:pPr>
        <w:jc w:val="both"/>
        <w:rPr>
          <w:sz w:val="24"/>
          <w:szCs w:val="24"/>
        </w:rPr>
      </w:pPr>
      <w:r>
        <w:rPr>
          <w:sz w:val="24"/>
          <w:szCs w:val="24"/>
        </w:rPr>
        <w:t>Kapitola 7 se zabývá problematikou řízení výrobní logistiky</w:t>
      </w:r>
    </w:p>
    <w:p w14:paraId="5B2BD057" w14:textId="1B45937E" w:rsidR="00643C71" w:rsidRDefault="00643C71" w:rsidP="00E044F8">
      <w:pPr>
        <w:jc w:val="both"/>
        <w:rPr>
          <w:sz w:val="24"/>
          <w:szCs w:val="24"/>
        </w:rPr>
      </w:pPr>
      <w:r>
        <w:rPr>
          <w:sz w:val="24"/>
          <w:szCs w:val="24"/>
        </w:rPr>
        <w:t xml:space="preserve">Kapitola 8 objasňuje </w:t>
      </w:r>
      <w:proofErr w:type="spellStart"/>
      <w:r>
        <w:rPr>
          <w:sz w:val="24"/>
          <w:szCs w:val="24"/>
        </w:rPr>
        <w:t>push</w:t>
      </w:r>
      <w:proofErr w:type="spellEnd"/>
      <w:r>
        <w:rPr>
          <w:sz w:val="24"/>
          <w:szCs w:val="24"/>
        </w:rPr>
        <w:t xml:space="preserve"> a </w:t>
      </w:r>
      <w:proofErr w:type="spellStart"/>
      <w:r>
        <w:rPr>
          <w:sz w:val="24"/>
          <w:szCs w:val="24"/>
        </w:rPr>
        <w:t>pull</w:t>
      </w:r>
      <w:proofErr w:type="spellEnd"/>
      <w:r>
        <w:rPr>
          <w:sz w:val="24"/>
          <w:szCs w:val="24"/>
        </w:rPr>
        <w:t xml:space="preserve"> principy řízení a problematiku </w:t>
      </w:r>
      <w:proofErr w:type="spellStart"/>
      <w:r>
        <w:rPr>
          <w:sz w:val="24"/>
          <w:szCs w:val="24"/>
        </w:rPr>
        <w:t>Lean</w:t>
      </w:r>
      <w:proofErr w:type="spellEnd"/>
      <w:r>
        <w:rPr>
          <w:sz w:val="24"/>
          <w:szCs w:val="24"/>
        </w:rPr>
        <w:t xml:space="preserve"> managementu</w:t>
      </w:r>
    </w:p>
    <w:p w14:paraId="38F77E51" w14:textId="04DBD73D" w:rsidR="00643C71" w:rsidRDefault="00643C71" w:rsidP="00E044F8">
      <w:pPr>
        <w:jc w:val="both"/>
        <w:rPr>
          <w:sz w:val="24"/>
          <w:szCs w:val="24"/>
        </w:rPr>
      </w:pPr>
      <w:r>
        <w:rPr>
          <w:sz w:val="24"/>
          <w:szCs w:val="24"/>
        </w:rPr>
        <w:t>Kapitola 9 se zabývá problematikou řízení distribuční logistiky a úrovní poskytování logistických služeb</w:t>
      </w:r>
    </w:p>
    <w:p w14:paraId="006C47FD" w14:textId="2B95C4B0" w:rsidR="00643C71" w:rsidRDefault="00643C71" w:rsidP="00E044F8">
      <w:pPr>
        <w:jc w:val="both"/>
        <w:rPr>
          <w:sz w:val="24"/>
          <w:szCs w:val="24"/>
        </w:rPr>
      </w:pPr>
      <w:r>
        <w:rPr>
          <w:sz w:val="24"/>
          <w:szCs w:val="24"/>
        </w:rPr>
        <w:t>Kapitola 10 objasňuje moderní trendy v logistice</w:t>
      </w:r>
    </w:p>
    <w:p w14:paraId="63A051A9" w14:textId="3FB6C4E7" w:rsidR="00643C71" w:rsidRPr="001559A9" w:rsidRDefault="00643C71" w:rsidP="00E044F8">
      <w:pPr>
        <w:jc w:val="both"/>
        <w:rPr>
          <w:sz w:val="24"/>
          <w:szCs w:val="24"/>
        </w:rPr>
      </w:pPr>
      <w:r>
        <w:rPr>
          <w:sz w:val="24"/>
          <w:szCs w:val="24"/>
        </w:rPr>
        <w:t>Kapitola 11 objasňuje problematiku Průmyslu 4.0 v kontextu logistického managementu</w:t>
      </w:r>
    </w:p>
    <w:p w14:paraId="2401B1B6" w14:textId="77777777" w:rsidR="001559A9" w:rsidRPr="007B020B" w:rsidRDefault="001559A9" w:rsidP="00D24346">
      <w:pPr>
        <w:sectPr w:rsidR="001559A9" w:rsidRPr="007B020B" w:rsidSect="00BE308E">
          <w:pgSz w:w="11906" w:h="16838"/>
          <w:pgMar w:top="1417" w:right="1417" w:bottom="1417" w:left="1417" w:header="850" w:footer="1134" w:gutter="0"/>
          <w:cols w:space="708"/>
          <w:titlePg/>
          <w:docGrid w:linePitch="360"/>
        </w:sectPr>
      </w:pPr>
    </w:p>
    <w:p w14:paraId="700B67A2" w14:textId="77777777" w:rsidR="0038518D" w:rsidRPr="00AF3AF8" w:rsidRDefault="00974EA8" w:rsidP="00B25298">
      <w:pPr>
        <w:pStyle w:val="Nadpis1"/>
        <w:ind w:left="851"/>
      </w:pPr>
      <w:r>
        <w:rPr>
          <w:noProof/>
        </w:rPr>
        <w:lastRenderedPageBreak/>
        <w:drawing>
          <wp:anchor distT="0" distB="0" distL="114300" distR="114300" simplePos="0" relativeHeight="251658240" behindDoc="0" locked="0" layoutInCell="1" allowOverlap="1" wp14:anchorId="7D7BE22F" wp14:editId="43ADB9B2">
            <wp:simplePos x="0" y="0"/>
            <wp:positionH relativeFrom="page">
              <wp:posOffset>0</wp:posOffset>
            </wp:positionH>
            <wp:positionV relativeFrom="page">
              <wp:posOffset>0</wp:posOffset>
            </wp:positionV>
            <wp:extent cx="7559675" cy="1238250"/>
            <wp:effectExtent l="0" t="0" r="3175" b="0"/>
            <wp:wrapNone/>
            <wp:docPr id="7" name="Obrázek 10"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083">
        <w:t xml:space="preserve"> </w:t>
      </w:r>
    </w:p>
    <w:p w14:paraId="0093ADDD" w14:textId="77777777" w:rsidR="0038518D" w:rsidRPr="0038518D" w:rsidRDefault="00D24346" w:rsidP="0019380E">
      <w:pPr>
        <w:pStyle w:val="Nadpis1rovn"/>
      </w:pPr>
      <w:bookmarkStart w:id="1" w:name="_Toc504726423"/>
      <w:r>
        <w:t>Základní pojmy a</w:t>
      </w:r>
      <w:r w:rsidR="00B25298">
        <w:t> </w:t>
      </w:r>
      <w:r>
        <w:t>terminologie. Logistika včera a dnes</w:t>
      </w:r>
      <w:bookmarkEnd w:id="1"/>
      <w:r>
        <w:t xml:space="preserve"> </w:t>
      </w:r>
    </w:p>
    <w:p w14:paraId="3C819C13" w14:textId="77777777" w:rsidR="00DE1984" w:rsidRPr="007366B4" w:rsidRDefault="00DE1984" w:rsidP="00DE1984">
      <w:pPr>
        <w:pStyle w:val="Blok"/>
        <w:spacing w:after="200" w:line="240" w:lineRule="auto"/>
        <w:ind w:left="1418"/>
        <w:rPr>
          <w:sz w:val="24"/>
        </w:rPr>
      </w:pPr>
      <w:r w:rsidRPr="007366B4">
        <w:rPr>
          <w:rFonts w:ascii="Klavika Medium" w:hAnsi="Klavika Medium" w:cs="Klavika Medium"/>
          <w:noProof/>
          <w:color w:val="404041"/>
          <w:sz w:val="24"/>
        </w:rPr>
        <w:drawing>
          <wp:anchor distT="0" distB="0" distL="114300" distR="114300" simplePos="0" relativeHeight="251669504" behindDoc="0" locked="0" layoutInCell="1" allowOverlap="1" wp14:anchorId="06D4D2E3" wp14:editId="1CE97803">
            <wp:simplePos x="0" y="0"/>
            <wp:positionH relativeFrom="leftMargin">
              <wp:posOffset>720090</wp:posOffset>
            </wp:positionH>
            <wp:positionV relativeFrom="paragraph">
              <wp:posOffset>3810</wp:posOffset>
            </wp:positionV>
            <wp:extent cx="590400" cy="590400"/>
            <wp:effectExtent l="0" t="0" r="635" b="635"/>
            <wp:wrapNone/>
            <wp:docPr id="1" name="Obrázek 1"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6B4">
        <w:rPr>
          <w:rFonts w:ascii="Klavika Medium" w:hAnsi="Klavika Medium" w:cs="Klavika Medium"/>
          <w:color w:val="404041"/>
          <w:sz w:val="24"/>
        </w:rPr>
        <w:t>Po prostudování kapitoly budete umět:</w:t>
      </w:r>
    </w:p>
    <w:p w14:paraId="534D65DC" w14:textId="77777777" w:rsidR="00DE1984" w:rsidRPr="00530BA9" w:rsidRDefault="006E3769" w:rsidP="002D6E7F">
      <w:pPr>
        <w:pStyle w:val="Blok"/>
        <w:numPr>
          <w:ilvl w:val="0"/>
          <w:numId w:val="3"/>
        </w:numPr>
        <w:tabs>
          <w:tab w:val="left" w:pos="0"/>
          <w:tab w:val="left" w:pos="454"/>
        </w:tabs>
        <w:spacing w:after="0" w:line="240" w:lineRule="auto"/>
        <w:ind w:left="1418" w:firstLine="0"/>
        <w:rPr>
          <w:spacing w:val="360"/>
          <w:sz w:val="24"/>
        </w:rPr>
      </w:pPr>
      <w:r>
        <w:rPr>
          <w:position w:val="2"/>
          <w:sz w:val="24"/>
        </w:rPr>
        <w:t>d</w:t>
      </w:r>
      <w:r w:rsidR="00D24346" w:rsidRPr="00530BA9">
        <w:rPr>
          <w:position w:val="2"/>
          <w:sz w:val="24"/>
        </w:rPr>
        <w:t>efinovat základní pojmy logistiky</w:t>
      </w:r>
      <w:r w:rsidR="00DE1984" w:rsidRPr="00530BA9">
        <w:rPr>
          <w:sz w:val="24"/>
        </w:rPr>
        <w:t>;</w:t>
      </w:r>
    </w:p>
    <w:p w14:paraId="5B498FDF" w14:textId="77777777" w:rsidR="00DE1984" w:rsidRPr="00530BA9" w:rsidRDefault="00D24346" w:rsidP="002D6E7F">
      <w:pPr>
        <w:pStyle w:val="Blok"/>
        <w:numPr>
          <w:ilvl w:val="0"/>
          <w:numId w:val="3"/>
        </w:numPr>
        <w:tabs>
          <w:tab w:val="left" w:pos="0"/>
          <w:tab w:val="left" w:pos="454"/>
        </w:tabs>
        <w:spacing w:after="0" w:line="240" w:lineRule="auto"/>
        <w:ind w:left="1418" w:firstLine="0"/>
        <w:rPr>
          <w:spacing w:val="360"/>
          <w:sz w:val="24"/>
        </w:rPr>
      </w:pPr>
      <w:r w:rsidRPr="00530BA9">
        <w:rPr>
          <w:position w:val="2"/>
          <w:sz w:val="24"/>
        </w:rPr>
        <w:t>uvést charakteristické rysy moderní logistiky</w:t>
      </w:r>
      <w:r w:rsidR="00DE1984" w:rsidRPr="00530BA9">
        <w:rPr>
          <w:sz w:val="24"/>
        </w:rPr>
        <w:t>;</w:t>
      </w:r>
    </w:p>
    <w:p w14:paraId="30214DE2" w14:textId="77777777" w:rsidR="00DE1984" w:rsidRPr="00530BA9" w:rsidRDefault="00D24346" w:rsidP="002D6E7F">
      <w:pPr>
        <w:pStyle w:val="Blok"/>
        <w:numPr>
          <w:ilvl w:val="0"/>
          <w:numId w:val="3"/>
        </w:numPr>
        <w:tabs>
          <w:tab w:val="left" w:pos="0"/>
          <w:tab w:val="left" w:pos="454"/>
        </w:tabs>
        <w:spacing w:after="0" w:line="240" w:lineRule="auto"/>
        <w:ind w:left="1418" w:firstLine="0"/>
        <w:rPr>
          <w:spacing w:val="360"/>
          <w:sz w:val="24"/>
        </w:rPr>
      </w:pPr>
      <w:r w:rsidRPr="00530BA9">
        <w:rPr>
          <w:position w:val="2"/>
          <w:sz w:val="24"/>
        </w:rPr>
        <w:t>definovat logistické cíle a funkce</w:t>
      </w:r>
      <w:r w:rsidR="00DE1984" w:rsidRPr="00530BA9">
        <w:rPr>
          <w:sz w:val="24"/>
        </w:rPr>
        <w:t>.</w:t>
      </w:r>
    </w:p>
    <w:p w14:paraId="08B591D9" w14:textId="77777777" w:rsidR="008C2D19" w:rsidRPr="008C2D19" w:rsidRDefault="008C2D19" w:rsidP="008C2D19">
      <w:pPr>
        <w:pStyle w:val="Blok"/>
        <w:tabs>
          <w:tab w:val="left" w:pos="0"/>
          <w:tab w:val="left" w:pos="454"/>
        </w:tabs>
        <w:spacing w:after="0" w:line="240" w:lineRule="auto"/>
        <w:ind w:left="1418"/>
        <w:rPr>
          <w:spacing w:val="360"/>
          <w:sz w:val="12"/>
          <w:szCs w:val="12"/>
        </w:rPr>
      </w:pPr>
    </w:p>
    <w:p w14:paraId="38A8F4E5" w14:textId="77777777" w:rsidR="00DE1984" w:rsidRDefault="00DE1984" w:rsidP="00DE1984">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670528" behindDoc="0" locked="0" layoutInCell="1" allowOverlap="1" wp14:anchorId="138D76B3" wp14:editId="3CAEE73A">
            <wp:simplePos x="0" y="0"/>
            <wp:positionH relativeFrom="leftMargin">
              <wp:posOffset>720090</wp:posOffset>
            </wp:positionH>
            <wp:positionV relativeFrom="paragraph">
              <wp:posOffset>257810</wp:posOffset>
            </wp:positionV>
            <wp:extent cx="590400" cy="590400"/>
            <wp:effectExtent l="0" t="0" r="635" b="635"/>
            <wp:wrapNone/>
            <wp:docPr id="12" name="Obrázek 12"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44C7BE79" w14:textId="77777777" w:rsidR="001821B1" w:rsidRDefault="001821B1" w:rsidP="001821B1">
      <w:pPr>
        <w:pStyle w:val="Blok"/>
        <w:spacing w:after="0" w:line="240" w:lineRule="auto"/>
        <w:ind w:left="1417"/>
      </w:pPr>
      <w:r w:rsidRPr="00530BA9">
        <w:rPr>
          <w:sz w:val="24"/>
        </w:rPr>
        <w:t>Pojem logistika. Výkonový a nákladový cíl logistiky. Moderní logistika. Mikro a makro logistika</w:t>
      </w:r>
      <w:r>
        <w:t xml:space="preserve">. </w:t>
      </w:r>
    </w:p>
    <w:p w14:paraId="3EC118C8" w14:textId="77777777" w:rsidR="00C33C72" w:rsidRDefault="00C33C72" w:rsidP="001821B1">
      <w:pPr>
        <w:pStyle w:val="Blok"/>
        <w:spacing w:after="0" w:line="240" w:lineRule="auto"/>
        <w:ind w:left="1417"/>
      </w:pPr>
    </w:p>
    <w:p w14:paraId="71E14545" w14:textId="77777777" w:rsidR="00C33C72" w:rsidRDefault="00C33C72" w:rsidP="001821B1">
      <w:pPr>
        <w:pStyle w:val="Blok"/>
        <w:spacing w:after="0" w:line="240" w:lineRule="auto"/>
        <w:ind w:left="1417"/>
      </w:pPr>
    </w:p>
    <w:p w14:paraId="1B6B94A4" w14:textId="77777777" w:rsidR="00C33C72" w:rsidRPr="00C33C72" w:rsidRDefault="00C33C72" w:rsidP="00C33C72">
      <w:pPr>
        <w:rPr>
          <w:b/>
          <w:bCs/>
          <w:sz w:val="24"/>
          <w:szCs w:val="24"/>
        </w:rPr>
      </w:pPr>
      <w:r w:rsidRPr="00C33C72">
        <w:rPr>
          <w:b/>
          <w:bCs/>
          <w:sz w:val="24"/>
          <w:szCs w:val="24"/>
        </w:rPr>
        <w:t>Náhled kapitoly</w:t>
      </w:r>
    </w:p>
    <w:p w14:paraId="0932085C" w14:textId="3E852A68" w:rsidR="00C33C72" w:rsidRPr="00C33C72" w:rsidRDefault="00C33C72" w:rsidP="002A1B38">
      <w:pPr>
        <w:pStyle w:val="Odstavecseseznamem"/>
        <w:numPr>
          <w:ilvl w:val="0"/>
          <w:numId w:val="51"/>
        </w:numPr>
        <w:rPr>
          <w:rFonts w:cs="Calibri"/>
          <w:color w:val="000000"/>
          <w:sz w:val="24"/>
          <w:szCs w:val="24"/>
        </w:rPr>
      </w:pPr>
      <w:r w:rsidRPr="00C33C72">
        <w:rPr>
          <w:sz w:val="24"/>
          <w:szCs w:val="24"/>
        </w:rPr>
        <w:t xml:space="preserve">Kapitola se zabývá základními pojmy, </w:t>
      </w:r>
      <w:proofErr w:type="spellStart"/>
      <w:r w:rsidRPr="00C33C72">
        <w:rPr>
          <w:sz w:val="24"/>
          <w:szCs w:val="24"/>
        </w:rPr>
        <w:t>jm</w:t>
      </w:r>
      <w:proofErr w:type="spellEnd"/>
      <w:r w:rsidRPr="00C33C72">
        <w:rPr>
          <w:sz w:val="24"/>
          <w:szCs w:val="24"/>
        </w:rPr>
        <w:t xml:space="preserve">. </w:t>
      </w:r>
      <w:r w:rsidR="005426F9">
        <w:rPr>
          <w:sz w:val="24"/>
          <w:szCs w:val="24"/>
        </w:rPr>
        <w:t xml:space="preserve">logistika, </w:t>
      </w:r>
      <w:proofErr w:type="spellStart"/>
      <w:r w:rsidR="005426F9">
        <w:rPr>
          <w:sz w:val="24"/>
          <w:szCs w:val="24"/>
        </w:rPr>
        <w:t>mikrologistika</w:t>
      </w:r>
      <w:proofErr w:type="spellEnd"/>
      <w:r w:rsidR="005426F9">
        <w:rPr>
          <w:sz w:val="24"/>
          <w:szCs w:val="24"/>
        </w:rPr>
        <w:t xml:space="preserve">, </w:t>
      </w:r>
      <w:proofErr w:type="spellStart"/>
      <w:r w:rsidR="005426F9">
        <w:rPr>
          <w:sz w:val="24"/>
          <w:szCs w:val="24"/>
        </w:rPr>
        <w:t>makrologistika</w:t>
      </w:r>
      <w:proofErr w:type="spellEnd"/>
      <w:r w:rsidR="005426F9">
        <w:rPr>
          <w:sz w:val="24"/>
          <w:szCs w:val="24"/>
        </w:rPr>
        <w:t xml:space="preserve">, systémy </w:t>
      </w:r>
      <w:proofErr w:type="spellStart"/>
      <w:r w:rsidR="005426F9">
        <w:rPr>
          <w:sz w:val="24"/>
          <w:szCs w:val="24"/>
        </w:rPr>
        <w:t>mezilogistiky</w:t>
      </w:r>
      <w:proofErr w:type="spellEnd"/>
      <w:r w:rsidR="005426F9">
        <w:rPr>
          <w:sz w:val="24"/>
          <w:szCs w:val="24"/>
        </w:rPr>
        <w:t xml:space="preserve">, logistický řetězec, logistické cíle, logistické funkce a logistické činnosti. </w:t>
      </w:r>
    </w:p>
    <w:p w14:paraId="5F776E69" w14:textId="77777777" w:rsidR="00C33C72" w:rsidRPr="00C33C72" w:rsidRDefault="00C33C72" w:rsidP="00C33C72">
      <w:pPr>
        <w:rPr>
          <w:rFonts w:cs="Calibri"/>
          <w:b/>
          <w:bCs/>
          <w:color w:val="000000"/>
          <w:sz w:val="24"/>
          <w:szCs w:val="24"/>
        </w:rPr>
      </w:pPr>
      <w:r w:rsidRPr="00C33C72">
        <w:rPr>
          <w:rFonts w:cs="Calibri"/>
          <w:b/>
          <w:bCs/>
          <w:color w:val="000000"/>
          <w:sz w:val="24"/>
          <w:szCs w:val="24"/>
        </w:rPr>
        <w:t>Cíle kapitoly</w:t>
      </w:r>
    </w:p>
    <w:p w14:paraId="2ECCD76E" w14:textId="77777777" w:rsidR="005426F9" w:rsidRPr="005426F9" w:rsidRDefault="00C33C72" w:rsidP="002A1B38">
      <w:pPr>
        <w:pStyle w:val="Odstavecseseznamem"/>
        <w:numPr>
          <w:ilvl w:val="0"/>
          <w:numId w:val="51"/>
        </w:numPr>
        <w:rPr>
          <w:rFonts w:cs="Calibri"/>
          <w:b/>
          <w:bCs/>
          <w:color w:val="000000"/>
          <w:sz w:val="24"/>
          <w:szCs w:val="24"/>
        </w:rPr>
      </w:pPr>
      <w:r w:rsidRPr="005426F9">
        <w:rPr>
          <w:sz w:val="24"/>
          <w:szCs w:val="24"/>
        </w:rPr>
        <w:t xml:space="preserve">Cílem kapitoly je seznámit studenty se základními pojmy z oblasti plánování, řízení a kontroly toků. </w:t>
      </w:r>
      <w:proofErr w:type="spellStart"/>
      <w:r w:rsidRPr="005426F9">
        <w:rPr>
          <w:sz w:val="24"/>
          <w:szCs w:val="24"/>
        </w:rPr>
        <w:t>Jm</w:t>
      </w:r>
      <w:proofErr w:type="spellEnd"/>
      <w:r w:rsidRPr="005426F9">
        <w:rPr>
          <w:sz w:val="24"/>
          <w:szCs w:val="24"/>
        </w:rPr>
        <w:t xml:space="preserve">. se jedná o pojmy </w:t>
      </w:r>
      <w:r w:rsidR="005426F9">
        <w:rPr>
          <w:sz w:val="24"/>
          <w:szCs w:val="24"/>
        </w:rPr>
        <w:t xml:space="preserve">logistika, </w:t>
      </w:r>
      <w:proofErr w:type="spellStart"/>
      <w:r w:rsidR="005426F9">
        <w:rPr>
          <w:sz w:val="24"/>
          <w:szCs w:val="24"/>
        </w:rPr>
        <w:t>mikrologistika</w:t>
      </w:r>
      <w:proofErr w:type="spellEnd"/>
      <w:r w:rsidR="005426F9">
        <w:rPr>
          <w:sz w:val="24"/>
          <w:szCs w:val="24"/>
        </w:rPr>
        <w:t xml:space="preserve">, </w:t>
      </w:r>
      <w:proofErr w:type="spellStart"/>
      <w:r w:rsidR="005426F9">
        <w:rPr>
          <w:sz w:val="24"/>
          <w:szCs w:val="24"/>
        </w:rPr>
        <w:t>makrologistika</w:t>
      </w:r>
      <w:proofErr w:type="spellEnd"/>
      <w:r w:rsidR="005426F9">
        <w:rPr>
          <w:sz w:val="24"/>
          <w:szCs w:val="24"/>
        </w:rPr>
        <w:t xml:space="preserve">, systémy </w:t>
      </w:r>
      <w:proofErr w:type="spellStart"/>
      <w:r w:rsidR="005426F9">
        <w:rPr>
          <w:sz w:val="24"/>
          <w:szCs w:val="24"/>
        </w:rPr>
        <w:t>mezilogistiky</w:t>
      </w:r>
      <w:proofErr w:type="spellEnd"/>
      <w:r w:rsidR="005426F9">
        <w:rPr>
          <w:sz w:val="24"/>
          <w:szCs w:val="24"/>
        </w:rPr>
        <w:t xml:space="preserve">, logistický řetězec, logistické cíle, logistické funkce a logistické činnosti. </w:t>
      </w:r>
    </w:p>
    <w:p w14:paraId="6A991B92" w14:textId="287BC1F7" w:rsidR="00C33C72" w:rsidRPr="005426F9" w:rsidRDefault="00C33C72" w:rsidP="005426F9">
      <w:pPr>
        <w:rPr>
          <w:rFonts w:cs="Calibri"/>
          <w:b/>
          <w:bCs/>
          <w:color w:val="000000"/>
          <w:sz w:val="24"/>
          <w:szCs w:val="24"/>
        </w:rPr>
      </w:pPr>
      <w:r w:rsidRPr="005426F9">
        <w:rPr>
          <w:rFonts w:cs="Calibri"/>
          <w:b/>
          <w:bCs/>
          <w:color w:val="000000"/>
          <w:sz w:val="24"/>
          <w:szCs w:val="24"/>
        </w:rPr>
        <w:t>Odhad času potřebného ke studiu</w:t>
      </w:r>
    </w:p>
    <w:p w14:paraId="1A9A89A9" w14:textId="440444D2" w:rsidR="00C33C72" w:rsidRDefault="005426F9" w:rsidP="005426F9">
      <w:pPr>
        <w:pStyle w:val="Blok"/>
        <w:spacing w:after="0" w:line="240" w:lineRule="auto"/>
        <w:rPr>
          <w:sz w:val="24"/>
        </w:rPr>
      </w:pPr>
      <w:r>
        <w:rPr>
          <w:sz w:val="24"/>
        </w:rPr>
        <w:t xml:space="preserve">             </w:t>
      </w:r>
      <w:r w:rsidR="00C33C72" w:rsidRPr="00C33C72">
        <w:rPr>
          <w:sz w:val="24"/>
        </w:rPr>
        <w:t>320 minut – 480 minut</w:t>
      </w:r>
    </w:p>
    <w:p w14:paraId="3D0F2B62" w14:textId="77777777" w:rsidR="00097656" w:rsidRPr="00097656" w:rsidRDefault="00097656" w:rsidP="00097656">
      <w:pPr>
        <w:rPr>
          <w:b/>
          <w:bCs/>
          <w:sz w:val="24"/>
          <w:szCs w:val="24"/>
        </w:rPr>
      </w:pPr>
      <w:r w:rsidRPr="00097656">
        <w:rPr>
          <w:b/>
          <w:bCs/>
          <w:sz w:val="24"/>
          <w:szCs w:val="24"/>
        </w:rPr>
        <w:t>Vyhledej si</w:t>
      </w:r>
    </w:p>
    <w:p w14:paraId="0A002CDD"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475956AD" w14:textId="77777777" w:rsidR="00097656" w:rsidRPr="00C33C72" w:rsidRDefault="00097656" w:rsidP="005426F9">
      <w:pPr>
        <w:pStyle w:val="Blok"/>
        <w:spacing w:after="0" w:line="240" w:lineRule="auto"/>
        <w:rPr>
          <w:sz w:val="24"/>
        </w:rPr>
      </w:pPr>
    </w:p>
    <w:p w14:paraId="46BD9852" w14:textId="77777777" w:rsidR="004E5D64" w:rsidRPr="008473EA" w:rsidRDefault="00CA5D51" w:rsidP="0019380E">
      <w:pPr>
        <w:pStyle w:val="Nadpis2rovn"/>
      </w:pPr>
      <w:r w:rsidRPr="00CA5D51">
        <w:rPr>
          <w:rStyle w:val="Nadpis2Char"/>
        </w:rPr>
        <w:tab/>
      </w:r>
      <w:bookmarkStart w:id="2" w:name="_Toc504726424"/>
      <w:r w:rsidR="006B22F6">
        <w:t>Úvod do logistiky</w:t>
      </w:r>
      <w:bookmarkEnd w:id="2"/>
      <w:r w:rsidR="006B22F6">
        <w:t xml:space="preserve"> </w:t>
      </w:r>
    </w:p>
    <w:p w14:paraId="728949F1" w14:textId="77777777" w:rsidR="006B22F6" w:rsidRPr="001C5A48" w:rsidRDefault="006B22F6" w:rsidP="006B22F6">
      <w:pPr>
        <w:spacing w:before="120" w:after="120" w:line="360" w:lineRule="auto"/>
        <w:rPr>
          <w:sz w:val="24"/>
          <w:szCs w:val="24"/>
        </w:rPr>
      </w:pPr>
      <w:r w:rsidRPr="001C5A48">
        <w:rPr>
          <w:sz w:val="24"/>
          <w:szCs w:val="24"/>
        </w:rPr>
        <w:t>Logistika je rozsáhlá vědní disciplína, která v mnoha oblastech a ve velké míře ovlivňuje životní úroveň každého z nás. Je vědou, která se zabývá koordinací, propojením a optimalizací toku surovin, materiálu, polotovarů, výrobků a služeb, ale také tokem informací a financí z hlediska uspokojení potřeb zákazníka a z pohledu optimálních nákladů rozšířeného o socio-ekonomický aspekt s cílem udržení si nejen spokojeného, ale i věrného zákazníka.</w:t>
      </w:r>
    </w:p>
    <w:p w14:paraId="17E69FAF" w14:textId="77777777" w:rsidR="006B22F6" w:rsidRPr="001C5A48" w:rsidRDefault="006B22F6" w:rsidP="006B22F6">
      <w:pPr>
        <w:spacing w:before="120" w:after="120" w:line="360" w:lineRule="auto"/>
        <w:rPr>
          <w:sz w:val="24"/>
          <w:szCs w:val="24"/>
        </w:rPr>
      </w:pPr>
      <w:r w:rsidRPr="001C5A48">
        <w:rPr>
          <w:sz w:val="24"/>
          <w:szCs w:val="24"/>
        </w:rPr>
        <w:t>Předmětem logistiky je doprava, manipulace a skladování veškerých polotovarů a výrobků na celé trase od dodavatelů přes výrobní podniky k odběratelům. Náplní logistiky je organizování, plánování, řízení a kontrola materiálových a nákladových toků.</w:t>
      </w:r>
    </w:p>
    <w:p w14:paraId="0588BD3E" w14:textId="77777777" w:rsidR="006B22F6" w:rsidRPr="001C5A48" w:rsidRDefault="006B22F6" w:rsidP="006B22F6">
      <w:pPr>
        <w:spacing w:before="120" w:after="120" w:line="360" w:lineRule="auto"/>
        <w:rPr>
          <w:sz w:val="24"/>
          <w:szCs w:val="24"/>
        </w:rPr>
      </w:pPr>
      <w:r w:rsidRPr="001C5A48">
        <w:rPr>
          <w:sz w:val="24"/>
          <w:szCs w:val="24"/>
        </w:rPr>
        <w:t xml:space="preserve">V současné době logistika hraje velice významnou roli, a to především s neustále se měnícím světem, změnou životní </w:t>
      </w:r>
      <w:proofErr w:type="gramStart"/>
      <w:r w:rsidRPr="001C5A48">
        <w:rPr>
          <w:sz w:val="24"/>
          <w:szCs w:val="24"/>
        </w:rPr>
        <w:t>filosofie</w:t>
      </w:r>
      <w:proofErr w:type="gramEnd"/>
      <w:r w:rsidRPr="001C5A48">
        <w:rPr>
          <w:sz w:val="24"/>
          <w:szCs w:val="24"/>
        </w:rPr>
        <w:t xml:space="preserve"> v duchu tržního hospodářství a současně probíhající čtvrtou průmyslovou revolucí.</w:t>
      </w:r>
    </w:p>
    <w:p w14:paraId="69D09DA2" w14:textId="77777777" w:rsidR="006B22F6" w:rsidRPr="001C5A48" w:rsidRDefault="006B22F6" w:rsidP="006B22F6">
      <w:pPr>
        <w:spacing w:before="120" w:after="120" w:line="360" w:lineRule="auto"/>
        <w:rPr>
          <w:sz w:val="24"/>
          <w:szCs w:val="24"/>
        </w:rPr>
      </w:pPr>
      <w:r w:rsidRPr="001C5A48">
        <w:rPr>
          <w:sz w:val="24"/>
          <w:szCs w:val="24"/>
        </w:rPr>
        <w:t>Hlavní směry současného vývoje společnosti (megatrendy) zahrnují:</w:t>
      </w:r>
    </w:p>
    <w:p w14:paraId="033C2CD7" w14:textId="77777777" w:rsidR="006B22F6" w:rsidRPr="001C5A48" w:rsidRDefault="006B22F6" w:rsidP="00B25298">
      <w:pPr>
        <w:pStyle w:val="Odrky1"/>
      </w:pPr>
      <w:r w:rsidRPr="001C5A48">
        <w:t>Převahu tržního hospodářství.</w:t>
      </w:r>
    </w:p>
    <w:p w14:paraId="3690F78B" w14:textId="77777777" w:rsidR="006B22F6" w:rsidRPr="001C5A48" w:rsidRDefault="006B22F6" w:rsidP="00B25298">
      <w:pPr>
        <w:pStyle w:val="Odrky1"/>
      </w:pPr>
      <w:r w:rsidRPr="001C5A48">
        <w:t>Liberalizaci světového obchodu a vznik světových obchodních dohod.</w:t>
      </w:r>
    </w:p>
    <w:p w14:paraId="72755541" w14:textId="77777777" w:rsidR="006B22F6" w:rsidRPr="001C5A48" w:rsidRDefault="006B22F6" w:rsidP="00B25298">
      <w:pPr>
        <w:pStyle w:val="Odrky1"/>
      </w:pPr>
      <w:r w:rsidRPr="001C5A48">
        <w:t>Explozi informačních a komunikačních technologií</w:t>
      </w:r>
    </w:p>
    <w:p w14:paraId="1A549394" w14:textId="77777777" w:rsidR="006B22F6" w:rsidRPr="001C5A48" w:rsidRDefault="006B22F6" w:rsidP="00B25298">
      <w:pPr>
        <w:pStyle w:val="Odrky1"/>
      </w:pPr>
      <w:r w:rsidRPr="001C5A48">
        <w:t>Globalizaci světového trhu.</w:t>
      </w:r>
    </w:p>
    <w:p w14:paraId="39AE5D12" w14:textId="77777777" w:rsidR="006B22F6" w:rsidRPr="001C5A48" w:rsidRDefault="006B22F6" w:rsidP="00B25298">
      <w:pPr>
        <w:pStyle w:val="Odrky1"/>
      </w:pPr>
      <w:r w:rsidRPr="001C5A48">
        <w:t>Technickou revoluci.</w:t>
      </w:r>
    </w:p>
    <w:p w14:paraId="7135603D" w14:textId="77777777" w:rsidR="006B22F6" w:rsidRPr="001C5A48" w:rsidRDefault="006B22F6" w:rsidP="00B25298">
      <w:pPr>
        <w:pStyle w:val="Odrky1"/>
      </w:pPr>
      <w:r w:rsidRPr="001C5A48">
        <w:t>Populační explozi.</w:t>
      </w:r>
    </w:p>
    <w:p w14:paraId="27BA0929" w14:textId="77777777" w:rsidR="006B22F6" w:rsidRPr="001C5A48" w:rsidRDefault="006B22F6" w:rsidP="00B25298">
      <w:pPr>
        <w:pStyle w:val="Odrky1"/>
      </w:pPr>
      <w:r w:rsidRPr="001C5A48">
        <w:t>Mezinárodní migraci.</w:t>
      </w:r>
    </w:p>
    <w:p w14:paraId="26FE2D42" w14:textId="77777777" w:rsidR="006B22F6" w:rsidRDefault="006B22F6" w:rsidP="006B22F6">
      <w:pPr>
        <w:pStyle w:val="Nadpis2rovn"/>
        <w:rPr>
          <w:rFonts w:eastAsia="Calibri"/>
        </w:rPr>
      </w:pPr>
      <w:bookmarkStart w:id="3" w:name="_Toc504726425"/>
      <w:r>
        <w:rPr>
          <w:rFonts w:eastAsia="Calibri"/>
        </w:rPr>
        <w:lastRenderedPageBreak/>
        <w:t>Základní pojmy logistiky</w:t>
      </w:r>
      <w:bookmarkEnd w:id="3"/>
      <w:r>
        <w:rPr>
          <w:rFonts w:eastAsia="Calibri"/>
        </w:rPr>
        <w:t xml:space="preserve"> </w:t>
      </w:r>
    </w:p>
    <w:p w14:paraId="001AFBC5" w14:textId="77777777" w:rsidR="006B22F6" w:rsidRPr="001C5A48" w:rsidRDefault="006B22F6" w:rsidP="006B22F6">
      <w:pPr>
        <w:spacing w:after="160" w:line="360" w:lineRule="auto"/>
        <w:rPr>
          <w:color w:val="000000"/>
          <w:sz w:val="24"/>
          <w:szCs w:val="24"/>
        </w:rPr>
      </w:pPr>
      <w:r w:rsidRPr="001C5A48">
        <w:rPr>
          <w:rStyle w:val="Zdraznn"/>
          <w:color w:val="FF0000"/>
          <w:sz w:val="24"/>
          <w:szCs w:val="24"/>
        </w:rPr>
        <w:t>Logistika</w:t>
      </w:r>
      <w:r w:rsidRPr="001C5A48">
        <w:rPr>
          <w:rStyle w:val="Zdraznn"/>
          <w:sz w:val="24"/>
          <w:szCs w:val="24"/>
        </w:rPr>
        <w:t xml:space="preserve"> </w:t>
      </w:r>
      <w:r w:rsidRPr="001C5A48">
        <w:rPr>
          <w:color w:val="000000"/>
          <w:sz w:val="24"/>
          <w:szCs w:val="24"/>
        </w:rPr>
        <w:t>je vědní disciplína, která se zabývá plánováním, řízením</w:t>
      </w:r>
      <w:r w:rsidR="006E3769">
        <w:rPr>
          <w:color w:val="000000"/>
          <w:sz w:val="24"/>
          <w:szCs w:val="24"/>
        </w:rPr>
        <w:t xml:space="preserve"> a realizací materiálového toku</w:t>
      </w:r>
      <w:r w:rsidR="006E3769">
        <w:rPr>
          <w:color w:val="000000"/>
          <w:sz w:val="24"/>
          <w:szCs w:val="24"/>
        </w:rPr>
        <w:br/>
      </w:r>
      <w:r w:rsidRPr="001C5A48">
        <w:rPr>
          <w:color w:val="000000"/>
          <w:sz w:val="24"/>
          <w:szCs w:val="24"/>
        </w:rPr>
        <w:t>a informací tak, aby správný produkt byl ve správný čas na správném místě s co nejnižšími náklady.</w:t>
      </w:r>
    </w:p>
    <w:p w14:paraId="04957173" w14:textId="2EAFA89B" w:rsidR="00641F97" w:rsidRDefault="006B22F6" w:rsidP="005426F9">
      <w:pPr>
        <w:spacing w:after="160" w:line="360" w:lineRule="auto"/>
        <w:rPr>
          <w:rFonts w:cs="Calibri"/>
          <w:sz w:val="24"/>
          <w:szCs w:val="24"/>
        </w:rPr>
      </w:pPr>
      <w:r w:rsidRPr="001C5A48">
        <w:rPr>
          <w:rFonts w:cs="Calibri"/>
          <w:sz w:val="24"/>
          <w:szCs w:val="24"/>
        </w:rPr>
        <w:t>Zde je možné uvést jednu z definic logistického řízení označovanou jako „</w:t>
      </w:r>
      <w:proofErr w:type="gramStart"/>
      <w:r w:rsidRPr="001C5A48">
        <w:rPr>
          <w:rFonts w:cs="Calibri"/>
          <w:sz w:val="24"/>
          <w:szCs w:val="24"/>
        </w:rPr>
        <w:t>7S</w:t>
      </w:r>
      <w:proofErr w:type="gramEnd"/>
      <w:r w:rsidRPr="001C5A48">
        <w:rPr>
          <w:rFonts w:cs="Calibri"/>
          <w:sz w:val="24"/>
          <w:szCs w:val="24"/>
        </w:rPr>
        <w:t>“:</w:t>
      </w:r>
    </w:p>
    <w:p w14:paraId="742DEADE" w14:textId="77777777" w:rsidR="006B22F6" w:rsidRPr="001C5A48" w:rsidRDefault="006B22F6" w:rsidP="006B22F6">
      <w:pPr>
        <w:autoSpaceDE w:val="0"/>
        <w:autoSpaceDN w:val="0"/>
        <w:adjustRightInd w:val="0"/>
        <w:spacing w:line="360" w:lineRule="auto"/>
        <w:rPr>
          <w:rFonts w:cs="Calibri"/>
          <w:sz w:val="24"/>
          <w:szCs w:val="24"/>
        </w:rPr>
      </w:pPr>
      <w:r w:rsidRPr="001C5A48">
        <w:rPr>
          <w:rFonts w:cs="Calibri"/>
          <w:sz w:val="24"/>
          <w:szCs w:val="24"/>
        </w:rPr>
        <w:t>Logistika se zabývá dodáním:</w:t>
      </w:r>
    </w:p>
    <w:p w14:paraId="2098394A" w14:textId="77777777" w:rsidR="006B22F6" w:rsidRPr="00B25298" w:rsidRDefault="006B22F6" w:rsidP="00B25298">
      <w:pPr>
        <w:pStyle w:val="Odrky1"/>
      </w:pPr>
      <w:r w:rsidRPr="001C5A48">
        <w:t>správného</w:t>
      </w:r>
      <w:r w:rsidRPr="00B25298">
        <w:t xml:space="preserve"> výrobku,</w:t>
      </w:r>
    </w:p>
    <w:p w14:paraId="0ADAA26E" w14:textId="77777777" w:rsidR="006B22F6" w:rsidRPr="00B25298" w:rsidRDefault="006B22F6" w:rsidP="00B25298">
      <w:pPr>
        <w:pStyle w:val="Odrky1"/>
      </w:pPr>
      <w:r w:rsidRPr="00B25298">
        <w:t>ve správném množství,</w:t>
      </w:r>
    </w:p>
    <w:p w14:paraId="00960193" w14:textId="77777777" w:rsidR="006B22F6" w:rsidRPr="00B25298" w:rsidRDefault="006B22F6" w:rsidP="00B25298">
      <w:pPr>
        <w:pStyle w:val="Odrky1"/>
      </w:pPr>
      <w:r w:rsidRPr="00B25298">
        <w:t>ve správném čase,</w:t>
      </w:r>
    </w:p>
    <w:p w14:paraId="15C70CF1" w14:textId="77777777" w:rsidR="006B22F6" w:rsidRPr="00B25298" w:rsidRDefault="006B22F6" w:rsidP="00B25298">
      <w:pPr>
        <w:pStyle w:val="Odrky1"/>
      </w:pPr>
      <w:r w:rsidRPr="00B25298">
        <w:t>ve správné jakosti,</w:t>
      </w:r>
    </w:p>
    <w:p w14:paraId="1048374C" w14:textId="77777777" w:rsidR="006B22F6" w:rsidRPr="00B25298" w:rsidRDefault="006B22F6" w:rsidP="00B25298">
      <w:pPr>
        <w:pStyle w:val="Odrky1"/>
      </w:pPr>
      <w:r w:rsidRPr="00B25298">
        <w:t>na správné místo,</w:t>
      </w:r>
    </w:p>
    <w:p w14:paraId="3D7E1100" w14:textId="77777777" w:rsidR="006B22F6" w:rsidRPr="00B25298" w:rsidRDefault="006B22F6" w:rsidP="00B25298">
      <w:pPr>
        <w:pStyle w:val="Odrky1"/>
      </w:pPr>
      <w:r w:rsidRPr="00B25298">
        <w:t>správnému zákazníkovi,</w:t>
      </w:r>
    </w:p>
    <w:p w14:paraId="285EF98B" w14:textId="77777777" w:rsidR="006B22F6" w:rsidRPr="00B25298" w:rsidRDefault="006B22F6" w:rsidP="00B25298">
      <w:pPr>
        <w:pStyle w:val="Odrky1"/>
        <w:rPr>
          <w:rFonts w:cs="Calibri"/>
        </w:rPr>
      </w:pPr>
      <w:r w:rsidRPr="00B25298">
        <w:t>za správné</w:t>
      </w:r>
      <w:r w:rsidRPr="001C5A48">
        <w:t xml:space="preserve"> náklady.</w:t>
      </w:r>
    </w:p>
    <w:p w14:paraId="5E97FEB2" w14:textId="77777777" w:rsidR="006B22F6" w:rsidRPr="001C5A48" w:rsidRDefault="006B22F6" w:rsidP="006B22F6">
      <w:pPr>
        <w:spacing w:after="160" w:line="360" w:lineRule="auto"/>
        <w:rPr>
          <w:color w:val="000000"/>
          <w:sz w:val="24"/>
          <w:szCs w:val="24"/>
        </w:rPr>
      </w:pPr>
      <w:r w:rsidRPr="001C5A48">
        <w:rPr>
          <w:color w:val="000000"/>
          <w:sz w:val="24"/>
          <w:szCs w:val="24"/>
        </w:rPr>
        <w:t>Podle definice se tedy logistika zabývá řízením, koordinací a synchronizací materiálových a informačních toků. Není přitom omezena hranicemi podniku, tyto toky řídí od dodavatelů surovin až po finální cestu k odběrateli. Hlavním cílem logistiky je uspokojování potřeb zákazníků, musí být dostatečně pružná vzhledem k měnícím se požadavkům.</w:t>
      </w:r>
    </w:p>
    <w:p w14:paraId="0812CB28" w14:textId="77777777" w:rsidR="006B22F6" w:rsidRPr="001C5A48" w:rsidRDefault="006B22F6" w:rsidP="006B22F6">
      <w:pPr>
        <w:spacing w:after="160" w:line="360" w:lineRule="auto"/>
        <w:rPr>
          <w:rFonts w:eastAsia="Times New Roman"/>
          <w:sz w:val="24"/>
          <w:szCs w:val="24"/>
        </w:rPr>
      </w:pPr>
      <w:r w:rsidRPr="001C5A48">
        <w:rPr>
          <w:sz w:val="24"/>
          <w:szCs w:val="24"/>
        </w:rPr>
        <w:t>Logistika chce především dosáhnout uspokojení zákazníků, optimální výše zásob a nikoli pouze minimalizovat náklady spojené s touto činností. Logistika tedy hledá určitý kompromis, kde na jedné straně stojí uspokojení zákazníků a na straně druhé samotné logistické náklady.</w:t>
      </w:r>
    </w:p>
    <w:p w14:paraId="540884DD" w14:textId="77777777" w:rsidR="006B22F6" w:rsidRPr="001C5A48" w:rsidRDefault="006B22F6" w:rsidP="006B22F6">
      <w:pPr>
        <w:spacing w:after="160" w:line="360" w:lineRule="auto"/>
        <w:rPr>
          <w:color w:val="000000"/>
          <w:sz w:val="24"/>
          <w:szCs w:val="24"/>
        </w:rPr>
      </w:pPr>
      <w:r w:rsidRPr="001C5A48">
        <w:rPr>
          <w:color w:val="000000"/>
          <w:sz w:val="24"/>
          <w:szCs w:val="24"/>
        </w:rPr>
        <w:t xml:space="preserve">Mezi typické logistické úlohy </w:t>
      </w:r>
      <w:proofErr w:type="gramStart"/>
      <w:r w:rsidRPr="001C5A48">
        <w:rPr>
          <w:color w:val="000000"/>
          <w:sz w:val="24"/>
          <w:szCs w:val="24"/>
        </w:rPr>
        <w:t>patří</w:t>
      </w:r>
      <w:proofErr w:type="gramEnd"/>
      <w:r w:rsidRPr="001C5A48">
        <w:rPr>
          <w:color w:val="000000"/>
          <w:sz w:val="24"/>
          <w:szCs w:val="24"/>
        </w:rPr>
        <w:t>:</w:t>
      </w:r>
    </w:p>
    <w:p w14:paraId="65DDE920" w14:textId="77777777" w:rsidR="006B22F6" w:rsidRPr="001C5A48" w:rsidRDefault="006B22F6" w:rsidP="00B25298">
      <w:pPr>
        <w:pStyle w:val="Odrky1"/>
      </w:pPr>
      <w:r w:rsidRPr="001C5A48">
        <w:rPr>
          <w:rStyle w:val="Zdraznn"/>
          <w:color w:val="FF0000"/>
        </w:rPr>
        <w:t xml:space="preserve">nákupní logistika </w:t>
      </w:r>
      <w:r w:rsidRPr="001C5A48">
        <w:t>– opatření materiálu od dodavatele do výroby či skladu,</w:t>
      </w:r>
    </w:p>
    <w:p w14:paraId="0D455E79" w14:textId="77777777" w:rsidR="006B22F6" w:rsidRPr="001C5A48" w:rsidRDefault="006B22F6" w:rsidP="00B25298">
      <w:pPr>
        <w:pStyle w:val="Odrky1"/>
      </w:pPr>
      <w:r w:rsidRPr="001C5A48">
        <w:rPr>
          <w:rStyle w:val="Zdraznn"/>
          <w:color w:val="FF0000"/>
        </w:rPr>
        <w:t>vnitropodniková logistika</w:t>
      </w:r>
      <w:r w:rsidRPr="001C5A48">
        <w:rPr>
          <w:b/>
          <w:iCs/>
          <w:color w:val="FF0000"/>
        </w:rPr>
        <w:t xml:space="preserve"> </w:t>
      </w:r>
      <w:r w:rsidRPr="001C5A48">
        <w:t>– pohyb polotovarů mezi jednotlivými výrobními úseky,</w:t>
      </w:r>
    </w:p>
    <w:p w14:paraId="3946065F" w14:textId="77777777" w:rsidR="006B22F6" w:rsidRPr="001C5A48" w:rsidRDefault="006B22F6" w:rsidP="00B25298">
      <w:pPr>
        <w:pStyle w:val="Odrky1"/>
      </w:pPr>
      <w:r w:rsidRPr="001C5A48">
        <w:rPr>
          <w:rStyle w:val="Zdraznn"/>
          <w:color w:val="FF0000"/>
        </w:rPr>
        <w:t>odbytová logistika</w:t>
      </w:r>
      <w:r w:rsidRPr="001C5A48">
        <w:rPr>
          <w:color w:val="FF0000"/>
        </w:rPr>
        <w:t xml:space="preserve"> </w:t>
      </w:r>
      <w:r w:rsidRPr="001C5A48">
        <w:t>– distribuce produktů k zákazníkovi.</w:t>
      </w:r>
    </w:p>
    <w:p w14:paraId="4E6F501D" w14:textId="77777777" w:rsidR="006B22F6" w:rsidRPr="001C5A48" w:rsidRDefault="006B22F6" w:rsidP="006B22F6">
      <w:pPr>
        <w:spacing w:after="160" w:line="360" w:lineRule="auto"/>
        <w:rPr>
          <w:color w:val="000000"/>
          <w:sz w:val="24"/>
          <w:szCs w:val="24"/>
        </w:rPr>
      </w:pPr>
      <w:r w:rsidRPr="001C5A48">
        <w:rPr>
          <w:color w:val="000000"/>
          <w:sz w:val="24"/>
          <w:szCs w:val="24"/>
        </w:rPr>
        <w:t xml:space="preserve">Všechny </w:t>
      </w:r>
      <w:r w:rsidRPr="001C5A48">
        <w:rPr>
          <w:rStyle w:val="Zdraznn"/>
          <w:color w:val="FF0000"/>
          <w:sz w:val="24"/>
          <w:szCs w:val="24"/>
        </w:rPr>
        <w:t>logistické procesy</w:t>
      </w:r>
      <w:r w:rsidRPr="001C5A48">
        <w:rPr>
          <w:color w:val="FF0000"/>
          <w:sz w:val="24"/>
          <w:szCs w:val="24"/>
        </w:rPr>
        <w:t xml:space="preserve"> </w:t>
      </w:r>
      <w:r w:rsidRPr="001C5A48">
        <w:rPr>
          <w:color w:val="000000"/>
          <w:sz w:val="24"/>
          <w:szCs w:val="24"/>
        </w:rPr>
        <w:t xml:space="preserve">se skládají ze tří složek: plánování, řízení a realizace. Logistika se zabývá výhradně </w:t>
      </w:r>
      <w:r w:rsidRPr="001C5A48">
        <w:rPr>
          <w:i/>
          <w:color w:val="000000"/>
          <w:sz w:val="24"/>
          <w:szCs w:val="24"/>
        </w:rPr>
        <w:t>procesy netechnologického charakteru</w:t>
      </w:r>
      <w:r w:rsidRPr="001C5A48">
        <w:rPr>
          <w:color w:val="000000"/>
          <w:sz w:val="24"/>
          <w:szCs w:val="24"/>
        </w:rPr>
        <w:t xml:space="preserve"> – nemění fyzikální ani chemickou strukturu materiálu nebo nedokončených výrobků.</w:t>
      </w:r>
    </w:p>
    <w:p w14:paraId="1F614E11" w14:textId="77777777" w:rsidR="006B22F6" w:rsidRPr="001C5A48" w:rsidRDefault="006B22F6" w:rsidP="006B22F6">
      <w:pPr>
        <w:spacing w:after="160" w:line="360" w:lineRule="auto"/>
        <w:rPr>
          <w:sz w:val="24"/>
          <w:szCs w:val="24"/>
        </w:rPr>
      </w:pPr>
      <w:proofErr w:type="spellStart"/>
      <w:r w:rsidRPr="001C5A48">
        <w:rPr>
          <w:rStyle w:val="Zdraznn"/>
          <w:color w:val="FF0000"/>
          <w:sz w:val="24"/>
          <w:szCs w:val="24"/>
        </w:rPr>
        <w:t>Mikrologistika</w:t>
      </w:r>
      <w:proofErr w:type="spellEnd"/>
      <w:r w:rsidRPr="001C5A48">
        <w:rPr>
          <w:rStyle w:val="Zdraznn"/>
          <w:color w:val="FF0000"/>
          <w:sz w:val="24"/>
          <w:szCs w:val="24"/>
        </w:rPr>
        <w:t xml:space="preserve"> </w:t>
      </w:r>
      <w:r w:rsidRPr="001C5A48">
        <w:rPr>
          <w:sz w:val="24"/>
          <w:szCs w:val="24"/>
        </w:rPr>
        <w:t>zkoumá logistický řetězec uvnitř podniku. V </w:t>
      </w:r>
      <w:proofErr w:type="spellStart"/>
      <w:r w:rsidRPr="001C5A48">
        <w:rPr>
          <w:sz w:val="24"/>
          <w:szCs w:val="24"/>
        </w:rPr>
        <w:t>mikrologistice</w:t>
      </w:r>
      <w:proofErr w:type="spellEnd"/>
      <w:r w:rsidRPr="001C5A48">
        <w:rPr>
          <w:sz w:val="24"/>
          <w:szCs w:val="24"/>
        </w:rPr>
        <w:t xml:space="preserve"> nevede logistický řetězec až ke konečnému zákazníkovi.</w:t>
      </w:r>
    </w:p>
    <w:p w14:paraId="72FC9A5F" w14:textId="77777777" w:rsidR="006B22F6" w:rsidRPr="001C5A48" w:rsidRDefault="006B22F6" w:rsidP="006B22F6">
      <w:pPr>
        <w:spacing w:after="160" w:line="360" w:lineRule="auto"/>
        <w:rPr>
          <w:sz w:val="24"/>
          <w:szCs w:val="24"/>
        </w:rPr>
      </w:pPr>
      <w:proofErr w:type="spellStart"/>
      <w:r w:rsidRPr="001C5A48">
        <w:rPr>
          <w:rStyle w:val="Zdraznn"/>
          <w:color w:val="FF0000"/>
          <w:sz w:val="24"/>
          <w:szCs w:val="24"/>
        </w:rPr>
        <w:t>Makrologistika</w:t>
      </w:r>
      <w:proofErr w:type="spellEnd"/>
      <w:r w:rsidRPr="001C5A48">
        <w:rPr>
          <w:rStyle w:val="Zdraznn"/>
          <w:color w:val="FF0000"/>
          <w:sz w:val="24"/>
          <w:szCs w:val="24"/>
        </w:rPr>
        <w:t xml:space="preserve"> </w:t>
      </w:r>
      <w:r w:rsidRPr="001C5A48">
        <w:rPr>
          <w:iCs/>
          <w:sz w:val="24"/>
          <w:szCs w:val="24"/>
        </w:rPr>
        <w:t>se</w:t>
      </w:r>
      <w:r w:rsidRPr="001C5A48">
        <w:rPr>
          <w:sz w:val="24"/>
          <w:szCs w:val="24"/>
        </w:rPr>
        <w:t xml:space="preserve"> zabývá globálními aspekty logistiky. Zabývá se tak logistickými řetězci od těžby surovin nezbytných pro výrobu, až po jejich následný prodej.</w:t>
      </w:r>
    </w:p>
    <w:p w14:paraId="5FBB1131" w14:textId="77777777" w:rsidR="006B22F6" w:rsidRPr="001C5A48" w:rsidRDefault="006B22F6" w:rsidP="006B22F6">
      <w:pPr>
        <w:autoSpaceDE w:val="0"/>
        <w:autoSpaceDN w:val="0"/>
        <w:adjustRightInd w:val="0"/>
        <w:spacing w:after="160" w:line="360" w:lineRule="auto"/>
        <w:rPr>
          <w:sz w:val="24"/>
          <w:szCs w:val="24"/>
        </w:rPr>
      </w:pPr>
      <w:r w:rsidRPr="001C5A48">
        <w:rPr>
          <w:rStyle w:val="Zdraznn"/>
          <w:color w:val="FF0000"/>
          <w:sz w:val="24"/>
          <w:szCs w:val="24"/>
        </w:rPr>
        <w:lastRenderedPageBreak/>
        <w:t xml:space="preserve">Systémy </w:t>
      </w:r>
      <w:proofErr w:type="spellStart"/>
      <w:r w:rsidRPr="001C5A48">
        <w:rPr>
          <w:rStyle w:val="Zdraznn"/>
          <w:color w:val="FF0000"/>
          <w:sz w:val="24"/>
          <w:szCs w:val="24"/>
        </w:rPr>
        <w:t>mezilogistiky</w:t>
      </w:r>
      <w:proofErr w:type="spellEnd"/>
      <w:r w:rsidRPr="001C5A48">
        <w:rPr>
          <w:color w:val="FF0000"/>
          <w:sz w:val="24"/>
          <w:szCs w:val="24"/>
        </w:rPr>
        <w:t xml:space="preserve"> </w:t>
      </w:r>
      <w:r w:rsidRPr="001C5A48">
        <w:rPr>
          <w:sz w:val="24"/>
          <w:szCs w:val="24"/>
        </w:rPr>
        <w:t xml:space="preserve">se nachází mezi </w:t>
      </w:r>
      <w:proofErr w:type="spellStart"/>
      <w:r w:rsidRPr="001C5A48">
        <w:rPr>
          <w:sz w:val="24"/>
          <w:szCs w:val="24"/>
        </w:rPr>
        <w:t>makrologistickými</w:t>
      </w:r>
      <w:proofErr w:type="spellEnd"/>
      <w:r w:rsidRPr="001C5A48">
        <w:rPr>
          <w:sz w:val="24"/>
          <w:szCs w:val="24"/>
        </w:rPr>
        <w:t xml:space="preserve"> a </w:t>
      </w:r>
      <w:proofErr w:type="spellStart"/>
      <w:r w:rsidRPr="001C5A48">
        <w:rPr>
          <w:sz w:val="24"/>
          <w:szCs w:val="24"/>
        </w:rPr>
        <w:t>mikrologistickými</w:t>
      </w:r>
      <w:proofErr w:type="spellEnd"/>
      <w:r w:rsidRPr="001C5A48">
        <w:rPr>
          <w:sz w:val="24"/>
          <w:szCs w:val="24"/>
        </w:rPr>
        <w:t xml:space="preserve"> systémy. Jejich funkci nelze vymezit výhradně do mikro</w:t>
      </w:r>
      <w:r w:rsidRPr="001C5A48">
        <w:rPr>
          <w:sz w:val="24"/>
          <w:szCs w:val="24"/>
        </w:rPr>
        <w:softHyphen/>
        <w:t xml:space="preserve"> nebo makroúrovni. Tyto systémy operují na úrovni spolupracujících organizací</w:t>
      </w:r>
      <w:r w:rsidR="000B066D">
        <w:rPr>
          <w:sz w:val="24"/>
          <w:szCs w:val="24"/>
        </w:rPr>
        <w:t xml:space="preserve"> </w:t>
      </w:r>
      <w:r w:rsidRPr="001C5A48">
        <w:rPr>
          <w:sz w:val="24"/>
          <w:szCs w:val="24"/>
        </w:rPr>
        <w:t>–</w:t>
      </w:r>
      <w:r w:rsidR="000B066D">
        <w:rPr>
          <w:sz w:val="24"/>
          <w:szCs w:val="24"/>
        </w:rPr>
        <w:t xml:space="preserve"> </w:t>
      </w:r>
      <w:r w:rsidRPr="001C5A48">
        <w:rPr>
          <w:sz w:val="24"/>
          <w:szCs w:val="24"/>
        </w:rPr>
        <w:t xml:space="preserve">příkladem je spediční organizace, která zajišťuje přepravu mezi průmyslovým dodavatelem, velkoobchodem a maloobchodníkem. Obecně lze </w:t>
      </w:r>
      <w:proofErr w:type="gramStart"/>
      <w:r w:rsidRPr="001C5A48">
        <w:rPr>
          <w:sz w:val="24"/>
          <w:szCs w:val="24"/>
        </w:rPr>
        <w:t>říci</w:t>
      </w:r>
      <w:proofErr w:type="gramEnd"/>
      <w:r w:rsidRPr="001C5A48">
        <w:rPr>
          <w:sz w:val="24"/>
          <w:szCs w:val="24"/>
        </w:rPr>
        <w:t xml:space="preserve">, že do systémů </w:t>
      </w:r>
      <w:proofErr w:type="spellStart"/>
      <w:r w:rsidRPr="001C5A48">
        <w:rPr>
          <w:sz w:val="24"/>
          <w:szCs w:val="24"/>
        </w:rPr>
        <w:t>mezilogistiky</w:t>
      </w:r>
      <w:proofErr w:type="spellEnd"/>
      <w:r w:rsidRPr="001C5A48">
        <w:rPr>
          <w:sz w:val="24"/>
          <w:szCs w:val="24"/>
        </w:rPr>
        <w:t xml:space="preserve"> patří podniky, které poskytují logistické služby.</w:t>
      </w:r>
    </w:p>
    <w:p w14:paraId="268F672F" w14:textId="77777777" w:rsidR="006B22F6" w:rsidRPr="001C5A48" w:rsidRDefault="006B22F6" w:rsidP="006B22F6">
      <w:pPr>
        <w:autoSpaceDE w:val="0"/>
        <w:autoSpaceDN w:val="0"/>
        <w:adjustRightInd w:val="0"/>
        <w:spacing w:after="160" w:line="360" w:lineRule="auto"/>
        <w:rPr>
          <w:sz w:val="24"/>
          <w:szCs w:val="24"/>
        </w:rPr>
      </w:pPr>
      <w:r w:rsidRPr="001C5A48">
        <w:rPr>
          <w:rStyle w:val="Zdraznn"/>
          <w:color w:val="FF0000"/>
          <w:sz w:val="24"/>
          <w:szCs w:val="24"/>
        </w:rPr>
        <w:t>Logistický řetězec</w:t>
      </w:r>
      <w:r w:rsidRPr="001C5A48">
        <w:rPr>
          <w:color w:val="FF0000"/>
          <w:sz w:val="24"/>
          <w:szCs w:val="24"/>
        </w:rPr>
        <w:t xml:space="preserve"> </w:t>
      </w:r>
      <w:r w:rsidRPr="001C5A48">
        <w:rPr>
          <w:sz w:val="24"/>
          <w:szCs w:val="24"/>
        </w:rPr>
        <w:t>je posloupnost navazujících, navzájem sladěných logistických systémů či podsystémů, kterými prochází materiálový nebo informační tok.</w:t>
      </w:r>
    </w:p>
    <w:p w14:paraId="66763C81" w14:textId="77777777" w:rsidR="006B22F6" w:rsidRPr="001C5A48" w:rsidRDefault="006B22F6" w:rsidP="006B22F6">
      <w:pPr>
        <w:autoSpaceDE w:val="0"/>
        <w:autoSpaceDN w:val="0"/>
        <w:adjustRightInd w:val="0"/>
        <w:spacing w:after="160" w:line="360" w:lineRule="auto"/>
        <w:rPr>
          <w:sz w:val="24"/>
          <w:szCs w:val="24"/>
        </w:rPr>
      </w:pPr>
      <w:r w:rsidRPr="001C5A48">
        <w:rPr>
          <w:sz w:val="24"/>
          <w:szCs w:val="24"/>
        </w:rPr>
        <w:t>Každý logistický řetězec je složen z dílčích materiálových, informačních, peněžních a jiných toků, které probíhají mezi různými články subsystémy) nejen ve výrobě, ale i v dopravě, zasilatelství</w:t>
      </w:r>
      <w:r w:rsidR="00292E7C">
        <w:rPr>
          <w:sz w:val="24"/>
          <w:szCs w:val="24"/>
        </w:rPr>
        <w:br/>
      </w:r>
      <w:r w:rsidRPr="001C5A48">
        <w:rPr>
          <w:sz w:val="24"/>
          <w:szCs w:val="24"/>
        </w:rPr>
        <w:t>a v obchodě.</w:t>
      </w:r>
    </w:p>
    <w:p w14:paraId="60FC172C" w14:textId="77777777" w:rsidR="006B22F6" w:rsidRDefault="006B22F6" w:rsidP="006B22F6">
      <w:pPr>
        <w:pStyle w:val="Nadpis2rovn"/>
        <w:rPr>
          <w:rFonts w:eastAsia="Calibri"/>
        </w:rPr>
      </w:pPr>
      <w:bookmarkStart w:id="4" w:name="_Toc504726426"/>
      <w:r>
        <w:rPr>
          <w:rFonts w:eastAsia="Calibri"/>
        </w:rPr>
        <w:t>Logistické funkce a cíle</w:t>
      </w:r>
      <w:bookmarkEnd w:id="4"/>
    </w:p>
    <w:p w14:paraId="4211EBEB" w14:textId="77777777" w:rsidR="006B22F6" w:rsidRPr="001C5A48" w:rsidRDefault="006B22F6" w:rsidP="006B22F6">
      <w:pPr>
        <w:spacing w:line="276" w:lineRule="auto"/>
        <w:rPr>
          <w:rStyle w:val="Zdraznn"/>
          <w:color w:val="FF0000"/>
          <w:sz w:val="24"/>
          <w:szCs w:val="24"/>
        </w:rPr>
      </w:pPr>
      <w:bookmarkStart w:id="5" w:name="_Toc492379384"/>
      <w:r w:rsidRPr="001C5A48">
        <w:rPr>
          <w:rStyle w:val="Zdraznn"/>
          <w:color w:val="FF0000"/>
          <w:sz w:val="24"/>
          <w:szCs w:val="24"/>
        </w:rPr>
        <w:t>Logistické cíle</w:t>
      </w:r>
      <w:bookmarkEnd w:id="5"/>
    </w:p>
    <w:p w14:paraId="449476A7" w14:textId="77777777" w:rsidR="006B22F6" w:rsidRPr="001C5A48" w:rsidRDefault="006B22F6" w:rsidP="006B22F6">
      <w:pPr>
        <w:spacing w:line="360" w:lineRule="auto"/>
        <w:rPr>
          <w:sz w:val="24"/>
          <w:szCs w:val="24"/>
        </w:rPr>
      </w:pPr>
      <w:r w:rsidRPr="001C5A48">
        <w:rPr>
          <w:sz w:val="24"/>
          <w:szCs w:val="24"/>
        </w:rPr>
        <w:t xml:space="preserve">Základním cílem logistiky je optimální uspokojování potřeb zákazníků. Zákazník je nejdůležitějším článkem celého logistického řetězce. Od něj vychází informace o požadavcích na zabezpečení dodávky zboží a zároveň u něj </w:t>
      </w:r>
      <w:proofErr w:type="gramStart"/>
      <w:r w:rsidRPr="001C5A48">
        <w:rPr>
          <w:sz w:val="24"/>
          <w:szCs w:val="24"/>
        </w:rPr>
        <w:t>končí</w:t>
      </w:r>
      <w:proofErr w:type="gramEnd"/>
      <w:r w:rsidRPr="001C5A48">
        <w:rPr>
          <w:sz w:val="24"/>
          <w:szCs w:val="24"/>
        </w:rPr>
        <w:t xml:space="preserve"> logistický řetězec zabezpečující pohyb materiálu a zboží. </w:t>
      </w:r>
    </w:p>
    <w:p w14:paraId="0E98CE2C" w14:textId="77777777" w:rsidR="006B22F6" w:rsidRPr="001C5A48" w:rsidRDefault="006B22F6" w:rsidP="006B22F6">
      <w:pPr>
        <w:spacing w:line="360" w:lineRule="auto"/>
        <w:rPr>
          <w:sz w:val="24"/>
          <w:szCs w:val="24"/>
        </w:rPr>
      </w:pPr>
      <w:r w:rsidRPr="001C5A48">
        <w:rPr>
          <w:sz w:val="24"/>
          <w:szCs w:val="24"/>
        </w:rPr>
        <w:t xml:space="preserve">Cíle podnikové logistiky: </w:t>
      </w:r>
    </w:p>
    <w:p w14:paraId="172A17DF" w14:textId="77777777" w:rsidR="006B22F6" w:rsidRPr="001C5A48" w:rsidRDefault="006B22F6" w:rsidP="00B25298">
      <w:pPr>
        <w:pStyle w:val="Odrky1"/>
        <w:rPr>
          <w:rStyle w:val="Zdraznn"/>
          <w:b w:val="0"/>
          <w:color w:val="000000" w:themeColor="text1"/>
        </w:rPr>
      </w:pPr>
      <w:r w:rsidRPr="001C5A48">
        <w:rPr>
          <w:rStyle w:val="Zdraznn"/>
          <w:b w:val="0"/>
          <w:color w:val="000000" w:themeColor="text1"/>
        </w:rPr>
        <w:t xml:space="preserve">na jedné straně, musí vycházet z podnikové (globální) strategie a napomáhat splňovat celopodnikové cíle, </w:t>
      </w:r>
    </w:p>
    <w:p w14:paraId="44E28E18" w14:textId="77777777" w:rsidR="006B22F6" w:rsidRPr="001C5A48" w:rsidRDefault="006B22F6" w:rsidP="00B25298">
      <w:pPr>
        <w:pStyle w:val="Odrky1"/>
        <w:rPr>
          <w:rStyle w:val="Zdraznn"/>
          <w:b w:val="0"/>
          <w:color w:val="000000" w:themeColor="text1"/>
        </w:rPr>
      </w:pPr>
      <w:r w:rsidRPr="001C5A48">
        <w:rPr>
          <w:rStyle w:val="Zdraznn"/>
          <w:b w:val="0"/>
          <w:color w:val="000000" w:themeColor="text1"/>
        </w:rPr>
        <w:t xml:space="preserve">na druhé straně, musí zabezpečit přání zákazníků na zboží a služby s požadovanou úrovní, a to při minimalizaci celkových nákladů. </w:t>
      </w:r>
    </w:p>
    <w:p w14:paraId="4271FE84" w14:textId="77777777" w:rsidR="006B22F6" w:rsidRPr="001C5A48" w:rsidRDefault="006B22F6" w:rsidP="006B22F6">
      <w:pPr>
        <w:spacing w:line="360" w:lineRule="auto"/>
        <w:rPr>
          <w:sz w:val="24"/>
          <w:szCs w:val="24"/>
        </w:rPr>
      </w:pPr>
      <w:r w:rsidRPr="001C5A48">
        <w:rPr>
          <w:sz w:val="24"/>
          <w:szCs w:val="24"/>
        </w:rPr>
        <w:t>Prioritní (nejdůležitější) cíle logistiky: vnější a výkonové.</w:t>
      </w:r>
    </w:p>
    <w:p w14:paraId="2A3DF8F4" w14:textId="77777777" w:rsidR="006B22F6" w:rsidRPr="001C5A48" w:rsidRDefault="006B22F6" w:rsidP="006B22F6">
      <w:pPr>
        <w:spacing w:line="360" w:lineRule="auto"/>
        <w:rPr>
          <w:sz w:val="24"/>
          <w:szCs w:val="24"/>
        </w:rPr>
      </w:pPr>
      <w:r w:rsidRPr="001C5A48">
        <w:rPr>
          <w:sz w:val="24"/>
          <w:szCs w:val="24"/>
        </w:rPr>
        <w:t>Sekundární cíle logistiky: vnitřní a ekonomické.</w:t>
      </w:r>
    </w:p>
    <w:p w14:paraId="26846ACE" w14:textId="77777777" w:rsidR="006B22F6" w:rsidRPr="001C5A48" w:rsidRDefault="006B22F6" w:rsidP="006B22F6">
      <w:pPr>
        <w:spacing w:line="360" w:lineRule="auto"/>
        <w:rPr>
          <w:sz w:val="24"/>
          <w:szCs w:val="24"/>
        </w:rPr>
      </w:pPr>
      <w:r w:rsidRPr="001C5A48">
        <w:rPr>
          <w:sz w:val="24"/>
          <w:szCs w:val="24"/>
        </w:rPr>
        <w:t xml:space="preserve">Vnější logistické cíle se zaměřují na uspokojování přání zákazníky. </w:t>
      </w:r>
    </w:p>
    <w:p w14:paraId="41022339"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Zvyšování objemu prodeje (nikoliv výroby),</w:t>
      </w:r>
    </w:p>
    <w:p w14:paraId="0A0E1901"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Zkracování dodacích lhůt,</w:t>
      </w:r>
    </w:p>
    <w:p w14:paraId="59E1DFED"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Zlepšování spolehlivosti a úplnosti dodávek,</w:t>
      </w:r>
    </w:p>
    <w:p w14:paraId="49587983" w14:textId="77777777" w:rsidR="006B22F6" w:rsidRPr="001C5A48" w:rsidRDefault="006B22F6" w:rsidP="002D6E7F">
      <w:pPr>
        <w:pStyle w:val="Odstavecseseznamem"/>
        <w:numPr>
          <w:ilvl w:val="0"/>
          <w:numId w:val="1"/>
        </w:numPr>
        <w:rPr>
          <w:iCs/>
          <w:color w:val="000000" w:themeColor="text1"/>
          <w:sz w:val="24"/>
          <w:szCs w:val="24"/>
        </w:rPr>
      </w:pPr>
      <w:r w:rsidRPr="001C5A48">
        <w:rPr>
          <w:rStyle w:val="Zdraznn"/>
          <w:b w:val="0"/>
          <w:color w:val="000000" w:themeColor="text1"/>
          <w:sz w:val="24"/>
          <w:szCs w:val="24"/>
        </w:rPr>
        <w:t>Zlepšování pružnosti logistických služeb – flexibility</w:t>
      </w:r>
      <w:r w:rsidRPr="001C5A48">
        <w:rPr>
          <w:rStyle w:val="Zdraznn"/>
          <w:color w:val="000000" w:themeColor="text1"/>
          <w:sz w:val="24"/>
          <w:szCs w:val="24"/>
        </w:rPr>
        <w:t>.</w:t>
      </w:r>
    </w:p>
    <w:p w14:paraId="623A7E70" w14:textId="77777777" w:rsidR="006B22F6" w:rsidRPr="001C5A48" w:rsidRDefault="006B22F6" w:rsidP="006B22F6">
      <w:pPr>
        <w:spacing w:line="360" w:lineRule="auto"/>
        <w:rPr>
          <w:sz w:val="24"/>
          <w:szCs w:val="24"/>
        </w:rPr>
      </w:pPr>
      <w:r w:rsidRPr="001C5A48">
        <w:rPr>
          <w:sz w:val="24"/>
          <w:szCs w:val="24"/>
        </w:rPr>
        <w:t xml:space="preserve">Vnitřní cíle logistiky se orientují na snižování nákladů při dodržení splnění vnějších cílů. Náklady na: </w:t>
      </w:r>
    </w:p>
    <w:p w14:paraId="79118572"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zásoby,</w:t>
      </w:r>
    </w:p>
    <w:p w14:paraId="303962CC"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dopravu,</w:t>
      </w:r>
    </w:p>
    <w:p w14:paraId="248FF3AB"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manipulaci a skladování.</w:t>
      </w:r>
    </w:p>
    <w:p w14:paraId="4183AC81"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lastRenderedPageBreak/>
        <w:t>výrobu,</w:t>
      </w:r>
    </w:p>
    <w:p w14:paraId="737DB258"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řízení.</w:t>
      </w:r>
    </w:p>
    <w:p w14:paraId="382FBFDF" w14:textId="77777777" w:rsidR="006B22F6" w:rsidRPr="001C5A48" w:rsidRDefault="006B22F6" w:rsidP="006B22F6">
      <w:pPr>
        <w:spacing w:line="360" w:lineRule="auto"/>
        <w:rPr>
          <w:sz w:val="24"/>
          <w:szCs w:val="24"/>
        </w:rPr>
      </w:pPr>
      <w:r w:rsidRPr="001C5A48">
        <w:rPr>
          <w:rStyle w:val="Zdraznn"/>
          <w:color w:val="FF0000"/>
          <w:sz w:val="24"/>
          <w:szCs w:val="24"/>
        </w:rPr>
        <w:t>Výkonové cíle logistiky</w:t>
      </w:r>
      <w:r w:rsidRPr="001C5A48">
        <w:rPr>
          <w:color w:val="FF0000"/>
          <w:sz w:val="24"/>
          <w:szCs w:val="24"/>
        </w:rPr>
        <w:t xml:space="preserve"> </w:t>
      </w:r>
      <w:r w:rsidRPr="001C5A48">
        <w:rPr>
          <w:sz w:val="24"/>
          <w:szCs w:val="24"/>
        </w:rPr>
        <w:t xml:space="preserve">zabezpečují požadovanou úroveň služeb tak, aby požadované množství materiálu a zboží bylo ve správném množství, druhu a jakosti, na správném místě, ve správném okamžiku. </w:t>
      </w:r>
    </w:p>
    <w:p w14:paraId="1AE0A90D" w14:textId="77777777" w:rsidR="006B22F6" w:rsidRPr="001C5A48" w:rsidRDefault="006B22F6" w:rsidP="006B22F6">
      <w:pPr>
        <w:spacing w:line="360" w:lineRule="auto"/>
        <w:rPr>
          <w:sz w:val="24"/>
          <w:szCs w:val="24"/>
        </w:rPr>
      </w:pPr>
      <w:r w:rsidRPr="001C5A48">
        <w:rPr>
          <w:rStyle w:val="Zdraznn"/>
          <w:color w:val="FF0000"/>
          <w:sz w:val="24"/>
          <w:szCs w:val="24"/>
        </w:rPr>
        <w:t>Ekonomické cíle logistiky</w:t>
      </w:r>
      <w:r w:rsidRPr="001C5A48">
        <w:rPr>
          <w:color w:val="FF0000"/>
          <w:sz w:val="24"/>
          <w:szCs w:val="24"/>
        </w:rPr>
        <w:t xml:space="preserve"> </w:t>
      </w:r>
      <w:r w:rsidRPr="001C5A48">
        <w:rPr>
          <w:sz w:val="24"/>
          <w:szCs w:val="24"/>
        </w:rPr>
        <w:t>– zabezpečení těchto služeb s přiměřenými náklady, které jsou vzhledem k úrovni služeb minimální. Optimální náklady odpovídající ceně, kterou je ještě zákazník ochoten za vysokou kvalitu zaplatit.</w:t>
      </w:r>
    </w:p>
    <w:p w14:paraId="37C225CC" w14:textId="77777777" w:rsidR="006B22F6" w:rsidRPr="001C5A48" w:rsidRDefault="006B22F6" w:rsidP="006B22F6">
      <w:pPr>
        <w:spacing w:after="160" w:line="360" w:lineRule="auto"/>
        <w:rPr>
          <w:rFonts w:cs="Calibri"/>
          <w:sz w:val="24"/>
          <w:szCs w:val="24"/>
        </w:rPr>
      </w:pPr>
      <w:r w:rsidRPr="001C5A48">
        <w:rPr>
          <w:rStyle w:val="Zdraznn"/>
          <w:color w:val="FF0000"/>
          <w:sz w:val="24"/>
          <w:szCs w:val="24"/>
        </w:rPr>
        <w:t>Logistické funkce</w:t>
      </w:r>
      <w:r w:rsidRPr="001C5A48">
        <w:rPr>
          <w:rFonts w:cs="Calibri"/>
          <w:color w:val="FF0000"/>
          <w:sz w:val="24"/>
          <w:szCs w:val="24"/>
        </w:rPr>
        <w:t xml:space="preserve"> </w:t>
      </w:r>
      <w:r w:rsidRPr="001C5A48">
        <w:rPr>
          <w:rFonts w:cs="Calibri"/>
          <w:sz w:val="24"/>
          <w:szCs w:val="24"/>
        </w:rPr>
        <w:t xml:space="preserve">jsou procesy, při kterých dochází k přeměnám (transformacím) objednávek určitých výrobků (zboží) na jejich dodávky. Zahrnují: balení, tvorbu manipulačních jednotek a přepravních jednotek, nakládku, dopravu, vykládku, uskladňování, vyskladňování, kompletaci, kontrolu, vystavení dokladů, fakturaci apod. </w:t>
      </w:r>
    </w:p>
    <w:p w14:paraId="2E30E74A" w14:textId="77777777" w:rsidR="006B22F6" w:rsidRPr="001C5A48" w:rsidRDefault="006B22F6" w:rsidP="006B22F6">
      <w:pPr>
        <w:spacing w:after="160" w:line="360" w:lineRule="auto"/>
        <w:rPr>
          <w:rStyle w:val="Zdraznn"/>
          <w:b w:val="0"/>
          <w:color w:val="000000" w:themeColor="text1"/>
          <w:sz w:val="24"/>
          <w:szCs w:val="24"/>
        </w:rPr>
      </w:pPr>
      <w:r w:rsidRPr="001C5A48">
        <w:rPr>
          <w:rStyle w:val="Zdraznn"/>
          <w:b w:val="0"/>
          <w:color w:val="000000" w:themeColor="text1"/>
          <w:sz w:val="24"/>
          <w:szCs w:val="24"/>
        </w:rPr>
        <w:t xml:space="preserve">Celý materiálový tok se dělí do dvou úseků: </w:t>
      </w:r>
    </w:p>
    <w:p w14:paraId="2525D61B" w14:textId="77777777" w:rsidR="006B22F6" w:rsidRPr="001C5A48" w:rsidRDefault="006B22F6" w:rsidP="00B25298">
      <w:pPr>
        <w:numPr>
          <w:ilvl w:val="0"/>
          <w:numId w:val="10"/>
        </w:numPr>
        <w:spacing w:after="160" w:line="360" w:lineRule="auto"/>
        <w:ind w:left="567"/>
        <w:contextualSpacing/>
        <w:rPr>
          <w:rFonts w:cs="Calibri"/>
          <w:sz w:val="24"/>
          <w:szCs w:val="24"/>
        </w:rPr>
      </w:pPr>
      <w:r w:rsidRPr="001C5A48">
        <w:rPr>
          <w:rStyle w:val="Zdraznn"/>
          <w:color w:val="FF0000"/>
          <w:sz w:val="24"/>
          <w:szCs w:val="24"/>
        </w:rPr>
        <w:t>Řízení materiálového hospodářství</w:t>
      </w:r>
      <w:r w:rsidRPr="001C5A48">
        <w:rPr>
          <w:rFonts w:cs="Calibri"/>
          <w:sz w:val="24"/>
          <w:szCs w:val="24"/>
        </w:rPr>
        <w:t xml:space="preserve"> zahrnuje cestu materiálů od dodavatelů až ke skladu hotových výrobků. Na této cestě probíhají nejenom logistické, ale i transformační (výrobní) procesy. </w:t>
      </w:r>
    </w:p>
    <w:p w14:paraId="37938394" w14:textId="77777777" w:rsidR="006B22F6" w:rsidRPr="001C5A48" w:rsidRDefault="006B22F6" w:rsidP="00B25298">
      <w:pPr>
        <w:spacing w:after="160" w:line="360" w:lineRule="auto"/>
        <w:rPr>
          <w:rFonts w:cs="Calibri"/>
          <w:b/>
          <w:i/>
          <w:sz w:val="24"/>
          <w:szCs w:val="24"/>
        </w:rPr>
      </w:pPr>
      <w:r w:rsidRPr="001C5A48">
        <w:rPr>
          <w:rFonts w:cs="Calibri"/>
          <w:sz w:val="24"/>
          <w:szCs w:val="24"/>
        </w:rPr>
        <w:t xml:space="preserve">Mezi základní procesy, spadající do této kategorie </w:t>
      </w:r>
      <w:proofErr w:type="gramStart"/>
      <w:r w:rsidRPr="001C5A48">
        <w:rPr>
          <w:rFonts w:cs="Calibri"/>
          <w:sz w:val="24"/>
          <w:szCs w:val="24"/>
        </w:rPr>
        <w:t>patří</w:t>
      </w:r>
      <w:proofErr w:type="gramEnd"/>
      <w:r w:rsidRPr="001C5A48">
        <w:rPr>
          <w:rFonts w:cs="Calibri"/>
          <w:sz w:val="24"/>
          <w:szCs w:val="24"/>
        </w:rPr>
        <w:t xml:space="preserve"> např. opatřování (nákup),</w:t>
      </w:r>
      <w:r w:rsidRPr="001C5A48">
        <w:rPr>
          <w:rFonts w:cs="Calibri"/>
          <w:b/>
          <w:i/>
          <w:sz w:val="24"/>
          <w:szCs w:val="24"/>
        </w:rPr>
        <w:t xml:space="preserve"> </w:t>
      </w:r>
      <w:r w:rsidR="007366B4">
        <w:rPr>
          <w:rFonts w:cs="Calibri"/>
          <w:sz w:val="24"/>
          <w:szCs w:val="24"/>
        </w:rPr>
        <w:t>výrobní</w:t>
      </w:r>
      <w:r w:rsidR="007366B4">
        <w:rPr>
          <w:rFonts w:cs="Calibri"/>
          <w:sz w:val="24"/>
          <w:szCs w:val="24"/>
        </w:rPr>
        <w:br/>
      </w:r>
      <w:r w:rsidRPr="001C5A48">
        <w:rPr>
          <w:rFonts w:cs="Calibri"/>
          <w:sz w:val="24"/>
          <w:szCs w:val="24"/>
        </w:rPr>
        <w:t>a kapacitní plánování,</w:t>
      </w:r>
      <w:r w:rsidRPr="001C5A48">
        <w:rPr>
          <w:rFonts w:cs="Calibri"/>
          <w:b/>
          <w:i/>
          <w:sz w:val="24"/>
          <w:szCs w:val="24"/>
        </w:rPr>
        <w:t xml:space="preserve"> </w:t>
      </w:r>
      <w:r w:rsidRPr="001C5A48">
        <w:rPr>
          <w:rFonts w:cs="Calibri"/>
          <w:sz w:val="24"/>
          <w:szCs w:val="24"/>
        </w:rPr>
        <w:t>operativní řízení výroby,</w:t>
      </w:r>
      <w:r w:rsidRPr="001C5A48">
        <w:rPr>
          <w:rFonts w:cs="Calibri"/>
          <w:b/>
          <w:i/>
          <w:sz w:val="24"/>
          <w:szCs w:val="24"/>
        </w:rPr>
        <w:t xml:space="preserve"> </w:t>
      </w:r>
      <w:r w:rsidRPr="001C5A48">
        <w:rPr>
          <w:rFonts w:cs="Calibri"/>
          <w:sz w:val="24"/>
          <w:szCs w:val="24"/>
        </w:rPr>
        <w:t>řízení výrobních zásob, manipulace s materiálem aj.</w:t>
      </w:r>
    </w:p>
    <w:p w14:paraId="312BA054" w14:textId="77777777" w:rsidR="006B22F6" w:rsidRPr="001C5A48" w:rsidRDefault="006B22F6" w:rsidP="00B25298">
      <w:pPr>
        <w:numPr>
          <w:ilvl w:val="0"/>
          <w:numId w:val="10"/>
        </w:numPr>
        <w:spacing w:after="160" w:line="360" w:lineRule="auto"/>
        <w:ind w:left="567"/>
        <w:contextualSpacing/>
        <w:rPr>
          <w:rFonts w:cs="Calibri"/>
          <w:sz w:val="24"/>
          <w:szCs w:val="24"/>
        </w:rPr>
      </w:pPr>
      <w:r w:rsidRPr="001C5A48">
        <w:rPr>
          <w:rStyle w:val="Zdraznn"/>
          <w:color w:val="FF0000"/>
          <w:sz w:val="24"/>
          <w:szCs w:val="24"/>
        </w:rPr>
        <w:t>Řízení fyzické distribuce</w:t>
      </w:r>
      <w:r w:rsidRPr="001C5A48">
        <w:rPr>
          <w:rFonts w:cs="Calibri"/>
          <w:color w:val="FF0000"/>
          <w:sz w:val="24"/>
          <w:szCs w:val="24"/>
        </w:rPr>
        <w:t xml:space="preserve"> </w:t>
      </w:r>
      <w:r w:rsidRPr="001C5A48">
        <w:rPr>
          <w:rFonts w:cs="Calibri"/>
          <w:sz w:val="24"/>
          <w:szCs w:val="24"/>
        </w:rPr>
        <w:t xml:space="preserve">zahrnuje cestu hotových výrobků od ukončení výrobního procesu k zákazníkům. Na této cestě probíhají převážně jen přemísťovací a skladovací operace.  </w:t>
      </w:r>
    </w:p>
    <w:p w14:paraId="71B28F01" w14:textId="77777777" w:rsidR="006B22F6" w:rsidRPr="001C5A48" w:rsidRDefault="006B22F6" w:rsidP="00B25298">
      <w:pPr>
        <w:spacing w:after="160" w:line="360" w:lineRule="auto"/>
        <w:rPr>
          <w:rFonts w:cs="Calibri"/>
          <w:b/>
          <w:i/>
          <w:sz w:val="24"/>
          <w:szCs w:val="24"/>
        </w:rPr>
      </w:pPr>
      <w:r w:rsidRPr="001C5A48">
        <w:rPr>
          <w:rFonts w:cs="Calibri"/>
          <w:sz w:val="24"/>
          <w:szCs w:val="24"/>
        </w:rPr>
        <w:t xml:space="preserve">Mezi hlavní procesy </w:t>
      </w:r>
      <w:proofErr w:type="gramStart"/>
      <w:r w:rsidRPr="001C5A48">
        <w:rPr>
          <w:rFonts w:cs="Calibri"/>
          <w:sz w:val="24"/>
          <w:szCs w:val="24"/>
        </w:rPr>
        <w:t>patří</w:t>
      </w:r>
      <w:proofErr w:type="gramEnd"/>
      <w:r w:rsidRPr="001C5A48">
        <w:rPr>
          <w:rFonts w:cs="Calibri"/>
          <w:sz w:val="24"/>
          <w:szCs w:val="24"/>
        </w:rPr>
        <w:t xml:space="preserve"> zpracování objednávek zákazníků,</w:t>
      </w:r>
      <w:r w:rsidRPr="001C5A48">
        <w:rPr>
          <w:rFonts w:cs="Calibri"/>
          <w:b/>
          <w:i/>
          <w:sz w:val="24"/>
          <w:szCs w:val="24"/>
        </w:rPr>
        <w:t xml:space="preserve"> </w:t>
      </w:r>
      <w:r w:rsidRPr="001C5A48">
        <w:rPr>
          <w:rFonts w:cs="Calibri"/>
          <w:sz w:val="24"/>
          <w:szCs w:val="24"/>
        </w:rPr>
        <w:t>predikování (předpovědi) poptávky,</w:t>
      </w:r>
      <w:r w:rsidRPr="001C5A48">
        <w:rPr>
          <w:rFonts w:cs="Calibri"/>
          <w:b/>
          <w:i/>
          <w:sz w:val="24"/>
          <w:szCs w:val="24"/>
        </w:rPr>
        <w:t xml:space="preserve"> </w:t>
      </w:r>
      <w:r w:rsidRPr="001C5A48">
        <w:rPr>
          <w:rFonts w:cs="Calibri"/>
          <w:sz w:val="24"/>
          <w:szCs w:val="24"/>
        </w:rPr>
        <w:t>řízení zásob hotových výrobků,</w:t>
      </w:r>
      <w:r w:rsidRPr="001C5A48">
        <w:rPr>
          <w:rFonts w:cs="Calibri"/>
          <w:b/>
          <w:i/>
          <w:sz w:val="24"/>
          <w:szCs w:val="24"/>
        </w:rPr>
        <w:t xml:space="preserve"> </w:t>
      </w:r>
      <w:r w:rsidRPr="001C5A48">
        <w:rPr>
          <w:rFonts w:cs="Calibri"/>
          <w:sz w:val="24"/>
          <w:szCs w:val="24"/>
        </w:rPr>
        <w:t>manipulace s hotovými výrobky,</w:t>
      </w:r>
      <w:r w:rsidRPr="001C5A48">
        <w:rPr>
          <w:rFonts w:cs="Calibri"/>
          <w:b/>
          <w:i/>
          <w:sz w:val="24"/>
          <w:szCs w:val="24"/>
        </w:rPr>
        <w:t xml:space="preserve"> </w:t>
      </w:r>
      <w:r w:rsidRPr="001C5A48">
        <w:rPr>
          <w:rFonts w:cs="Calibri"/>
          <w:sz w:val="24"/>
          <w:szCs w:val="24"/>
        </w:rPr>
        <w:t>skladování hotových výrobků aj.</w:t>
      </w:r>
    </w:p>
    <w:p w14:paraId="6A25070E" w14:textId="77777777" w:rsidR="006B22F6" w:rsidRPr="001C5A48" w:rsidRDefault="006B22F6" w:rsidP="006B22F6">
      <w:pPr>
        <w:spacing w:after="160" w:line="360" w:lineRule="auto"/>
        <w:rPr>
          <w:rFonts w:cs="Calibri"/>
          <w:sz w:val="24"/>
          <w:szCs w:val="24"/>
        </w:rPr>
      </w:pPr>
      <w:r w:rsidRPr="001C5A48">
        <w:rPr>
          <w:rFonts w:cs="Calibri"/>
          <w:sz w:val="24"/>
          <w:szCs w:val="24"/>
        </w:rPr>
        <w:t xml:space="preserve">Struktura </w:t>
      </w:r>
      <w:r w:rsidRPr="001C5A48">
        <w:rPr>
          <w:rStyle w:val="Zdraznn"/>
          <w:color w:val="FF0000"/>
          <w:sz w:val="24"/>
          <w:szCs w:val="24"/>
        </w:rPr>
        <w:t>logistických funkcí podle úrovně řízení</w:t>
      </w:r>
      <w:r w:rsidRPr="001C5A48">
        <w:rPr>
          <w:rStyle w:val="Zdraznn"/>
          <w:sz w:val="24"/>
          <w:szCs w:val="24"/>
        </w:rPr>
        <w:t>:</w:t>
      </w:r>
      <w:r w:rsidRPr="001C5A48">
        <w:rPr>
          <w:rFonts w:cs="Calibri"/>
          <w:sz w:val="24"/>
          <w:szCs w:val="24"/>
        </w:rPr>
        <w:t xml:space="preserve">  </w:t>
      </w:r>
    </w:p>
    <w:p w14:paraId="298CA14B"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Strategické – dlouhodobě platné rozhodování o zdrojích, pravidlech a postupech.</w:t>
      </w:r>
    </w:p>
    <w:p w14:paraId="131481BB"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Taktické – zahrnuje úroveň dispoziční a administrativní.</w:t>
      </w:r>
    </w:p>
    <w:p w14:paraId="14C1A15A"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Dispoziční – krátkodobá rozhodnutí o plnění vzniklých požadavků a potřeb.</w:t>
      </w:r>
    </w:p>
    <w:p w14:paraId="6357B8EF"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Administrativní – zabezpečuje provádění informační činnosti na základě dispozičního rozhodnutí nebo příkazu.</w:t>
      </w:r>
    </w:p>
    <w:p w14:paraId="375E8E5A"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Operativní – realizace hmotných procesů, tzn. materiálového toku, na základě příkazů z dispoziční nebo administrativní úrovně (nadřazené úrovně).</w:t>
      </w:r>
    </w:p>
    <w:p w14:paraId="4187F141" w14:textId="77777777" w:rsidR="006B22F6" w:rsidRDefault="006B22F6" w:rsidP="006B22F6">
      <w:pPr>
        <w:pStyle w:val="Nadpis2rovn"/>
        <w:rPr>
          <w:rFonts w:eastAsia="Calibri"/>
        </w:rPr>
      </w:pPr>
      <w:bookmarkStart w:id="6" w:name="_Toc504726427"/>
      <w:r>
        <w:rPr>
          <w:rFonts w:eastAsia="Calibri"/>
        </w:rPr>
        <w:lastRenderedPageBreak/>
        <w:t>Logistické činnosti</w:t>
      </w:r>
      <w:bookmarkEnd w:id="6"/>
    </w:p>
    <w:p w14:paraId="173F2D4C" w14:textId="77777777" w:rsidR="006B22F6" w:rsidRPr="001C5A48" w:rsidRDefault="006B22F6" w:rsidP="006B22F6">
      <w:pPr>
        <w:spacing w:after="160" w:line="360" w:lineRule="auto"/>
        <w:rPr>
          <w:rFonts w:cs="Calibri"/>
          <w:sz w:val="24"/>
          <w:szCs w:val="24"/>
        </w:rPr>
      </w:pPr>
      <w:r w:rsidRPr="001C5A48">
        <w:rPr>
          <w:rFonts w:cs="Calibri"/>
          <w:sz w:val="24"/>
          <w:szCs w:val="24"/>
        </w:rPr>
        <w:t>Logistické činnosti jsou činnosti netechnologického charakteru. To znamená, že na rozdíl od technologických činností nemění fyzikální, ani chemickou podstatu zpracovávaného materiálu a nedokončených výrobků, kterými se zabývají.</w:t>
      </w:r>
    </w:p>
    <w:p w14:paraId="6DB9788D" w14:textId="77777777" w:rsidR="006B22F6" w:rsidRPr="001C5A48" w:rsidRDefault="006B22F6" w:rsidP="006B22F6">
      <w:pPr>
        <w:autoSpaceDE w:val="0"/>
        <w:autoSpaceDN w:val="0"/>
        <w:adjustRightInd w:val="0"/>
        <w:spacing w:line="360" w:lineRule="auto"/>
        <w:rPr>
          <w:rFonts w:cs="Calibri"/>
          <w:sz w:val="24"/>
          <w:szCs w:val="24"/>
        </w:rPr>
      </w:pPr>
      <w:r w:rsidRPr="001C5A48">
        <w:rPr>
          <w:rFonts w:cs="Calibri"/>
          <w:sz w:val="24"/>
          <w:szCs w:val="24"/>
        </w:rPr>
        <w:t xml:space="preserve">Sdružuje-li se více podobných logistických činností dohromady, </w:t>
      </w:r>
      <w:proofErr w:type="gramStart"/>
      <w:r w:rsidRPr="001C5A48">
        <w:rPr>
          <w:rFonts w:cs="Calibri"/>
          <w:sz w:val="24"/>
          <w:szCs w:val="24"/>
        </w:rPr>
        <w:t>hovoří</w:t>
      </w:r>
      <w:proofErr w:type="gramEnd"/>
      <w:r w:rsidRPr="001C5A48">
        <w:rPr>
          <w:rFonts w:cs="Calibri"/>
          <w:sz w:val="24"/>
          <w:szCs w:val="24"/>
        </w:rPr>
        <w:t xml:space="preserve"> se o </w:t>
      </w:r>
      <w:r w:rsidRPr="001C5A48">
        <w:rPr>
          <w:rFonts w:cs="Calibri"/>
          <w:bCs/>
          <w:sz w:val="24"/>
          <w:szCs w:val="24"/>
        </w:rPr>
        <w:t>logistických procesech</w:t>
      </w:r>
      <w:r w:rsidRPr="001C5A48">
        <w:rPr>
          <w:rFonts w:cs="Calibri"/>
          <w:sz w:val="24"/>
          <w:szCs w:val="24"/>
        </w:rPr>
        <w:t xml:space="preserve">: </w:t>
      </w:r>
    </w:p>
    <w:p w14:paraId="7F529F0C"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skladové procesy (naskladňování, vyskladňování, komisionářství, expedice),</w:t>
      </w:r>
    </w:p>
    <w:p w14:paraId="1FAC89DF"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dopravní procesy (nakládání, vykládání, přeprava),</w:t>
      </w:r>
    </w:p>
    <w:p w14:paraId="3931E2E4"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 xml:space="preserve">informační procesy (sběr informací, jejich ukládání, zpracování, přenášení) aj. </w:t>
      </w:r>
    </w:p>
    <w:p w14:paraId="49DA051E" w14:textId="77777777" w:rsidR="006B22F6" w:rsidRPr="001C5A48" w:rsidRDefault="006B22F6" w:rsidP="006B22F6">
      <w:pPr>
        <w:autoSpaceDE w:val="0"/>
        <w:autoSpaceDN w:val="0"/>
        <w:adjustRightInd w:val="0"/>
        <w:spacing w:line="360" w:lineRule="auto"/>
        <w:rPr>
          <w:rFonts w:cs="Calibri"/>
          <w:sz w:val="24"/>
          <w:szCs w:val="24"/>
        </w:rPr>
      </w:pPr>
      <w:r w:rsidRPr="001C5A48">
        <w:rPr>
          <w:rFonts w:cs="Calibri"/>
          <w:sz w:val="24"/>
          <w:szCs w:val="24"/>
        </w:rPr>
        <w:t xml:space="preserve">Logistické objekty jsou hmotné statky, zvláště materiál a výrobky v průmyslových podnicích, informace a zákazníci. </w:t>
      </w:r>
    </w:p>
    <w:p w14:paraId="4C0323E5" w14:textId="77777777" w:rsidR="006B22F6" w:rsidRPr="001C5A48" w:rsidRDefault="006B22F6" w:rsidP="006B22F6">
      <w:pPr>
        <w:spacing w:after="160" w:line="360" w:lineRule="auto"/>
        <w:rPr>
          <w:rFonts w:cs="Calibri"/>
          <w:sz w:val="24"/>
          <w:szCs w:val="24"/>
        </w:rPr>
      </w:pPr>
      <w:r w:rsidRPr="001C5A48">
        <w:rPr>
          <w:rFonts w:cs="Calibri"/>
          <w:sz w:val="24"/>
          <w:szCs w:val="24"/>
        </w:rPr>
        <w:t xml:space="preserve">Logistické činnosti a procesy se realizují v rámci </w:t>
      </w:r>
      <w:r w:rsidRPr="001C5A48">
        <w:rPr>
          <w:rStyle w:val="Zdraznn"/>
          <w:color w:val="FF0000"/>
          <w:sz w:val="24"/>
          <w:szCs w:val="24"/>
        </w:rPr>
        <w:t>logistických systémů.</w:t>
      </w:r>
    </w:p>
    <w:p w14:paraId="2F84D36C" w14:textId="77777777" w:rsidR="006B22F6" w:rsidRPr="001C5A48" w:rsidRDefault="006B22F6" w:rsidP="006B22F6">
      <w:pPr>
        <w:spacing w:after="160" w:line="360" w:lineRule="auto"/>
        <w:rPr>
          <w:rFonts w:cs="Calibri"/>
          <w:b/>
          <w:i/>
          <w:sz w:val="24"/>
          <w:szCs w:val="24"/>
        </w:rPr>
      </w:pPr>
      <w:r w:rsidRPr="001C5A48">
        <w:rPr>
          <w:rFonts w:cs="Calibri"/>
          <w:sz w:val="24"/>
          <w:szCs w:val="24"/>
        </w:rPr>
        <w:t>Logistický systém má 3 hlavní podsystémy</w:t>
      </w:r>
      <w:r w:rsidRPr="001C5A48">
        <w:rPr>
          <w:rFonts w:cs="Calibri"/>
          <w:b/>
          <w:i/>
          <w:sz w:val="24"/>
          <w:szCs w:val="24"/>
        </w:rPr>
        <w:t>:</w:t>
      </w:r>
    </w:p>
    <w:p w14:paraId="15AF97CD"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Materiálový – jedná se o tok materiálu.</w:t>
      </w:r>
    </w:p>
    <w:p w14:paraId="0C5F447B"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Řídící – zahrnuje plánování, řízení, kontrolu.</w:t>
      </w:r>
    </w:p>
    <w:p w14:paraId="3DD2CE38"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Informační: zachycuje údaje, jejich zpracování, přenos a vykazování.</w:t>
      </w:r>
    </w:p>
    <w:p w14:paraId="5B3E0246" w14:textId="77777777" w:rsidR="006B22F6" w:rsidRPr="001C5A48" w:rsidRDefault="006B22F6" w:rsidP="006B22F6">
      <w:pPr>
        <w:spacing w:after="160" w:line="360" w:lineRule="auto"/>
        <w:rPr>
          <w:rFonts w:cs="Calibri"/>
          <w:sz w:val="24"/>
          <w:szCs w:val="24"/>
        </w:rPr>
      </w:pPr>
      <w:r w:rsidRPr="001C5A48">
        <w:rPr>
          <w:rFonts w:cs="Calibri"/>
          <w:sz w:val="24"/>
          <w:szCs w:val="24"/>
        </w:rPr>
        <w:t>Podle toku materiálu rozeznáváme:</w:t>
      </w:r>
    </w:p>
    <w:p w14:paraId="74EA1FA7"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Logistiku průmyslovou = výrobní: zahrnuje logistické procesy ve výrobě.</w:t>
      </w:r>
    </w:p>
    <w:p w14:paraId="54CD3CE8" w14:textId="77777777" w:rsidR="006B22F6" w:rsidRPr="001C5A48"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Logistiku obchodní = oběhová: zahrnuje pohyb zboží od výroby až po prodej konečnému spotřebiteli.</w:t>
      </w:r>
    </w:p>
    <w:p w14:paraId="60A67835" w14:textId="77777777" w:rsidR="006B22F6" w:rsidRDefault="006B22F6" w:rsidP="002D6E7F">
      <w:pPr>
        <w:pStyle w:val="Odstavecseseznamem"/>
        <w:numPr>
          <w:ilvl w:val="0"/>
          <w:numId w:val="1"/>
        </w:numPr>
        <w:rPr>
          <w:rStyle w:val="Zdraznn"/>
          <w:b w:val="0"/>
          <w:color w:val="000000" w:themeColor="text1"/>
          <w:sz w:val="24"/>
          <w:szCs w:val="24"/>
        </w:rPr>
      </w:pPr>
      <w:r w:rsidRPr="001C5A48">
        <w:rPr>
          <w:rStyle w:val="Zdraznn"/>
          <w:b w:val="0"/>
          <w:color w:val="000000" w:themeColor="text1"/>
          <w:sz w:val="24"/>
          <w:szCs w:val="24"/>
        </w:rPr>
        <w:t>Logistiku dopravní: pouze u podniků, kde je doprava jejich hlavní činností.</w:t>
      </w:r>
    </w:p>
    <w:p w14:paraId="6D5E609E" w14:textId="77777777" w:rsidR="00641F97" w:rsidRPr="00641F97" w:rsidRDefault="00641F97" w:rsidP="00641F97">
      <w:pPr>
        <w:rPr>
          <w:rStyle w:val="Zdraznn"/>
          <w:b w:val="0"/>
          <w:color w:val="000000" w:themeColor="text1"/>
          <w:sz w:val="24"/>
          <w:szCs w:val="24"/>
        </w:rPr>
      </w:pPr>
    </w:p>
    <w:p w14:paraId="13ED6C67" w14:textId="4181E5AF" w:rsidR="008A2B30" w:rsidRPr="008A2B30" w:rsidRDefault="007F70A3" w:rsidP="00A5236F">
      <w:pPr>
        <w:ind w:left="1417"/>
        <w:jc w:val="both"/>
        <w:rPr>
          <w:sz w:val="24"/>
          <w:szCs w:val="24"/>
        </w:rPr>
      </w:pPr>
      <w:r>
        <w:rPr>
          <w:noProof/>
        </w:rPr>
        <w:drawing>
          <wp:anchor distT="0" distB="0" distL="114300" distR="114300" simplePos="0" relativeHeight="251832320" behindDoc="0" locked="0" layoutInCell="1" allowOverlap="1" wp14:anchorId="2E862CE2" wp14:editId="7DC654C4">
            <wp:simplePos x="0" y="0"/>
            <wp:positionH relativeFrom="margin">
              <wp:align>left</wp:align>
            </wp:positionH>
            <wp:positionV relativeFrom="paragraph">
              <wp:posOffset>13970</wp:posOffset>
            </wp:positionV>
            <wp:extent cx="589915" cy="589915"/>
            <wp:effectExtent l="0" t="0" r="635" b="635"/>
            <wp:wrapNone/>
            <wp:docPr id="6" name="Obrázek 6"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008A2B30" w:rsidRPr="008A2B30">
        <w:rPr>
          <w:sz w:val="24"/>
          <w:szCs w:val="24"/>
        </w:rPr>
        <w:t xml:space="preserve">Vývoj logistiky je úzce propojen s vývojem společností. Logistické procesy jsou procesy pouze netechnologického charakteru. Rozlišujeme </w:t>
      </w:r>
      <w:proofErr w:type="spellStart"/>
      <w:r w:rsidR="008A2B30" w:rsidRPr="008A2B30">
        <w:rPr>
          <w:sz w:val="24"/>
          <w:szCs w:val="24"/>
        </w:rPr>
        <w:t>mikrologistiku</w:t>
      </w:r>
      <w:proofErr w:type="spellEnd"/>
      <w:r w:rsidR="008A2B30" w:rsidRPr="008A2B30">
        <w:rPr>
          <w:sz w:val="24"/>
          <w:szCs w:val="24"/>
        </w:rPr>
        <w:t xml:space="preserve">, </w:t>
      </w:r>
      <w:proofErr w:type="spellStart"/>
      <w:r w:rsidR="008A2B30" w:rsidRPr="008A2B30">
        <w:rPr>
          <w:sz w:val="24"/>
          <w:szCs w:val="24"/>
        </w:rPr>
        <w:t>makrologistiku</w:t>
      </w:r>
      <w:proofErr w:type="spellEnd"/>
      <w:r w:rsidR="008A2B30" w:rsidRPr="008A2B30">
        <w:rPr>
          <w:sz w:val="24"/>
          <w:szCs w:val="24"/>
        </w:rPr>
        <w:t xml:space="preserve">, </w:t>
      </w:r>
      <w:proofErr w:type="spellStart"/>
      <w:r w:rsidR="008A2B30" w:rsidRPr="008A2B30">
        <w:rPr>
          <w:sz w:val="24"/>
          <w:szCs w:val="24"/>
        </w:rPr>
        <w:t>mezilogistiku</w:t>
      </w:r>
      <w:proofErr w:type="spellEnd"/>
      <w:r w:rsidR="008A2B30" w:rsidRPr="008A2B30">
        <w:rPr>
          <w:sz w:val="24"/>
          <w:szCs w:val="24"/>
        </w:rPr>
        <w:t xml:space="preserve"> dle subjektů a procesů. Logistika pln</w:t>
      </w:r>
      <w:r w:rsidR="00C33C72">
        <w:rPr>
          <w:sz w:val="24"/>
          <w:szCs w:val="24"/>
        </w:rPr>
        <w:t>í</w:t>
      </w:r>
      <w:r w:rsidR="008A2B30" w:rsidRPr="008A2B30">
        <w:rPr>
          <w:sz w:val="24"/>
          <w:szCs w:val="24"/>
        </w:rPr>
        <w:t xml:space="preserve"> řadu funkcí, </w:t>
      </w:r>
      <w:proofErr w:type="gramStart"/>
      <w:r w:rsidR="008A2B30" w:rsidRPr="008A2B30">
        <w:rPr>
          <w:sz w:val="24"/>
          <w:szCs w:val="24"/>
        </w:rPr>
        <w:t>mez</w:t>
      </w:r>
      <w:proofErr w:type="gramEnd"/>
      <w:r w:rsidR="008A2B30" w:rsidRPr="008A2B30">
        <w:rPr>
          <w:sz w:val="24"/>
          <w:szCs w:val="24"/>
        </w:rPr>
        <w:t xml:space="preserve"> než patří např. výkonové a ekonomické. Materiálový tok v rámci logistiky se skládá z řízení materiálového hospodářství a řízení fyzické distribuce.</w:t>
      </w:r>
    </w:p>
    <w:p w14:paraId="16647440" w14:textId="77777777" w:rsidR="007F70A3" w:rsidRPr="001C5A48" w:rsidRDefault="007F70A3" w:rsidP="007F70A3">
      <w:pPr>
        <w:pStyle w:val="Odstavecseseznamem"/>
        <w:ind w:left="1417"/>
        <w:rPr>
          <w:iCs/>
          <w:color w:val="000000" w:themeColor="text1"/>
          <w:sz w:val="24"/>
          <w:szCs w:val="24"/>
        </w:rPr>
      </w:pPr>
    </w:p>
    <w:p w14:paraId="26CC8402" w14:textId="77777777" w:rsidR="006B22F6" w:rsidRPr="006B22F6" w:rsidRDefault="00974EA8" w:rsidP="008573E7">
      <w:pPr>
        <w:pStyle w:val="Odstavecseseznamem"/>
        <w:numPr>
          <w:ilvl w:val="0"/>
          <w:numId w:val="11"/>
        </w:numPr>
        <w:spacing w:line="360" w:lineRule="auto"/>
        <w:ind w:left="1777"/>
        <w:rPr>
          <w:rFonts w:cs="Calibri"/>
          <w:sz w:val="24"/>
          <w:szCs w:val="24"/>
        </w:rPr>
      </w:pPr>
      <w:r>
        <w:rPr>
          <w:noProof/>
        </w:rPr>
        <w:drawing>
          <wp:anchor distT="0" distB="0" distL="114300" distR="114300" simplePos="0" relativeHeight="251655168" behindDoc="0" locked="0" layoutInCell="1" allowOverlap="1" wp14:anchorId="548C91B2" wp14:editId="4A06B122">
            <wp:simplePos x="0" y="0"/>
            <wp:positionH relativeFrom="margin">
              <wp:align>left</wp:align>
            </wp:positionH>
            <wp:positionV relativeFrom="paragraph">
              <wp:posOffset>5715</wp:posOffset>
            </wp:positionV>
            <wp:extent cx="589915" cy="589915"/>
            <wp:effectExtent l="0" t="0" r="635" b="635"/>
            <wp:wrapNone/>
            <wp:docPr id="5"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22F6" w:rsidRPr="006B22F6">
        <w:rPr>
          <w:rFonts w:cs="Calibri"/>
          <w:sz w:val="22"/>
        </w:rPr>
        <w:t xml:space="preserve"> </w:t>
      </w:r>
      <w:r w:rsidR="006E3769">
        <w:rPr>
          <w:rFonts w:cs="Calibri"/>
          <w:sz w:val="24"/>
          <w:szCs w:val="24"/>
        </w:rPr>
        <w:t>C</w:t>
      </w:r>
      <w:r w:rsidR="006B22F6" w:rsidRPr="006B22F6">
        <w:rPr>
          <w:rFonts w:cs="Calibri"/>
          <w:sz w:val="24"/>
          <w:szCs w:val="24"/>
        </w:rPr>
        <w:t>o je předmětem logistiky?</w:t>
      </w:r>
    </w:p>
    <w:p w14:paraId="0EF10284" w14:textId="77777777" w:rsidR="006B22F6" w:rsidRPr="006B22F6" w:rsidRDefault="006E3769" w:rsidP="008573E7">
      <w:pPr>
        <w:pStyle w:val="Odstavecseseznamem"/>
        <w:numPr>
          <w:ilvl w:val="0"/>
          <w:numId w:val="11"/>
        </w:numPr>
        <w:spacing w:line="360" w:lineRule="auto"/>
        <w:ind w:left="1777"/>
        <w:rPr>
          <w:rFonts w:cs="Calibri"/>
          <w:sz w:val="24"/>
          <w:szCs w:val="24"/>
        </w:rPr>
      </w:pPr>
      <w:r>
        <w:rPr>
          <w:rFonts w:cs="Calibri"/>
          <w:sz w:val="24"/>
          <w:szCs w:val="24"/>
        </w:rPr>
        <w:t>J</w:t>
      </w:r>
      <w:r w:rsidR="006B22F6" w:rsidRPr="006B22F6">
        <w:rPr>
          <w:rFonts w:cs="Calibri"/>
          <w:sz w:val="24"/>
          <w:szCs w:val="24"/>
        </w:rPr>
        <w:t>aké jsou cíle logistiky?</w:t>
      </w:r>
    </w:p>
    <w:p w14:paraId="4EFA47DC" w14:textId="77777777" w:rsidR="006B22F6" w:rsidRPr="006B22F6" w:rsidRDefault="006B22F6" w:rsidP="008573E7">
      <w:pPr>
        <w:pStyle w:val="Odstavecseseznamem"/>
        <w:numPr>
          <w:ilvl w:val="0"/>
          <w:numId w:val="11"/>
        </w:numPr>
        <w:spacing w:line="360" w:lineRule="auto"/>
        <w:ind w:left="1777"/>
        <w:rPr>
          <w:rFonts w:cs="Calibri"/>
          <w:sz w:val="24"/>
          <w:szCs w:val="24"/>
        </w:rPr>
      </w:pPr>
      <w:r w:rsidRPr="006B22F6">
        <w:rPr>
          <w:rFonts w:cs="Calibri"/>
          <w:sz w:val="24"/>
          <w:szCs w:val="24"/>
        </w:rPr>
        <w:t>Jaké jsou aktuální trendy v logistice?</w:t>
      </w:r>
    </w:p>
    <w:p w14:paraId="72A3AED1" w14:textId="77777777" w:rsidR="006B22F6" w:rsidRDefault="006B22F6" w:rsidP="008573E7">
      <w:pPr>
        <w:pStyle w:val="Odstavecseseznamem"/>
        <w:numPr>
          <w:ilvl w:val="0"/>
          <w:numId w:val="11"/>
        </w:numPr>
        <w:spacing w:line="360" w:lineRule="auto"/>
        <w:ind w:left="1777"/>
        <w:rPr>
          <w:rFonts w:cs="Calibri"/>
          <w:sz w:val="24"/>
          <w:szCs w:val="24"/>
        </w:rPr>
      </w:pPr>
      <w:r w:rsidRPr="006B22F6">
        <w:rPr>
          <w:rFonts w:cs="Calibri"/>
          <w:sz w:val="24"/>
          <w:szCs w:val="24"/>
        </w:rPr>
        <w:t>Co jsou logistické funkce?</w:t>
      </w:r>
    </w:p>
    <w:p w14:paraId="0C767759" w14:textId="77777777" w:rsidR="00B25298" w:rsidRDefault="00B25298" w:rsidP="0013445A">
      <w:pPr>
        <w:tabs>
          <w:tab w:val="left" w:pos="1417"/>
        </w:tabs>
        <w:autoSpaceDE w:val="0"/>
        <w:autoSpaceDN w:val="0"/>
        <w:adjustRightInd w:val="0"/>
        <w:spacing w:after="300" w:line="440" w:lineRule="atLeast"/>
        <w:ind w:left="1418"/>
        <w:textAlignment w:val="center"/>
        <w:rPr>
          <w:rFonts w:ascii="Klavika Medium" w:hAnsi="Klavika Medium" w:cs="Klavika Medium"/>
          <w:sz w:val="28"/>
          <w:szCs w:val="28"/>
        </w:rPr>
      </w:pPr>
    </w:p>
    <w:p w14:paraId="37CD48B4" w14:textId="77777777" w:rsidR="00C63BCA" w:rsidRPr="00C63BCA" w:rsidRDefault="00974EA8" w:rsidP="0013445A">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656192" behindDoc="0" locked="0" layoutInCell="1" allowOverlap="1" wp14:anchorId="301DDE47" wp14:editId="6F988A83">
            <wp:simplePos x="0" y="0"/>
            <wp:positionH relativeFrom="page">
              <wp:posOffset>720090</wp:posOffset>
            </wp:positionH>
            <wp:positionV relativeFrom="paragraph">
              <wp:posOffset>90170</wp:posOffset>
            </wp:positionV>
            <wp:extent cx="589915" cy="589915"/>
            <wp:effectExtent l="0" t="0" r="635" b="635"/>
            <wp:wrapNone/>
            <wp:docPr id="4"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50CF">
        <w:rPr>
          <w:rFonts w:ascii="Klavika Medium" w:hAnsi="Klavika Medium" w:cs="Klavika Medium"/>
          <w:sz w:val="28"/>
          <w:szCs w:val="28"/>
        </w:rPr>
        <w:t>L</w:t>
      </w:r>
      <w:r w:rsidR="00C63BCA" w:rsidRPr="00C63BCA">
        <w:rPr>
          <w:rFonts w:ascii="Klavika Medium" w:hAnsi="Klavika Medium" w:cs="Klavika Medium"/>
          <w:sz w:val="28"/>
          <w:szCs w:val="28"/>
        </w:rPr>
        <w:t>iteratura</w:t>
      </w:r>
      <w:r w:rsidR="00B450CF">
        <w:rPr>
          <w:rFonts w:ascii="Klavika Medium" w:hAnsi="Klavika Medium" w:cs="Klavika Medium"/>
          <w:sz w:val="28"/>
          <w:szCs w:val="28"/>
        </w:rPr>
        <w:t xml:space="preserve"> k tématu</w:t>
      </w:r>
      <w:r w:rsidR="00C63BCA" w:rsidRPr="00C63BCA">
        <w:rPr>
          <w:rFonts w:ascii="Klavika Medium" w:hAnsi="Klavika Medium" w:cs="Klavika Medium"/>
          <w:sz w:val="28"/>
          <w:szCs w:val="28"/>
        </w:rPr>
        <w:t>:</w:t>
      </w:r>
    </w:p>
    <w:p w14:paraId="348BBB30" w14:textId="77777777" w:rsidR="0074205C" w:rsidRPr="002859E0" w:rsidRDefault="0074205C" w:rsidP="0074205C">
      <w:pPr>
        <w:pStyle w:val="slovnLITERATURA"/>
        <w:numPr>
          <w:ilvl w:val="2"/>
          <w:numId w:val="2"/>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lastRenderedPageBreak/>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6F98E824" w14:textId="77777777" w:rsidR="0074205C" w:rsidRPr="002859E0" w:rsidRDefault="0074205C" w:rsidP="0074205C">
      <w:pPr>
        <w:pStyle w:val="slovnLITERATURA"/>
        <w:numPr>
          <w:ilvl w:val="2"/>
          <w:numId w:val="2"/>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580EA6C3" w14:textId="77777777" w:rsidR="0074205C" w:rsidRPr="00AC5283" w:rsidRDefault="0074205C" w:rsidP="0074205C">
      <w:pPr>
        <w:pStyle w:val="slovnLITERATURA"/>
        <w:numPr>
          <w:ilvl w:val="2"/>
          <w:numId w:val="2"/>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45206014" w14:textId="77777777" w:rsidR="0074205C" w:rsidRPr="00AC5283" w:rsidRDefault="0074205C" w:rsidP="0074205C">
      <w:pPr>
        <w:pStyle w:val="slovnLITERATURA"/>
        <w:numPr>
          <w:ilvl w:val="2"/>
          <w:numId w:val="2"/>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2C7D1EB9" w14:textId="63F093CE" w:rsidR="0074205C" w:rsidRPr="0074205C" w:rsidRDefault="0074205C" w:rsidP="0074205C">
      <w:pPr>
        <w:pStyle w:val="slovnLITERATURA"/>
        <w:numPr>
          <w:ilvl w:val="2"/>
          <w:numId w:val="2"/>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596B0425" w14:textId="58BED84E" w:rsidR="0002022F" w:rsidRPr="003F6DD0" w:rsidRDefault="0002022F" w:rsidP="002A1B38">
      <w:pPr>
        <w:pStyle w:val="Odstavecseseznamem"/>
        <w:numPr>
          <w:ilvl w:val="0"/>
          <w:numId w:val="53"/>
        </w:numPr>
        <w:ind w:left="1843" w:hanging="425"/>
        <w:rPr>
          <w:rFonts w:eastAsia="Times New Roman"/>
          <w:sz w:val="24"/>
          <w:szCs w:val="24"/>
        </w:rPr>
      </w:pPr>
      <w:r w:rsidRPr="003F6DD0">
        <w:rPr>
          <w:rFonts w:eastAsia="Times New Roman"/>
          <w:sz w:val="24"/>
          <w:szCs w:val="24"/>
        </w:rPr>
        <w:t xml:space="preserve">KAVKA, Libor. 2010. SYSTÉMOVÁ ANALÝZA LOGISTICKÝCH PROCESŮ. In: KAVKA, Libor. </w:t>
      </w:r>
      <w:r w:rsidRPr="003F6DD0">
        <w:rPr>
          <w:rFonts w:eastAsia="Times New Roman"/>
          <w:i/>
          <w:iCs/>
          <w:sz w:val="24"/>
          <w:szCs w:val="24"/>
        </w:rPr>
        <w:t>YSTÉMOVÁ ANALÝZA LOGISTICKÝCH PROCESŮ</w:t>
      </w:r>
      <w:r w:rsidRPr="003F6DD0">
        <w:rPr>
          <w:rFonts w:eastAsia="Times New Roman"/>
          <w:sz w:val="24"/>
          <w:szCs w:val="24"/>
        </w:rPr>
        <w:t xml:space="preserve"> [online]. [cit. 2015-05-08]. Dostupné z: </w:t>
      </w:r>
      <w:hyperlink r:id="rId20" w:history="1">
        <w:r w:rsidRPr="003F6DD0">
          <w:rPr>
            <w:rStyle w:val="Hypertextovodkaz"/>
            <w:rFonts w:eastAsia="Times New Roman"/>
            <w:sz w:val="24"/>
            <w:szCs w:val="24"/>
          </w:rPr>
          <w:t>ttp://web2.vslg.cz/fotogalerie/acta_logistica/2012/1-cislo/8-kavka.pdf</w:t>
        </w:r>
      </w:hyperlink>
    </w:p>
    <w:p w14:paraId="798AE8B6" w14:textId="77777777" w:rsidR="0002022F" w:rsidRPr="003F6DD0" w:rsidRDefault="0002022F" w:rsidP="002A1B38">
      <w:pPr>
        <w:pStyle w:val="Odstavecseseznamem"/>
        <w:numPr>
          <w:ilvl w:val="0"/>
          <w:numId w:val="53"/>
        </w:numPr>
        <w:ind w:left="1766"/>
        <w:rPr>
          <w:rFonts w:eastAsia="Times New Roman"/>
          <w:sz w:val="24"/>
          <w:szCs w:val="24"/>
        </w:rPr>
      </w:pPr>
      <w:r w:rsidRPr="003F6DD0">
        <w:rPr>
          <w:rFonts w:eastAsia="Times New Roman"/>
          <w:sz w:val="24"/>
          <w:szCs w:val="24"/>
        </w:rPr>
        <w:t xml:space="preserve">LENORT, Radim. </w:t>
      </w:r>
      <w:r w:rsidRPr="003F6DD0">
        <w:rPr>
          <w:rFonts w:eastAsia="Times New Roman"/>
          <w:i/>
          <w:iCs/>
          <w:sz w:val="24"/>
          <w:szCs w:val="24"/>
        </w:rPr>
        <w:t>Průmyslová logistika</w:t>
      </w:r>
      <w:r w:rsidRPr="003F6DD0">
        <w:rPr>
          <w:rFonts w:eastAsia="Times New Roman"/>
          <w:sz w:val="24"/>
          <w:szCs w:val="24"/>
        </w:rPr>
        <w:t xml:space="preserve">. Vyd. 1. Ostrava: Vysoká škola </w:t>
      </w:r>
      <w:proofErr w:type="gramStart"/>
      <w:r w:rsidRPr="003F6DD0">
        <w:rPr>
          <w:rFonts w:eastAsia="Times New Roman"/>
          <w:sz w:val="24"/>
          <w:szCs w:val="24"/>
        </w:rPr>
        <w:t>báňská - Technická</w:t>
      </w:r>
      <w:proofErr w:type="gramEnd"/>
      <w:r w:rsidRPr="003F6DD0">
        <w:rPr>
          <w:rFonts w:eastAsia="Times New Roman"/>
          <w:sz w:val="24"/>
          <w:szCs w:val="24"/>
        </w:rPr>
        <w:t xml:space="preserve"> univerzita Ostrava, 2012, 1 CD-ROM. ISBN 978-80-248-2584-7.</w:t>
      </w:r>
    </w:p>
    <w:sdt>
      <w:sdtPr>
        <w:rPr>
          <w:sz w:val="24"/>
          <w:szCs w:val="24"/>
        </w:rPr>
        <w:id w:val="111145805"/>
        <w:bibliography/>
      </w:sdtPr>
      <w:sdtEndPr/>
      <w:sdtContent>
        <w:p w14:paraId="610E962F" w14:textId="77777777" w:rsidR="0002022F" w:rsidRPr="003F6DD0" w:rsidRDefault="0002022F" w:rsidP="002A1B38">
          <w:pPr>
            <w:pStyle w:val="Odstavecseseznamem"/>
            <w:numPr>
              <w:ilvl w:val="0"/>
              <w:numId w:val="53"/>
            </w:numPr>
            <w:ind w:left="1766"/>
            <w:rPr>
              <w:rFonts w:eastAsia="Times New Roman"/>
              <w:noProof/>
              <w:sz w:val="24"/>
              <w:szCs w:val="24"/>
            </w:rPr>
          </w:pPr>
          <w:proofErr w:type="spellStart"/>
          <w:r w:rsidRPr="003F6DD0">
            <w:rPr>
              <w:rFonts w:eastAsia="Times New Roman"/>
              <w:bCs/>
              <w:i/>
              <w:sz w:val="24"/>
              <w:szCs w:val="24"/>
            </w:rPr>
            <w:t>Pechek</w:t>
          </w:r>
          <w:proofErr w:type="spellEnd"/>
          <w:r w:rsidRPr="003F6DD0">
            <w:rPr>
              <w:rFonts w:eastAsia="Times New Roman"/>
              <w:bCs/>
              <w:i/>
              <w:sz w:val="24"/>
              <w:szCs w:val="24"/>
            </w:rPr>
            <w:t xml:space="preserve"> P.: Logistika je mozek podniku, </w:t>
          </w:r>
          <w:r w:rsidRPr="003F6DD0">
            <w:rPr>
              <w:rFonts w:eastAsia="Times New Roman"/>
              <w:bCs/>
              <w:sz w:val="24"/>
              <w:szCs w:val="24"/>
            </w:rPr>
            <w:t xml:space="preserve">Praha: Časopis Systémy logistiky, 9/2012, </w:t>
          </w:r>
          <w:r w:rsidRPr="003F6DD0">
            <w:rPr>
              <w:rFonts w:eastAsia="Times New Roman"/>
              <w:bCs/>
              <w:sz w:val="24"/>
              <w:szCs w:val="24"/>
              <w:lang w:val="en-US"/>
            </w:rPr>
            <w:t xml:space="preserve">[online], </w:t>
          </w:r>
          <w:r w:rsidRPr="003F6DD0">
            <w:rPr>
              <w:rFonts w:eastAsia="Times New Roman"/>
              <w:bCs/>
              <w:sz w:val="24"/>
              <w:szCs w:val="24"/>
              <w:lang w:val="en-US"/>
            </w:rPr>
            <w:tab/>
          </w:r>
          <w:r w:rsidRPr="003F6DD0">
            <w:rPr>
              <w:rFonts w:eastAsia="Times New Roman"/>
              <w:bCs/>
              <w:sz w:val="24"/>
              <w:szCs w:val="24"/>
            </w:rPr>
            <w:t>dostupné</w:t>
          </w:r>
          <w:r w:rsidRPr="003F6DD0">
            <w:rPr>
              <w:rFonts w:eastAsia="Times New Roman"/>
              <w:bCs/>
              <w:sz w:val="24"/>
              <w:szCs w:val="24"/>
              <w:lang w:val="en-US"/>
            </w:rPr>
            <w:t xml:space="preserve"> z: </w:t>
          </w:r>
          <w:hyperlink r:id="rId21" w:history="1">
            <w:r w:rsidRPr="003F6DD0">
              <w:rPr>
                <w:rStyle w:val="Hypertextovodkaz"/>
                <w:rFonts w:eastAsia="Times New Roman"/>
                <w:bCs/>
                <w:sz w:val="24"/>
                <w:szCs w:val="24"/>
                <w:lang w:val="en-US"/>
              </w:rPr>
              <w:t>http://www.snop.cz/napsalionas/petrpechek_logistika.pdf</w:t>
            </w:r>
          </w:hyperlink>
        </w:p>
        <w:p w14:paraId="07A483E3" w14:textId="77777777" w:rsidR="0002022F" w:rsidRPr="003F6DD0" w:rsidRDefault="0002022F" w:rsidP="002A1B38">
          <w:pPr>
            <w:pStyle w:val="Odstavecseseznamem"/>
            <w:numPr>
              <w:ilvl w:val="0"/>
              <w:numId w:val="53"/>
            </w:numPr>
            <w:ind w:left="1766"/>
            <w:rPr>
              <w:rFonts w:eastAsia="Times New Roman"/>
              <w:noProof/>
              <w:sz w:val="24"/>
              <w:szCs w:val="24"/>
            </w:rPr>
          </w:pPr>
          <w:r w:rsidRPr="003F6DD0">
            <w:rPr>
              <w:sz w:val="24"/>
              <w:szCs w:val="24"/>
            </w:rPr>
            <w:t xml:space="preserve">SIXTA, J. a </w:t>
          </w:r>
          <w:proofErr w:type="spellStart"/>
          <w:r w:rsidRPr="003F6DD0">
            <w:rPr>
              <w:sz w:val="24"/>
              <w:szCs w:val="24"/>
            </w:rPr>
            <w:t>Mačát</w:t>
          </w:r>
          <w:proofErr w:type="spellEnd"/>
          <w:r w:rsidRPr="003F6DD0">
            <w:rPr>
              <w:sz w:val="24"/>
              <w:szCs w:val="24"/>
            </w:rPr>
            <w:t xml:space="preserve">, V.: </w:t>
          </w:r>
          <w:r w:rsidRPr="003F6DD0">
            <w:rPr>
              <w:i/>
              <w:sz w:val="24"/>
              <w:szCs w:val="24"/>
            </w:rPr>
            <w:t>Logistika teorie a praxe</w:t>
          </w:r>
          <w:r w:rsidRPr="003F6DD0">
            <w:rPr>
              <w:sz w:val="24"/>
              <w:szCs w:val="24"/>
            </w:rPr>
            <w:t xml:space="preserve">. 1. vyd. Brno: </w:t>
          </w:r>
          <w:proofErr w:type="spellStart"/>
          <w:r w:rsidRPr="003F6DD0">
            <w:rPr>
              <w:sz w:val="24"/>
              <w:szCs w:val="24"/>
            </w:rPr>
            <w:t>Computer</w:t>
          </w:r>
          <w:proofErr w:type="spellEnd"/>
          <w:r w:rsidRPr="003F6DD0">
            <w:rPr>
              <w:sz w:val="24"/>
              <w:szCs w:val="24"/>
            </w:rPr>
            <w:t xml:space="preserve"> </w:t>
          </w:r>
          <w:proofErr w:type="spellStart"/>
          <w:r w:rsidRPr="003F6DD0">
            <w:rPr>
              <w:sz w:val="24"/>
              <w:szCs w:val="24"/>
            </w:rPr>
            <w:t>Press</w:t>
          </w:r>
          <w:proofErr w:type="spellEnd"/>
          <w:r w:rsidRPr="003F6DD0">
            <w:rPr>
              <w:sz w:val="24"/>
              <w:szCs w:val="24"/>
            </w:rPr>
            <w:t>, a.s., 2010, ISBN 80-251-0573-3.</w:t>
          </w:r>
        </w:p>
        <w:p w14:paraId="4D6443C7" w14:textId="77777777" w:rsidR="0002022F" w:rsidRPr="003F6DD0" w:rsidRDefault="0002022F" w:rsidP="002A1B38">
          <w:pPr>
            <w:pStyle w:val="Odstavecseseznamem"/>
            <w:numPr>
              <w:ilvl w:val="0"/>
              <w:numId w:val="53"/>
            </w:numPr>
            <w:ind w:left="1766"/>
            <w:rPr>
              <w:rFonts w:eastAsia="Times New Roman"/>
              <w:bCs/>
              <w:sz w:val="24"/>
              <w:szCs w:val="24"/>
            </w:rPr>
          </w:pPr>
          <w:r w:rsidRPr="003F6DD0">
            <w:rPr>
              <w:rFonts w:eastAsia="Times New Roman"/>
              <w:bCs/>
              <w:i/>
              <w:sz w:val="24"/>
              <w:szCs w:val="24"/>
            </w:rPr>
            <w:t xml:space="preserve">Simulace logistických toků a zásobování materiálem, </w:t>
          </w:r>
          <w:r w:rsidRPr="003F6DD0">
            <w:rPr>
              <w:rFonts w:eastAsia="Times New Roman"/>
              <w:bCs/>
              <w:sz w:val="24"/>
              <w:szCs w:val="24"/>
            </w:rPr>
            <w:t xml:space="preserve">Brno: Časopis IT </w:t>
          </w:r>
          <w:r w:rsidRPr="003F6DD0">
            <w:rPr>
              <w:rFonts w:eastAsia="Times New Roman"/>
              <w:bCs/>
              <w:sz w:val="24"/>
              <w:szCs w:val="24"/>
              <w:lang w:val="en-US"/>
            </w:rPr>
            <w:t>Systems</w:t>
          </w:r>
          <w:r w:rsidRPr="003F6DD0">
            <w:rPr>
              <w:rFonts w:eastAsia="Times New Roman"/>
              <w:bCs/>
              <w:sz w:val="24"/>
              <w:szCs w:val="24"/>
            </w:rPr>
            <w:t>, 11/</w:t>
          </w:r>
          <w:proofErr w:type="gramStart"/>
          <w:r w:rsidRPr="003F6DD0">
            <w:rPr>
              <w:rFonts w:eastAsia="Times New Roman"/>
              <w:bCs/>
              <w:sz w:val="24"/>
              <w:szCs w:val="24"/>
            </w:rPr>
            <w:t>2013,</w:t>
          </w:r>
          <w:r w:rsidRPr="003F6DD0">
            <w:rPr>
              <w:rFonts w:eastAsia="Times New Roman"/>
              <w:bCs/>
              <w:sz w:val="24"/>
              <w:szCs w:val="24"/>
              <w:lang w:val="en-US"/>
            </w:rPr>
            <w:t>[</w:t>
          </w:r>
          <w:proofErr w:type="gramEnd"/>
          <w:r w:rsidRPr="003F6DD0">
            <w:rPr>
              <w:rFonts w:eastAsia="Times New Roman"/>
              <w:bCs/>
              <w:sz w:val="24"/>
              <w:szCs w:val="24"/>
              <w:lang w:val="en-US"/>
            </w:rPr>
            <w:t xml:space="preserve">online], </w:t>
          </w:r>
          <w:r w:rsidRPr="003F6DD0">
            <w:rPr>
              <w:rFonts w:eastAsia="Times New Roman"/>
              <w:bCs/>
              <w:sz w:val="24"/>
              <w:szCs w:val="24"/>
            </w:rPr>
            <w:t xml:space="preserve">dostupné z: </w:t>
          </w:r>
          <w:hyperlink r:id="rId22" w:history="1">
            <w:r w:rsidRPr="003F6DD0">
              <w:rPr>
                <w:rFonts w:eastAsia="Times New Roman"/>
                <w:bCs/>
                <w:color w:val="0000FF"/>
                <w:sz w:val="24"/>
                <w:szCs w:val="24"/>
                <w:u w:val="single"/>
              </w:rPr>
              <w:t>http://www.systemonline.cz/rizeni-vyroby/simulace-logistickych-toku-a-zasobovani-materialem.htm</w:t>
            </w:r>
          </w:hyperlink>
          <w:r w:rsidRPr="003F6DD0">
            <w:rPr>
              <w:rFonts w:eastAsia="Times New Roman"/>
              <w:bCs/>
              <w:sz w:val="24"/>
              <w:szCs w:val="24"/>
            </w:rPr>
            <w:t xml:space="preserve"> </w:t>
          </w:r>
        </w:p>
        <w:p w14:paraId="1A88F87F" w14:textId="77777777" w:rsidR="0002022F" w:rsidRPr="0002022F" w:rsidRDefault="0002022F" w:rsidP="002A1B38">
          <w:pPr>
            <w:pStyle w:val="Odstavecseseznamem"/>
            <w:numPr>
              <w:ilvl w:val="0"/>
              <w:numId w:val="53"/>
            </w:numPr>
            <w:ind w:left="1766"/>
            <w:rPr>
              <w:rFonts w:eastAsia="Times New Roman"/>
              <w:szCs w:val="24"/>
              <w:lang w:val="en-US"/>
            </w:rPr>
          </w:pPr>
          <w:r w:rsidRPr="003F6DD0">
            <w:rPr>
              <w:rFonts w:eastAsia="Times New Roman"/>
              <w:sz w:val="24"/>
              <w:szCs w:val="24"/>
            </w:rPr>
            <w:t xml:space="preserve">VANĚČEK, D., </w:t>
          </w:r>
          <w:r w:rsidRPr="003F6DD0">
            <w:rPr>
              <w:rFonts w:eastAsia="Times New Roman"/>
              <w:i/>
              <w:sz w:val="24"/>
              <w:szCs w:val="24"/>
            </w:rPr>
            <w:t xml:space="preserve">Logistika, </w:t>
          </w:r>
          <w:r w:rsidRPr="003F6DD0">
            <w:rPr>
              <w:rFonts w:eastAsia="Times New Roman"/>
              <w:sz w:val="24"/>
              <w:szCs w:val="24"/>
            </w:rPr>
            <w:t xml:space="preserve">České Budějovice: Jihočeská univerzita v Českých Budějovicích, </w:t>
          </w:r>
          <w:r w:rsidRPr="003F6DD0">
            <w:rPr>
              <w:rFonts w:eastAsia="Times New Roman"/>
              <w:sz w:val="24"/>
              <w:szCs w:val="24"/>
            </w:rPr>
            <w:tab/>
            <w:t xml:space="preserve">2008, </w:t>
          </w:r>
          <w:r w:rsidRPr="003F6DD0">
            <w:rPr>
              <w:rFonts w:eastAsia="Times New Roman"/>
              <w:sz w:val="24"/>
              <w:szCs w:val="24"/>
              <w:lang w:val="en-US"/>
            </w:rPr>
            <w:t>[</w:t>
          </w:r>
          <w:r w:rsidRPr="003F6DD0">
            <w:rPr>
              <w:rFonts w:eastAsia="Times New Roman"/>
              <w:sz w:val="24"/>
              <w:szCs w:val="24"/>
            </w:rPr>
            <w:t>online</w:t>
          </w:r>
          <w:r w:rsidRPr="003F6DD0">
            <w:rPr>
              <w:rFonts w:eastAsia="Times New Roman"/>
              <w:sz w:val="24"/>
              <w:szCs w:val="24"/>
              <w:lang w:val="en-US"/>
            </w:rPr>
            <w:t>],</w:t>
          </w:r>
          <w:r w:rsidRPr="003F6DD0">
            <w:rPr>
              <w:rFonts w:eastAsia="Times New Roman"/>
              <w:sz w:val="24"/>
              <w:szCs w:val="24"/>
            </w:rPr>
            <w:t xml:space="preserve"> Dostupné</w:t>
          </w:r>
          <w:r w:rsidRPr="003F6DD0">
            <w:rPr>
              <w:rFonts w:eastAsia="Times New Roman"/>
              <w:sz w:val="24"/>
              <w:szCs w:val="24"/>
              <w:lang w:val="en-US"/>
            </w:rPr>
            <w:t xml:space="preserve"> z: www.mvso.cz</w:t>
          </w:r>
        </w:p>
      </w:sdtContent>
    </w:sdt>
    <w:p w14:paraId="13B1D364" w14:textId="77777777" w:rsidR="0002022F" w:rsidRPr="0002022F" w:rsidRDefault="0002022F" w:rsidP="0002022F">
      <w:pPr>
        <w:tabs>
          <w:tab w:val="left" w:pos="595"/>
        </w:tabs>
        <w:autoSpaceDE w:val="0"/>
        <w:autoSpaceDN w:val="0"/>
        <w:adjustRightInd w:val="0"/>
        <w:spacing w:after="400" w:line="288" w:lineRule="auto"/>
        <w:textAlignment w:val="center"/>
        <w:rPr>
          <w:rFonts w:cs="Calibri"/>
          <w:color w:val="000000"/>
          <w:szCs w:val="24"/>
        </w:rPr>
      </w:pPr>
    </w:p>
    <w:p w14:paraId="28076019" w14:textId="77777777" w:rsidR="00077D17" w:rsidRDefault="00077D17" w:rsidP="00C63BCA">
      <w:pPr>
        <w:ind w:left="1418"/>
        <w:rPr>
          <w:rFonts w:cs="Calibri"/>
          <w:color w:val="000000"/>
          <w:szCs w:val="24"/>
        </w:rPr>
        <w:sectPr w:rsidR="00077D17" w:rsidSect="00ED09A9">
          <w:headerReference w:type="even" r:id="rId23"/>
          <w:headerReference w:type="default" r:id="rId24"/>
          <w:headerReference w:type="first" r:id="rId25"/>
          <w:pgSz w:w="11906" w:h="16838" w:code="9"/>
          <w:pgMar w:top="1418" w:right="1134" w:bottom="1134" w:left="1134" w:header="851" w:footer="284" w:gutter="0"/>
          <w:cols w:space="708"/>
          <w:noEndnote/>
          <w:titlePg/>
          <w:docGrid w:linePitch="326"/>
        </w:sectPr>
      </w:pPr>
    </w:p>
    <w:p w14:paraId="3DFE5E79" w14:textId="77777777" w:rsidR="0062495F" w:rsidRPr="00AF3AF8" w:rsidRDefault="00974EA8" w:rsidP="0019380E">
      <w:pPr>
        <w:pStyle w:val="Nadpis1"/>
        <w:ind w:left="851"/>
      </w:pPr>
      <w:r>
        <w:rPr>
          <w:noProof/>
        </w:rPr>
        <w:lastRenderedPageBreak/>
        <w:drawing>
          <wp:anchor distT="0" distB="0" distL="114300" distR="114300" simplePos="0" relativeHeight="251657216" behindDoc="0" locked="0" layoutInCell="1" allowOverlap="1" wp14:anchorId="61A0FD0B" wp14:editId="2552ABE1">
            <wp:simplePos x="0" y="0"/>
            <wp:positionH relativeFrom="page">
              <wp:posOffset>0</wp:posOffset>
            </wp:positionH>
            <wp:positionV relativeFrom="page">
              <wp:posOffset>0</wp:posOffset>
            </wp:positionV>
            <wp:extent cx="7559675" cy="1238250"/>
            <wp:effectExtent l="0" t="0" r="3175" b="0"/>
            <wp:wrapNone/>
            <wp:docPr id="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B150E" w14:textId="77777777" w:rsidR="0062495F" w:rsidRPr="0019380E" w:rsidRDefault="0002022F" w:rsidP="00B25298">
      <w:pPr>
        <w:pStyle w:val="Nadpis1rovn"/>
        <w:spacing w:after="2280"/>
      </w:pPr>
      <w:bookmarkStart w:id="7" w:name="_Toc504726428"/>
      <w:proofErr w:type="spellStart"/>
      <w:r>
        <w:t>Value</w:t>
      </w:r>
      <w:proofErr w:type="spellEnd"/>
      <w:r>
        <w:t xml:space="preserve"> </w:t>
      </w:r>
      <w:proofErr w:type="spellStart"/>
      <w:r>
        <w:t>Chain</w:t>
      </w:r>
      <w:proofErr w:type="spellEnd"/>
      <w:r>
        <w:t xml:space="preserve"> Management</w:t>
      </w:r>
      <w:r w:rsidR="00B25298">
        <w:t>,</w:t>
      </w:r>
      <w:r>
        <w:t xml:space="preserve"> Supply </w:t>
      </w:r>
      <w:proofErr w:type="spellStart"/>
      <w:r>
        <w:t>Chain</w:t>
      </w:r>
      <w:proofErr w:type="spellEnd"/>
      <w:r>
        <w:t xml:space="preserve"> Management</w:t>
      </w:r>
      <w:bookmarkEnd w:id="7"/>
      <w:r w:rsidR="0062495F" w:rsidRPr="0019380E">
        <w:t xml:space="preserve"> </w:t>
      </w:r>
    </w:p>
    <w:p w14:paraId="26E3B6C5" w14:textId="77777777" w:rsidR="00265C3F" w:rsidRPr="001C46E0" w:rsidRDefault="00265C3F" w:rsidP="001C46E0">
      <w:pPr>
        <w:pStyle w:val="Odsazenzdraznn"/>
        <w:rPr>
          <w:rStyle w:val="OdsazenzdraznnChar"/>
        </w:rPr>
      </w:pPr>
      <w:r w:rsidRPr="007366B4">
        <w:rPr>
          <w:noProof/>
          <w:sz w:val="24"/>
          <w:szCs w:val="24"/>
        </w:rPr>
        <w:drawing>
          <wp:anchor distT="0" distB="0" distL="114300" distR="114300" simplePos="0" relativeHeight="251672576" behindDoc="0" locked="0" layoutInCell="1" allowOverlap="1" wp14:anchorId="60153664" wp14:editId="2590211A">
            <wp:simplePos x="0" y="0"/>
            <wp:positionH relativeFrom="leftMargin">
              <wp:posOffset>720090</wp:posOffset>
            </wp:positionH>
            <wp:positionV relativeFrom="paragraph">
              <wp:posOffset>3810</wp:posOffset>
            </wp:positionV>
            <wp:extent cx="590400" cy="590400"/>
            <wp:effectExtent l="0" t="0" r="635" b="635"/>
            <wp:wrapNone/>
            <wp:docPr id="13" name="Obrázek 1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366B4">
        <w:rPr>
          <w:sz w:val="24"/>
          <w:szCs w:val="24"/>
        </w:rPr>
        <w:t xml:space="preserve">Po </w:t>
      </w:r>
      <w:r w:rsidRPr="001C46E0">
        <w:rPr>
          <w:rStyle w:val="OdsazenzdraznnChar"/>
        </w:rPr>
        <w:t xml:space="preserve">prostudování kapitoly budete umět: </w:t>
      </w:r>
    </w:p>
    <w:p w14:paraId="08E760A3" w14:textId="77777777" w:rsidR="0002022F" w:rsidRPr="001C5A48" w:rsidRDefault="0002022F" w:rsidP="002D6E7F">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C5A48">
        <w:rPr>
          <w:rFonts w:cs="Calibri"/>
          <w:color w:val="000000"/>
          <w:position w:val="2"/>
          <w:sz w:val="24"/>
          <w:szCs w:val="24"/>
        </w:rPr>
        <w:t xml:space="preserve">definovat </w:t>
      </w:r>
      <w:proofErr w:type="spellStart"/>
      <w:r w:rsidRPr="001C5A48">
        <w:rPr>
          <w:rFonts w:cs="Calibri"/>
          <w:color w:val="000000"/>
          <w:position w:val="2"/>
          <w:sz w:val="24"/>
          <w:szCs w:val="24"/>
        </w:rPr>
        <w:t>Value</w:t>
      </w:r>
      <w:proofErr w:type="spellEnd"/>
      <w:r w:rsidRPr="001C5A48">
        <w:rPr>
          <w:rFonts w:cs="Calibri"/>
          <w:color w:val="000000"/>
          <w:position w:val="2"/>
          <w:sz w:val="24"/>
          <w:szCs w:val="24"/>
        </w:rPr>
        <w:t xml:space="preserve"> </w:t>
      </w:r>
      <w:proofErr w:type="spellStart"/>
      <w:r w:rsidRPr="001C5A48">
        <w:rPr>
          <w:rFonts w:cs="Calibri"/>
          <w:color w:val="000000"/>
          <w:position w:val="2"/>
          <w:sz w:val="24"/>
          <w:szCs w:val="24"/>
        </w:rPr>
        <w:t>Chain</w:t>
      </w:r>
      <w:proofErr w:type="spellEnd"/>
      <w:r w:rsidRPr="001C5A48">
        <w:rPr>
          <w:rFonts w:cs="Calibri"/>
          <w:color w:val="000000"/>
          <w:position w:val="2"/>
          <w:sz w:val="24"/>
          <w:szCs w:val="24"/>
        </w:rPr>
        <w:t xml:space="preserve"> Management a Supply </w:t>
      </w:r>
      <w:proofErr w:type="spellStart"/>
      <w:r w:rsidRPr="001C5A48">
        <w:rPr>
          <w:rFonts w:cs="Calibri"/>
          <w:color w:val="000000"/>
          <w:position w:val="2"/>
          <w:sz w:val="24"/>
          <w:szCs w:val="24"/>
        </w:rPr>
        <w:t>Chain</w:t>
      </w:r>
      <w:proofErr w:type="spellEnd"/>
      <w:r w:rsidRPr="001C5A48">
        <w:rPr>
          <w:rFonts w:cs="Calibri"/>
          <w:color w:val="000000"/>
          <w:position w:val="2"/>
          <w:sz w:val="24"/>
          <w:szCs w:val="24"/>
        </w:rPr>
        <w:t xml:space="preserve"> Management</w:t>
      </w:r>
      <w:r w:rsidRPr="001C5A48">
        <w:rPr>
          <w:rFonts w:cs="Calibri"/>
          <w:color w:val="000000"/>
          <w:sz w:val="24"/>
          <w:szCs w:val="24"/>
        </w:rPr>
        <w:t>;</w:t>
      </w:r>
    </w:p>
    <w:p w14:paraId="2F73021E" w14:textId="77777777" w:rsidR="0002022F" w:rsidRPr="001C5A48" w:rsidRDefault="0002022F" w:rsidP="002D6E7F">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C5A48">
        <w:rPr>
          <w:rFonts w:cs="Calibri"/>
          <w:color w:val="000000"/>
          <w:position w:val="2"/>
          <w:sz w:val="24"/>
          <w:szCs w:val="24"/>
        </w:rPr>
        <w:t>pochopit podstatu hodnotového systému a provázanost s hodnotovým řetězcem podniku</w:t>
      </w:r>
    </w:p>
    <w:p w14:paraId="6A24F583" w14:textId="77777777" w:rsidR="0002022F" w:rsidRPr="001C5A48" w:rsidRDefault="0002022F" w:rsidP="002D6E7F">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C5A48">
        <w:rPr>
          <w:rFonts w:cs="Calibri"/>
          <w:color w:val="000000"/>
          <w:position w:val="2"/>
          <w:sz w:val="24"/>
          <w:szCs w:val="24"/>
        </w:rPr>
        <w:t>definovat typy dodavatelských řetězců</w:t>
      </w:r>
    </w:p>
    <w:p w14:paraId="26EBA0C5" w14:textId="77777777" w:rsidR="0002022F" w:rsidRPr="001C5A48" w:rsidRDefault="0002022F" w:rsidP="002D6E7F">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C5A48">
        <w:rPr>
          <w:rFonts w:cs="Calibri"/>
          <w:color w:val="000000"/>
          <w:position w:val="2"/>
          <w:sz w:val="24"/>
          <w:szCs w:val="24"/>
        </w:rPr>
        <w:t>stanovit vhodné a používat metody hodnocení dodavatelů</w:t>
      </w:r>
    </w:p>
    <w:p w14:paraId="38837AE9" w14:textId="77777777" w:rsidR="0002022F" w:rsidRPr="001C5A48" w:rsidRDefault="0002022F" w:rsidP="00686D2E">
      <w:pPr>
        <w:pStyle w:val="Odstavecseseznamem"/>
        <w:numPr>
          <w:ilvl w:val="0"/>
          <w:numId w:val="9"/>
        </w:numPr>
        <w:tabs>
          <w:tab w:val="clear" w:pos="1701"/>
          <w:tab w:val="left" w:pos="0"/>
          <w:tab w:val="left" w:pos="454"/>
          <w:tab w:val="num" w:pos="1985"/>
        </w:tabs>
        <w:autoSpaceDE w:val="0"/>
        <w:autoSpaceDN w:val="0"/>
        <w:adjustRightInd w:val="0"/>
        <w:ind w:left="1842"/>
        <w:textAlignment w:val="center"/>
        <w:rPr>
          <w:rFonts w:cs="Calibri"/>
          <w:color w:val="000000"/>
          <w:position w:val="2"/>
          <w:sz w:val="24"/>
          <w:szCs w:val="24"/>
        </w:rPr>
      </w:pPr>
      <w:r w:rsidRPr="001C5A48">
        <w:rPr>
          <w:rFonts w:cs="Calibri"/>
          <w:color w:val="000000"/>
          <w:position w:val="2"/>
          <w:sz w:val="24"/>
          <w:szCs w:val="24"/>
        </w:rPr>
        <w:t>určit úlohu velkoobchodních skladů</w:t>
      </w:r>
    </w:p>
    <w:p w14:paraId="270F1237" w14:textId="77777777" w:rsidR="008F5494" w:rsidRDefault="0002022F" w:rsidP="00686D2E">
      <w:pPr>
        <w:numPr>
          <w:ilvl w:val="0"/>
          <w:numId w:val="9"/>
        </w:numPr>
        <w:tabs>
          <w:tab w:val="clear" w:pos="1701"/>
          <w:tab w:val="left" w:pos="0"/>
          <w:tab w:val="left" w:pos="454"/>
          <w:tab w:val="num" w:pos="1843"/>
        </w:tabs>
        <w:autoSpaceDE w:val="0"/>
        <w:autoSpaceDN w:val="0"/>
        <w:adjustRightInd w:val="0"/>
        <w:textAlignment w:val="center"/>
        <w:rPr>
          <w:rFonts w:cs="Calibri"/>
          <w:color w:val="000000"/>
          <w:position w:val="2"/>
          <w:sz w:val="24"/>
          <w:szCs w:val="24"/>
        </w:rPr>
      </w:pPr>
      <w:r w:rsidRPr="001C5A48">
        <w:rPr>
          <w:rFonts w:cs="Calibri"/>
          <w:color w:val="000000"/>
          <w:position w:val="2"/>
          <w:sz w:val="24"/>
          <w:szCs w:val="24"/>
        </w:rPr>
        <w:t>definovat efekt biče, jeho důvody a směry řešení</w:t>
      </w:r>
    </w:p>
    <w:p w14:paraId="083A8C18" w14:textId="77777777" w:rsidR="008E4CEE" w:rsidRDefault="008E4CEE" w:rsidP="008E4CEE">
      <w:pPr>
        <w:tabs>
          <w:tab w:val="left" w:pos="0"/>
          <w:tab w:val="left" w:pos="454"/>
        </w:tabs>
        <w:autoSpaceDE w:val="0"/>
        <w:autoSpaceDN w:val="0"/>
        <w:adjustRightInd w:val="0"/>
        <w:textAlignment w:val="center"/>
        <w:rPr>
          <w:rFonts w:cs="Calibri"/>
          <w:color w:val="000000"/>
          <w:position w:val="2"/>
          <w:sz w:val="24"/>
          <w:szCs w:val="24"/>
        </w:rPr>
      </w:pPr>
    </w:p>
    <w:p w14:paraId="491D2C77" w14:textId="77777777" w:rsidR="00265C3F" w:rsidRDefault="00265C3F" w:rsidP="00265C3F">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673600" behindDoc="0" locked="0" layoutInCell="1" allowOverlap="1" wp14:anchorId="7928EAE9" wp14:editId="23058370">
            <wp:simplePos x="0" y="0"/>
            <wp:positionH relativeFrom="leftMargin">
              <wp:posOffset>720090</wp:posOffset>
            </wp:positionH>
            <wp:positionV relativeFrom="paragraph">
              <wp:posOffset>257810</wp:posOffset>
            </wp:positionV>
            <wp:extent cx="590400" cy="590400"/>
            <wp:effectExtent l="0" t="0" r="635" b="635"/>
            <wp:wrapNone/>
            <wp:docPr id="14" name="Obrázek 1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BE62BA6" w14:textId="77777777" w:rsidR="005426F9" w:rsidRDefault="0002022F" w:rsidP="0002022F">
      <w:pPr>
        <w:pStyle w:val="Odsazennormln"/>
        <w:rPr>
          <w:sz w:val="24"/>
          <w:szCs w:val="24"/>
        </w:rPr>
      </w:pPr>
      <w:proofErr w:type="spellStart"/>
      <w:r w:rsidRPr="001C5A48">
        <w:rPr>
          <w:rFonts w:cs="Calibri"/>
          <w:color w:val="000000"/>
          <w:sz w:val="24"/>
          <w:szCs w:val="24"/>
        </w:rPr>
        <w:lastRenderedPageBreak/>
        <w:t>Value</w:t>
      </w:r>
      <w:proofErr w:type="spellEnd"/>
      <w:r w:rsidRPr="001C5A48">
        <w:rPr>
          <w:rFonts w:cs="Calibri"/>
          <w:color w:val="000000"/>
          <w:sz w:val="24"/>
          <w:szCs w:val="24"/>
        </w:rPr>
        <w:t xml:space="preserve"> </w:t>
      </w:r>
      <w:proofErr w:type="spellStart"/>
      <w:r w:rsidRPr="001C5A48">
        <w:rPr>
          <w:rFonts w:cs="Calibri"/>
          <w:color w:val="000000"/>
          <w:sz w:val="24"/>
          <w:szCs w:val="24"/>
        </w:rPr>
        <w:t>Chain</w:t>
      </w:r>
      <w:proofErr w:type="spellEnd"/>
      <w:r w:rsidRPr="001C5A48">
        <w:rPr>
          <w:rFonts w:cs="Calibri"/>
          <w:color w:val="000000"/>
          <w:sz w:val="24"/>
          <w:szCs w:val="24"/>
        </w:rPr>
        <w:t xml:space="preserve">, Supply </w:t>
      </w:r>
      <w:proofErr w:type="spellStart"/>
      <w:r w:rsidRPr="001C5A48">
        <w:rPr>
          <w:rFonts w:cs="Calibri"/>
          <w:color w:val="000000"/>
          <w:sz w:val="24"/>
          <w:szCs w:val="24"/>
        </w:rPr>
        <w:t>Chain</w:t>
      </w:r>
      <w:proofErr w:type="spellEnd"/>
      <w:r w:rsidRPr="001C5A48">
        <w:rPr>
          <w:rFonts w:cs="Calibri"/>
          <w:color w:val="000000"/>
          <w:sz w:val="24"/>
          <w:szCs w:val="24"/>
        </w:rPr>
        <w:t xml:space="preserve">, </w:t>
      </w:r>
      <w:proofErr w:type="spellStart"/>
      <w:r w:rsidRPr="001C5A48">
        <w:rPr>
          <w:rFonts w:cs="Calibri"/>
          <w:color w:val="000000"/>
          <w:sz w:val="24"/>
          <w:szCs w:val="24"/>
        </w:rPr>
        <w:t>scoring</w:t>
      </w:r>
      <w:proofErr w:type="spellEnd"/>
      <w:r w:rsidRPr="001C5A48">
        <w:rPr>
          <w:rFonts w:cs="Calibri"/>
          <w:color w:val="000000"/>
          <w:sz w:val="24"/>
          <w:szCs w:val="24"/>
        </w:rPr>
        <w:t xml:space="preserve"> model, expertní modely hodnocen dodavatelů, metoda srovnání s optimem, efekt biče (</w:t>
      </w:r>
      <w:proofErr w:type="spellStart"/>
      <w:r w:rsidRPr="001C5A48">
        <w:rPr>
          <w:rFonts w:cs="Calibri"/>
          <w:color w:val="000000"/>
          <w:sz w:val="24"/>
          <w:szCs w:val="24"/>
        </w:rPr>
        <w:t>Bullwhip</w:t>
      </w:r>
      <w:proofErr w:type="spellEnd"/>
      <w:r w:rsidRPr="001C5A48">
        <w:rPr>
          <w:rFonts w:cs="Calibri"/>
          <w:color w:val="000000"/>
          <w:sz w:val="24"/>
          <w:szCs w:val="24"/>
        </w:rPr>
        <w:t xml:space="preserve"> </w:t>
      </w:r>
      <w:proofErr w:type="spellStart"/>
      <w:r w:rsidRPr="001C5A48">
        <w:rPr>
          <w:rFonts w:cs="Calibri"/>
          <w:color w:val="000000"/>
          <w:sz w:val="24"/>
          <w:szCs w:val="24"/>
        </w:rPr>
        <w:t>effect</w:t>
      </w:r>
      <w:proofErr w:type="spellEnd"/>
      <w:r w:rsidRPr="001C5A48">
        <w:rPr>
          <w:rFonts w:cs="Calibri"/>
          <w:color w:val="000000"/>
          <w:sz w:val="24"/>
          <w:szCs w:val="24"/>
        </w:rPr>
        <w:t>)</w:t>
      </w:r>
      <w:r w:rsidRPr="001C5A48">
        <w:rPr>
          <w:sz w:val="24"/>
          <w:szCs w:val="24"/>
        </w:rPr>
        <w:t>.</w:t>
      </w:r>
    </w:p>
    <w:p w14:paraId="73F4897C" w14:textId="77777777" w:rsidR="005426F9" w:rsidRPr="00C33C72" w:rsidRDefault="005426F9" w:rsidP="005426F9">
      <w:pPr>
        <w:rPr>
          <w:b/>
          <w:bCs/>
          <w:sz w:val="24"/>
          <w:szCs w:val="24"/>
        </w:rPr>
      </w:pPr>
      <w:r w:rsidRPr="00C33C72">
        <w:rPr>
          <w:b/>
          <w:bCs/>
          <w:sz w:val="24"/>
          <w:szCs w:val="24"/>
        </w:rPr>
        <w:t>Náhled kapitoly</w:t>
      </w:r>
    </w:p>
    <w:p w14:paraId="1F768F58" w14:textId="77777777" w:rsidR="005426F9" w:rsidRPr="005426F9" w:rsidRDefault="005426F9" w:rsidP="002A1B38">
      <w:pPr>
        <w:pStyle w:val="Odstavecseseznamem"/>
        <w:numPr>
          <w:ilvl w:val="0"/>
          <w:numId w:val="51"/>
        </w:numPr>
        <w:rPr>
          <w:rFonts w:cs="Calibri"/>
          <w:b/>
          <w:bCs/>
          <w:color w:val="000000"/>
          <w:sz w:val="24"/>
          <w:szCs w:val="24"/>
        </w:rPr>
      </w:pPr>
      <w:r w:rsidRPr="005426F9">
        <w:rPr>
          <w:sz w:val="24"/>
          <w:szCs w:val="24"/>
        </w:rPr>
        <w:t xml:space="preserve">Kapitola se zabývá pojmy, </w:t>
      </w:r>
      <w:proofErr w:type="spellStart"/>
      <w:r w:rsidRPr="005426F9">
        <w:rPr>
          <w:sz w:val="24"/>
          <w:szCs w:val="24"/>
        </w:rPr>
        <w:t>jm</w:t>
      </w:r>
      <w:proofErr w:type="spellEnd"/>
      <w:r w:rsidRPr="005426F9">
        <w:rPr>
          <w:sz w:val="24"/>
          <w:szCs w:val="24"/>
        </w:rPr>
        <w:t xml:space="preserve">. </w:t>
      </w:r>
      <w:proofErr w:type="spellStart"/>
      <w:r w:rsidRPr="005426F9">
        <w:rPr>
          <w:sz w:val="24"/>
          <w:szCs w:val="24"/>
        </w:rPr>
        <w:t>Value</w:t>
      </w:r>
      <w:proofErr w:type="spellEnd"/>
      <w:r w:rsidRPr="005426F9">
        <w:rPr>
          <w:sz w:val="24"/>
          <w:szCs w:val="24"/>
        </w:rPr>
        <w:t xml:space="preserve"> </w:t>
      </w:r>
      <w:proofErr w:type="spellStart"/>
      <w:r w:rsidRPr="005426F9">
        <w:rPr>
          <w:sz w:val="24"/>
          <w:szCs w:val="24"/>
        </w:rPr>
        <w:t>Chain</w:t>
      </w:r>
      <w:proofErr w:type="spellEnd"/>
      <w:r w:rsidRPr="005426F9">
        <w:rPr>
          <w:sz w:val="24"/>
          <w:szCs w:val="24"/>
        </w:rPr>
        <w:t xml:space="preserve"> Management, Supply </w:t>
      </w:r>
      <w:proofErr w:type="spellStart"/>
      <w:r w:rsidRPr="005426F9">
        <w:rPr>
          <w:sz w:val="24"/>
          <w:szCs w:val="24"/>
        </w:rPr>
        <w:t>Chain</w:t>
      </w:r>
      <w:proofErr w:type="spellEnd"/>
      <w:r w:rsidRPr="005426F9">
        <w:rPr>
          <w:sz w:val="24"/>
          <w:szCs w:val="24"/>
        </w:rPr>
        <w:t xml:space="preserve"> Management, dodavatelský řetězec, dodavatelská síť. Dále se kapitola zabývá problematikou volby dodavatele v rámci </w:t>
      </w:r>
      <w:proofErr w:type="spellStart"/>
      <w:r w:rsidRPr="005426F9">
        <w:rPr>
          <w:sz w:val="24"/>
          <w:szCs w:val="24"/>
        </w:rPr>
        <w:t>dodavatelsko</w:t>
      </w:r>
      <w:proofErr w:type="spellEnd"/>
      <w:r w:rsidRPr="005426F9">
        <w:rPr>
          <w:sz w:val="24"/>
          <w:szCs w:val="24"/>
        </w:rPr>
        <w:t xml:space="preserve"> – odběratelských vztahů. V závěru se kapitola zabývá jednotlivými typy dodavatelských řetězců, úlohou velkoobchodních skladů a efektem biče. </w:t>
      </w:r>
    </w:p>
    <w:p w14:paraId="6F3FAD1A" w14:textId="4D8C6E76" w:rsidR="005426F9" w:rsidRPr="005426F9" w:rsidRDefault="005426F9" w:rsidP="005426F9">
      <w:pPr>
        <w:rPr>
          <w:rFonts w:cs="Calibri"/>
          <w:b/>
          <w:bCs/>
          <w:color w:val="000000"/>
          <w:sz w:val="24"/>
          <w:szCs w:val="24"/>
        </w:rPr>
      </w:pPr>
      <w:r w:rsidRPr="005426F9">
        <w:rPr>
          <w:rFonts w:cs="Calibri"/>
          <w:b/>
          <w:bCs/>
          <w:color w:val="000000"/>
          <w:sz w:val="24"/>
          <w:szCs w:val="24"/>
        </w:rPr>
        <w:t>Cíle kapitoly</w:t>
      </w:r>
    </w:p>
    <w:p w14:paraId="78E0A04C" w14:textId="40D620FC" w:rsidR="005426F9" w:rsidRPr="005426F9" w:rsidRDefault="005426F9" w:rsidP="002A1B38">
      <w:pPr>
        <w:pStyle w:val="Odstavecseseznamem"/>
        <w:numPr>
          <w:ilvl w:val="0"/>
          <w:numId w:val="51"/>
        </w:numPr>
        <w:rPr>
          <w:rFonts w:cs="Calibri"/>
          <w:b/>
          <w:bCs/>
          <w:color w:val="000000"/>
          <w:sz w:val="24"/>
          <w:szCs w:val="24"/>
        </w:rPr>
      </w:pPr>
      <w:r w:rsidRPr="005426F9">
        <w:rPr>
          <w:sz w:val="24"/>
          <w:szCs w:val="24"/>
        </w:rPr>
        <w:t>Cílem kapitoly je seznámit studenty s</w:t>
      </w:r>
      <w:r>
        <w:rPr>
          <w:sz w:val="24"/>
          <w:szCs w:val="24"/>
        </w:rPr>
        <w:t> </w:t>
      </w:r>
      <w:r w:rsidRPr="005426F9">
        <w:rPr>
          <w:sz w:val="24"/>
          <w:szCs w:val="24"/>
        </w:rPr>
        <w:t>pojmy</w:t>
      </w:r>
      <w:r>
        <w:rPr>
          <w:sz w:val="24"/>
          <w:szCs w:val="24"/>
        </w:rPr>
        <w:t xml:space="preserve">: </w:t>
      </w:r>
      <w:proofErr w:type="spellStart"/>
      <w:r>
        <w:rPr>
          <w:sz w:val="24"/>
          <w:szCs w:val="24"/>
        </w:rPr>
        <w:t>Value</w:t>
      </w:r>
      <w:proofErr w:type="spellEnd"/>
      <w:r>
        <w:rPr>
          <w:sz w:val="24"/>
          <w:szCs w:val="24"/>
        </w:rPr>
        <w:t xml:space="preserve"> </w:t>
      </w:r>
      <w:proofErr w:type="spellStart"/>
      <w:r>
        <w:rPr>
          <w:sz w:val="24"/>
          <w:szCs w:val="24"/>
        </w:rPr>
        <w:t>Chain</w:t>
      </w:r>
      <w:proofErr w:type="spellEnd"/>
      <w:r>
        <w:rPr>
          <w:sz w:val="24"/>
          <w:szCs w:val="24"/>
        </w:rPr>
        <w:t xml:space="preserve"> Management, Supply </w:t>
      </w:r>
      <w:proofErr w:type="spellStart"/>
      <w:r>
        <w:rPr>
          <w:sz w:val="24"/>
          <w:szCs w:val="24"/>
        </w:rPr>
        <w:t>Chain</w:t>
      </w:r>
      <w:proofErr w:type="spellEnd"/>
      <w:r>
        <w:rPr>
          <w:sz w:val="24"/>
          <w:szCs w:val="24"/>
        </w:rPr>
        <w:t xml:space="preserve"> Management, dodavatelský řetězec, dodavatelská síť. Dalším cílem je seznámit studenty s problematikou výběru a hodnocení dodavatelů, s problematikou jednotlivých typů dodavatelských řetězců, úlohou velkoobchodních skladů a efektem biče. </w:t>
      </w:r>
    </w:p>
    <w:p w14:paraId="5C728C81" w14:textId="77777777" w:rsidR="005426F9" w:rsidRPr="005426F9" w:rsidRDefault="005426F9" w:rsidP="005426F9">
      <w:pPr>
        <w:rPr>
          <w:rFonts w:cs="Calibri"/>
          <w:b/>
          <w:bCs/>
          <w:color w:val="000000"/>
          <w:sz w:val="24"/>
          <w:szCs w:val="24"/>
        </w:rPr>
      </w:pPr>
      <w:r w:rsidRPr="005426F9">
        <w:rPr>
          <w:rFonts w:cs="Calibri"/>
          <w:b/>
          <w:bCs/>
          <w:color w:val="000000"/>
          <w:sz w:val="24"/>
          <w:szCs w:val="24"/>
        </w:rPr>
        <w:t>Odhad času potřebného ke studiu</w:t>
      </w:r>
    </w:p>
    <w:p w14:paraId="3185054F" w14:textId="2CB4118E" w:rsidR="005426F9" w:rsidRDefault="005426F9" w:rsidP="005426F9">
      <w:pPr>
        <w:pStyle w:val="Blok"/>
        <w:spacing w:after="0" w:line="240" w:lineRule="auto"/>
        <w:rPr>
          <w:sz w:val="24"/>
        </w:rPr>
      </w:pPr>
      <w:r>
        <w:rPr>
          <w:sz w:val="24"/>
        </w:rPr>
        <w:t xml:space="preserve">             </w:t>
      </w:r>
      <w:r w:rsidRPr="00C33C72">
        <w:rPr>
          <w:sz w:val="24"/>
        </w:rPr>
        <w:t>320 minut – 480 minut</w:t>
      </w:r>
    </w:p>
    <w:p w14:paraId="57C54325" w14:textId="77777777" w:rsidR="00097656" w:rsidRPr="00097656" w:rsidRDefault="00097656" w:rsidP="00097656">
      <w:pPr>
        <w:rPr>
          <w:b/>
          <w:bCs/>
          <w:sz w:val="24"/>
          <w:szCs w:val="24"/>
        </w:rPr>
      </w:pPr>
      <w:r w:rsidRPr="00097656">
        <w:rPr>
          <w:b/>
          <w:bCs/>
          <w:sz w:val="24"/>
          <w:szCs w:val="24"/>
        </w:rPr>
        <w:t>Vyhledej si</w:t>
      </w:r>
    </w:p>
    <w:p w14:paraId="45ADC353"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64F17E15" w14:textId="77777777" w:rsidR="00097656" w:rsidRPr="00C33C72" w:rsidRDefault="00097656" w:rsidP="005426F9">
      <w:pPr>
        <w:pStyle w:val="Blok"/>
        <w:spacing w:after="0" w:line="240" w:lineRule="auto"/>
        <w:rPr>
          <w:sz w:val="24"/>
        </w:rPr>
      </w:pPr>
    </w:p>
    <w:p w14:paraId="496199E6" w14:textId="1312522D" w:rsidR="0062495F" w:rsidRDefault="00404FFA" w:rsidP="0019380E">
      <w:pPr>
        <w:pStyle w:val="Nadpis2rovn"/>
      </w:pPr>
      <w:bookmarkStart w:id="8" w:name="_Toc504726429"/>
      <w:r>
        <w:rPr>
          <w:noProof/>
        </w:rPr>
        <w:object w:dxaOrig="1440" w:dyaOrig="1440" w14:anchorId="042D52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3" o:spid="_x0000_s1026" type="#_x0000_t75" style="position:absolute;left:0;text-align:left;margin-left:67.3pt;margin-top:90.6pt;width:319.5pt;height:258.2pt;z-index:251685888;visibility:visible" fillcolor="#4f81bd">
            <v:imagedata r:id="rId26" o:title=""/>
            <v:shadow color="#eeece1"/>
            <w10:wrap type="square"/>
          </v:shape>
          <o:OLEObject Type="Embed" ProgID="PBrush" ShapeID="Object 3" DrawAspect="Content" ObjectID="_1788327072" r:id="rId27"/>
        </w:object>
      </w:r>
      <w:proofErr w:type="spellStart"/>
      <w:r w:rsidR="0002022F">
        <w:t>Value</w:t>
      </w:r>
      <w:proofErr w:type="spellEnd"/>
      <w:r w:rsidR="0002022F">
        <w:t xml:space="preserve"> Chain Management</w:t>
      </w:r>
      <w:bookmarkEnd w:id="8"/>
      <w:r w:rsidR="0002022F">
        <w:t xml:space="preserve"> </w:t>
      </w:r>
    </w:p>
    <w:p w14:paraId="4059F049" w14:textId="77777777" w:rsidR="0002022F" w:rsidRDefault="0002022F" w:rsidP="00B450CF"/>
    <w:p w14:paraId="5563F14B" w14:textId="77777777" w:rsidR="0002022F" w:rsidRDefault="0002022F" w:rsidP="00B450CF"/>
    <w:p w14:paraId="762C9CBD" w14:textId="77777777" w:rsidR="0002022F" w:rsidRDefault="0002022F" w:rsidP="00B450CF"/>
    <w:p w14:paraId="2885FE57" w14:textId="77777777" w:rsidR="0002022F" w:rsidRDefault="0002022F" w:rsidP="00B450CF"/>
    <w:p w14:paraId="377B16DD" w14:textId="77777777" w:rsidR="0002022F" w:rsidRDefault="0002022F" w:rsidP="00B450CF"/>
    <w:p w14:paraId="0828EC2A" w14:textId="77777777" w:rsidR="0002022F" w:rsidRDefault="0002022F" w:rsidP="00B450CF"/>
    <w:p w14:paraId="24F8AC80" w14:textId="77777777" w:rsidR="0002022F" w:rsidRDefault="0002022F" w:rsidP="00B450CF"/>
    <w:p w14:paraId="72FE688A" w14:textId="77777777" w:rsidR="0002022F" w:rsidRDefault="0002022F" w:rsidP="00B450CF"/>
    <w:p w14:paraId="24FD5F42" w14:textId="77777777" w:rsidR="0002022F" w:rsidRDefault="0002022F" w:rsidP="00B450CF"/>
    <w:p w14:paraId="273C3AD3" w14:textId="77777777" w:rsidR="0002022F" w:rsidRDefault="0002022F" w:rsidP="00B450CF"/>
    <w:p w14:paraId="4CA96DF1" w14:textId="77777777" w:rsidR="0002022F" w:rsidRPr="001C5A48" w:rsidRDefault="0002022F" w:rsidP="0002022F">
      <w:pPr>
        <w:spacing w:before="120" w:after="120" w:line="360" w:lineRule="auto"/>
        <w:rPr>
          <w:sz w:val="24"/>
          <w:szCs w:val="24"/>
        </w:rPr>
      </w:pPr>
      <w:r w:rsidRPr="001C5A48">
        <w:rPr>
          <w:sz w:val="24"/>
          <w:szCs w:val="24"/>
        </w:rPr>
        <w:t>Od poptávky konečných zákazníků je odvozován rozsah aktivit v l</w:t>
      </w:r>
      <w:r w:rsidR="00292E7C">
        <w:rPr>
          <w:sz w:val="24"/>
          <w:szCs w:val="24"/>
        </w:rPr>
        <w:t>ogistických řetězcích, potřebný</w:t>
      </w:r>
      <w:r w:rsidR="00292E7C">
        <w:rPr>
          <w:sz w:val="24"/>
          <w:szCs w:val="24"/>
        </w:rPr>
        <w:br/>
      </w:r>
      <w:r w:rsidRPr="001C5A48">
        <w:rPr>
          <w:sz w:val="24"/>
          <w:szCs w:val="24"/>
        </w:rPr>
        <w:t>k uspokojení zákazníků. Děje se tak v poptávkovém řetězci, jenž je součástí procesního dodavatelského řetězce (</w:t>
      </w:r>
      <w:proofErr w:type="spellStart"/>
      <w:r w:rsidRPr="001C5A48">
        <w:rPr>
          <w:i/>
          <w:sz w:val="24"/>
          <w:szCs w:val="24"/>
        </w:rPr>
        <w:t>supply</w:t>
      </w:r>
      <w:proofErr w:type="spellEnd"/>
      <w:r w:rsidRPr="001C5A48">
        <w:rPr>
          <w:i/>
          <w:sz w:val="24"/>
          <w:szCs w:val="24"/>
        </w:rPr>
        <w:t xml:space="preserve"> </w:t>
      </w:r>
      <w:proofErr w:type="spellStart"/>
      <w:r w:rsidRPr="001C5A48">
        <w:rPr>
          <w:i/>
          <w:sz w:val="24"/>
          <w:szCs w:val="24"/>
        </w:rPr>
        <w:t>chain</w:t>
      </w:r>
      <w:proofErr w:type="spellEnd"/>
      <w:r w:rsidRPr="001C5A48">
        <w:rPr>
          <w:sz w:val="24"/>
          <w:szCs w:val="24"/>
        </w:rPr>
        <w:t>) a hodnotového řetězce (</w:t>
      </w:r>
      <w:proofErr w:type="spellStart"/>
      <w:r w:rsidRPr="001C5A48">
        <w:rPr>
          <w:i/>
          <w:sz w:val="24"/>
          <w:szCs w:val="24"/>
        </w:rPr>
        <w:t>value</w:t>
      </w:r>
      <w:proofErr w:type="spellEnd"/>
      <w:r w:rsidRPr="001C5A48">
        <w:rPr>
          <w:i/>
          <w:sz w:val="24"/>
          <w:szCs w:val="24"/>
        </w:rPr>
        <w:t xml:space="preserve"> </w:t>
      </w:r>
      <w:proofErr w:type="spellStart"/>
      <w:r w:rsidRPr="001C5A48">
        <w:rPr>
          <w:i/>
          <w:sz w:val="24"/>
          <w:szCs w:val="24"/>
        </w:rPr>
        <w:t>chain</w:t>
      </w:r>
      <w:proofErr w:type="spellEnd"/>
      <w:r w:rsidRPr="001C5A48">
        <w:rPr>
          <w:sz w:val="24"/>
          <w:szCs w:val="24"/>
        </w:rPr>
        <w:t>).</w:t>
      </w:r>
    </w:p>
    <w:p w14:paraId="1AEBA6B9" w14:textId="77777777" w:rsidR="0002022F" w:rsidRPr="001C5A48" w:rsidRDefault="0002022F" w:rsidP="0002022F">
      <w:pPr>
        <w:spacing w:before="120" w:after="120" w:line="360" w:lineRule="auto"/>
        <w:rPr>
          <w:sz w:val="24"/>
          <w:szCs w:val="24"/>
        </w:rPr>
      </w:pPr>
      <w:r w:rsidRPr="001C5A48">
        <w:rPr>
          <w:sz w:val="24"/>
          <w:szCs w:val="24"/>
        </w:rPr>
        <w:lastRenderedPageBreak/>
        <w:t xml:space="preserve">Sled činností, které firma vykonává při konstruování, produkci, prodeji, dodávání a poprodejní podpoře svých produktů, se označuje jako hodnotový řetězec. </w:t>
      </w:r>
    </w:p>
    <w:p w14:paraId="5D67B776" w14:textId="77777777" w:rsidR="0002022F" w:rsidRPr="001C5A48" w:rsidRDefault="0002022F" w:rsidP="0002022F">
      <w:pPr>
        <w:spacing w:before="120" w:after="120" w:line="360" w:lineRule="auto"/>
        <w:rPr>
          <w:sz w:val="24"/>
          <w:szCs w:val="24"/>
        </w:rPr>
      </w:pPr>
      <w:r w:rsidRPr="001C5A48">
        <w:rPr>
          <w:sz w:val="24"/>
          <w:szCs w:val="24"/>
        </w:rPr>
        <w:t>Hodnotový řetězec podniku je zase součástí rozsáhlejšího hodnotového systému: rozsáhlejšího souboru činností, které jsou zapojeny do vytváření hodnoty pro konečného uživatele, bez ohledu na to, kdo tyto činnosti vykonává.</w:t>
      </w:r>
    </w:p>
    <w:p w14:paraId="6EF602CE" w14:textId="77777777" w:rsidR="0002022F" w:rsidRPr="001C5A48" w:rsidRDefault="0002022F" w:rsidP="0002022F">
      <w:pPr>
        <w:spacing w:before="120" w:after="120" w:line="360" w:lineRule="auto"/>
        <w:rPr>
          <w:sz w:val="24"/>
          <w:szCs w:val="24"/>
        </w:rPr>
      </w:pPr>
      <w:r w:rsidRPr="001C5A48">
        <w:rPr>
          <w:sz w:val="24"/>
          <w:szCs w:val="24"/>
        </w:rPr>
        <w:t>Například výrobce automobilů musí vozy vybavit pneumatikami.</w:t>
      </w:r>
    </w:p>
    <w:p w14:paraId="6ED689FA" w14:textId="77777777" w:rsidR="0002022F" w:rsidRPr="001C5A48" w:rsidRDefault="0002022F" w:rsidP="0002022F">
      <w:pPr>
        <w:spacing w:before="120" w:after="120" w:line="360" w:lineRule="auto"/>
        <w:rPr>
          <w:sz w:val="24"/>
          <w:szCs w:val="24"/>
        </w:rPr>
      </w:pPr>
      <w:r w:rsidRPr="001C5A48">
        <w:rPr>
          <w:sz w:val="24"/>
          <w:szCs w:val="24"/>
        </w:rPr>
        <w:t>V souvislosti s tím musí přijmout řadu rozhodnutí, v hodnotovém řetězci směřujícím vzhůru: např. budeme pneumatiky vyrábět sami nebo je budeme nakupovat od dodavatele?</w:t>
      </w:r>
    </w:p>
    <w:p w14:paraId="37782073" w14:textId="77777777" w:rsidR="0002022F" w:rsidRPr="001C5A48" w:rsidRDefault="0002022F" w:rsidP="0002022F">
      <w:pPr>
        <w:spacing w:before="120" w:after="120" w:line="360" w:lineRule="auto"/>
        <w:rPr>
          <w:sz w:val="24"/>
          <w:szCs w:val="24"/>
        </w:rPr>
      </w:pPr>
      <w:r w:rsidRPr="001C5A48">
        <w:rPr>
          <w:sz w:val="24"/>
          <w:szCs w:val="24"/>
        </w:rPr>
        <w:t xml:space="preserve">Firma musí rovněž přijímat rozhodnutí o činnostech, které se obracejí v hodnotovém řetězci směrem dolů. </w:t>
      </w:r>
      <w:proofErr w:type="gramStart"/>
      <w:r w:rsidRPr="001C5A48">
        <w:rPr>
          <w:sz w:val="24"/>
          <w:szCs w:val="24"/>
        </w:rPr>
        <w:t>V</w:t>
      </w:r>
      <w:proofErr w:type="gramEnd"/>
      <w:r w:rsidRPr="001C5A48">
        <w:rPr>
          <w:sz w:val="24"/>
          <w:szCs w:val="24"/>
        </w:rPr>
        <w:t xml:space="preserve"> dvacátých letech minulého století, kdy osobní automobil stále ještě byl hračkou pro bohaté pány, firma General Motors a jiné ustavily vlastní </w:t>
      </w:r>
      <w:proofErr w:type="spellStart"/>
      <w:r w:rsidRPr="001C5A48">
        <w:rPr>
          <w:sz w:val="24"/>
          <w:szCs w:val="24"/>
        </w:rPr>
        <w:t>divizer</w:t>
      </w:r>
      <w:proofErr w:type="spellEnd"/>
      <w:r w:rsidRPr="001C5A48">
        <w:rPr>
          <w:sz w:val="24"/>
          <w:szCs w:val="24"/>
        </w:rPr>
        <w:t xml:space="preserve"> spotřebitelského financování, které měly zákazníkům umožnit nákup osobních vozů na úvěr. V roce 1930 se ¾ osobních a nákladních vozů nakupovaly na splátky a tržní podíl firmy Ford (která auto na splátky nenabízela), se hluboce propadl.</w:t>
      </w:r>
    </w:p>
    <w:p w14:paraId="1681B385" w14:textId="77777777" w:rsidR="0002022F" w:rsidRPr="001C5A48" w:rsidRDefault="0002022F" w:rsidP="0002022F">
      <w:pPr>
        <w:spacing w:before="120" w:after="120" w:line="360" w:lineRule="auto"/>
        <w:rPr>
          <w:sz w:val="24"/>
          <w:szCs w:val="24"/>
        </w:rPr>
      </w:pPr>
      <w:r w:rsidRPr="001C5A48">
        <w:rPr>
          <w:sz w:val="24"/>
          <w:szCs w:val="24"/>
        </w:rPr>
        <w:t>Hlavní kroky analýzy hodnotového řetězce:</w:t>
      </w:r>
    </w:p>
    <w:p w14:paraId="08D0C3B2" w14:textId="77777777" w:rsidR="0002022F" w:rsidRPr="001C5A48" w:rsidRDefault="0002022F" w:rsidP="008573E7">
      <w:pPr>
        <w:pStyle w:val="Odstavecseseznamem"/>
        <w:numPr>
          <w:ilvl w:val="0"/>
          <w:numId w:val="12"/>
        </w:numPr>
        <w:spacing w:before="120" w:after="120" w:line="360" w:lineRule="auto"/>
        <w:rPr>
          <w:sz w:val="24"/>
          <w:szCs w:val="24"/>
        </w:rPr>
      </w:pPr>
      <w:r w:rsidRPr="001C5A48">
        <w:rPr>
          <w:sz w:val="24"/>
          <w:szCs w:val="24"/>
        </w:rPr>
        <w:t>začněte tím, že určíte hodnotový řetězec odvětví.</w:t>
      </w:r>
    </w:p>
    <w:p w14:paraId="4BF036FD" w14:textId="77777777" w:rsidR="0002022F" w:rsidRPr="001C5A48" w:rsidRDefault="0002022F" w:rsidP="008573E7">
      <w:pPr>
        <w:pStyle w:val="Odstavecseseznamem"/>
        <w:numPr>
          <w:ilvl w:val="0"/>
          <w:numId w:val="12"/>
        </w:numPr>
        <w:spacing w:before="120" w:after="120" w:line="360" w:lineRule="auto"/>
        <w:rPr>
          <w:sz w:val="24"/>
          <w:szCs w:val="24"/>
        </w:rPr>
      </w:pPr>
      <w:r w:rsidRPr="001C5A48">
        <w:rPr>
          <w:sz w:val="24"/>
          <w:szCs w:val="24"/>
        </w:rPr>
        <w:t>Srovnejte svůj hodnotový řetězec s hodnotovým řetězcem odvětví.</w:t>
      </w:r>
    </w:p>
    <w:p w14:paraId="597A7202" w14:textId="77777777" w:rsidR="0002022F" w:rsidRPr="001C5A48" w:rsidRDefault="0002022F" w:rsidP="008573E7">
      <w:pPr>
        <w:pStyle w:val="Odstavecseseznamem"/>
        <w:numPr>
          <w:ilvl w:val="0"/>
          <w:numId w:val="12"/>
        </w:numPr>
        <w:spacing w:before="120" w:after="120" w:line="360" w:lineRule="auto"/>
        <w:rPr>
          <w:sz w:val="24"/>
          <w:szCs w:val="24"/>
        </w:rPr>
      </w:pPr>
      <w:r w:rsidRPr="001C5A48">
        <w:rPr>
          <w:sz w:val="24"/>
          <w:szCs w:val="24"/>
        </w:rPr>
        <w:t>Zaměřte se na faktory ovlivňující cenu, na ty činnosti, jež v současnosti mají nebo v budoucnu mohou mít vliv na diferenciaci.</w:t>
      </w:r>
    </w:p>
    <w:p w14:paraId="4974985C" w14:textId="77777777" w:rsidR="0002022F" w:rsidRPr="001C5A48" w:rsidRDefault="0002022F" w:rsidP="008573E7">
      <w:pPr>
        <w:pStyle w:val="Odstavecseseznamem"/>
        <w:numPr>
          <w:ilvl w:val="0"/>
          <w:numId w:val="12"/>
        </w:numPr>
        <w:spacing w:before="120" w:after="120" w:line="360" w:lineRule="auto"/>
        <w:rPr>
          <w:sz w:val="24"/>
          <w:szCs w:val="24"/>
        </w:rPr>
      </w:pPr>
      <w:r w:rsidRPr="001C5A48">
        <w:rPr>
          <w:sz w:val="24"/>
          <w:szCs w:val="24"/>
        </w:rPr>
        <w:t>Zaměřte se na faktory ovlivňující náklady a zvláštní pozornost věnujte činnostem, které představují velký nebo rostoucí procentní podíl nákladů.</w:t>
      </w:r>
    </w:p>
    <w:p w14:paraId="1905CEE7" w14:textId="77777777" w:rsidR="00CD14D7" w:rsidRPr="00CD14D7" w:rsidRDefault="008F5494" w:rsidP="0019380E">
      <w:pPr>
        <w:pStyle w:val="Nadpis2rovn"/>
      </w:pPr>
      <w:bookmarkStart w:id="9" w:name="_Toc504726430"/>
      <w:r>
        <w:t>Dodavatelský řetězec</w:t>
      </w:r>
      <w:r>
        <w:br/>
      </w:r>
      <w:r w:rsidR="0002022F">
        <w:t>a dodavatelská síť</w:t>
      </w:r>
      <w:bookmarkEnd w:id="9"/>
    </w:p>
    <w:p w14:paraId="0EDF205B" w14:textId="77777777" w:rsidR="0002022F" w:rsidRPr="001C5A48" w:rsidRDefault="0002022F" w:rsidP="0002022F">
      <w:pPr>
        <w:spacing w:before="120" w:after="120" w:line="360" w:lineRule="auto"/>
        <w:rPr>
          <w:sz w:val="24"/>
          <w:szCs w:val="24"/>
        </w:rPr>
      </w:pPr>
      <w:r w:rsidRPr="001C5A48">
        <w:rPr>
          <w:b/>
          <w:color w:val="FF0000"/>
          <w:sz w:val="24"/>
          <w:szCs w:val="24"/>
        </w:rPr>
        <w:t>Dodavatelský řetězec</w:t>
      </w:r>
      <w:r w:rsidRPr="001C5A48">
        <w:rPr>
          <w:color w:val="FF0000"/>
          <w:sz w:val="24"/>
          <w:szCs w:val="24"/>
        </w:rPr>
        <w:t xml:space="preserve"> </w:t>
      </w:r>
      <w:r w:rsidRPr="001C5A48">
        <w:rPr>
          <w:sz w:val="24"/>
          <w:szCs w:val="24"/>
        </w:rPr>
        <w:t xml:space="preserve">je definován jako vícestupňový systém dodavatelů, výrobců, distributorů, prodejců a zákazníků. Mezi stupni dodavatelského řetězce v obou směrech proudí materiálové, finanční, informační a rozhodovací toky. Materiálové toky zahrnuji toky nových produktů směrem </w:t>
      </w:r>
      <w:r w:rsidRPr="001C5A48">
        <w:rPr>
          <w:sz w:val="24"/>
          <w:szCs w:val="24"/>
        </w:rPr>
        <w:lastRenderedPageBreak/>
        <w:t>od dodavatelů k zákazníkům a opačně toky vracení, servisu, recyklace a likvidace produktů. Finanční toky zahrnuji různé druhy plateb, úvěry, toky plynoucí z vlastnických vztahů atd. Informační toky propojují systém informacemi o objednávkách, dodávkách, plánech atd. Rozhodovací toky jsou posloupnosti rozhodnutí účastníků, ovlivňující celkovou výkonnost řetězce.</w:t>
      </w:r>
    </w:p>
    <w:p w14:paraId="20E8EB86" w14:textId="77777777" w:rsidR="0002022F" w:rsidRPr="001C5A48" w:rsidRDefault="0002022F" w:rsidP="0002022F">
      <w:pPr>
        <w:spacing w:before="120" w:after="120" w:line="360" w:lineRule="auto"/>
        <w:rPr>
          <w:sz w:val="24"/>
          <w:szCs w:val="24"/>
        </w:rPr>
      </w:pPr>
      <w:r w:rsidRPr="001C5A48">
        <w:rPr>
          <w:sz w:val="24"/>
          <w:szCs w:val="24"/>
        </w:rPr>
        <w:t>Ve srovnání s logistickým řetězcem se dodavatelský řetězec rozšiřuje po i proti směru materiálového toku – v něm jsou integrovány všechny aktivity počínající těžbou prvotních přírodních zdrojů až po dopravu zboží konečnému zákazníkovi. Koncepce dodavatelského řetězce v sobě dále zahrnuje všechny aktivity spojené s realizací zpětných toků vrácených nebo použitých výrobků, likvidací odpadů apod.</w:t>
      </w:r>
    </w:p>
    <w:p w14:paraId="22A02A74" w14:textId="77777777" w:rsidR="0002022F" w:rsidRPr="001C5A48" w:rsidRDefault="0002022F" w:rsidP="0002022F">
      <w:pPr>
        <w:spacing w:before="120" w:after="120" w:line="360" w:lineRule="auto"/>
        <w:rPr>
          <w:sz w:val="24"/>
          <w:szCs w:val="24"/>
        </w:rPr>
      </w:pPr>
      <w:r w:rsidRPr="001C5A48">
        <w:rPr>
          <w:sz w:val="24"/>
          <w:szCs w:val="24"/>
        </w:rPr>
        <w:t>Mezi stupni dodavatelského řetězce v obou směrech proudí:</w:t>
      </w:r>
    </w:p>
    <w:p w14:paraId="75897583" w14:textId="77777777" w:rsidR="0002022F" w:rsidRPr="001C5A48" w:rsidRDefault="0002022F" w:rsidP="002D6E7F">
      <w:pPr>
        <w:pStyle w:val="Odstavecseseznamem"/>
        <w:numPr>
          <w:ilvl w:val="0"/>
          <w:numId w:val="1"/>
        </w:numPr>
        <w:rPr>
          <w:rStyle w:val="Zdraznn"/>
          <w:b w:val="0"/>
          <w:sz w:val="24"/>
          <w:szCs w:val="24"/>
        </w:rPr>
      </w:pPr>
      <w:r w:rsidRPr="001C5A48">
        <w:rPr>
          <w:rStyle w:val="Zdraznn"/>
          <w:b w:val="0"/>
          <w:sz w:val="24"/>
          <w:szCs w:val="24"/>
        </w:rPr>
        <w:t>materiálové toky,</w:t>
      </w:r>
    </w:p>
    <w:p w14:paraId="356E0678" w14:textId="77777777" w:rsidR="0002022F" w:rsidRPr="001C5A48" w:rsidRDefault="0002022F" w:rsidP="002D6E7F">
      <w:pPr>
        <w:pStyle w:val="Odstavecseseznamem"/>
        <w:numPr>
          <w:ilvl w:val="0"/>
          <w:numId w:val="1"/>
        </w:numPr>
        <w:rPr>
          <w:rStyle w:val="Zdraznn"/>
          <w:b w:val="0"/>
          <w:sz w:val="24"/>
          <w:szCs w:val="24"/>
        </w:rPr>
      </w:pPr>
      <w:r w:rsidRPr="001C5A48">
        <w:rPr>
          <w:rStyle w:val="Zdraznn"/>
          <w:b w:val="0"/>
          <w:sz w:val="24"/>
          <w:szCs w:val="24"/>
        </w:rPr>
        <w:t>finanční toky,</w:t>
      </w:r>
    </w:p>
    <w:p w14:paraId="58FB0860" w14:textId="77777777" w:rsidR="0002022F" w:rsidRPr="001C5A48" w:rsidRDefault="0002022F" w:rsidP="002D6E7F">
      <w:pPr>
        <w:pStyle w:val="Odstavecseseznamem"/>
        <w:numPr>
          <w:ilvl w:val="0"/>
          <w:numId w:val="1"/>
        </w:numPr>
        <w:rPr>
          <w:rStyle w:val="Zdraznn"/>
          <w:b w:val="0"/>
          <w:sz w:val="24"/>
          <w:szCs w:val="24"/>
        </w:rPr>
      </w:pPr>
      <w:r w:rsidRPr="001C5A48">
        <w:rPr>
          <w:rStyle w:val="Zdraznn"/>
          <w:b w:val="0"/>
          <w:sz w:val="24"/>
          <w:szCs w:val="24"/>
        </w:rPr>
        <w:t>informační toky,</w:t>
      </w:r>
    </w:p>
    <w:p w14:paraId="317D4276" w14:textId="77777777" w:rsidR="0002022F" w:rsidRPr="001C5A48" w:rsidRDefault="0002022F" w:rsidP="002D6E7F">
      <w:pPr>
        <w:pStyle w:val="Odstavecseseznamem"/>
        <w:numPr>
          <w:ilvl w:val="0"/>
          <w:numId w:val="1"/>
        </w:numPr>
        <w:rPr>
          <w:rStyle w:val="Zdraznn"/>
          <w:b w:val="0"/>
          <w:sz w:val="24"/>
          <w:szCs w:val="24"/>
        </w:rPr>
      </w:pPr>
      <w:r w:rsidRPr="001C5A48">
        <w:rPr>
          <w:rStyle w:val="Zdraznn"/>
          <w:b w:val="0"/>
          <w:sz w:val="24"/>
          <w:szCs w:val="24"/>
        </w:rPr>
        <w:t>rozhodovací toky.</w:t>
      </w:r>
    </w:p>
    <w:p w14:paraId="2D6B7ED0" w14:textId="77777777" w:rsidR="0002022F" w:rsidRPr="001C5A48" w:rsidRDefault="0002022F" w:rsidP="0002022F">
      <w:pPr>
        <w:spacing w:before="120" w:after="120" w:line="360" w:lineRule="auto"/>
        <w:rPr>
          <w:sz w:val="24"/>
          <w:szCs w:val="24"/>
        </w:rPr>
      </w:pPr>
      <w:r w:rsidRPr="001C5A48">
        <w:rPr>
          <w:sz w:val="24"/>
          <w:szCs w:val="24"/>
        </w:rPr>
        <w:t xml:space="preserve">Do vstupů dodavatelského řetězce </w:t>
      </w:r>
      <w:proofErr w:type="gramStart"/>
      <w:r w:rsidRPr="001C5A48">
        <w:rPr>
          <w:sz w:val="24"/>
          <w:szCs w:val="24"/>
        </w:rPr>
        <w:t>patří</w:t>
      </w:r>
      <w:proofErr w:type="gramEnd"/>
      <w:r w:rsidRPr="001C5A48">
        <w:rPr>
          <w:sz w:val="24"/>
          <w:szCs w:val="24"/>
        </w:rPr>
        <w:t xml:space="preserve"> lidské zdroje, suroviny, pohonné hmoty (včetně alternativních druhů paliv a zbytkových pohonných hmot). Výstupy dodavatelského řetězce obsahují produkty, služby a odpad.</w:t>
      </w:r>
    </w:p>
    <w:p w14:paraId="0FECB227" w14:textId="77777777" w:rsidR="0002022F" w:rsidRPr="001C5A48" w:rsidRDefault="0002022F" w:rsidP="0002022F">
      <w:pPr>
        <w:spacing w:before="120" w:after="120" w:line="360" w:lineRule="auto"/>
        <w:rPr>
          <w:sz w:val="24"/>
          <w:szCs w:val="24"/>
        </w:rPr>
      </w:pPr>
      <w:r w:rsidRPr="001C5A48">
        <w:rPr>
          <w:sz w:val="24"/>
          <w:szCs w:val="24"/>
        </w:rPr>
        <w:t xml:space="preserve">Materiálové toky zahrnují toky surovin, meziproduktů a hotových produktů směrem od dodavatelů k zákazníkům a opačným směrem, včetně aktivit spojených s realizací zpětných toků, jejichž výkon je nezbytný pro splnění požadavků finálního zákazníka v požadovaném čase, množství, kvalitě a na požadované místo. </w:t>
      </w:r>
    </w:p>
    <w:p w14:paraId="067B4BAD" w14:textId="77777777" w:rsidR="0002022F" w:rsidRPr="001C5A48" w:rsidRDefault="0002022F" w:rsidP="0002022F">
      <w:pPr>
        <w:spacing w:before="120" w:after="120" w:line="360" w:lineRule="auto"/>
        <w:rPr>
          <w:sz w:val="24"/>
          <w:szCs w:val="24"/>
        </w:rPr>
      </w:pPr>
      <w:r w:rsidRPr="001C5A48">
        <w:rPr>
          <w:sz w:val="24"/>
          <w:szCs w:val="24"/>
        </w:rPr>
        <w:t>Finanční toky zahrnují různé druhy plateb, úvěry, toky plynoucí z vlastních vztahů atd. Informační toky propojují systém informacemi o objednávkách, dodávkách, plánech atd. Rozhodovací toky jsou posloupnosti rozhodnutí účastníků, ovlivňující celkovou výkonnost řetězce.</w:t>
      </w:r>
    </w:p>
    <w:p w14:paraId="4312E697" w14:textId="77777777" w:rsidR="0002022F" w:rsidRDefault="0002022F" w:rsidP="0002022F">
      <w:pPr>
        <w:spacing w:before="120" w:after="120" w:line="360" w:lineRule="auto"/>
        <w:rPr>
          <w:sz w:val="24"/>
          <w:szCs w:val="24"/>
        </w:rPr>
      </w:pPr>
      <w:r w:rsidRPr="001C5A48">
        <w:rPr>
          <w:sz w:val="24"/>
          <w:szCs w:val="24"/>
        </w:rPr>
        <w:t>Na</w:t>
      </w:r>
      <w:r w:rsidR="007366B4">
        <w:rPr>
          <w:sz w:val="24"/>
          <w:szCs w:val="24"/>
        </w:rPr>
        <w:t xml:space="preserve"> obrázku 2.1</w:t>
      </w:r>
      <w:r w:rsidRPr="001C5A48">
        <w:rPr>
          <w:sz w:val="24"/>
          <w:szCs w:val="24"/>
        </w:rPr>
        <w:t xml:space="preserve"> je zobrazena lineární struktura dodavatelského řetězce.</w:t>
      </w:r>
    </w:p>
    <w:p w14:paraId="3BFED82D" w14:textId="77777777" w:rsidR="00B62D57" w:rsidRDefault="00B62D57" w:rsidP="0002022F">
      <w:pPr>
        <w:spacing w:before="120" w:after="120" w:line="360" w:lineRule="auto"/>
        <w:rPr>
          <w:sz w:val="24"/>
          <w:szCs w:val="24"/>
        </w:rPr>
      </w:pPr>
    </w:p>
    <w:p w14:paraId="4BDFB697" w14:textId="77777777" w:rsidR="00B62D57" w:rsidRDefault="00B62D57" w:rsidP="0002022F">
      <w:pPr>
        <w:spacing w:before="120" w:after="120" w:line="360" w:lineRule="auto"/>
        <w:rPr>
          <w:sz w:val="24"/>
          <w:szCs w:val="24"/>
        </w:rPr>
      </w:pPr>
    </w:p>
    <w:p w14:paraId="7AECA61B" w14:textId="77777777" w:rsidR="00B62D57" w:rsidRDefault="00B62D57" w:rsidP="0002022F">
      <w:pPr>
        <w:spacing w:before="120" w:after="120" w:line="360" w:lineRule="auto"/>
        <w:rPr>
          <w:sz w:val="24"/>
          <w:szCs w:val="24"/>
        </w:rPr>
      </w:pPr>
    </w:p>
    <w:p w14:paraId="1BBDD89B" w14:textId="77777777" w:rsidR="00B62D57" w:rsidRPr="001C5A48" w:rsidRDefault="00B62D57" w:rsidP="0002022F">
      <w:pPr>
        <w:spacing w:before="120" w:after="120" w:line="360" w:lineRule="auto"/>
        <w:rPr>
          <w:sz w:val="24"/>
          <w:szCs w:val="24"/>
        </w:rPr>
      </w:pPr>
    </w:p>
    <w:p w14:paraId="47251848" w14:textId="77777777" w:rsidR="00C63BCA" w:rsidRDefault="0002022F" w:rsidP="0062495F">
      <w:pPr>
        <w:rPr>
          <w:rFonts w:cs="Calibri"/>
          <w:color w:val="000000"/>
          <w:szCs w:val="24"/>
        </w:rPr>
      </w:pPr>
      <w:r w:rsidRPr="00C62069">
        <w:rPr>
          <w:noProof/>
          <w:sz w:val="22"/>
        </w:rPr>
        <w:lastRenderedPageBreak/>
        <mc:AlternateContent>
          <mc:Choice Requires="wpg">
            <w:drawing>
              <wp:anchor distT="0" distB="0" distL="114300" distR="114300" simplePos="0" relativeHeight="251687936" behindDoc="0" locked="1" layoutInCell="1" allowOverlap="1" wp14:anchorId="59CFC457" wp14:editId="12AC2D54">
                <wp:simplePos x="0" y="0"/>
                <wp:positionH relativeFrom="margin">
                  <wp:align>center</wp:align>
                </wp:positionH>
                <wp:positionV relativeFrom="paragraph">
                  <wp:posOffset>0</wp:posOffset>
                </wp:positionV>
                <wp:extent cx="5334635" cy="694690"/>
                <wp:effectExtent l="0" t="0" r="0" b="10160"/>
                <wp:wrapSquare wrapText="bothSides"/>
                <wp:docPr id="1115"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635" cy="694690"/>
                          <a:chOff x="1622" y="3062"/>
                          <a:chExt cx="7978" cy="1294"/>
                        </a:xfrm>
                      </wpg:grpSpPr>
                      <wps:wsp>
                        <wps:cNvPr id="1116" name="Oval 144"/>
                        <wps:cNvSpPr>
                          <a:spLocks noChangeArrowheads="1"/>
                        </wps:cNvSpPr>
                        <wps:spPr bwMode="auto">
                          <a:xfrm>
                            <a:off x="1951" y="3463"/>
                            <a:ext cx="820" cy="893"/>
                          </a:xfrm>
                          <a:prstGeom prst="ellipse">
                            <a:avLst/>
                          </a:prstGeom>
                          <a:solidFill>
                            <a:srgbClr val="FFFFFF"/>
                          </a:solidFill>
                          <a:ln w="9525">
                            <a:solidFill>
                              <a:srgbClr val="000000"/>
                            </a:solidFill>
                            <a:round/>
                            <a:headEnd/>
                            <a:tailEnd/>
                          </a:ln>
                        </wps:spPr>
                        <wps:txbx>
                          <w:txbxContent>
                            <w:p w14:paraId="0BA52E47" w14:textId="77777777" w:rsidR="00B25298" w:rsidRDefault="00B25298" w:rsidP="0002022F"/>
                          </w:txbxContent>
                        </wps:txbx>
                        <wps:bodyPr rot="0" vert="horz" wrap="square" lIns="91440" tIns="45720" rIns="91440" bIns="45720" anchor="t" anchorCtr="0" upright="1">
                          <a:noAutofit/>
                        </wps:bodyPr>
                      </wps:wsp>
                      <wps:wsp>
                        <wps:cNvPr id="1117" name="Oval 145"/>
                        <wps:cNvSpPr>
                          <a:spLocks noChangeArrowheads="1"/>
                        </wps:cNvSpPr>
                        <wps:spPr bwMode="auto">
                          <a:xfrm>
                            <a:off x="3576" y="3463"/>
                            <a:ext cx="820" cy="893"/>
                          </a:xfrm>
                          <a:prstGeom prst="ellipse">
                            <a:avLst/>
                          </a:prstGeom>
                          <a:solidFill>
                            <a:srgbClr val="FFFFFF"/>
                          </a:solidFill>
                          <a:ln w="9525">
                            <a:solidFill>
                              <a:srgbClr val="000000"/>
                            </a:solidFill>
                            <a:round/>
                            <a:headEnd/>
                            <a:tailEnd/>
                          </a:ln>
                        </wps:spPr>
                        <wps:txbx>
                          <w:txbxContent>
                            <w:p w14:paraId="52C9C5BF" w14:textId="77777777" w:rsidR="00B25298" w:rsidRDefault="00B25298" w:rsidP="0002022F"/>
                          </w:txbxContent>
                        </wps:txbx>
                        <wps:bodyPr rot="0" vert="horz" wrap="square" lIns="91440" tIns="45720" rIns="91440" bIns="45720" anchor="t" anchorCtr="0" upright="1">
                          <a:noAutofit/>
                        </wps:bodyPr>
                      </wps:wsp>
                      <wps:wsp>
                        <wps:cNvPr id="1118" name="Oval 146"/>
                        <wps:cNvSpPr>
                          <a:spLocks noChangeArrowheads="1"/>
                        </wps:cNvSpPr>
                        <wps:spPr bwMode="auto">
                          <a:xfrm>
                            <a:off x="5201" y="3463"/>
                            <a:ext cx="820" cy="893"/>
                          </a:xfrm>
                          <a:prstGeom prst="ellipse">
                            <a:avLst/>
                          </a:prstGeom>
                          <a:solidFill>
                            <a:srgbClr val="FFFFFF"/>
                          </a:solidFill>
                          <a:ln w="9525">
                            <a:solidFill>
                              <a:srgbClr val="000000"/>
                            </a:solidFill>
                            <a:round/>
                            <a:headEnd/>
                            <a:tailEnd/>
                          </a:ln>
                        </wps:spPr>
                        <wps:txbx>
                          <w:txbxContent>
                            <w:p w14:paraId="14CDAFAA" w14:textId="77777777" w:rsidR="00B25298" w:rsidRDefault="00B25298" w:rsidP="0002022F"/>
                          </w:txbxContent>
                        </wps:txbx>
                        <wps:bodyPr rot="0" vert="horz" wrap="square" lIns="91440" tIns="45720" rIns="91440" bIns="45720" anchor="t" anchorCtr="0" upright="1">
                          <a:noAutofit/>
                        </wps:bodyPr>
                      </wps:wsp>
                      <wps:wsp>
                        <wps:cNvPr id="1119" name="Oval 147"/>
                        <wps:cNvSpPr>
                          <a:spLocks noChangeArrowheads="1"/>
                        </wps:cNvSpPr>
                        <wps:spPr bwMode="auto">
                          <a:xfrm>
                            <a:off x="6826" y="3463"/>
                            <a:ext cx="820" cy="893"/>
                          </a:xfrm>
                          <a:prstGeom prst="ellipse">
                            <a:avLst/>
                          </a:prstGeom>
                          <a:solidFill>
                            <a:srgbClr val="FFFFFF"/>
                          </a:solidFill>
                          <a:ln w="9525">
                            <a:solidFill>
                              <a:srgbClr val="000000"/>
                            </a:solidFill>
                            <a:round/>
                            <a:headEnd/>
                            <a:tailEnd/>
                          </a:ln>
                        </wps:spPr>
                        <wps:txbx>
                          <w:txbxContent>
                            <w:p w14:paraId="6613CFC8" w14:textId="77777777" w:rsidR="00B25298" w:rsidRDefault="00B25298" w:rsidP="0002022F"/>
                          </w:txbxContent>
                        </wps:txbx>
                        <wps:bodyPr rot="0" vert="horz" wrap="square" lIns="91440" tIns="45720" rIns="91440" bIns="45720" anchor="t" anchorCtr="0" upright="1">
                          <a:noAutofit/>
                        </wps:bodyPr>
                      </wps:wsp>
                      <wps:wsp>
                        <wps:cNvPr id="1120" name="Oval 148"/>
                        <wps:cNvSpPr>
                          <a:spLocks noChangeArrowheads="1"/>
                        </wps:cNvSpPr>
                        <wps:spPr bwMode="auto">
                          <a:xfrm>
                            <a:off x="8451" y="3463"/>
                            <a:ext cx="820" cy="893"/>
                          </a:xfrm>
                          <a:prstGeom prst="ellipse">
                            <a:avLst/>
                          </a:prstGeom>
                          <a:solidFill>
                            <a:srgbClr val="FFFFFF"/>
                          </a:solidFill>
                          <a:ln w="9525">
                            <a:solidFill>
                              <a:srgbClr val="000000"/>
                            </a:solidFill>
                            <a:round/>
                            <a:headEnd/>
                            <a:tailEnd/>
                          </a:ln>
                        </wps:spPr>
                        <wps:txbx>
                          <w:txbxContent>
                            <w:p w14:paraId="0F149E74" w14:textId="77777777" w:rsidR="00B25298" w:rsidRDefault="00B25298" w:rsidP="0002022F"/>
                          </w:txbxContent>
                        </wps:txbx>
                        <wps:bodyPr rot="0" vert="horz" wrap="square" lIns="91440" tIns="45720" rIns="91440" bIns="45720" anchor="t" anchorCtr="0" upright="1">
                          <a:noAutofit/>
                        </wps:bodyPr>
                      </wps:wsp>
                      <wps:wsp>
                        <wps:cNvPr id="1121" name="AutoShape 149"/>
                        <wps:cNvCnPr>
                          <a:cxnSpLocks noChangeShapeType="1"/>
                        </wps:cNvCnPr>
                        <wps:spPr bwMode="auto">
                          <a:xfrm>
                            <a:off x="2771" y="3883"/>
                            <a:ext cx="80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2" name="AutoShape 150"/>
                        <wps:cNvCnPr>
                          <a:cxnSpLocks noChangeShapeType="1"/>
                        </wps:cNvCnPr>
                        <wps:spPr bwMode="auto">
                          <a:xfrm>
                            <a:off x="4396" y="3883"/>
                            <a:ext cx="80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3" name="AutoShape 151"/>
                        <wps:cNvCnPr>
                          <a:cxnSpLocks noChangeShapeType="1"/>
                        </wps:cNvCnPr>
                        <wps:spPr bwMode="auto">
                          <a:xfrm>
                            <a:off x="6021" y="3883"/>
                            <a:ext cx="80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4" name="AutoShape 152"/>
                        <wps:cNvCnPr>
                          <a:cxnSpLocks noChangeShapeType="1"/>
                        </wps:cNvCnPr>
                        <wps:spPr bwMode="auto">
                          <a:xfrm>
                            <a:off x="7646" y="3883"/>
                            <a:ext cx="80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25" name="Text Box 153"/>
                        <wps:cNvSpPr txBox="1">
                          <a:spLocks noChangeArrowheads="1"/>
                        </wps:cNvSpPr>
                        <wps:spPr bwMode="auto">
                          <a:xfrm>
                            <a:off x="1622" y="3062"/>
                            <a:ext cx="1312" cy="4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D804A1" w14:textId="77777777" w:rsidR="00B25298" w:rsidRPr="00EB5864" w:rsidRDefault="00B25298" w:rsidP="0002022F">
                              <w:pPr>
                                <w:rPr>
                                  <w:sz w:val="16"/>
                                  <w:szCs w:val="16"/>
                                </w:rPr>
                              </w:pPr>
                              <w:r w:rsidRPr="00EB5864">
                                <w:rPr>
                                  <w:sz w:val="16"/>
                                  <w:szCs w:val="16"/>
                                </w:rPr>
                                <w:t>Dodavatel</w:t>
                              </w:r>
                            </w:p>
                          </w:txbxContent>
                        </wps:txbx>
                        <wps:bodyPr rot="0" vert="horz" wrap="square" lIns="91440" tIns="45720" rIns="91440" bIns="45720" anchor="t" anchorCtr="0" upright="1">
                          <a:noAutofit/>
                        </wps:bodyPr>
                      </wps:wsp>
                      <wps:wsp>
                        <wps:cNvPr id="1126" name="Text Box 154"/>
                        <wps:cNvSpPr txBox="1">
                          <a:spLocks noChangeArrowheads="1"/>
                        </wps:cNvSpPr>
                        <wps:spPr bwMode="auto">
                          <a:xfrm>
                            <a:off x="3375" y="3062"/>
                            <a:ext cx="1312" cy="4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0AF47C" w14:textId="77777777" w:rsidR="00B25298" w:rsidRPr="00EB5864" w:rsidRDefault="00B25298" w:rsidP="0002022F">
                              <w:pPr>
                                <w:rPr>
                                  <w:sz w:val="16"/>
                                  <w:szCs w:val="16"/>
                                </w:rPr>
                              </w:pPr>
                              <w:r w:rsidRPr="00EB5864">
                                <w:rPr>
                                  <w:sz w:val="16"/>
                                  <w:szCs w:val="16"/>
                                </w:rPr>
                                <w:t>Výrobce</w:t>
                              </w:r>
                            </w:p>
                          </w:txbxContent>
                        </wps:txbx>
                        <wps:bodyPr rot="0" vert="horz" wrap="square" lIns="91440" tIns="45720" rIns="91440" bIns="45720" anchor="t" anchorCtr="0" upright="1">
                          <a:noAutofit/>
                        </wps:bodyPr>
                      </wps:wsp>
                      <wps:wsp>
                        <wps:cNvPr id="1127" name="Text Box 155"/>
                        <wps:cNvSpPr txBox="1">
                          <a:spLocks noChangeArrowheads="1"/>
                        </wps:cNvSpPr>
                        <wps:spPr bwMode="auto">
                          <a:xfrm>
                            <a:off x="5053" y="3062"/>
                            <a:ext cx="1312" cy="4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068273" w14:textId="77777777" w:rsidR="00B25298" w:rsidRPr="00EB5864" w:rsidRDefault="00B25298" w:rsidP="0002022F">
                              <w:pPr>
                                <w:rPr>
                                  <w:sz w:val="16"/>
                                  <w:szCs w:val="16"/>
                                </w:rPr>
                              </w:pPr>
                              <w:r w:rsidRPr="00EB5864">
                                <w:rPr>
                                  <w:sz w:val="16"/>
                                  <w:szCs w:val="16"/>
                                </w:rPr>
                                <w:t>Distributor</w:t>
                              </w:r>
                            </w:p>
                          </w:txbxContent>
                        </wps:txbx>
                        <wps:bodyPr rot="0" vert="horz" wrap="square" lIns="91440" tIns="45720" rIns="91440" bIns="45720" anchor="t" anchorCtr="0" upright="1">
                          <a:noAutofit/>
                        </wps:bodyPr>
                      </wps:wsp>
                      <wps:wsp>
                        <wps:cNvPr id="1128" name="Text Box 156"/>
                        <wps:cNvSpPr txBox="1">
                          <a:spLocks noChangeArrowheads="1"/>
                        </wps:cNvSpPr>
                        <wps:spPr bwMode="auto">
                          <a:xfrm>
                            <a:off x="6717" y="3062"/>
                            <a:ext cx="1312" cy="4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D362C1" w14:textId="77777777" w:rsidR="00B25298" w:rsidRPr="00EB5864" w:rsidRDefault="00B25298" w:rsidP="0002022F">
                              <w:pPr>
                                <w:rPr>
                                  <w:sz w:val="16"/>
                                  <w:szCs w:val="16"/>
                                </w:rPr>
                              </w:pPr>
                              <w:r w:rsidRPr="00EB5864">
                                <w:rPr>
                                  <w:sz w:val="16"/>
                                  <w:szCs w:val="16"/>
                                </w:rPr>
                                <w:t>Prodejce</w:t>
                              </w:r>
                            </w:p>
                          </w:txbxContent>
                        </wps:txbx>
                        <wps:bodyPr rot="0" vert="horz" wrap="square" lIns="91440" tIns="45720" rIns="91440" bIns="45720" anchor="t" anchorCtr="0" upright="1">
                          <a:noAutofit/>
                        </wps:bodyPr>
                      </wps:wsp>
                      <wps:wsp>
                        <wps:cNvPr id="1129" name="Text Box 157"/>
                        <wps:cNvSpPr txBox="1">
                          <a:spLocks noChangeArrowheads="1"/>
                        </wps:cNvSpPr>
                        <wps:spPr bwMode="auto">
                          <a:xfrm>
                            <a:off x="8288" y="3062"/>
                            <a:ext cx="1312" cy="4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0ACF87" w14:textId="77777777" w:rsidR="00B25298" w:rsidRPr="00EB5864" w:rsidRDefault="00B25298" w:rsidP="0002022F">
                              <w:pPr>
                                <w:rPr>
                                  <w:sz w:val="16"/>
                                  <w:szCs w:val="16"/>
                                </w:rPr>
                              </w:pPr>
                              <w:r w:rsidRPr="00EB5864">
                                <w:rPr>
                                  <w:sz w:val="16"/>
                                  <w:szCs w:val="16"/>
                                </w:rPr>
                                <w:t>Zákazník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CFC457" id="Group 143" o:spid="_x0000_s1029" style="position:absolute;margin-left:0;margin-top:0;width:420.05pt;height:54.7pt;z-index:251687936;mso-position-horizontal:center;mso-position-horizontal-relative:margin" coordorigin="1622,3062" coordsize="7978,1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">
                <v:oval id="Oval 144" o:spid="_x0000_s1030" style="position:absolute;left:1951;top:3463;width:820;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">
                  <v:textbox>
                    <w:txbxContent>
                      <w:p w14:paraId="0BA52E47" w14:textId="77777777" w:rsidR="00B25298" w:rsidRDefault="00B25298" w:rsidP="0002022F"/>
                    </w:txbxContent>
                  </v:textbox>
                </v:oval>
                <v:oval id="Oval 145" o:spid="_x0000_s1031" style="position:absolute;left:3576;top:3463;width:820;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">
                  <v:textbox>
                    <w:txbxContent>
                      <w:p w14:paraId="52C9C5BF" w14:textId="77777777" w:rsidR="00B25298" w:rsidRDefault="00B25298" w:rsidP="0002022F"/>
                    </w:txbxContent>
                  </v:textbox>
                </v:oval>
                <v:oval id="Oval 146" o:spid="_x0000_s1032" style="position:absolute;left:5201;top:3463;width:820;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">
                  <v:textbox>
                    <w:txbxContent>
                      <w:p w14:paraId="14CDAFAA" w14:textId="77777777" w:rsidR="00B25298" w:rsidRDefault="00B25298" w:rsidP="0002022F"/>
                    </w:txbxContent>
                  </v:textbox>
                </v:oval>
                <v:oval id="Oval 147" o:spid="_x0000_s1033" style="position:absolute;left:6826;top:3463;width:820;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">
                  <v:textbox>
                    <w:txbxContent>
                      <w:p w14:paraId="6613CFC8" w14:textId="77777777" w:rsidR="00B25298" w:rsidRDefault="00B25298" w:rsidP="0002022F"/>
                    </w:txbxContent>
                  </v:textbox>
                </v:oval>
                <v:oval id="Oval 148" o:spid="_x0000_s1034" style="position:absolute;left:8451;top:3463;width:820;height: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">
                  <v:textbox>
                    <w:txbxContent>
                      <w:p w14:paraId="0F149E74" w14:textId="77777777" w:rsidR="00B25298" w:rsidRDefault="00B25298" w:rsidP="0002022F"/>
                    </w:txbxContent>
                  </v:textbox>
                </v:oval>
                <v:shapetype id="_x0000_t32" coordsize="21600,21600" o:spt="32" o:oned="t" path="m,l21600,21600e" filled="f">
                  <v:path arrowok="t" fillok="f" o:connecttype="none"/>
                  <o:lock v:ext="edit" shapetype="t"/>
                </v:shapetype>
                <v:shape id="AutoShape 149" o:spid="_x0000_s1035" type="#_x0000_t32" style="position:absolute;left:2771;top:3883;width:8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">
                  <v:stroke startarrow="block" endarrow="block"/>
                </v:shape>
                <v:shape id="AutoShape 150" o:spid="_x0000_s1036" type="#_x0000_t32" style="position:absolute;left:4396;top:3883;width:8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">
                  <v:stroke startarrow="block" endarrow="block"/>
                </v:shape>
                <v:shape id="AutoShape 151" o:spid="_x0000_s1037" type="#_x0000_t32" style="position:absolute;left:6021;top:3883;width:8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">
                  <v:stroke startarrow="block" endarrow="block"/>
                </v:shape>
                <v:shape id="AutoShape 152" o:spid="_x0000_s1038" type="#_x0000_t32" style="position:absolute;left:7646;top:3883;width:8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">
                  <v:stroke startarrow="block" endarrow="block"/>
                </v:shape>
                <v:shape id="Text Box 153" o:spid="_x0000_s1039" type="#_x0000_t202" style="position:absolute;left:1622;top:3062;width:1312;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" stroked="f">
                  <v:fill opacity="0"/>
                  <v:textbox>
                    <w:txbxContent>
                      <w:p w14:paraId="5ED804A1" w14:textId="77777777" w:rsidR="00B25298" w:rsidRPr="00EB5864" w:rsidRDefault="00B25298" w:rsidP="0002022F">
                        <w:pPr>
                          <w:rPr>
                            <w:sz w:val="16"/>
                            <w:szCs w:val="16"/>
                          </w:rPr>
                        </w:pPr>
                        <w:r w:rsidRPr="00EB5864">
                          <w:rPr>
                            <w:sz w:val="16"/>
                            <w:szCs w:val="16"/>
                          </w:rPr>
                          <w:t>Dodavatel</w:t>
                        </w:r>
                      </w:p>
                    </w:txbxContent>
                  </v:textbox>
                </v:shape>
                <v:shape id="Text Box 154" o:spid="_x0000_s1040" type="#_x0000_t202" style="position:absolute;left:3375;top:3062;width:1312;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" stroked="f">
                  <v:fill opacity="0"/>
                  <v:textbox>
                    <w:txbxContent>
                      <w:p w14:paraId="640AF47C" w14:textId="77777777" w:rsidR="00B25298" w:rsidRPr="00EB5864" w:rsidRDefault="00B25298" w:rsidP="0002022F">
                        <w:pPr>
                          <w:rPr>
                            <w:sz w:val="16"/>
                            <w:szCs w:val="16"/>
                          </w:rPr>
                        </w:pPr>
                        <w:r w:rsidRPr="00EB5864">
                          <w:rPr>
                            <w:sz w:val="16"/>
                            <w:szCs w:val="16"/>
                          </w:rPr>
                          <w:t>Výrobce</w:t>
                        </w:r>
                      </w:p>
                    </w:txbxContent>
                  </v:textbox>
                </v:shape>
                <v:shape id="Text Box 155" o:spid="_x0000_s1041" type="#_x0000_t202" style="position:absolute;left:5053;top:3062;width:1312;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" stroked="f">
                  <v:fill opacity="0"/>
                  <v:textbox>
                    <w:txbxContent>
                      <w:p w14:paraId="54068273" w14:textId="77777777" w:rsidR="00B25298" w:rsidRPr="00EB5864" w:rsidRDefault="00B25298" w:rsidP="0002022F">
                        <w:pPr>
                          <w:rPr>
                            <w:sz w:val="16"/>
                            <w:szCs w:val="16"/>
                          </w:rPr>
                        </w:pPr>
                        <w:r w:rsidRPr="00EB5864">
                          <w:rPr>
                            <w:sz w:val="16"/>
                            <w:szCs w:val="16"/>
                          </w:rPr>
                          <w:t>Distributor</w:t>
                        </w:r>
                      </w:p>
                    </w:txbxContent>
                  </v:textbox>
                </v:shape>
                <v:shape id="Text Box 156" o:spid="_x0000_s1042" type="#_x0000_t202" style="position:absolute;left:6717;top:3062;width:1312;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" stroked="f">
                  <v:fill opacity="0"/>
                  <v:textbox>
                    <w:txbxContent>
                      <w:p w14:paraId="2FD362C1" w14:textId="77777777" w:rsidR="00B25298" w:rsidRPr="00EB5864" w:rsidRDefault="00B25298" w:rsidP="0002022F">
                        <w:pPr>
                          <w:rPr>
                            <w:sz w:val="16"/>
                            <w:szCs w:val="16"/>
                          </w:rPr>
                        </w:pPr>
                        <w:r w:rsidRPr="00EB5864">
                          <w:rPr>
                            <w:sz w:val="16"/>
                            <w:szCs w:val="16"/>
                          </w:rPr>
                          <w:t>Prodejce</w:t>
                        </w:r>
                      </w:p>
                    </w:txbxContent>
                  </v:textbox>
                </v:shape>
                <v:shape id="Text Box 157" o:spid="_x0000_s1043" type="#_x0000_t202" style="position:absolute;left:8288;top:3062;width:1312;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" stroked="f">
                  <v:fill opacity="0"/>
                  <v:textbox>
                    <w:txbxContent>
                      <w:p w14:paraId="660ACF87" w14:textId="77777777" w:rsidR="00B25298" w:rsidRPr="00EB5864" w:rsidRDefault="00B25298" w:rsidP="0002022F">
                        <w:pPr>
                          <w:rPr>
                            <w:sz w:val="16"/>
                            <w:szCs w:val="16"/>
                          </w:rPr>
                        </w:pPr>
                        <w:r w:rsidRPr="00EB5864">
                          <w:rPr>
                            <w:sz w:val="16"/>
                            <w:szCs w:val="16"/>
                          </w:rPr>
                          <w:t>Zákazník</w:t>
                        </w:r>
                      </w:p>
                    </w:txbxContent>
                  </v:textbox>
                </v:shape>
                <w10:wrap type="square" anchorx="margin"/>
                <w10:anchorlock/>
              </v:group>
            </w:pict>
          </mc:Fallback>
        </mc:AlternateContent>
      </w:r>
    </w:p>
    <w:p w14:paraId="75214B6F" w14:textId="77777777" w:rsidR="00265C3F" w:rsidRDefault="00265C3F" w:rsidP="00B450CF">
      <w:pPr>
        <w:spacing w:after="800"/>
        <w:rPr>
          <w:rFonts w:cs="Calibri"/>
          <w:color w:val="000000"/>
          <w:szCs w:val="24"/>
        </w:rPr>
      </w:pPr>
    </w:p>
    <w:p w14:paraId="1957D3E4" w14:textId="7BBDC7D9" w:rsidR="0002022F" w:rsidRPr="008659F3" w:rsidRDefault="0002022F" w:rsidP="007366B4">
      <w:pPr>
        <w:pStyle w:val="Titulek"/>
      </w:pPr>
      <w:r w:rsidRPr="008659F3">
        <w:t xml:space="preserve">Obrázek </w:t>
      </w:r>
      <w:r w:rsidR="008659F3">
        <w:t>2.</w:t>
      </w:r>
      <w:r w:rsidR="00B733C3">
        <w:fldChar w:fldCharType="begin"/>
      </w:r>
      <w:r w:rsidR="00B733C3">
        <w:instrText xml:space="preserve"> SEQ Obrázek \* ARABIC </w:instrText>
      </w:r>
      <w:r w:rsidR="00B733C3">
        <w:fldChar w:fldCharType="separate"/>
      </w:r>
      <w:r w:rsidR="001559A9">
        <w:rPr>
          <w:noProof/>
        </w:rPr>
        <w:t>1</w:t>
      </w:r>
      <w:r w:rsidR="00B733C3">
        <w:rPr>
          <w:noProof/>
        </w:rPr>
        <w:fldChar w:fldCharType="end"/>
      </w:r>
      <w:r w:rsidR="008659F3">
        <w:rPr>
          <w:noProof/>
          <w:spacing w:val="250"/>
        </w:rPr>
        <w:t xml:space="preserve"> </w:t>
      </w:r>
      <w:r w:rsidRPr="008659F3">
        <w:t xml:space="preserve">Lineární struktura dodavatelského řetězce </w:t>
      </w:r>
      <w:r w:rsidRPr="008659F3">
        <w:rPr>
          <w:vertAlign w:val="superscript"/>
        </w:rPr>
        <w:footnoteReference w:id="2"/>
      </w:r>
    </w:p>
    <w:p w14:paraId="5968A153" w14:textId="77777777" w:rsidR="0091180D" w:rsidRPr="001C5A48" w:rsidRDefault="0091180D" w:rsidP="0091180D">
      <w:pPr>
        <w:spacing w:before="120" w:after="120" w:line="360" w:lineRule="auto"/>
        <w:ind w:left="360"/>
        <w:rPr>
          <w:sz w:val="24"/>
          <w:szCs w:val="24"/>
        </w:rPr>
      </w:pPr>
      <w:r w:rsidRPr="001C5A48">
        <w:rPr>
          <w:sz w:val="24"/>
          <w:szCs w:val="24"/>
        </w:rPr>
        <w:t>Sít´“ popisuje složitější strukturu, kde organizace mohou být propletené a existují obousměrné výměny; "řetězec" popisuje jednodušší, sekvenční soubor vztahů.</w:t>
      </w:r>
    </w:p>
    <w:p w14:paraId="1E01E2A4" w14:textId="77777777" w:rsidR="0091180D" w:rsidRPr="001C5A48" w:rsidRDefault="0091180D" w:rsidP="0091180D">
      <w:pPr>
        <w:spacing w:before="120" w:after="120" w:line="360" w:lineRule="auto"/>
        <w:rPr>
          <w:sz w:val="24"/>
          <w:szCs w:val="24"/>
        </w:rPr>
      </w:pPr>
      <w:r w:rsidRPr="001C5A48">
        <w:rPr>
          <w:sz w:val="24"/>
          <w:szCs w:val="24"/>
        </w:rPr>
        <w:t>Logistická sít je vybraná množina více autonomních organizací, které jsou v přímé nebo nepřímé interakci založené na dohodách mezi organizacemi.</w:t>
      </w:r>
    </w:p>
    <w:p w14:paraId="49608039" w14:textId="77777777" w:rsidR="0091180D" w:rsidRPr="001C5A48" w:rsidRDefault="0091180D" w:rsidP="0091180D">
      <w:pPr>
        <w:spacing w:before="120" w:after="120" w:line="360" w:lineRule="auto"/>
        <w:rPr>
          <w:sz w:val="24"/>
          <w:szCs w:val="24"/>
        </w:rPr>
      </w:pPr>
      <w:r w:rsidRPr="001C5A48">
        <w:rPr>
          <w:sz w:val="24"/>
          <w:szCs w:val="24"/>
        </w:rPr>
        <w:t>Dodavatelské řetězce se transformují v dodavatelské sítě, dochází k jejich propojení jak ve vertikálním, tak horizontálním směru. Integrace je nezbytná i u manažerských funkcí, plánování, nákupu, předvídání poptávky, marketingu, financování aj. Konečně funkce dodavatelského řetězce není možná bez vzájemné důvěry, předávání informací a vzájemně prospěšné spolupráce mezi partnery, kteří činnosti v řetězci realizují.</w:t>
      </w:r>
    </w:p>
    <w:p w14:paraId="1623F1F6" w14:textId="77777777" w:rsidR="00F42B9D" w:rsidRDefault="0091180D" w:rsidP="00F42B9D">
      <w:pPr>
        <w:pStyle w:val="Nadpis2rovn"/>
      </w:pPr>
      <w:bookmarkStart w:id="10" w:name="_Toc504726431"/>
      <w:r>
        <w:t xml:space="preserve">SCM </w:t>
      </w:r>
      <w:r w:rsidR="00F42B9D">
        <w:t xml:space="preserve">(Supply </w:t>
      </w:r>
      <w:proofErr w:type="spellStart"/>
      <w:r w:rsidR="00F42B9D">
        <w:t>Chain</w:t>
      </w:r>
      <w:proofErr w:type="spellEnd"/>
      <w:r w:rsidR="00F42B9D">
        <w:t xml:space="preserve"> Management)</w:t>
      </w:r>
      <w:bookmarkEnd w:id="10"/>
    </w:p>
    <w:p w14:paraId="7C062961" w14:textId="77777777" w:rsidR="00F42B9D" w:rsidRPr="0019473C" w:rsidRDefault="00F42B9D" w:rsidP="00F42B9D">
      <w:pPr>
        <w:rPr>
          <w:b/>
          <w:bCs/>
          <w:sz w:val="24"/>
          <w:szCs w:val="24"/>
        </w:rPr>
      </w:pPr>
      <w:r w:rsidRPr="0019473C">
        <w:rPr>
          <w:b/>
          <w:bCs/>
          <w:sz w:val="24"/>
          <w:szCs w:val="24"/>
        </w:rPr>
        <w:t>Principy SCM:</w:t>
      </w:r>
    </w:p>
    <w:p w14:paraId="136E653A" w14:textId="77777777" w:rsidR="00F42B9D" w:rsidRPr="0019473C" w:rsidRDefault="00F42B9D" w:rsidP="00B25298">
      <w:pPr>
        <w:pStyle w:val="Odrky1"/>
      </w:pPr>
      <w:r w:rsidRPr="0019473C">
        <w:t xml:space="preserve">Plánování a koordinace materiálových toků </w:t>
      </w:r>
    </w:p>
    <w:p w14:paraId="0D2E26A2" w14:textId="77777777" w:rsidR="00F42B9D" w:rsidRPr="0019473C" w:rsidRDefault="00F42B9D" w:rsidP="00B25298">
      <w:pPr>
        <w:pStyle w:val="Odrky1"/>
      </w:pPr>
      <w:r w:rsidRPr="0019473C">
        <w:t xml:space="preserve">Spojení trhu, distribuční sítě, výrobního procesu a </w:t>
      </w:r>
      <w:r w:rsidRPr="0019473C">
        <w:rPr>
          <w:lang w:val="pl-PL"/>
        </w:rPr>
        <w:t xml:space="preserve">dodavatelské činnosti </w:t>
      </w:r>
    </w:p>
    <w:p w14:paraId="3E8CD00C" w14:textId="77777777" w:rsidR="00F42B9D" w:rsidRPr="0019473C" w:rsidRDefault="00F42B9D" w:rsidP="00B25298">
      <w:pPr>
        <w:pStyle w:val="Odrky1"/>
      </w:pPr>
      <w:r w:rsidRPr="0019473C">
        <w:t>Maximalizace hodnoty přidané každou činností nebo členskou organizací v dodavatelském řetězci jak pro zákazníky, tak pro dodavatele</w:t>
      </w:r>
    </w:p>
    <w:p w14:paraId="3B1622DE" w14:textId="77777777" w:rsidR="00F42B9D" w:rsidRPr="004C2678" w:rsidRDefault="00F42B9D" w:rsidP="00B25298">
      <w:pPr>
        <w:pStyle w:val="Odrky1"/>
      </w:pPr>
      <w:r w:rsidRPr="0019473C">
        <w:t>Dosažení synergií</w:t>
      </w:r>
      <w:r>
        <w:t>.</w:t>
      </w:r>
    </w:p>
    <w:p w14:paraId="5B447590" w14:textId="77777777" w:rsidR="00F42B9D" w:rsidRDefault="0019473C" w:rsidP="0019473C">
      <w:pPr>
        <w:pStyle w:val="Nadpis2rovn"/>
      </w:pPr>
      <w:bookmarkStart w:id="11" w:name="_Toc504726432"/>
      <w:r>
        <w:lastRenderedPageBreak/>
        <w:t xml:space="preserve">Volba dodavatele v rámci </w:t>
      </w:r>
      <w:proofErr w:type="gramStart"/>
      <w:r>
        <w:t>dodavatelsko- odběratelských</w:t>
      </w:r>
      <w:proofErr w:type="gramEnd"/>
      <w:r>
        <w:t xml:space="preserve"> vztahů</w:t>
      </w:r>
      <w:bookmarkEnd w:id="11"/>
      <w:r>
        <w:t xml:space="preserve"> </w:t>
      </w:r>
    </w:p>
    <w:p w14:paraId="6C5F0A20" w14:textId="77777777" w:rsidR="0019473C" w:rsidRDefault="0019473C" w:rsidP="0019473C">
      <w:pPr>
        <w:pStyle w:val="Nadpis3rovn"/>
        <w:rPr>
          <w:lang w:eastAsia="en-US"/>
        </w:rPr>
      </w:pPr>
      <w:bookmarkStart w:id="12" w:name="_Toc504726433"/>
      <w:r>
        <w:rPr>
          <w:lang w:eastAsia="en-US"/>
        </w:rPr>
        <w:t>Metody hodnocení</w:t>
      </w:r>
      <w:bookmarkEnd w:id="12"/>
      <w:r>
        <w:rPr>
          <w:lang w:eastAsia="en-US"/>
        </w:rPr>
        <w:t xml:space="preserve"> </w:t>
      </w:r>
    </w:p>
    <w:p w14:paraId="15144E49" w14:textId="77777777" w:rsidR="0019473C" w:rsidRPr="009622B5" w:rsidRDefault="0019473C" w:rsidP="0019473C">
      <w:pPr>
        <w:spacing w:before="120" w:after="120" w:line="360" w:lineRule="auto"/>
        <w:rPr>
          <w:rStyle w:val="Zdraznn"/>
          <w:color w:val="FF0000"/>
          <w:sz w:val="24"/>
          <w:szCs w:val="24"/>
        </w:rPr>
      </w:pPr>
      <w:r w:rsidRPr="009622B5">
        <w:rPr>
          <w:rStyle w:val="Zdraznn"/>
          <w:color w:val="FF0000"/>
          <w:sz w:val="24"/>
          <w:szCs w:val="24"/>
        </w:rPr>
        <w:t>Výběr dodavatele</w:t>
      </w:r>
    </w:p>
    <w:p w14:paraId="470C0649" w14:textId="77777777" w:rsidR="0019473C" w:rsidRPr="009622B5" w:rsidRDefault="0019473C" w:rsidP="0019473C">
      <w:pPr>
        <w:spacing w:before="120" w:after="120" w:line="360" w:lineRule="auto"/>
        <w:rPr>
          <w:sz w:val="24"/>
          <w:szCs w:val="24"/>
        </w:rPr>
      </w:pPr>
      <w:r w:rsidRPr="009622B5">
        <w:rPr>
          <w:sz w:val="24"/>
          <w:szCs w:val="24"/>
        </w:rPr>
        <w:t>Při výběru si chce každý odběratel vybrat svého stálého dodavatele. V dnešní době je již široký výběr dodavatelů za výhodnou i nevýhodnou cenu při odpovídající kvalitě.</w:t>
      </w:r>
    </w:p>
    <w:p w14:paraId="3359E81A" w14:textId="77777777" w:rsidR="0019473C" w:rsidRPr="009622B5" w:rsidRDefault="0019473C" w:rsidP="0019473C">
      <w:pPr>
        <w:spacing w:before="120" w:after="120" w:line="360" w:lineRule="auto"/>
        <w:rPr>
          <w:rStyle w:val="Zdraznn"/>
          <w:color w:val="FF0000"/>
          <w:sz w:val="24"/>
          <w:szCs w:val="24"/>
        </w:rPr>
      </w:pPr>
      <w:r w:rsidRPr="009622B5">
        <w:rPr>
          <w:rStyle w:val="Zdraznn"/>
          <w:color w:val="FF0000"/>
          <w:sz w:val="24"/>
          <w:szCs w:val="24"/>
        </w:rPr>
        <w:t xml:space="preserve">Proces výběru </w:t>
      </w:r>
    </w:p>
    <w:p w14:paraId="1B29EF29" w14:textId="77777777" w:rsidR="0019473C" w:rsidRPr="009622B5" w:rsidRDefault="0019473C" w:rsidP="0019473C">
      <w:pPr>
        <w:spacing w:before="120" w:after="120" w:line="360" w:lineRule="auto"/>
        <w:rPr>
          <w:sz w:val="24"/>
          <w:szCs w:val="24"/>
        </w:rPr>
      </w:pPr>
      <w:r w:rsidRPr="009622B5">
        <w:rPr>
          <w:sz w:val="24"/>
          <w:szCs w:val="24"/>
        </w:rPr>
        <w:t xml:space="preserve">Procesy hodnocení a výběru dodavatelů jsou běžnými činnostmi v organizacích. Výběr je pro organizaci velmi důležitý. Pokud existuje větší možnost vybírat z většího množství dodavatelů tím je pro firmu obtížnější rozhodnout se pro toho správného dodavatele. Při výběru vhodného dodavatele hraje roli celá řada faktorů (o jaký materiálový prvek se jedná, frekvence a kvantita jeho spotřeby, unikátnost produktů aj). </w:t>
      </w:r>
    </w:p>
    <w:p w14:paraId="32C8B6D6" w14:textId="77777777" w:rsidR="0019473C" w:rsidRPr="009622B5" w:rsidRDefault="0019473C" w:rsidP="0019473C">
      <w:pPr>
        <w:spacing w:before="120" w:after="120" w:line="360" w:lineRule="auto"/>
        <w:rPr>
          <w:sz w:val="24"/>
          <w:szCs w:val="24"/>
        </w:rPr>
      </w:pPr>
      <w:r w:rsidRPr="009622B5">
        <w:rPr>
          <w:sz w:val="24"/>
          <w:szCs w:val="24"/>
        </w:rPr>
        <w:t>Výsledkem je tvorba okruhu potencionálních dodavatelů, kteří by byli schopni zajistit dodávky sortimentu na základě kvality, dodací lhůty, vyžadovaných technologii a požadovaných služeb.</w:t>
      </w:r>
    </w:p>
    <w:p w14:paraId="591AF965" w14:textId="77777777" w:rsidR="0019473C" w:rsidRPr="009622B5" w:rsidRDefault="0019473C" w:rsidP="0019473C">
      <w:pPr>
        <w:spacing w:before="120" w:after="120" w:line="360" w:lineRule="auto"/>
        <w:rPr>
          <w:sz w:val="24"/>
          <w:szCs w:val="24"/>
        </w:rPr>
      </w:pPr>
      <w:r w:rsidRPr="009622B5">
        <w:rPr>
          <w:sz w:val="24"/>
          <w:szCs w:val="24"/>
        </w:rPr>
        <w:t>Konečným výstupem procesu výběru je pak seznam dodavatelů, se kterými by odběratel uzavřel smlouvu o dodání zboží.</w:t>
      </w:r>
    </w:p>
    <w:p w14:paraId="7ADE86BB" w14:textId="77777777" w:rsidR="0019473C" w:rsidRPr="009622B5" w:rsidRDefault="0019473C" w:rsidP="0019473C">
      <w:pPr>
        <w:spacing w:before="120" w:after="120" w:line="360" w:lineRule="auto"/>
        <w:rPr>
          <w:sz w:val="24"/>
          <w:szCs w:val="24"/>
        </w:rPr>
      </w:pPr>
      <w:r w:rsidRPr="009622B5">
        <w:rPr>
          <w:sz w:val="24"/>
          <w:szCs w:val="24"/>
        </w:rPr>
        <w:t xml:space="preserve">Při hodnocení vhodnosti dodavatele je nutno určit jak metodu hodnoticích </w:t>
      </w:r>
      <w:proofErr w:type="gramStart"/>
      <w:r w:rsidRPr="009622B5">
        <w:rPr>
          <w:sz w:val="24"/>
          <w:szCs w:val="24"/>
        </w:rPr>
        <w:t>stupnic</w:t>
      </w:r>
      <w:proofErr w:type="gramEnd"/>
      <w:r w:rsidRPr="009622B5">
        <w:rPr>
          <w:sz w:val="24"/>
          <w:szCs w:val="24"/>
        </w:rPr>
        <w:t xml:space="preserve"> tak i metodu hodnocení dodavatelů (viz. </w:t>
      </w:r>
      <w:r w:rsidR="007366B4">
        <w:rPr>
          <w:sz w:val="24"/>
          <w:szCs w:val="24"/>
        </w:rPr>
        <w:t>Tab. 2.1</w:t>
      </w:r>
      <w:r w:rsidR="009622B5" w:rsidRPr="009622B5">
        <w:rPr>
          <w:sz w:val="24"/>
          <w:szCs w:val="24"/>
        </w:rPr>
        <w:t>).</w:t>
      </w:r>
    </w:p>
    <w:p w14:paraId="45E3BB7B" w14:textId="77777777" w:rsidR="0019473C" w:rsidRPr="000B066D" w:rsidRDefault="0019473C" w:rsidP="007366B4">
      <w:pPr>
        <w:pStyle w:val="Titulek"/>
      </w:pPr>
      <w:r w:rsidRPr="000B066D">
        <w:t xml:space="preserve">Tabulka </w:t>
      </w:r>
      <w:r w:rsidR="000A5BC8">
        <w:t>2</w:t>
      </w:r>
      <w:r w:rsidR="000B066D" w:rsidRPr="000B066D">
        <w:rPr>
          <w:noProof/>
        </w:rPr>
        <w:t>.1</w:t>
      </w:r>
      <w:r w:rsidR="000B066D">
        <w:rPr>
          <w:spacing w:val="250"/>
        </w:rPr>
        <w:t xml:space="preserve"> </w:t>
      </w:r>
      <w:r w:rsidRPr="000B066D">
        <w:t>Základní metody hodnoticích stupnic a základní metody hodnocení dodavatelů</w:t>
      </w:r>
    </w:p>
    <w:tbl>
      <w:tblPr>
        <w:tblStyle w:val="Styl1"/>
        <w:tblW w:w="0" w:type="auto"/>
        <w:tblLook w:val="00E0" w:firstRow="1" w:lastRow="1" w:firstColumn="1" w:lastColumn="0" w:noHBand="0" w:noVBand="0"/>
      </w:tblPr>
      <w:tblGrid>
        <w:gridCol w:w="4395"/>
        <w:gridCol w:w="4582"/>
      </w:tblGrid>
      <w:tr w:rsidR="009622B5" w14:paraId="66B1360B" w14:textId="77777777" w:rsidTr="00CA2577">
        <w:trPr>
          <w:cnfStyle w:val="100000000000" w:firstRow="1" w:lastRow="0" w:firstColumn="0" w:lastColumn="0" w:oddVBand="0" w:evenVBand="0" w:oddHBand="0" w:evenHBand="0" w:firstRowFirstColumn="0" w:firstRowLastColumn="0" w:lastRowFirstColumn="0" w:lastRowLastColumn="0"/>
          <w:trHeight w:val="498"/>
        </w:trPr>
        <w:tc>
          <w:tcPr>
            <w:cnfStyle w:val="001000000100" w:firstRow="0" w:lastRow="0" w:firstColumn="1" w:lastColumn="0" w:oddVBand="0" w:evenVBand="0" w:oddHBand="0" w:evenHBand="0" w:firstRowFirstColumn="1" w:firstRowLastColumn="0" w:lastRowFirstColumn="0" w:lastRowLastColumn="0"/>
            <w:tcW w:w="4395" w:type="dxa"/>
          </w:tcPr>
          <w:p w14:paraId="4C9C27CA" w14:textId="77777777" w:rsidR="009622B5" w:rsidRPr="001E713D" w:rsidRDefault="00641F97" w:rsidP="002A1B38">
            <w:pPr>
              <w:pStyle w:val="Zhlavtabulky"/>
              <w:numPr>
                <w:ilvl w:val="0"/>
                <w:numId w:val="15"/>
              </w:numPr>
              <w:ind w:left="714" w:hanging="357"/>
            </w:pPr>
            <w:r>
              <w:rPr>
                <w:b/>
                <w:color w:val="auto"/>
              </w:rPr>
              <w:t xml:space="preserve">ZÁKLADNÍ METODY HODNOTÍCH STUPNIC </w:t>
            </w:r>
          </w:p>
        </w:tc>
        <w:tc>
          <w:tcPr>
            <w:cnfStyle w:val="000010000000" w:firstRow="0" w:lastRow="0" w:firstColumn="0" w:lastColumn="0" w:oddVBand="1" w:evenVBand="0" w:oddHBand="0" w:evenHBand="0" w:firstRowFirstColumn="0" w:firstRowLastColumn="0" w:lastRowFirstColumn="0" w:lastRowLastColumn="0"/>
            <w:tcW w:w="4582" w:type="dxa"/>
          </w:tcPr>
          <w:p w14:paraId="1DAF3C83" w14:textId="77777777" w:rsidR="009622B5" w:rsidRDefault="00641F97" w:rsidP="002A1B38">
            <w:pPr>
              <w:pStyle w:val="Zhlavtabulky"/>
              <w:numPr>
                <w:ilvl w:val="0"/>
                <w:numId w:val="15"/>
              </w:numPr>
            </w:pPr>
            <w:r>
              <w:rPr>
                <w:b/>
                <w:color w:val="auto"/>
              </w:rPr>
              <w:t xml:space="preserve">ZÁKLADNÍ METODY HODNOCENÍ DODAVATELŮ </w:t>
            </w:r>
          </w:p>
        </w:tc>
      </w:tr>
      <w:tr w:rsidR="009622B5" w14:paraId="61F2E1B4" w14:textId="77777777" w:rsidTr="00CA2577">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395" w:type="dxa"/>
          </w:tcPr>
          <w:p w14:paraId="377336A3" w14:textId="77777777" w:rsidR="009622B5" w:rsidRDefault="00FE5A8B" w:rsidP="00CA2577">
            <w:pPr>
              <w:pStyle w:val="Texttabulka"/>
              <w:ind w:left="1304"/>
              <w:jc w:val="left"/>
            </w:pPr>
            <w:r>
              <w:t xml:space="preserve">a) </w:t>
            </w:r>
            <w:r w:rsidR="009622B5">
              <w:t>Nominální stupnice</w:t>
            </w:r>
          </w:p>
        </w:tc>
        <w:tc>
          <w:tcPr>
            <w:cnfStyle w:val="000010000000" w:firstRow="0" w:lastRow="0" w:firstColumn="0" w:lastColumn="0" w:oddVBand="1" w:evenVBand="0" w:oddHBand="0" w:evenHBand="0" w:firstRowFirstColumn="0" w:firstRowLastColumn="0" w:lastRowFirstColumn="0" w:lastRowLastColumn="0"/>
            <w:tcW w:w="4582" w:type="dxa"/>
          </w:tcPr>
          <w:p w14:paraId="5A03E19B" w14:textId="77777777" w:rsidR="009622B5" w:rsidRDefault="009622B5" w:rsidP="00CA2577">
            <w:pPr>
              <w:pStyle w:val="Texttabulka"/>
              <w:ind w:left="510"/>
            </w:pPr>
            <w:r>
              <w:t>a)</w:t>
            </w:r>
            <w:r w:rsidR="00E24AAA">
              <w:t xml:space="preserve"> </w:t>
            </w:r>
            <w:r>
              <w:t>Prosté hodnocení podle pořadí</w:t>
            </w:r>
          </w:p>
        </w:tc>
      </w:tr>
      <w:tr w:rsidR="009622B5" w14:paraId="76843E27" w14:textId="77777777" w:rsidTr="00CA2577">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395" w:type="dxa"/>
          </w:tcPr>
          <w:p w14:paraId="3DC9B3E5" w14:textId="77777777" w:rsidR="009622B5" w:rsidRDefault="00FE5A8B" w:rsidP="00CA2577">
            <w:pPr>
              <w:pStyle w:val="Texttabulka"/>
              <w:ind w:left="1304"/>
              <w:jc w:val="left"/>
            </w:pPr>
            <w:r>
              <w:t xml:space="preserve">b) </w:t>
            </w:r>
            <w:r w:rsidR="009622B5">
              <w:t>Ordinální stupnice</w:t>
            </w:r>
          </w:p>
        </w:tc>
        <w:tc>
          <w:tcPr>
            <w:cnfStyle w:val="000010000000" w:firstRow="0" w:lastRow="0" w:firstColumn="0" w:lastColumn="0" w:oddVBand="1" w:evenVBand="0" w:oddHBand="0" w:evenHBand="0" w:firstRowFirstColumn="0" w:firstRowLastColumn="0" w:lastRowFirstColumn="0" w:lastRowLastColumn="0"/>
            <w:tcW w:w="4582" w:type="dxa"/>
          </w:tcPr>
          <w:p w14:paraId="7E073B8B" w14:textId="77777777" w:rsidR="009622B5" w:rsidRDefault="009622B5" w:rsidP="00CA2577">
            <w:pPr>
              <w:pStyle w:val="Texttabulka"/>
              <w:ind w:left="510"/>
            </w:pPr>
            <w:r>
              <w:t>b)</w:t>
            </w:r>
            <w:r w:rsidR="00167639">
              <w:t xml:space="preserve"> </w:t>
            </w:r>
            <w:r>
              <w:t>Váhové hodnocení podle pořadí</w:t>
            </w:r>
          </w:p>
        </w:tc>
      </w:tr>
      <w:tr w:rsidR="009622B5" w14:paraId="266980DB" w14:textId="77777777" w:rsidTr="00CA2577">
        <w:trPr>
          <w:cnfStyle w:val="010000000000" w:firstRow="0" w:lastRow="1" w:firstColumn="0" w:lastColumn="0" w:oddVBand="0" w:evenVBand="0" w:oddHBand="0" w:evenHBand="0" w:firstRowFirstColumn="0" w:firstRowLastColumn="0" w:lastRowFirstColumn="0" w:lastRowLastColumn="0"/>
          <w:trHeight w:val="249"/>
        </w:trPr>
        <w:tc>
          <w:tcPr>
            <w:cnfStyle w:val="001000000001" w:firstRow="0" w:lastRow="0" w:firstColumn="1" w:lastColumn="0" w:oddVBand="0" w:evenVBand="0" w:oddHBand="0" w:evenHBand="0" w:firstRowFirstColumn="0" w:firstRowLastColumn="0" w:lastRowFirstColumn="1" w:lastRowLastColumn="0"/>
            <w:tcW w:w="4395" w:type="dxa"/>
          </w:tcPr>
          <w:p w14:paraId="4A514558" w14:textId="77777777" w:rsidR="009622B5" w:rsidRDefault="00FE5A8B" w:rsidP="00CA2577">
            <w:pPr>
              <w:pStyle w:val="Texttabulka"/>
              <w:ind w:left="1304"/>
              <w:jc w:val="left"/>
            </w:pPr>
            <w:r>
              <w:t xml:space="preserve">c) </w:t>
            </w:r>
            <w:r w:rsidR="009622B5">
              <w:t>Kardinální stupnice</w:t>
            </w:r>
          </w:p>
        </w:tc>
        <w:tc>
          <w:tcPr>
            <w:cnfStyle w:val="000010000000" w:firstRow="0" w:lastRow="0" w:firstColumn="0" w:lastColumn="0" w:oddVBand="1" w:evenVBand="0" w:oddHBand="0" w:evenHBand="0" w:firstRowFirstColumn="0" w:firstRowLastColumn="0" w:lastRowFirstColumn="0" w:lastRowLastColumn="0"/>
            <w:tcW w:w="4582" w:type="dxa"/>
          </w:tcPr>
          <w:p w14:paraId="2ADE1F74" w14:textId="77777777" w:rsidR="009622B5" w:rsidRDefault="009622B5" w:rsidP="00CA2577">
            <w:pPr>
              <w:pStyle w:val="Texttabulka"/>
              <w:ind w:left="510"/>
            </w:pPr>
            <w:r>
              <w:t>c)</w:t>
            </w:r>
            <w:r w:rsidR="00167639">
              <w:t xml:space="preserve"> </w:t>
            </w:r>
            <w:proofErr w:type="spellStart"/>
            <w:r>
              <w:t>Scoring</w:t>
            </w:r>
            <w:proofErr w:type="spellEnd"/>
            <w:r>
              <w:t xml:space="preserve"> model</w:t>
            </w:r>
          </w:p>
        </w:tc>
      </w:tr>
    </w:tbl>
    <w:p w14:paraId="388111A0" w14:textId="77777777" w:rsidR="000B066D" w:rsidRDefault="000B066D" w:rsidP="0019473C">
      <w:pPr>
        <w:spacing w:line="360" w:lineRule="auto"/>
        <w:rPr>
          <w:rStyle w:val="Zdraznn"/>
          <w:color w:val="FF0000"/>
          <w:sz w:val="24"/>
          <w:szCs w:val="24"/>
        </w:rPr>
      </w:pPr>
    </w:p>
    <w:p w14:paraId="4A8DE637" w14:textId="77777777" w:rsidR="0019473C" w:rsidRPr="009622B5" w:rsidRDefault="0019473C" w:rsidP="0019473C">
      <w:pPr>
        <w:spacing w:line="360" w:lineRule="auto"/>
        <w:rPr>
          <w:rStyle w:val="Zdraznn"/>
          <w:color w:val="FF0000"/>
          <w:sz w:val="24"/>
          <w:szCs w:val="24"/>
        </w:rPr>
      </w:pPr>
      <w:proofErr w:type="spellStart"/>
      <w:r w:rsidRPr="009622B5">
        <w:rPr>
          <w:rStyle w:val="Zdraznn"/>
          <w:color w:val="FF0000"/>
          <w:sz w:val="24"/>
          <w:szCs w:val="24"/>
        </w:rPr>
        <w:t>Scoring</w:t>
      </w:r>
      <w:proofErr w:type="spellEnd"/>
      <w:r w:rsidRPr="009622B5">
        <w:rPr>
          <w:rStyle w:val="Zdraznn"/>
          <w:color w:val="FF0000"/>
          <w:sz w:val="24"/>
          <w:szCs w:val="24"/>
        </w:rPr>
        <w:t xml:space="preserve"> – model</w:t>
      </w:r>
    </w:p>
    <w:p w14:paraId="40C5A392" w14:textId="77777777" w:rsidR="0019473C" w:rsidRPr="009622B5" w:rsidRDefault="0019473C" w:rsidP="0019473C">
      <w:pPr>
        <w:suppressAutoHyphens/>
        <w:spacing w:line="360" w:lineRule="auto"/>
        <w:rPr>
          <w:rFonts w:eastAsia="Times New Roman"/>
          <w:sz w:val="24"/>
          <w:szCs w:val="24"/>
          <w:lang w:eastAsia="ar-SA"/>
        </w:rPr>
      </w:pPr>
      <w:r w:rsidRPr="009622B5">
        <w:rPr>
          <w:rFonts w:eastAsia="Times New Roman"/>
          <w:sz w:val="24"/>
          <w:szCs w:val="24"/>
          <w:lang w:eastAsia="ar-SA"/>
        </w:rPr>
        <w:t>Tato metoda spočívá v bodovém ohodnocení hlavních ukazatelů výkonnosti dodavatelů. Výsledné bodové ohodnocení každého dodavatele se vypočítá následujícím způsobem:</w:t>
      </w:r>
    </w:p>
    <w:p w14:paraId="7920FED6" w14:textId="77777777" w:rsidR="0019473C" w:rsidRPr="00E14642" w:rsidRDefault="0019473C" w:rsidP="0019473C">
      <w:pPr>
        <w:suppressAutoHyphens/>
        <w:spacing w:line="360" w:lineRule="auto"/>
        <w:ind w:left="284"/>
        <w:jc w:val="center"/>
        <w:rPr>
          <w:rFonts w:eastAsia="Times New Roman"/>
          <w:sz w:val="22"/>
          <w:lang w:eastAsia="ar-SA"/>
        </w:rPr>
      </w:pPr>
      <w:r w:rsidRPr="00E14642">
        <w:rPr>
          <w:rFonts w:eastAsia="Times New Roman"/>
          <w:position w:val="-28"/>
          <w:sz w:val="22"/>
          <w:lang w:eastAsia="ar-SA"/>
        </w:rPr>
        <w:object w:dxaOrig="1359" w:dyaOrig="680" w14:anchorId="72539C52">
          <v:shape id="_x0000_i1026" type="#_x0000_t75" style="width:65.25pt;height:36.75pt" o:ole="">
            <v:imagedata r:id="rId28" o:title=""/>
          </v:shape>
          <o:OLEObject Type="Embed" ProgID="Equation.3" ShapeID="_x0000_i1026" DrawAspect="Content" ObjectID="_1788327071" r:id="rId29"/>
        </w:object>
      </w:r>
      <w:r w:rsidRPr="00E14642">
        <w:rPr>
          <w:rFonts w:eastAsia="Times New Roman"/>
          <w:sz w:val="22"/>
          <w:lang w:eastAsia="ar-SA"/>
        </w:rPr>
        <w:t xml:space="preserve">                                            {9}</w:t>
      </w:r>
    </w:p>
    <w:p w14:paraId="01DD600A" w14:textId="77777777" w:rsidR="0019473C" w:rsidRPr="00E14642" w:rsidRDefault="0019473C" w:rsidP="0019473C">
      <w:pPr>
        <w:suppressAutoHyphens/>
        <w:spacing w:line="360" w:lineRule="auto"/>
        <w:ind w:left="284"/>
        <w:rPr>
          <w:rFonts w:eastAsia="Times New Roman"/>
          <w:sz w:val="22"/>
          <w:lang w:eastAsia="ar-SA"/>
        </w:rPr>
      </w:pPr>
      <w:r w:rsidRPr="00E14642">
        <w:rPr>
          <w:rFonts w:eastAsia="Times New Roman"/>
          <w:sz w:val="22"/>
          <w:lang w:eastAsia="ar-SA"/>
        </w:rPr>
        <w:t>kde:</w:t>
      </w:r>
    </w:p>
    <w:p w14:paraId="24BA22B2" w14:textId="77777777" w:rsidR="0019473C" w:rsidRPr="009622B5" w:rsidRDefault="0019473C" w:rsidP="00B25298">
      <w:pPr>
        <w:pStyle w:val="Odrky1"/>
        <w:rPr>
          <w:lang w:eastAsia="ar-SA"/>
        </w:rPr>
      </w:pPr>
      <w:r w:rsidRPr="009622B5">
        <w:rPr>
          <w:i/>
          <w:lang w:eastAsia="ar-SA"/>
        </w:rPr>
        <w:t>A</w:t>
      </w:r>
      <w:r w:rsidRPr="009622B5">
        <w:rPr>
          <w:i/>
          <w:vertAlign w:val="subscript"/>
          <w:lang w:eastAsia="ar-SA"/>
        </w:rPr>
        <w:t>j</w:t>
      </w:r>
      <w:r w:rsidRPr="009622B5">
        <w:rPr>
          <w:i/>
          <w:lang w:eastAsia="ar-SA"/>
        </w:rPr>
        <w:t xml:space="preserve"> </w:t>
      </w:r>
      <w:r w:rsidRPr="009622B5">
        <w:rPr>
          <w:lang w:eastAsia="ar-SA"/>
        </w:rPr>
        <w:tab/>
        <w:t xml:space="preserve">je celkový počet bodů dodavatele </w:t>
      </w:r>
      <w:r w:rsidRPr="009622B5">
        <w:rPr>
          <w:i/>
          <w:lang w:eastAsia="ar-SA"/>
        </w:rPr>
        <w:t>j</w:t>
      </w:r>
      <w:r w:rsidRPr="009622B5">
        <w:rPr>
          <w:lang w:eastAsia="ar-SA"/>
        </w:rPr>
        <w:t>,</w:t>
      </w:r>
    </w:p>
    <w:p w14:paraId="13D1CFF3" w14:textId="77777777" w:rsidR="0019473C" w:rsidRPr="009622B5" w:rsidRDefault="0019473C" w:rsidP="00B25298">
      <w:pPr>
        <w:pStyle w:val="Odrky1"/>
        <w:rPr>
          <w:lang w:eastAsia="ar-SA"/>
        </w:rPr>
      </w:pPr>
      <w:proofErr w:type="spellStart"/>
      <w:proofErr w:type="gramStart"/>
      <w:r w:rsidRPr="009622B5">
        <w:rPr>
          <w:i/>
          <w:lang w:eastAsia="ar-SA"/>
        </w:rPr>
        <w:t>a</w:t>
      </w:r>
      <w:r w:rsidRPr="009622B5">
        <w:rPr>
          <w:i/>
          <w:vertAlign w:val="subscript"/>
          <w:lang w:eastAsia="ar-SA"/>
        </w:rPr>
        <w:t>i</w:t>
      </w:r>
      <w:proofErr w:type="spellEnd"/>
      <w:r w:rsidRPr="009622B5">
        <w:rPr>
          <w:i/>
          <w:lang w:eastAsia="ar-SA"/>
        </w:rPr>
        <w:t xml:space="preserve"> </w:t>
      </w:r>
      <w:r w:rsidRPr="009622B5">
        <w:rPr>
          <w:lang w:eastAsia="ar-SA"/>
        </w:rPr>
        <w:t xml:space="preserve"> je</w:t>
      </w:r>
      <w:proofErr w:type="gramEnd"/>
      <w:r w:rsidRPr="009622B5">
        <w:rPr>
          <w:lang w:eastAsia="ar-SA"/>
        </w:rPr>
        <w:t xml:space="preserve"> váha kritéria </w:t>
      </w:r>
      <w:r w:rsidRPr="009622B5">
        <w:rPr>
          <w:i/>
          <w:lang w:eastAsia="ar-SA"/>
        </w:rPr>
        <w:t>i</w:t>
      </w:r>
      <w:r w:rsidRPr="009622B5">
        <w:rPr>
          <w:lang w:eastAsia="ar-SA"/>
        </w:rPr>
        <w:t>,</w:t>
      </w:r>
    </w:p>
    <w:p w14:paraId="73235A1E" w14:textId="77777777" w:rsidR="0019473C" w:rsidRPr="009622B5" w:rsidRDefault="0019473C" w:rsidP="00B25298">
      <w:pPr>
        <w:pStyle w:val="Odrky1"/>
        <w:rPr>
          <w:lang w:eastAsia="ar-SA"/>
        </w:rPr>
      </w:pPr>
      <w:r w:rsidRPr="009622B5">
        <w:rPr>
          <w:i/>
          <w:lang w:eastAsia="ar-SA"/>
        </w:rPr>
        <w:t>b</w:t>
      </w:r>
      <w:r w:rsidRPr="009622B5">
        <w:rPr>
          <w:i/>
          <w:vertAlign w:val="subscript"/>
          <w:lang w:eastAsia="ar-SA"/>
        </w:rPr>
        <w:t>ij</w:t>
      </w:r>
      <w:r w:rsidRPr="009622B5">
        <w:rPr>
          <w:i/>
          <w:lang w:eastAsia="ar-SA"/>
        </w:rPr>
        <w:t xml:space="preserve"> </w:t>
      </w:r>
      <w:r w:rsidRPr="009622B5">
        <w:rPr>
          <w:lang w:eastAsia="ar-SA"/>
        </w:rPr>
        <w:tab/>
        <w:t xml:space="preserve">je ohodnocení výkonu dodavatele j podle kritéria </w:t>
      </w:r>
      <w:r w:rsidRPr="009622B5">
        <w:rPr>
          <w:i/>
          <w:lang w:eastAsia="ar-SA"/>
        </w:rPr>
        <w:t>i</w:t>
      </w:r>
      <w:r w:rsidRPr="009622B5">
        <w:rPr>
          <w:lang w:eastAsia="ar-SA"/>
        </w:rPr>
        <w:t>,</w:t>
      </w:r>
    </w:p>
    <w:p w14:paraId="2E451D9F" w14:textId="77777777" w:rsidR="0019473C" w:rsidRPr="009622B5" w:rsidRDefault="0019473C" w:rsidP="00B25298">
      <w:pPr>
        <w:pStyle w:val="Odrky1"/>
        <w:rPr>
          <w:lang w:eastAsia="ar-SA"/>
        </w:rPr>
      </w:pPr>
      <w:r w:rsidRPr="009622B5">
        <w:rPr>
          <w:i/>
          <w:lang w:eastAsia="ar-SA"/>
        </w:rPr>
        <w:t>n</w:t>
      </w:r>
      <w:r w:rsidRPr="009622B5">
        <w:rPr>
          <w:lang w:eastAsia="ar-SA"/>
        </w:rPr>
        <w:t xml:space="preserve"> </w:t>
      </w:r>
      <w:r w:rsidRPr="009622B5">
        <w:rPr>
          <w:lang w:eastAsia="ar-SA"/>
        </w:rPr>
        <w:tab/>
        <w:t>je počet hodnotících kritérií.</w:t>
      </w:r>
    </w:p>
    <w:p w14:paraId="2C8E25D1" w14:textId="77777777" w:rsidR="0019473C" w:rsidRPr="009622B5" w:rsidRDefault="0019473C" w:rsidP="0019473C">
      <w:pPr>
        <w:suppressAutoHyphens/>
        <w:spacing w:line="360" w:lineRule="auto"/>
        <w:rPr>
          <w:rFonts w:eastAsia="Times New Roman"/>
          <w:sz w:val="24"/>
          <w:szCs w:val="24"/>
          <w:lang w:eastAsia="ar-SA"/>
        </w:rPr>
      </w:pPr>
      <w:r w:rsidRPr="009622B5">
        <w:rPr>
          <w:rFonts w:eastAsia="Times New Roman"/>
          <w:sz w:val="24"/>
          <w:szCs w:val="24"/>
          <w:lang w:eastAsia="ar-SA"/>
        </w:rPr>
        <w:t>Ke každému kritériu se může určit individuální váha (pokud se zvážení neuskuteční, tak má individuální váha hodnotu 1). C</w:t>
      </w:r>
      <w:r w:rsidRPr="009622B5">
        <w:rPr>
          <w:rFonts w:eastAsia="Times New Roman"/>
          <w:iCs/>
          <w:sz w:val="24"/>
          <w:szCs w:val="24"/>
          <w:lang w:eastAsia="ar-SA"/>
        </w:rPr>
        <w:t xml:space="preserve">elkové bodové ocenění </w:t>
      </w:r>
      <w:r w:rsidRPr="009622B5">
        <w:rPr>
          <w:rFonts w:eastAsia="Times New Roman"/>
          <w:sz w:val="24"/>
          <w:szCs w:val="24"/>
          <w:lang w:eastAsia="ar-SA"/>
        </w:rPr>
        <w:t xml:space="preserve">každého dodavatele se získá jako celkový součet součinů bodových hodnocení a vah pro jednotlivá kritéria. </w:t>
      </w:r>
    </w:p>
    <w:p w14:paraId="644DA096" w14:textId="77777777" w:rsidR="0019473C" w:rsidRPr="009622B5" w:rsidRDefault="0019473C" w:rsidP="0019473C">
      <w:pPr>
        <w:suppressAutoHyphens/>
        <w:spacing w:before="120" w:after="120" w:line="360" w:lineRule="auto"/>
        <w:rPr>
          <w:rFonts w:eastAsia="Times New Roman"/>
          <w:sz w:val="24"/>
          <w:szCs w:val="24"/>
          <w:lang w:eastAsia="ar-SA"/>
        </w:rPr>
      </w:pPr>
      <w:r w:rsidRPr="009622B5">
        <w:rPr>
          <w:rFonts w:eastAsia="Times New Roman"/>
          <w:sz w:val="24"/>
          <w:szCs w:val="24"/>
          <w:lang w:eastAsia="ar-SA"/>
        </w:rPr>
        <w:t xml:space="preserve">Výsledné celkové bodové ohodnocení je možno srovnávat s ohodnocením jiných dodavatelů. Čím vyšší je celkový počet bodů dodavatele, tím lépe dodavatel vyhovuje potřebám a specifikům daného podniku. Příklad aplikace </w:t>
      </w:r>
      <w:proofErr w:type="spellStart"/>
      <w:r w:rsidRPr="009622B5">
        <w:rPr>
          <w:rFonts w:eastAsia="Times New Roman"/>
          <w:sz w:val="24"/>
          <w:szCs w:val="24"/>
          <w:lang w:eastAsia="ar-SA"/>
        </w:rPr>
        <w:t>scoring</w:t>
      </w:r>
      <w:proofErr w:type="spellEnd"/>
      <w:r w:rsidRPr="009622B5">
        <w:rPr>
          <w:rFonts w:eastAsia="Times New Roman"/>
          <w:sz w:val="24"/>
          <w:szCs w:val="24"/>
          <w:lang w:eastAsia="ar-SA"/>
        </w:rPr>
        <w:t xml:space="preserve">-modelu je představen v tabulce </w:t>
      </w:r>
      <w:r w:rsidR="007366B4">
        <w:rPr>
          <w:rFonts w:eastAsia="Times New Roman"/>
          <w:sz w:val="24"/>
          <w:szCs w:val="24"/>
          <w:lang w:eastAsia="ar-SA"/>
        </w:rPr>
        <w:t>2.2</w:t>
      </w:r>
      <w:r w:rsidR="008659F3" w:rsidRPr="009622B5">
        <w:rPr>
          <w:rFonts w:eastAsia="Times New Roman"/>
          <w:sz w:val="24"/>
          <w:szCs w:val="24"/>
          <w:lang w:eastAsia="ar-SA"/>
        </w:rPr>
        <w:t>.</w:t>
      </w:r>
    </w:p>
    <w:p w14:paraId="11167648" w14:textId="77777777" w:rsidR="0019473C" w:rsidRDefault="0019473C" w:rsidP="0019473C">
      <w:pPr>
        <w:suppressAutoHyphens/>
        <w:spacing w:before="120" w:after="120" w:line="360" w:lineRule="auto"/>
        <w:rPr>
          <w:rFonts w:eastAsia="Times New Roman"/>
          <w:sz w:val="22"/>
          <w:lang w:eastAsia="ar-SA"/>
        </w:rPr>
      </w:pPr>
    </w:p>
    <w:p w14:paraId="25C46F31" w14:textId="77777777" w:rsidR="000B066D" w:rsidRDefault="000B066D" w:rsidP="009622B5">
      <w:pPr>
        <w:jc w:val="center"/>
        <w:rPr>
          <w:i/>
          <w:iCs/>
          <w:color w:val="44546A"/>
          <w:sz w:val="18"/>
          <w:szCs w:val="18"/>
        </w:rPr>
      </w:pPr>
    </w:p>
    <w:p w14:paraId="7BEA65C4" w14:textId="5F7501CC" w:rsidR="009622B5" w:rsidRPr="000B066D" w:rsidRDefault="009622B5" w:rsidP="007366B4">
      <w:pPr>
        <w:pStyle w:val="Titulek"/>
      </w:pPr>
      <w:r w:rsidRPr="000B066D">
        <w:t xml:space="preserve">Tabulka </w:t>
      </w:r>
      <w:r w:rsidR="00B733C3">
        <w:fldChar w:fldCharType="begin"/>
      </w:r>
      <w:r w:rsidR="00B733C3">
        <w:instrText xml:space="preserve"> SEQ Tabulka \* ARABIC </w:instrText>
      </w:r>
      <w:r w:rsidR="00B733C3">
        <w:fldChar w:fldCharType="separate"/>
      </w:r>
      <w:r w:rsidR="001559A9">
        <w:rPr>
          <w:noProof/>
        </w:rPr>
        <w:t>1</w:t>
      </w:r>
      <w:r w:rsidR="00B733C3">
        <w:rPr>
          <w:noProof/>
        </w:rPr>
        <w:fldChar w:fldCharType="end"/>
      </w:r>
      <w:r w:rsidR="000A5BC8">
        <w:rPr>
          <w:noProof/>
        </w:rPr>
        <w:t>.2</w:t>
      </w:r>
      <w:r w:rsidRPr="000B066D">
        <w:rPr>
          <w:spacing w:val="250"/>
        </w:rPr>
        <w:t xml:space="preserve"> </w:t>
      </w:r>
      <w:r w:rsidRPr="000B066D">
        <w:t xml:space="preserve">Příklad aplikace </w:t>
      </w:r>
      <w:proofErr w:type="spellStart"/>
      <w:r w:rsidRPr="000B066D">
        <w:t>scoring</w:t>
      </w:r>
      <w:proofErr w:type="spellEnd"/>
      <w:r w:rsidRPr="000B066D">
        <w:t>-modelu</w:t>
      </w:r>
      <w:r w:rsidRPr="000B066D">
        <w:rPr>
          <w:vertAlign w:val="superscript"/>
        </w:rPr>
        <w:footnoteReference w:id="3"/>
      </w:r>
    </w:p>
    <w:tbl>
      <w:tblPr>
        <w:tblStyle w:val="Styl1"/>
        <w:tblW w:w="0" w:type="auto"/>
        <w:tblLook w:val="00E0" w:firstRow="1" w:lastRow="1" w:firstColumn="1" w:lastColumn="0" w:noHBand="0" w:noVBand="0"/>
      </w:tblPr>
      <w:tblGrid>
        <w:gridCol w:w="2166"/>
        <w:gridCol w:w="3363"/>
        <w:gridCol w:w="1417"/>
        <w:gridCol w:w="1281"/>
        <w:gridCol w:w="1411"/>
      </w:tblGrid>
      <w:tr w:rsidR="00C96E56" w14:paraId="1E5ACC7F" w14:textId="77777777" w:rsidTr="00292E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66" w:type="dxa"/>
            <w:vMerge w:val="restart"/>
          </w:tcPr>
          <w:p w14:paraId="6A4F0E88" w14:textId="77777777" w:rsidR="00C96E56" w:rsidRPr="001E713D" w:rsidRDefault="008F5494" w:rsidP="008659F3">
            <w:pPr>
              <w:pStyle w:val="Texttabulka"/>
            </w:pPr>
            <w:r>
              <w:rPr>
                <w:caps w:val="0"/>
              </w:rPr>
              <w:t>HODNOTÍCÍ KRITÉRIUM</w:t>
            </w:r>
          </w:p>
        </w:tc>
        <w:tc>
          <w:tcPr>
            <w:cnfStyle w:val="000010000000" w:firstRow="0" w:lastRow="0" w:firstColumn="0" w:lastColumn="0" w:oddVBand="1" w:evenVBand="0" w:oddHBand="0" w:evenHBand="0" w:firstRowFirstColumn="0" w:firstRowLastColumn="0" w:lastRowFirstColumn="0" w:lastRowLastColumn="0"/>
            <w:tcW w:w="3363" w:type="dxa"/>
            <w:vMerge w:val="restart"/>
          </w:tcPr>
          <w:p w14:paraId="75ED5AD5" w14:textId="77777777" w:rsidR="00C96E56" w:rsidRDefault="008F5494" w:rsidP="008659F3">
            <w:pPr>
              <w:pStyle w:val="Texttabulka"/>
            </w:pPr>
            <w:r>
              <w:rPr>
                <w:caps w:val="0"/>
              </w:rPr>
              <w:t>UKAZATEL</w:t>
            </w:r>
          </w:p>
        </w:tc>
        <w:tc>
          <w:tcPr>
            <w:cnfStyle w:val="000001000000" w:firstRow="0" w:lastRow="0" w:firstColumn="0" w:lastColumn="0" w:oddVBand="0" w:evenVBand="1" w:oddHBand="0" w:evenHBand="0" w:firstRowFirstColumn="0" w:firstRowLastColumn="0" w:lastRowFirstColumn="0" w:lastRowLastColumn="0"/>
            <w:tcW w:w="4109" w:type="dxa"/>
            <w:gridSpan w:val="3"/>
          </w:tcPr>
          <w:p w14:paraId="2DC29F02" w14:textId="77777777" w:rsidR="00C96E56" w:rsidRPr="006F2F5E" w:rsidRDefault="008F5494" w:rsidP="008659F3">
            <w:pPr>
              <w:pStyle w:val="Zhlavtabulky"/>
            </w:pPr>
            <w:r>
              <w:rPr>
                <w:b/>
                <w:color w:val="auto"/>
              </w:rPr>
              <w:t>DOVAVATEL</w:t>
            </w:r>
          </w:p>
        </w:tc>
      </w:tr>
      <w:tr w:rsidR="00C96E56" w14:paraId="595B6B7A" w14:textId="77777777" w:rsidTr="00292E7C">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166" w:type="dxa"/>
            <w:vMerge/>
          </w:tcPr>
          <w:p w14:paraId="1C63E387" w14:textId="77777777" w:rsidR="00C96E56" w:rsidRDefault="00C96E56" w:rsidP="008659F3">
            <w:pPr>
              <w:pStyle w:val="Texttabulka"/>
            </w:pPr>
          </w:p>
        </w:tc>
        <w:tc>
          <w:tcPr>
            <w:cnfStyle w:val="000010000000" w:firstRow="0" w:lastRow="0" w:firstColumn="0" w:lastColumn="0" w:oddVBand="1" w:evenVBand="0" w:oddHBand="0" w:evenHBand="0" w:firstRowFirstColumn="0" w:firstRowLastColumn="0" w:lastRowFirstColumn="0" w:lastRowLastColumn="0"/>
            <w:tcW w:w="3363" w:type="dxa"/>
            <w:vMerge/>
          </w:tcPr>
          <w:p w14:paraId="3F1C7F25" w14:textId="77777777" w:rsidR="00C96E56" w:rsidRDefault="00C96E56" w:rsidP="008659F3">
            <w:pPr>
              <w:pStyle w:val="Texttabulka"/>
            </w:pPr>
          </w:p>
        </w:tc>
        <w:tc>
          <w:tcPr>
            <w:cnfStyle w:val="000001000000" w:firstRow="0" w:lastRow="0" w:firstColumn="0" w:lastColumn="0" w:oddVBand="0" w:evenVBand="1" w:oddHBand="0" w:evenHBand="0" w:firstRowFirstColumn="0" w:firstRowLastColumn="0" w:lastRowFirstColumn="0" w:lastRowLastColumn="0"/>
            <w:tcW w:w="1417" w:type="dxa"/>
          </w:tcPr>
          <w:p w14:paraId="434684C2" w14:textId="77777777" w:rsidR="00C96E56" w:rsidRDefault="00C96E56" w:rsidP="008659F3">
            <w:pPr>
              <w:pStyle w:val="Texttabulka"/>
            </w:pPr>
            <w:r>
              <w:t>X</w:t>
            </w:r>
          </w:p>
        </w:tc>
        <w:tc>
          <w:tcPr>
            <w:cnfStyle w:val="000010000000" w:firstRow="0" w:lastRow="0" w:firstColumn="0" w:lastColumn="0" w:oddVBand="1" w:evenVBand="0" w:oddHBand="0" w:evenHBand="0" w:firstRowFirstColumn="0" w:firstRowLastColumn="0" w:lastRowFirstColumn="0" w:lastRowLastColumn="0"/>
            <w:tcW w:w="1281" w:type="dxa"/>
          </w:tcPr>
          <w:p w14:paraId="035FE9E9" w14:textId="77777777" w:rsidR="00C96E56" w:rsidRDefault="00C96E56" w:rsidP="008659F3">
            <w:pPr>
              <w:pStyle w:val="Texttabulka"/>
            </w:pPr>
            <w:r>
              <w:t>Y</w:t>
            </w:r>
          </w:p>
        </w:tc>
        <w:tc>
          <w:tcPr>
            <w:cnfStyle w:val="000001000000" w:firstRow="0" w:lastRow="0" w:firstColumn="0" w:lastColumn="0" w:oddVBand="0" w:evenVBand="1" w:oddHBand="0" w:evenHBand="0" w:firstRowFirstColumn="0" w:firstRowLastColumn="0" w:lastRowFirstColumn="0" w:lastRowLastColumn="0"/>
            <w:tcW w:w="1411" w:type="dxa"/>
          </w:tcPr>
          <w:p w14:paraId="119D448C" w14:textId="77777777" w:rsidR="00C96E56" w:rsidRDefault="00C96E56" w:rsidP="008659F3">
            <w:pPr>
              <w:pStyle w:val="Texttabulka"/>
            </w:pPr>
            <w:r>
              <w:t xml:space="preserve">Z </w:t>
            </w:r>
          </w:p>
        </w:tc>
      </w:tr>
      <w:tr w:rsidR="00C96E56" w14:paraId="18403115"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vMerge w:val="restart"/>
          </w:tcPr>
          <w:p w14:paraId="2336FF23" w14:textId="77777777" w:rsidR="00C96E56" w:rsidRPr="002C0C51" w:rsidRDefault="00C96E56" w:rsidP="002A1B38">
            <w:pPr>
              <w:pStyle w:val="Texttabulka"/>
              <w:numPr>
                <w:ilvl w:val="0"/>
                <w:numId w:val="50"/>
              </w:numPr>
              <w:rPr>
                <w:b/>
              </w:rPr>
            </w:pPr>
            <w:r w:rsidRPr="002C0C51">
              <w:rPr>
                <w:b/>
              </w:rPr>
              <w:t>JAKOST</w:t>
            </w:r>
          </w:p>
          <w:p w14:paraId="0FE6B710" w14:textId="77777777" w:rsidR="00C96E56" w:rsidRPr="002C0C51" w:rsidRDefault="00C96E56" w:rsidP="00C96E56">
            <w:pPr>
              <w:pStyle w:val="Texttabulka"/>
              <w:ind w:left="720"/>
              <w:jc w:val="both"/>
              <w:rPr>
                <w:b/>
              </w:rPr>
            </w:pPr>
            <w:r w:rsidRPr="002C0C51">
              <w:rPr>
                <w:b/>
              </w:rPr>
              <w:t xml:space="preserve">(váha 45) </w:t>
            </w:r>
          </w:p>
        </w:tc>
        <w:tc>
          <w:tcPr>
            <w:cnfStyle w:val="000010000000" w:firstRow="0" w:lastRow="0" w:firstColumn="0" w:lastColumn="0" w:oddVBand="1" w:evenVBand="0" w:oddHBand="0" w:evenHBand="0" w:firstRowFirstColumn="0" w:firstRowLastColumn="0" w:lastRowFirstColumn="0" w:lastRowLastColumn="0"/>
            <w:tcW w:w="3363" w:type="dxa"/>
          </w:tcPr>
          <w:p w14:paraId="21099005" w14:textId="77777777" w:rsidR="00C96E56" w:rsidRDefault="00C96E56" w:rsidP="008659F3">
            <w:pPr>
              <w:pStyle w:val="Texttabulka"/>
            </w:pPr>
            <w:r>
              <w:t>Počet bezchybných dodávek</w:t>
            </w:r>
          </w:p>
        </w:tc>
        <w:tc>
          <w:tcPr>
            <w:cnfStyle w:val="000001000000" w:firstRow="0" w:lastRow="0" w:firstColumn="0" w:lastColumn="0" w:oddVBand="0" w:evenVBand="1" w:oddHBand="0" w:evenHBand="0" w:firstRowFirstColumn="0" w:firstRowLastColumn="0" w:lastRowFirstColumn="0" w:lastRowLastColumn="0"/>
            <w:tcW w:w="1417" w:type="dxa"/>
          </w:tcPr>
          <w:p w14:paraId="06E6D3EE" w14:textId="77777777" w:rsidR="00C96E56" w:rsidRDefault="00C96E56" w:rsidP="008659F3">
            <w:pPr>
              <w:pStyle w:val="Texttabulka"/>
            </w:pPr>
            <w:r>
              <w:t>22,0</w:t>
            </w:r>
          </w:p>
        </w:tc>
        <w:tc>
          <w:tcPr>
            <w:cnfStyle w:val="000010000000" w:firstRow="0" w:lastRow="0" w:firstColumn="0" w:lastColumn="0" w:oddVBand="1" w:evenVBand="0" w:oddHBand="0" w:evenHBand="0" w:firstRowFirstColumn="0" w:firstRowLastColumn="0" w:lastRowFirstColumn="0" w:lastRowLastColumn="0"/>
            <w:tcW w:w="1281" w:type="dxa"/>
          </w:tcPr>
          <w:p w14:paraId="605D0935" w14:textId="77777777" w:rsidR="00C96E56" w:rsidRDefault="00C96E56" w:rsidP="008659F3">
            <w:pPr>
              <w:pStyle w:val="Texttabulka"/>
            </w:pPr>
            <w:r>
              <w:t>25,0</w:t>
            </w:r>
          </w:p>
        </w:tc>
        <w:tc>
          <w:tcPr>
            <w:cnfStyle w:val="000001000000" w:firstRow="0" w:lastRow="0" w:firstColumn="0" w:lastColumn="0" w:oddVBand="0" w:evenVBand="1" w:oddHBand="0" w:evenHBand="0" w:firstRowFirstColumn="0" w:firstRowLastColumn="0" w:lastRowFirstColumn="0" w:lastRowLastColumn="0"/>
            <w:tcW w:w="1411" w:type="dxa"/>
          </w:tcPr>
          <w:p w14:paraId="6C37157C" w14:textId="77777777" w:rsidR="00C96E56" w:rsidRDefault="00C96E56" w:rsidP="008659F3">
            <w:pPr>
              <w:pStyle w:val="Texttabulka"/>
            </w:pPr>
            <w:r>
              <w:t>18,0</w:t>
            </w:r>
          </w:p>
        </w:tc>
      </w:tr>
      <w:tr w:rsidR="00C96E56" w14:paraId="5039B00E"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vMerge/>
          </w:tcPr>
          <w:p w14:paraId="71A7AFFE" w14:textId="77777777" w:rsidR="00C96E56" w:rsidRPr="002C0C51" w:rsidRDefault="00C96E56" w:rsidP="008659F3">
            <w:pPr>
              <w:pStyle w:val="Texttabulka"/>
              <w:rPr>
                <w:b/>
              </w:rPr>
            </w:pPr>
          </w:p>
        </w:tc>
        <w:tc>
          <w:tcPr>
            <w:cnfStyle w:val="000010000000" w:firstRow="0" w:lastRow="0" w:firstColumn="0" w:lastColumn="0" w:oddVBand="1" w:evenVBand="0" w:oddHBand="0" w:evenHBand="0" w:firstRowFirstColumn="0" w:firstRowLastColumn="0" w:lastRowFirstColumn="0" w:lastRowLastColumn="0"/>
            <w:tcW w:w="3363" w:type="dxa"/>
          </w:tcPr>
          <w:p w14:paraId="49179A69" w14:textId="77777777" w:rsidR="00C96E56" w:rsidRDefault="00C96E56" w:rsidP="008659F3">
            <w:pPr>
              <w:pStyle w:val="Texttabulka"/>
            </w:pPr>
            <w:r>
              <w:t>Podíl v %</w:t>
            </w:r>
          </w:p>
        </w:tc>
        <w:tc>
          <w:tcPr>
            <w:cnfStyle w:val="000001000000" w:firstRow="0" w:lastRow="0" w:firstColumn="0" w:lastColumn="0" w:oddVBand="0" w:evenVBand="1" w:oddHBand="0" w:evenHBand="0" w:firstRowFirstColumn="0" w:firstRowLastColumn="0" w:lastRowFirstColumn="0" w:lastRowLastColumn="0"/>
            <w:tcW w:w="1417" w:type="dxa"/>
          </w:tcPr>
          <w:p w14:paraId="298B80CB" w14:textId="77777777" w:rsidR="00C96E56" w:rsidRDefault="00C96E56" w:rsidP="008659F3">
            <w:pPr>
              <w:pStyle w:val="Texttabulka"/>
            </w:pPr>
            <w:r>
              <w:t>73,3</w:t>
            </w:r>
          </w:p>
        </w:tc>
        <w:tc>
          <w:tcPr>
            <w:cnfStyle w:val="000010000000" w:firstRow="0" w:lastRow="0" w:firstColumn="0" w:lastColumn="0" w:oddVBand="1" w:evenVBand="0" w:oddHBand="0" w:evenHBand="0" w:firstRowFirstColumn="0" w:firstRowLastColumn="0" w:lastRowFirstColumn="0" w:lastRowLastColumn="0"/>
            <w:tcW w:w="1281" w:type="dxa"/>
          </w:tcPr>
          <w:p w14:paraId="67D8ACA2" w14:textId="77777777" w:rsidR="00C96E56" w:rsidRDefault="00C96E56" w:rsidP="008659F3">
            <w:pPr>
              <w:pStyle w:val="Texttabulka"/>
            </w:pPr>
            <w:r>
              <w:t>83,3</w:t>
            </w:r>
          </w:p>
        </w:tc>
        <w:tc>
          <w:tcPr>
            <w:cnfStyle w:val="000001000000" w:firstRow="0" w:lastRow="0" w:firstColumn="0" w:lastColumn="0" w:oddVBand="0" w:evenVBand="1" w:oddHBand="0" w:evenHBand="0" w:firstRowFirstColumn="0" w:firstRowLastColumn="0" w:lastRowFirstColumn="0" w:lastRowLastColumn="0"/>
            <w:tcW w:w="1411" w:type="dxa"/>
          </w:tcPr>
          <w:p w14:paraId="7E63A83A" w14:textId="77777777" w:rsidR="00C96E56" w:rsidRDefault="00C96E56" w:rsidP="008659F3">
            <w:pPr>
              <w:pStyle w:val="Texttabulka"/>
            </w:pPr>
            <w:r>
              <w:t>60,0</w:t>
            </w:r>
          </w:p>
        </w:tc>
      </w:tr>
      <w:tr w:rsidR="00F770DC" w14:paraId="4E64AD15"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tcPr>
          <w:p w14:paraId="5023F402" w14:textId="77777777" w:rsidR="00F770DC" w:rsidRPr="002C0C51" w:rsidRDefault="00C96E56" w:rsidP="008659F3">
            <w:pPr>
              <w:pStyle w:val="Texttabulka"/>
              <w:rPr>
                <w:b/>
              </w:rPr>
            </w:pPr>
            <w:r w:rsidRPr="002C0C51">
              <w:rPr>
                <w:b/>
              </w:rPr>
              <w:t>BODY</w:t>
            </w:r>
          </w:p>
        </w:tc>
        <w:tc>
          <w:tcPr>
            <w:cnfStyle w:val="000010000000" w:firstRow="0" w:lastRow="0" w:firstColumn="0" w:lastColumn="0" w:oddVBand="1" w:evenVBand="0" w:oddHBand="0" w:evenHBand="0" w:firstRowFirstColumn="0" w:firstRowLastColumn="0" w:lastRowFirstColumn="0" w:lastRowLastColumn="0"/>
            <w:tcW w:w="3363" w:type="dxa"/>
          </w:tcPr>
          <w:p w14:paraId="0E54D249" w14:textId="77777777" w:rsidR="00F770DC" w:rsidRDefault="00C96E56" w:rsidP="008659F3">
            <w:pPr>
              <w:pStyle w:val="Texttabulka"/>
            </w:pPr>
            <w:r>
              <w:t>Podíl krát váha</w:t>
            </w:r>
          </w:p>
        </w:tc>
        <w:tc>
          <w:tcPr>
            <w:cnfStyle w:val="000001000000" w:firstRow="0" w:lastRow="0" w:firstColumn="0" w:lastColumn="0" w:oddVBand="0" w:evenVBand="1" w:oddHBand="0" w:evenHBand="0" w:firstRowFirstColumn="0" w:firstRowLastColumn="0" w:lastRowFirstColumn="0" w:lastRowLastColumn="0"/>
            <w:tcW w:w="1417" w:type="dxa"/>
          </w:tcPr>
          <w:p w14:paraId="67140106" w14:textId="77777777" w:rsidR="00F770DC" w:rsidRDefault="00C96E56" w:rsidP="008659F3">
            <w:pPr>
              <w:pStyle w:val="Texttabulka"/>
            </w:pPr>
            <w:r>
              <w:t>33,0</w:t>
            </w:r>
          </w:p>
        </w:tc>
        <w:tc>
          <w:tcPr>
            <w:cnfStyle w:val="000010000000" w:firstRow="0" w:lastRow="0" w:firstColumn="0" w:lastColumn="0" w:oddVBand="1" w:evenVBand="0" w:oddHBand="0" w:evenHBand="0" w:firstRowFirstColumn="0" w:firstRowLastColumn="0" w:lastRowFirstColumn="0" w:lastRowLastColumn="0"/>
            <w:tcW w:w="1281" w:type="dxa"/>
          </w:tcPr>
          <w:p w14:paraId="05784077" w14:textId="77777777" w:rsidR="00F770DC" w:rsidRDefault="00C96E56" w:rsidP="008659F3">
            <w:pPr>
              <w:pStyle w:val="Texttabulka"/>
            </w:pPr>
            <w:r>
              <w:t>37,5</w:t>
            </w:r>
          </w:p>
        </w:tc>
        <w:tc>
          <w:tcPr>
            <w:cnfStyle w:val="000001000000" w:firstRow="0" w:lastRow="0" w:firstColumn="0" w:lastColumn="0" w:oddVBand="0" w:evenVBand="1" w:oddHBand="0" w:evenHBand="0" w:firstRowFirstColumn="0" w:firstRowLastColumn="0" w:lastRowFirstColumn="0" w:lastRowLastColumn="0"/>
            <w:tcW w:w="1411" w:type="dxa"/>
          </w:tcPr>
          <w:p w14:paraId="714DBD50" w14:textId="77777777" w:rsidR="00F770DC" w:rsidRDefault="00C96E56" w:rsidP="008659F3">
            <w:pPr>
              <w:pStyle w:val="Texttabulka"/>
            </w:pPr>
            <w:r>
              <w:t>27,0</w:t>
            </w:r>
          </w:p>
        </w:tc>
      </w:tr>
      <w:tr w:rsidR="00C96E56" w14:paraId="023CC54D"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vMerge w:val="restart"/>
          </w:tcPr>
          <w:p w14:paraId="0750E4C3" w14:textId="77777777" w:rsidR="00C96E56" w:rsidRPr="002C0C51" w:rsidRDefault="00C96E56" w:rsidP="002A1B38">
            <w:pPr>
              <w:pStyle w:val="Texttabulka"/>
              <w:numPr>
                <w:ilvl w:val="0"/>
                <w:numId w:val="50"/>
              </w:numPr>
              <w:rPr>
                <w:b/>
              </w:rPr>
            </w:pPr>
            <w:r w:rsidRPr="002C0C51">
              <w:rPr>
                <w:b/>
              </w:rPr>
              <w:t>CENA</w:t>
            </w:r>
          </w:p>
          <w:p w14:paraId="4564B00E" w14:textId="77777777" w:rsidR="00C96E56" w:rsidRPr="002C0C51" w:rsidRDefault="00C96E56" w:rsidP="00C96E56">
            <w:pPr>
              <w:pStyle w:val="Texttabulka"/>
              <w:ind w:left="720"/>
              <w:jc w:val="both"/>
              <w:rPr>
                <w:b/>
              </w:rPr>
            </w:pPr>
            <w:r w:rsidRPr="002C0C51">
              <w:rPr>
                <w:b/>
              </w:rPr>
              <w:t xml:space="preserve">(váha 30) </w:t>
            </w:r>
          </w:p>
        </w:tc>
        <w:tc>
          <w:tcPr>
            <w:cnfStyle w:val="000010000000" w:firstRow="0" w:lastRow="0" w:firstColumn="0" w:lastColumn="0" w:oddVBand="1" w:evenVBand="0" w:oddHBand="0" w:evenHBand="0" w:firstRowFirstColumn="0" w:firstRowLastColumn="0" w:lastRowFirstColumn="0" w:lastRowLastColumn="0"/>
            <w:tcW w:w="3363" w:type="dxa"/>
          </w:tcPr>
          <w:p w14:paraId="42C2F129" w14:textId="77777777" w:rsidR="00C96E56" w:rsidRDefault="00C96E56" w:rsidP="008659F3">
            <w:pPr>
              <w:pStyle w:val="Texttabulka"/>
            </w:pPr>
            <w:r>
              <w:t>Průměrná cena za posledních třicet dodávek v</w:t>
            </w:r>
            <w:r w:rsidR="00285C73">
              <w:t> </w:t>
            </w:r>
            <w:r>
              <w:t>Kč</w:t>
            </w:r>
          </w:p>
        </w:tc>
        <w:tc>
          <w:tcPr>
            <w:cnfStyle w:val="000001000000" w:firstRow="0" w:lastRow="0" w:firstColumn="0" w:lastColumn="0" w:oddVBand="0" w:evenVBand="1" w:oddHBand="0" w:evenHBand="0" w:firstRowFirstColumn="0" w:firstRowLastColumn="0" w:lastRowFirstColumn="0" w:lastRowLastColumn="0"/>
            <w:tcW w:w="1417" w:type="dxa"/>
          </w:tcPr>
          <w:p w14:paraId="4BAA9732" w14:textId="77777777" w:rsidR="00C96E56" w:rsidRDefault="002C0C51" w:rsidP="008659F3">
            <w:pPr>
              <w:pStyle w:val="Texttabulka"/>
            </w:pPr>
            <w:r>
              <w:t>160,0</w:t>
            </w:r>
          </w:p>
        </w:tc>
        <w:tc>
          <w:tcPr>
            <w:cnfStyle w:val="000010000000" w:firstRow="0" w:lastRow="0" w:firstColumn="0" w:lastColumn="0" w:oddVBand="1" w:evenVBand="0" w:oddHBand="0" w:evenHBand="0" w:firstRowFirstColumn="0" w:firstRowLastColumn="0" w:lastRowFirstColumn="0" w:lastRowLastColumn="0"/>
            <w:tcW w:w="1281" w:type="dxa"/>
          </w:tcPr>
          <w:p w14:paraId="6A77492E" w14:textId="77777777" w:rsidR="00C96E56" w:rsidRDefault="002C0C51" w:rsidP="008659F3">
            <w:pPr>
              <w:pStyle w:val="Texttabulka"/>
            </w:pPr>
            <w:r>
              <w:t>180,0</w:t>
            </w:r>
          </w:p>
        </w:tc>
        <w:tc>
          <w:tcPr>
            <w:cnfStyle w:val="000001000000" w:firstRow="0" w:lastRow="0" w:firstColumn="0" w:lastColumn="0" w:oddVBand="0" w:evenVBand="1" w:oddHBand="0" w:evenHBand="0" w:firstRowFirstColumn="0" w:firstRowLastColumn="0" w:lastRowFirstColumn="0" w:lastRowLastColumn="0"/>
            <w:tcW w:w="1411" w:type="dxa"/>
          </w:tcPr>
          <w:p w14:paraId="7D3F58C0" w14:textId="77777777" w:rsidR="00C96E56" w:rsidRDefault="002C0C51" w:rsidP="008659F3">
            <w:pPr>
              <w:pStyle w:val="Texttabulka"/>
            </w:pPr>
            <w:r>
              <w:t>100,0</w:t>
            </w:r>
          </w:p>
        </w:tc>
      </w:tr>
      <w:tr w:rsidR="002C0C51" w14:paraId="3C042592"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vMerge/>
          </w:tcPr>
          <w:p w14:paraId="7069BEB6" w14:textId="77777777" w:rsidR="002C0C51" w:rsidRPr="002C0C51" w:rsidRDefault="002C0C51" w:rsidP="002C0C51">
            <w:pPr>
              <w:pStyle w:val="Texttabulka"/>
              <w:rPr>
                <w:b/>
              </w:rPr>
            </w:pPr>
          </w:p>
        </w:tc>
        <w:tc>
          <w:tcPr>
            <w:cnfStyle w:val="000010000000" w:firstRow="0" w:lastRow="0" w:firstColumn="0" w:lastColumn="0" w:oddVBand="1" w:evenVBand="0" w:oddHBand="0" w:evenHBand="0" w:firstRowFirstColumn="0" w:firstRowLastColumn="0" w:lastRowFirstColumn="0" w:lastRowLastColumn="0"/>
            <w:tcW w:w="3363" w:type="dxa"/>
          </w:tcPr>
          <w:p w14:paraId="23C63E9D" w14:textId="77777777" w:rsidR="002C0C51" w:rsidRDefault="002C0C51" w:rsidP="002C0C51">
            <w:pPr>
              <w:pStyle w:val="Texttabulka"/>
            </w:pPr>
            <w:r>
              <w:t>Reciproční index</w:t>
            </w:r>
          </w:p>
        </w:tc>
        <w:tc>
          <w:tcPr>
            <w:cnfStyle w:val="000001000000" w:firstRow="0" w:lastRow="0" w:firstColumn="0" w:lastColumn="0" w:oddVBand="0" w:evenVBand="1" w:oddHBand="0" w:evenHBand="0" w:firstRowFirstColumn="0" w:firstRowLastColumn="0" w:lastRowFirstColumn="0" w:lastRowLastColumn="0"/>
            <w:tcW w:w="1417" w:type="dxa"/>
          </w:tcPr>
          <w:p w14:paraId="075CC636" w14:textId="77777777" w:rsidR="002C0C51" w:rsidRPr="002C0C51" w:rsidRDefault="002C0C51" w:rsidP="002C0C51">
            <w:pPr>
              <w:spacing w:line="360" w:lineRule="auto"/>
              <w:rPr>
                <w:rFonts w:eastAsia="Times New Roman"/>
                <w:lang w:eastAsia="ar-SA"/>
              </w:rPr>
            </w:pPr>
            <w:r w:rsidRPr="002C0C51">
              <w:rPr>
                <w:rFonts w:eastAsia="Times New Roman"/>
                <w:lang w:eastAsia="ar-SA"/>
              </w:rPr>
              <w:t>62,5</w:t>
            </w:r>
          </w:p>
        </w:tc>
        <w:tc>
          <w:tcPr>
            <w:cnfStyle w:val="000010000000" w:firstRow="0" w:lastRow="0" w:firstColumn="0" w:lastColumn="0" w:oddVBand="1" w:evenVBand="0" w:oddHBand="0" w:evenHBand="0" w:firstRowFirstColumn="0" w:firstRowLastColumn="0" w:lastRowFirstColumn="0" w:lastRowLastColumn="0"/>
            <w:tcW w:w="1281" w:type="dxa"/>
          </w:tcPr>
          <w:p w14:paraId="0D2CA970" w14:textId="77777777" w:rsidR="002C0C51" w:rsidRPr="002C0C51" w:rsidRDefault="002C0C51" w:rsidP="002C0C51">
            <w:pPr>
              <w:spacing w:line="360" w:lineRule="auto"/>
              <w:rPr>
                <w:rFonts w:eastAsia="Times New Roman"/>
                <w:lang w:eastAsia="ar-SA"/>
              </w:rPr>
            </w:pPr>
            <w:r w:rsidRPr="002C0C51">
              <w:rPr>
                <w:rFonts w:eastAsia="Times New Roman"/>
                <w:lang w:eastAsia="ar-SA"/>
              </w:rPr>
              <w:t>55,5</w:t>
            </w:r>
          </w:p>
        </w:tc>
        <w:tc>
          <w:tcPr>
            <w:cnfStyle w:val="000001000000" w:firstRow="0" w:lastRow="0" w:firstColumn="0" w:lastColumn="0" w:oddVBand="0" w:evenVBand="1" w:oddHBand="0" w:evenHBand="0" w:firstRowFirstColumn="0" w:firstRowLastColumn="0" w:lastRowFirstColumn="0" w:lastRowLastColumn="0"/>
            <w:tcW w:w="1411" w:type="dxa"/>
          </w:tcPr>
          <w:p w14:paraId="056CDA6C" w14:textId="77777777" w:rsidR="002C0C51" w:rsidRPr="002C0C51" w:rsidRDefault="002C0C51" w:rsidP="002C0C51">
            <w:pPr>
              <w:spacing w:line="360" w:lineRule="auto"/>
              <w:rPr>
                <w:rFonts w:eastAsia="Times New Roman"/>
                <w:lang w:eastAsia="ar-SA"/>
              </w:rPr>
            </w:pPr>
            <w:r w:rsidRPr="002C0C51">
              <w:rPr>
                <w:rFonts w:eastAsia="Times New Roman"/>
                <w:lang w:eastAsia="ar-SA"/>
              </w:rPr>
              <w:t>100,0</w:t>
            </w:r>
          </w:p>
        </w:tc>
      </w:tr>
      <w:tr w:rsidR="002C0C51" w14:paraId="50D7D0C5"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tcPr>
          <w:p w14:paraId="06221EB2" w14:textId="77777777" w:rsidR="002C0C51" w:rsidRPr="002C0C51" w:rsidRDefault="002C0C51" w:rsidP="002C0C51">
            <w:pPr>
              <w:pStyle w:val="Texttabulka"/>
              <w:rPr>
                <w:b/>
              </w:rPr>
            </w:pPr>
            <w:r w:rsidRPr="002C0C51">
              <w:rPr>
                <w:b/>
              </w:rPr>
              <w:t>BODY</w:t>
            </w:r>
          </w:p>
        </w:tc>
        <w:tc>
          <w:tcPr>
            <w:cnfStyle w:val="000010000000" w:firstRow="0" w:lastRow="0" w:firstColumn="0" w:lastColumn="0" w:oddVBand="1" w:evenVBand="0" w:oddHBand="0" w:evenHBand="0" w:firstRowFirstColumn="0" w:firstRowLastColumn="0" w:lastRowFirstColumn="0" w:lastRowLastColumn="0"/>
            <w:tcW w:w="3363" w:type="dxa"/>
          </w:tcPr>
          <w:p w14:paraId="66003F2B" w14:textId="77777777" w:rsidR="002C0C51" w:rsidRDefault="002C0C51" w:rsidP="002C0C51">
            <w:pPr>
              <w:pStyle w:val="Texttabulka"/>
            </w:pPr>
            <w:r>
              <w:t>Index krát váha</w:t>
            </w:r>
          </w:p>
        </w:tc>
        <w:tc>
          <w:tcPr>
            <w:cnfStyle w:val="000001000000" w:firstRow="0" w:lastRow="0" w:firstColumn="0" w:lastColumn="0" w:oddVBand="0" w:evenVBand="1" w:oddHBand="0" w:evenHBand="0" w:firstRowFirstColumn="0" w:firstRowLastColumn="0" w:lastRowFirstColumn="0" w:lastRowLastColumn="0"/>
            <w:tcW w:w="1417" w:type="dxa"/>
          </w:tcPr>
          <w:p w14:paraId="328450C7" w14:textId="77777777" w:rsidR="002C0C51" w:rsidRPr="002C0C51" w:rsidRDefault="002C0C51" w:rsidP="002C0C51">
            <w:pPr>
              <w:spacing w:line="360" w:lineRule="auto"/>
              <w:rPr>
                <w:rFonts w:eastAsia="Times New Roman"/>
                <w:lang w:eastAsia="ar-SA"/>
              </w:rPr>
            </w:pPr>
            <w:r w:rsidRPr="002C0C51">
              <w:rPr>
                <w:rFonts w:eastAsia="Times New Roman"/>
                <w:lang w:eastAsia="ar-SA"/>
              </w:rPr>
              <w:t>18,8</w:t>
            </w:r>
          </w:p>
        </w:tc>
        <w:tc>
          <w:tcPr>
            <w:cnfStyle w:val="000010000000" w:firstRow="0" w:lastRow="0" w:firstColumn="0" w:lastColumn="0" w:oddVBand="1" w:evenVBand="0" w:oddHBand="0" w:evenHBand="0" w:firstRowFirstColumn="0" w:firstRowLastColumn="0" w:lastRowFirstColumn="0" w:lastRowLastColumn="0"/>
            <w:tcW w:w="1281" w:type="dxa"/>
          </w:tcPr>
          <w:p w14:paraId="191BBB4F" w14:textId="77777777" w:rsidR="002C0C51" w:rsidRPr="002C0C51" w:rsidRDefault="002C0C51" w:rsidP="002C0C51">
            <w:pPr>
              <w:spacing w:line="360" w:lineRule="auto"/>
              <w:rPr>
                <w:rFonts w:eastAsia="Times New Roman"/>
                <w:lang w:eastAsia="ar-SA"/>
              </w:rPr>
            </w:pPr>
            <w:r w:rsidRPr="002C0C51">
              <w:rPr>
                <w:rFonts w:eastAsia="Times New Roman"/>
                <w:lang w:eastAsia="ar-SA"/>
              </w:rPr>
              <w:t>16,7</w:t>
            </w:r>
          </w:p>
        </w:tc>
        <w:tc>
          <w:tcPr>
            <w:cnfStyle w:val="000001000000" w:firstRow="0" w:lastRow="0" w:firstColumn="0" w:lastColumn="0" w:oddVBand="0" w:evenVBand="1" w:oddHBand="0" w:evenHBand="0" w:firstRowFirstColumn="0" w:firstRowLastColumn="0" w:lastRowFirstColumn="0" w:lastRowLastColumn="0"/>
            <w:tcW w:w="1411" w:type="dxa"/>
          </w:tcPr>
          <w:p w14:paraId="57ED9772" w14:textId="77777777" w:rsidR="002C0C51" w:rsidRPr="002C0C51" w:rsidRDefault="002C0C51" w:rsidP="002C0C51">
            <w:pPr>
              <w:spacing w:line="360" w:lineRule="auto"/>
              <w:rPr>
                <w:rFonts w:eastAsia="Times New Roman"/>
                <w:lang w:eastAsia="ar-SA"/>
              </w:rPr>
            </w:pPr>
            <w:r w:rsidRPr="002C0C51">
              <w:rPr>
                <w:rFonts w:eastAsia="Times New Roman"/>
                <w:lang w:eastAsia="ar-SA"/>
              </w:rPr>
              <w:t>30,0</w:t>
            </w:r>
          </w:p>
        </w:tc>
      </w:tr>
      <w:tr w:rsidR="002C0C51" w14:paraId="1365C64D"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vMerge w:val="restart"/>
          </w:tcPr>
          <w:p w14:paraId="0271060A" w14:textId="77777777" w:rsidR="002C0C51" w:rsidRPr="002C0C51" w:rsidRDefault="002C0C51" w:rsidP="002A1B38">
            <w:pPr>
              <w:pStyle w:val="Texttabulka"/>
              <w:numPr>
                <w:ilvl w:val="0"/>
                <w:numId w:val="50"/>
              </w:numPr>
              <w:rPr>
                <w:b/>
              </w:rPr>
            </w:pPr>
            <w:r w:rsidRPr="002C0C51">
              <w:rPr>
                <w:b/>
              </w:rPr>
              <w:lastRenderedPageBreak/>
              <w:t>SPOLEHLIVOST</w:t>
            </w:r>
          </w:p>
          <w:p w14:paraId="45015366" w14:textId="77777777" w:rsidR="002C0C51" w:rsidRPr="002C0C51" w:rsidRDefault="002C0C51" w:rsidP="002C0C51">
            <w:pPr>
              <w:pStyle w:val="Texttabulka"/>
              <w:ind w:left="720"/>
              <w:jc w:val="both"/>
              <w:rPr>
                <w:b/>
              </w:rPr>
            </w:pPr>
            <w:r w:rsidRPr="002C0C51">
              <w:rPr>
                <w:b/>
              </w:rPr>
              <w:t xml:space="preserve">(váha 25) </w:t>
            </w:r>
          </w:p>
        </w:tc>
        <w:tc>
          <w:tcPr>
            <w:cnfStyle w:val="000010000000" w:firstRow="0" w:lastRow="0" w:firstColumn="0" w:lastColumn="0" w:oddVBand="1" w:evenVBand="0" w:oddHBand="0" w:evenHBand="0" w:firstRowFirstColumn="0" w:firstRowLastColumn="0" w:lastRowFirstColumn="0" w:lastRowLastColumn="0"/>
            <w:tcW w:w="3363" w:type="dxa"/>
          </w:tcPr>
          <w:p w14:paraId="5EE93883" w14:textId="77777777" w:rsidR="002C0C51" w:rsidRDefault="002C0C51" w:rsidP="002C0C51">
            <w:pPr>
              <w:pStyle w:val="Texttabulka"/>
            </w:pPr>
            <w:r>
              <w:t xml:space="preserve">Celková překročená dodací lhůta za posledních 30 dodávek ve dnech </w:t>
            </w:r>
          </w:p>
        </w:tc>
        <w:tc>
          <w:tcPr>
            <w:cnfStyle w:val="000001000000" w:firstRow="0" w:lastRow="0" w:firstColumn="0" w:lastColumn="0" w:oddVBand="0" w:evenVBand="1" w:oddHBand="0" w:evenHBand="0" w:firstRowFirstColumn="0" w:firstRowLastColumn="0" w:lastRowFirstColumn="0" w:lastRowLastColumn="0"/>
            <w:tcW w:w="1417" w:type="dxa"/>
          </w:tcPr>
          <w:p w14:paraId="3429DCDF" w14:textId="77777777" w:rsidR="002C0C51" w:rsidRPr="002C0C51" w:rsidRDefault="002C0C51" w:rsidP="002C0C51">
            <w:pPr>
              <w:spacing w:line="360" w:lineRule="auto"/>
              <w:rPr>
                <w:rFonts w:eastAsia="Times New Roman"/>
                <w:lang w:eastAsia="ar-SA"/>
              </w:rPr>
            </w:pPr>
            <w:r w:rsidRPr="002C0C51">
              <w:rPr>
                <w:rFonts w:eastAsia="Times New Roman"/>
                <w:lang w:eastAsia="ar-SA"/>
              </w:rPr>
              <w:t>190,0</w:t>
            </w:r>
          </w:p>
        </w:tc>
        <w:tc>
          <w:tcPr>
            <w:cnfStyle w:val="000010000000" w:firstRow="0" w:lastRow="0" w:firstColumn="0" w:lastColumn="0" w:oddVBand="1" w:evenVBand="0" w:oddHBand="0" w:evenHBand="0" w:firstRowFirstColumn="0" w:firstRowLastColumn="0" w:lastRowFirstColumn="0" w:lastRowLastColumn="0"/>
            <w:tcW w:w="1281" w:type="dxa"/>
          </w:tcPr>
          <w:p w14:paraId="450B2456" w14:textId="77777777" w:rsidR="002C0C51" w:rsidRPr="002C0C51" w:rsidRDefault="002C0C51" w:rsidP="002C0C51">
            <w:pPr>
              <w:spacing w:line="360" w:lineRule="auto"/>
              <w:rPr>
                <w:rFonts w:eastAsia="Times New Roman"/>
                <w:lang w:eastAsia="ar-SA"/>
              </w:rPr>
            </w:pPr>
            <w:r w:rsidRPr="002C0C51">
              <w:rPr>
                <w:rFonts w:eastAsia="Times New Roman"/>
                <w:lang w:eastAsia="ar-SA"/>
              </w:rPr>
              <w:t>105,0</w:t>
            </w:r>
          </w:p>
        </w:tc>
        <w:tc>
          <w:tcPr>
            <w:cnfStyle w:val="000001000000" w:firstRow="0" w:lastRow="0" w:firstColumn="0" w:lastColumn="0" w:oddVBand="0" w:evenVBand="1" w:oddHBand="0" w:evenHBand="0" w:firstRowFirstColumn="0" w:firstRowLastColumn="0" w:lastRowFirstColumn="0" w:lastRowLastColumn="0"/>
            <w:tcW w:w="1411" w:type="dxa"/>
          </w:tcPr>
          <w:p w14:paraId="577DE277" w14:textId="77777777" w:rsidR="002C0C51" w:rsidRPr="002C0C51" w:rsidRDefault="002C0C51" w:rsidP="002C0C51">
            <w:pPr>
              <w:spacing w:line="360" w:lineRule="auto"/>
              <w:rPr>
                <w:rFonts w:eastAsia="Times New Roman"/>
                <w:lang w:eastAsia="ar-SA"/>
              </w:rPr>
            </w:pPr>
            <w:r w:rsidRPr="002C0C51">
              <w:rPr>
                <w:rFonts w:eastAsia="Times New Roman"/>
                <w:lang w:eastAsia="ar-SA"/>
              </w:rPr>
              <w:t>160,0</w:t>
            </w:r>
          </w:p>
        </w:tc>
      </w:tr>
      <w:tr w:rsidR="002C0C51" w14:paraId="487C854A"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vMerge/>
          </w:tcPr>
          <w:p w14:paraId="42752DFF" w14:textId="77777777" w:rsidR="002C0C51" w:rsidRPr="002C0C51" w:rsidRDefault="002C0C51" w:rsidP="002C0C51">
            <w:pPr>
              <w:pStyle w:val="Texttabulka"/>
              <w:rPr>
                <w:b/>
              </w:rPr>
            </w:pPr>
          </w:p>
        </w:tc>
        <w:tc>
          <w:tcPr>
            <w:cnfStyle w:val="000010000000" w:firstRow="0" w:lastRow="0" w:firstColumn="0" w:lastColumn="0" w:oddVBand="1" w:evenVBand="0" w:oddHBand="0" w:evenHBand="0" w:firstRowFirstColumn="0" w:firstRowLastColumn="0" w:lastRowFirstColumn="0" w:lastRowLastColumn="0"/>
            <w:tcW w:w="3363" w:type="dxa"/>
          </w:tcPr>
          <w:p w14:paraId="2472680E" w14:textId="77777777" w:rsidR="002C0C51" w:rsidRDefault="002C0C51" w:rsidP="002C0C51">
            <w:pPr>
              <w:pStyle w:val="Texttabulka"/>
            </w:pPr>
            <w:r>
              <w:t xml:space="preserve">Reciproční index </w:t>
            </w:r>
          </w:p>
        </w:tc>
        <w:tc>
          <w:tcPr>
            <w:cnfStyle w:val="000001000000" w:firstRow="0" w:lastRow="0" w:firstColumn="0" w:lastColumn="0" w:oddVBand="0" w:evenVBand="1" w:oddHBand="0" w:evenHBand="0" w:firstRowFirstColumn="0" w:firstRowLastColumn="0" w:lastRowFirstColumn="0" w:lastRowLastColumn="0"/>
            <w:tcW w:w="1417" w:type="dxa"/>
          </w:tcPr>
          <w:p w14:paraId="540EA173" w14:textId="77777777" w:rsidR="002C0C51" w:rsidRPr="002C0C51" w:rsidRDefault="002C0C51" w:rsidP="002C0C51">
            <w:pPr>
              <w:spacing w:line="360" w:lineRule="auto"/>
              <w:rPr>
                <w:rFonts w:eastAsia="Times New Roman"/>
                <w:lang w:eastAsia="ar-SA"/>
              </w:rPr>
            </w:pPr>
            <w:r w:rsidRPr="002C0C51">
              <w:rPr>
                <w:rFonts w:eastAsia="Times New Roman"/>
                <w:lang w:eastAsia="ar-SA"/>
              </w:rPr>
              <w:t>55,3</w:t>
            </w:r>
          </w:p>
        </w:tc>
        <w:tc>
          <w:tcPr>
            <w:cnfStyle w:val="000010000000" w:firstRow="0" w:lastRow="0" w:firstColumn="0" w:lastColumn="0" w:oddVBand="1" w:evenVBand="0" w:oddHBand="0" w:evenHBand="0" w:firstRowFirstColumn="0" w:firstRowLastColumn="0" w:lastRowFirstColumn="0" w:lastRowLastColumn="0"/>
            <w:tcW w:w="1281" w:type="dxa"/>
          </w:tcPr>
          <w:p w14:paraId="505493BD" w14:textId="77777777" w:rsidR="002C0C51" w:rsidRPr="002C0C51" w:rsidRDefault="002C0C51" w:rsidP="002C0C51">
            <w:pPr>
              <w:spacing w:line="360" w:lineRule="auto"/>
              <w:rPr>
                <w:rFonts w:eastAsia="Times New Roman"/>
                <w:lang w:eastAsia="ar-SA"/>
              </w:rPr>
            </w:pPr>
            <w:r w:rsidRPr="002C0C51">
              <w:rPr>
                <w:rFonts w:eastAsia="Times New Roman"/>
                <w:lang w:eastAsia="ar-SA"/>
              </w:rPr>
              <w:t>100,0</w:t>
            </w:r>
          </w:p>
        </w:tc>
        <w:tc>
          <w:tcPr>
            <w:cnfStyle w:val="000001000000" w:firstRow="0" w:lastRow="0" w:firstColumn="0" w:lastColumn="0" w:oddVBand="0" w:evenVBand="1" w:oddHBand="0" w:evenHBand="0" w:firstRowFirstColumn="0" w:firstRowLastColumn="0" w:lastRowFirstColumn="0" w:lastRowLastColumn="0"/>
            <w:tcW w:w="1411" w:type="dxa"/>
          </w:tcPr>
          <w:p w14:paraId="57B4A721" w14:textId="77777777" w:rsidR="002C0C51" w:rsidRPr="002C0C51" w:rsidRDefault="002C0C51" w:rsidP="002C0C51">
            <w:pPr>
              <w:spacing w:line="360" w:lineRule="auto"/>
              <w:rPr>
                <w:rFonts w:eastAsia="Times New Roman"/>
                <w:lang w:eastAsia="ar-SA"/>
              </w:rPr>
            </w:pPr>
            <w:r w:rsidRPr="002C0C51">
              <w:rPr>
                <w:rFonts w:eastAsia="Times New Roman"/>
                <w:lang w:eastAsia="ar-SA"/>
              </w:rPr>
              <w:t>65,6</w:t>
            </w:r>
          </w:p>
        </w:tc>
      </w:tr>
      <w:tr w:rsidR="002C0C51" w14:paraId="5DE8612A"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6" w:type="dxa"/>
          </w:tcPr>
          <w:p w14:paraId="6C123BBA" w14:textId="77777777" w:rsidR="002C0C51" w:rsidRPr="002C0C51" w:rsidRDefault="002C0C51" w:rsidP="002C0C51">
            <w:pPr>
              <w:pStyle w:val="Texttabulka"/>
              <w:rPr>
                <w:b/>
              </w:rPr>
            </w:pPr>
            <w:r w:rsidRPr="002C0C51">
              <w:rPr>
                <w:b/>
              </w:rPr>
              <w:t xml:space="preserve">Body </w:t>
            </w:r>
          </w:p>
        </w:tc>
        <w:tc>
          <w:tcPr>
            <w:cnfStyle w:val="000010000000" w:firstRow="0" w:lastRow="0" w:firstColumn="0" w:lastColumn="0" w:oddVBand="1" w:evenVBand="0" w:oddHBand="0" w:evenHBand="0" w:firstRowFirstColumn="0" w:firstRowLastColumn="0" w:lastRowFirstColumn="0" w:lastRowLastColumn="0"/>
            <w:tcW w:w="3363" w:type="dxa"/>
          </w:tcPr>
          <w:p w14:paraId="128A323A" w14:textId="77777777" w:rsidR="002C0C51" w:rsidRDefault="002C0C51" w:rsidP="002C0C51">
            <w:pPr>
              <w:pStyle w:val="Texttabulka"/>
            </w:pPr>
            <w:r>
              <w:t xml:space="preserve">Index krát váha </w:t>
            </w:r>
          </w:p>
        </w:tc>
        <w:tc>
          <w:tcPr>
            <w:cnfStyle w:val="000001000000" w:firstRow="0" w:lastRow="0" w:firstColumn="0" w:lastColumn="0" w:oddVBand="0" w:evenVBand="1" w:oddHBand="0" w:evenHBand="0" w:firstRowFirstColumn="0" w:firstRowLastColumn="0" w:lastRowFirstColumn="0" w:lastRowLastColumn="0"/>
            <w:tcW w:w="1417" w:type="dxa"/>
          </w:tcPr>
          <w:p w14:paraId="5AB5A506" w14:textId="77777777" w:rsidR="002C0C51" w:rsidRPr="002C0C51" w:rsidRDefault="002C0C51" w:rsidP="002C0C51">
            <w:pPr>
              <w:spacing w:line="360" w:lineRule="auto"/>
              <w:rPr>
                <w:rFonts w:eastAsia="Times New Roman"/>
                <w:lang w:eastAsia="ar-SA"/>
              </w:rPr>
            </w:pPr>
            <w:r w:rsidRPr="002C0C51">
              <w:rPr>
                <w:rFonts w:eastAsia="Times New Roman"/>
                <w:lang w:eastAsia="ar-SA"/>
              </w:rPr>
              <w:t>13,8</w:t>
            </w:r>
          </w:p>
        </w:tc>
        <w:tc>
          <w:tcPr>
            <w:cnfStyle w:val="000010000000" w:firstRow="0" w:lastRow="0" w:firstColumn="0" w:lastColumn="0" w:oddVBand="1" w:evenVBand="0" w:oddHBand="0" w:evenHBand="0" w:firstRowFirstColumn="0" w:firstRowLastColumn="0" w:lastRowFirstColumn="0" w:lastRowLastColumn="0"/>
            <w:tcW w:w="1281" w:type="dxa"/>
          </w:tcPr>
          <w:p w14:paraId="0588BBBD" w14:textId="77777777" w:rsidR="002C0C51" w:rsidRPr="002C0C51" w:rsidRDefault="002C0C51" w:rsidP="002C0C51">
            <w:pPr>
              <w:spacing w:line="360" w:lineRule="auto"/>
              <w:rPr>
                <w:rFonts w:eastAsia="Times New Roman"/>
                <w:lang w:eastAsia="ar-SA"/>
              </w:rPr>
            </w:pPr>
            <w:r w:rsidRPr="002C0C51">
              <w:rPr>
                <w:rFonts w:eastAsia="Times New Roman"/>
                <w:lang w:eastAsia="ar-SA"/>
              </w:rPr>
              <w:t>25,0</w:t>
            </w:r>
          </w:p>
        </w:tc>
        <w:tc>
          <w:tcPr>
            <w:cnfStyle w:val="000001000000" w:firstRow="0" w:lastRow="0" w:firstColumn="0" w:lastColumn="0" w:oddVBand="0" w:evenVBand="1" w:oddHBand="0" w:evenHBand="0" w:firstRowFirstColumn="0" w:firstRowLastColumn="0" w:lastRowFirstColumn="0" w:lastRowLastColumn="0"/>
            <w:tcW w:w="1411" w:type="dxa"/>
          </w:tcPr>
          <w:p w14:paraId="6996EBFE" w14:textId="77777777" w:rsidR="002C0C51" w:rsidRPr="002C0C51" w:rsidRDefault="002C0C51" w:rsidP="002C0C51">
            <w:pPr>
              <w:spacing w:line="360" w:lineRule="auto"/>
              <w:rPr>
                <w:rFonts w:eastAsia="Times New Roman"/>
                <w:lang w:eastAsia="ar-SA"/>
              </w:rPr>
            </w:pPr>
            <w:r w:rsidRPr="002C0C51">
              <w:rPr>
                <w:rFonts w:eastAsia="Times New Roman"/>
                <w:lang w:eastAsia="ar-SA"/>
              </w:rPr>
              <w:t>16,4</w:t>
            </w:r>
          </w:p>
        </w:tc>
      </w:tr>
      <w:tr w:rsidR="002C0C51" w14:paraId="3A0BB5B1" w14:textId="77777777" w:rsidTr="00292E7C">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5529" w:type="dxa"/>
            <w:gridSpan w:val="2"/>
          </w:tcPr>
          <w:p w14:paraId="36E465B2" w14:textId="77777777" w:rsidR="002C0C51" w:rsidRPr="006F2F5E" w:rsidRDefault="002C0C51" w:rsidP="002C0C51">
            <w:pPr>
              <w:pStyle w:val="Texttabulka"/>
              <w:rPr>
                <w:b/>
              </w:rPr>
            </w:pPr>
            <w:r>
              <w:rPr>
                <w:b/>
              </w:rPr>
              <w:t>CELKOVÉ HODNOCENÍ</w:t>
            </w:r>
          </w:p>
        </w:tc>
        <w:tc>
          <w:tcPr>
            <w:cnfStyle w:val="000010000000" w:firstRow="0" w:lastRow="0" w:firstColumn="0" w:lastColumn="0" w:oddVBand="1" w:evenVBand="0" w:oddHBand="0" w:evenHBand="0" w:firstRowFirstColumn="0" w:firstRowLastColumn="0" w:lastRowFirstColumn="0" w:lastRowLastColumn="0"/>
            <w:tcW w:w="1417" w:type="dxa"/>
          </w:tcPr>
          <w:p w14:paraId="731E248B" w14:textId="77777777" w:rsidR="002C0C51" w:rsidRPr="006F2F5E" w:rsidRDefault="002C0C51" w:rsidP="002C0C51">
            <w:pPr>
              <w:pStyle w:val="Texttabulka"/>
              <w:rPr>
                <w:b/>
              </w:rPr>
            </w:pPr>
            <w:r>
              <w:rPr>
                <w:b/>
              </w:rPr>
              <w:t>65,6</w:t>
            </w:r>
          </w:p>
        </w:tc>
        <w:tc>
          <w:tcPr>
            <w:cnfStyle w:val="000001000000" w:firstRow="0" w:lastRow="0" w:firstColumn="0" w:lastColumn="0" w:oddVBand="0" w:evenVBand="1" w:oddHBand="0" w:evenHBand="0" w:firstRowFirstColumn="0" w:firstRowLastColumn="0" w:lastRowFirstColumn="0" w:lastRowLastColumn="0"/>
            <w:tcW w:w="1281" w:type="dxa"/>
          </w:tcPr>
          <w:p w14:paraId="666CE241" w14:textId="77777777" w:rsidR="002C0C51" w:rsidRPr="006F2F5E" w:rsidRDefault="002C0C51" w:rsidP="002C0C51">
            <w:pPr>
              <w:pStyle w:val="Texttabulka"/>
              <w:rPr>
                <w:b/>
              </w:rPr>
            </w:pPr>
            <w:r>
              <w:rPr>
                <w:b/>
              </w:rPr>
              <w:t>79,2</w:t>
            </w:r>
          </w:p>
        </w:tc>
        <w:tc>
          <w:tcPr>
            <w:cnfStyle w:val="000010000000" w:firstRow="0" w:lastRow="0" w:firstColumn="0" w:lastColumn="0" w:oddVBand="1" w:evenVBand="0" w:oddHBand="0" w:evenHBand="0" w:firstRowFirstColumn="0" w:firstRowLastColumn="0" w:lastRowFirstColumn="0" w:lastRowLastColumn="0"/>
            <w:tcW w:w="1411" w:type="dxa"/>
          </w:tcPr>
          <w:p w14:paraId="7A30B7E5" w14:textId="77777777" w:rsidR="002C0C51" w:rsidRPr="006F2F5E" w:rsidRDefault="002C0C51" w:rsidP="002C0C51">
            <w:pPr>
              <w:pStyle w:val="Texttabulka"/>
              <w:rPr>
                <w:b/>
              </w:rPr>
            </w:pPr>
            <w:r>
              <w:rPr>
                <w:b/>
              </w:rPr>
              <w:t>73,4</w:t>
            </w:r>
          </w:p>
        </w:tc>
      </w:tr>
    </w:tbl>
    <w:p w14:paraId="6E46178C" w14:textId="77777777" w:rsidR="00292E7C" w:rsidRDefault="00292E7C" w:rsidP="009622B5">
      <w:pPr>
        <w:suppressAutoHyphens/>
        <w:spacing w:before="120" w:after="120" w:line="360" w:lineRule="auto"/>
        <w:rPr>
          <w:rFonts w:eastAsia="Times New Roman"/>
          <w:iCs/>
          <w:sz w:val="24"/>
          <w:szCs w:val="24"/>
          <w:lang w:eastAsia="ar-SA"/>
        </w:rPr>
      </w:pPr>
    </w:p>
    <w:p w14:paraId="1202444F" w14:textId="77777777" w:rsidR="009622B5" w:rsidRPr="009622B5" w:rsidRDefault="009622B5" w:rsidP="009622B5">
      <w:pPr>
        <w:suppressAutoHyphens/>
        <w:spacing w:before="120" w:after="120" w:line="360" w:lineRule="auto"/>
        <w:rPr>
          <w:rFonts w:eastAsia="Times New Roman"/>
          <w:iCs/>
          <w:sz w:val="24"/>
          <w:szCs w:val="24"/>
          <w:lang w:eastAsia="ar-SA"/>
        </w:rPr>
      </w:pPr>
      <w:proofErr w:type="spellStart"/>
      <w:r w:rsidRPr="009622B5">
        <w:rPr>
          <w:rFonts w:eastAsia="Times New Roman"/>
          <w:iCs/>
          <w:sz w:val="24"/>
          <w:szCs w:val="24"/>
          <w:lang w:eastAsia="ar-SA"/>
        </w:rPr>
        <w:t>Scoring</w:t>
      </w:r>
      <w:proofErr w:type="spellEnd"/>
      <w:r w:rsidRPr="009622B5">
        <w:rPr>
          <w:rFonts w:eastAsia="Times New Roman"/>
          <w:iCs/>
          <w:sz w:val="24"/>
          <w:szCs w:val="24"/>
          <w:lang w:eastAsia="ar-SA"/>
        </w:rPr>
        <w:t xml:space="preserve"> model je jednou ze základních metod hodnocení dodavatelů prvního stupně v podnicích vybraného typu. </w:t>
      </w:r>
      <w:proofErr w:type="spellStart"/>
      <w:r w:rsidRPr="009622B5">
        <w:rPr>
          <w:rFonts w:eastAsia="Times New Roman"/>
          <w:iCs/>
          <w:sz w:val="24"/>
          <w:szCs w:val="24"/>
          <w:lang w:eastAsia="ar-SA"/>
        </w:rPr>
        <w:t>Scoring</w:t>
      </w:r>
      <w:proofErr w:type="spellEnd"/>
      <w:r w:rsidRPr="009622B5">
        <w:rPr>
          <w:rFonts w:eastAsia="Times New Roman"/>
          <w:iCs/>
          <w:sz w:val="24"/>
          <w:szCs w:val="24"/>
          <w:lang w:eastAsia="ar-SA"/>
        </w:rPr>
        <w:t xml:space="preserve"> modely mají určité výhody při aplikaci v praxi. Jednou ze základních výhod je možnost vyvážení jednotlivých hodnoticích kritérií pro nákupní aktivity podniku z pohledu podnikové strategie na trhu. Nedostatkem existujících </w:t>
      </w:r>
      <w:proofErr w:type="spellStart"/>
      <w:proofErr w:type="gramStart"/>
      <w:r w:rsidRPr="009622B5">
        <w:rPr>
          <w:rFonts w:eastAsia="Times New Roman"/>
          <w:iCs/>
          <w:sz w:val="24"/>
          <w:szCs w:val="24"/>
          <w:lang w:eastAsia="ar-SA"/>
        </w:rPr>
        <w:t>scoring</w:t>
      </w:r>
      <w:proofErr w:type="spellEnd"/>
      <w:r w:rsidRPr="009622B5">
        <w:rPr>
          <w:rFonts w:eastAsia="Times New Roman"/>
          <w:iCs/>
          <w:sz w:val="24"/>
          <w:szCs w:val="24"/>
          <w:lang w:eastAsia="ar-SA"/>
        </w:rPr>
        <w:t xml:space="preserve">  modelů</w:t>
      </w:r>
      <w:proofErr w:type="gramEnd"/>
      <w:r w:rsidRPr="009622B5">
        <w:rPr>
          <w:rFonts w:eastAsia="Times New Roman"/>
          <w:iCs/>
          <w:sz w:val="24"/>
          <w:szCs w:val="24"/>
          <w:lang w:eastAsia="ar-SA"/>
        </w:rPr>
        <w:t xml:space="preserve"> je nedostatečný popis vazeb mezi jednotlivými hodnoticími kritérii. </w:t>
      </w:r>
    </w:p>
    <w:p w14:paraId="7C033448" w14:textId="77777777" w:rsidR="007366B4" w:rsidRDefault="009622B5" w:rsidP="009622B5">
      <w:pPr>
        <w:suppressAutoHyphens/>
        <w:spacing w:before="120" w:after="120" w:line="360" w:lineRule="auto"/>
        <w:rPr>
          <w:rFonts w:eastAsia="Times New Roman"/>
          <w:iCs/>
          <w:sz w:val="24"/>
          <w:szCs w:val="24"/>
          <w:lang w:eastAsia="ar-SA"/>
        </w:rPr>
      </w:pPr>
      <w:r w:rsidRPr="009622B5">
        <w:rPr>
          <w:rFonts w:eastAsia="Times New Roman"/>
          <w:iCs/>
          <w:sz w:val="24"/>
          <w:szCs w:val="24"/>
          <w:lang w:eastAsia="ar-SA"/>
        </w:rPr>
        <w:t xml:space="preserve">Za další nevýhodu současné podoby </w:t>
      </w:r>
      <w:proofErr w:type="spellStart"/>
      <w:r w:rsidRPr="009622B5">
        <w:rPr>
          <w:rFonts w:eastAsia="Times New Roman"/>
          <w:iCs/>
          <w:sz w:val="24"/>
          <w:szCs w:val="24"/>
          <w:lang w:eastAsia="ar-SA"/>
        </w:rPr>
        <w:t>scoring</w:t>
      </w:r>
      <w:proofErr w:type="spellEnd"/>
      <w:r w:rsidRPr="009622B5">
        <w:rPr>
          <w:rFonts w:eastAsia="Times New Roman"/>
          <w:iCs/>
          <w:sz w:val="24"/>
          <w:szCs w:val="24"/>
          <w:lang w:eastAsia="ar-SA"/>
        </w:rPr>
        <w:t xml:space="preserve"> modelu lz</w:t>
      </w:r>
      <w:r w:rsidR="007366B4">
        <w:rPr>
          <w:rFonts w:eastAsia="Times New Roman"/>
          <w:iCs/>
          <w:sz w:val="24"/>
          <w:szCs w:val="24"/>
          <w:lang w:eastAsia="ar-SA"/>
        </w:rPr>
        <w:t>e považovat jeho nekomplexnost.</w:t>
      </w:r>
      <w:r w:rsidR="007366B4">
        <w:rPr>
          <w:rFonts w:eastAsia="Times New Roman"/>
          <w:iCs/>
          <w:sz w:val="24"/>
          <w:szCs w:val="24"/>
          <w:lang w:eastAsia="ar-SA"/>
        </w:rPr>
        <w:br/>
      </w:r>
      <w:r w:rsidRPr="009622B5">
        <w:rPr>
          <w:rFonts w:eastAsia="Times New Roman"/>
          <w:iCs/>
          <w:sz w:val="24"/>
          <w:szCs w:val="24"/>
          <w:lang w:eastAsia="ar-SA"/>
        </w:rPr>
        <w:t xml:space="preserve">V odborné literatuře se v rámci </w:t>
      </w:r>
      <w:proofErr w:type="spellStart"/>
      <w:r w:rsidRPr="009622B5">
        <w:rPr>
          <w:rFonts w:eastAsia="Times New Roman"/>
          <w:iCs/>
          <w:sz w:val="24"/>
          <w:szCs w:val="24"/>
          <w:lang w:eastAsia="ar-SA"/>
        </w:rPr>
        <w:t>scoring</w:t>
      </w:r>
      <w:proofErr w:type="spellEnd"/>
      <w:r w:rsidRPr="009622B5">
        <w:rPr>
          <w:rFonts w:eastAsia="Times New Roman"/>
          <w:iCs/>
          <w:sz w:val="24"/>
          <w:szCs w:val="24"/>
          <w:lang w:eastAsia="ar-SA"/>
        </w:rPr>
        <w:t xml:space="preserve"> modelu uvádí hodnoticí kritéria založená na faktických údajích o produktu. Přitom se však nehodnotí jiné podmínky dodání, jako vzdálenost dodavatele, možnosti rozšíření spolupráce a jiné faktory, které by mohly ovlivnit rozhodnutí podniku pro upevnění vlastní konkurenceschopnosti.</w:t>
      </w:r>
    </w:p>
    <w:p w14:paraId="21F9A718" w14:textId="77777777" w:rsidR="00292E7C" w:rsidRDefault="00292E7C">
      <w:pPr>
        <w:rPr>
          <w:rStyle w:val="Zdraznn"/>
          <w:color w:val="FF0000"/>
          <w:sz w:val="24"/>
          <w:szCs w:val="24"/>
        </w:rPr>
      </w:pPr>
      <w:r>
        <w:rPr>
          <w:rStyle w:val="Zdraznn"/>
          <w:color w:val="FF0000"/>
          <w:sz w:val="24"/>
          <w:szCs w:val="24"/>
        </w:rPr>
        <w:br w:type="page"/>
      </w:r>
    </w:p>
    <w:p w14:paraId="018BFDCB" w14:textId="77777777" w:rsidR="009622B5" w:rsidRPr="009622B5" w:rsidRDefault="009622B5" w:rsidP="009622B5">
      <w:pPr>
        <w:spacing w:line="360" w:lineRule="auto"/>
        <w:rPr>
          <w:rStyle w:val="Zdraznn"/>
          <w:color w:val="FF0000"/>
          <w:sz w:val="24"/>
          <w:szCs w:val="24"/>
        </w:rPr>
      </w:pPr>
      <w:r w:rsidRPr="009622B5">
        <w:rPr>
          <w:rStyle w:val="Zdraznn"/>
          <w:color w:val="FF0000"/>
          <w:sz w:val="24"/>
          <w:szCs w:val="24"/>
        </w:rPr>
        <w:lastRenderedPageBreak/>
        <w:t>Metoda srovnání s optimem</w:t>
      </w:r>
    </w:p>
    <w:p w14:paraId="7293FF74" w14:textId="77777777" w:rsidR="009622B5" w:rsidRPr="009622B5" w:rsidRDefault="009622B5" w:rsidP="009622B5">
      <w:pPr>
        <w:spacing w:before="120" w:after="120" w:line="360" w:lineRule="auto"/>
        <w:rPr>
          <w:sz w:val="24"/>
          <w:szCs w:val="24"/>
        </w:rPr>
      </w:pPr>
      <w:r w:rsidRPr="009622B5">
        <w:rPr>
          <w:sz w:val="24"/>
          <w:szCs w:val="24"/>
        </w:rPr>
        <w:t>Tato metoda hodnotí soulad podmínek dodání od jednotlivých dodavatelů s</w:t>
      </w:r>
      <w:r w:rsidRPr="009622B5">
        <w:rPr>
          <w:i/>
          <w:iCs/>
          <w:sz w:val="24"/>
          <w:szCs w:val="24"/>
        </w:rPr>
        <w:t> </w:t>
      </w:r>
      <w:r w:rsidRPr="009622B5">
        <w:rPr>
          <w:sz w:val="24"/>
          <w:szCs w:val="24"/>
        </w:rPr>
        <w:t>optimem stanoveným podnikem. V tomto případě se hodnotí celkové (komplexní) dodací podmínky při volbě konkrétního dodavatele ve výběru. Podmínky přitom obsahují úplné náklady nákupu.</w:t>
      </w:r>
    </w:p>
    <w:p w14:paraId="32BBF383" w14:textId="77777777" w:rsidR="009622B5" w:rsidRDefault="009622B5" w:rsidP="009622B5">
      <w:pPr>
        <w:spacing w:before="120" w:after="120" w:line="360" w:lineRule="auto"/>
        <w:rPr>
          <w:sz w:val="24"/>
          <w:szCs w:val="24"/>
        </w:rPr>
      </w:pPr>
      <w:r w:rsidRPr="009622B5">
        <w:rPr>
          <w:sz w:val="24"/>
          <w:szCs w:val="24"/>
        </w:rPr>
        <w:t xml:space="preserve">Úplné náklady nákupu můžeme definovat jako celkové výdaje odběratele vztahující se ke konkrétní dodávce. Výchozí strukturní vztah pro výpočet úplných nákladů </w:t>
      </w:r>
      <w:proofErr w:type="gramStart"/>
      <w:r w:rsidRPr="009622B5">
        <w:rPr>
          <w:sz w:val="24"/>
          <w:szCs w:val="24"/>
        </w:rPr>
        <w:t xml:space="preserve">nákupu - </w:t>
      </w:r>
      <w:r w:rsidRPr="009622B5">
        <w:rPr>
          <w:i/>
          <w:iCs/>
          <w:sz w:val="24"/>
          <w:szCs w:val="24"/>
        </w:rPr>
        <w:t>UNN</w:t>
      </w:r>
      <w:proofErr w:type="gramEnd"/>
      <w:r w:rsidRPr="009622B5">
        <w:rPr>
          <w:i/>
          <w:iCs/>
          <w:sz w:val="24"/>
          <w:szCs w:val="24"/>
        </w:rPr>
        <w:t xml:space="preserve"> </w:t>
      </w:r>
      <w:r w:rsidRPr="009622B5">
        <w:rPr>
          <w:sz w:val="24"/>
          <w:szCs w:val="24"/>
        </w:rPr>
        <w:t>má následující podobu:</w:t>
      </w:r>
    </w:p>
    <w:p w14:paraId="6F79BD08" w14:textId="77777777" w:rsidR="00A653A3" w:rsidRPr="00A653A3" w:rsidRDefault="00A653A3" w:rsidP="00A653A3">
      <w:pPr>
        <w:spacing w:before="120" w:after="120" w:line="360" w:lineRule="auto"/>
        <w:ind w:left="284"/>
        <w:jc w:val="center"/>
        <w:rPr>
          <w:sz w:val="24"/>
          <w:szCs w:val="24"/>
          <w:lang w:val="en-US"/>
        </w:rPr>
      </w:pPr>
      <w:r w:rsidRPr="00A653A3">
        <w:rPr>
          <w:i/>
          <w:iCs/>
          <w:sz w:val="24"/>
          <w:szCs w:val="24"/>
        </w:rPr>
        <w:t xml:space="preserve">UNN= Cd+ </w:t>
      </w:r>
      <w:proofErr w:type="spellStart"/>
      <w:r w:rsidRPr="00A653A3">
        <w:rPr>
          <w:i/>
          <w:iCs/>
          <w:sz w:val="24"/>
          <w:szCs w:val="24"/>
        </w:rPr>
        <w:t>DVd</w:t>
      </w:r>
      <w:proofErr w:type="spellEnd"/>
      <w:r w:rsidRPr="00A653A3">
        <w:rPr>
          <w:i/>
          <w:iCs/>
          <w:sz w:val="24"/>
          <w:szCs w:val="24"/>
        </w:rPr>
        <w:t xml:space="preserve"> </w:t>
      </w:r>
      <w:r w:rsidRPr="00A653A3">
        <w:rPr>
          <w:sz w:val="24"/>
          <w:szCs w:val="24"/>
        </w:rPr>
        <w:t>[Kč/</w:t>
      </w:r>
      <w:proofErr w:type="gramStart"/>
      <w:r w:rsidRPr="00A653A3">
        <w:rPr>
          <w:sz w:val="24"/>
          <w:szCs w:val="24"/>
        </w:rPr>
        <w:t xml:space="preserve">dodávku]   </w:t>
      </w:r>
      <w:proofErr w:type="gramEnd"/>
      <w:r w:rsidRPr="00A653A3">
        <w:rPr>
          <w:sz w:val="24"/>
          <w:szCs w:val="24"/>
        </w:rPr>
        <w:t xml:space="preserve">                    </w:t>
      </w:r>
      <w:r w:rsidRPr="00A653A3">
        <w:rPr>
          <w:sz w:val="24"/>
          <w:szCs w:val="24"/>
          <w:lang w:val="en-US"/>
        </w:rPr>
        <w:t>{10}</w:t>
      </w:r>
    </w:p>
    <w:p w14:paraId="2C55D0F2" w14:textId="77777777" w:rsidR="00A653A3" w:rsidRPr="00A653A3" w:rsidRDefault="00A653A3" w:rsidP="00A653A3">
      <w:pPr>
        <w:spacing w:before="120" w:after="120" w:line="360" w:lineRule="auto"/>
        <w:rPr>
          <w:iCs/>
          <w:sz w:val="24"/>
          <w:szCs w:val="24"/>
        </w:rPr>
      </w:pPr>
      <w:r w:rsidRPr="00A653A3">
        <w:rPr>
          <w:iCs/>
          <w:sz w:val="24"/>
          <w:szCs w:val="24"/>
        </w:rPr>
        <w:t>kde:</w:t>
      </w:r>
    </w:p>
    <w:p w14:paraId="733DA343" w14:textId="77777777" w:rsidR="00A653A3" w:rsidRPr="00A653A3" w:rsidRDefault="00A653A3" w:rsidP="00B25298">
      <w:pPr>
        <w:pStyle w:val="Odrky1"/>
      </w:pPr>
      <w:r w:rsidRPr="00A653A3">
        <w:rPr>
          <w:i/>
          <w:iCs/>
        </w:rPr>
        <w:t xml:space="preserve">Cd </w:t>
      </w:r>
      <w:r w:rsidRPr="00A653A3">
        <w:t>je nabízená cena dodávky,</w:t>
      </w:r>
    </w:p>
    <w:p w14:paraId="1EAD28E5" w14:textId="77777777" w:rsidR="00A653A3" w:rsidRPr="00A653A3" w:rsidRDefault="00A653A3" w:rsidP="00B25298">
      <w:pPr>
        <w:pStyle w:val="Odrky1"/>
      </w:pPr>
      <w:proofErr w:type="spellStart"/>
      <w:r w:rsidRPr="00A653A3">
        <w:rPr>
          <w:i/>
          <w:iCs/>
        </w:rPr>
        <w:t>DVd</w:t>
      </w:r>
      <w:proofErr w:type="spellEnd"/>
      <w:r w:rsidRPr="00A653A3">
        <w:rPr>
          <w:i/>
          <w:iCs/>
        </w:rPr>
        <w:t xml:space="preserve"> </w:t>
      </w:r>
      <w:r w:rsidRPr="00A653A3">
        <w:t>je dodatečné výdaje odběratele vztahující se ke konkrétní dodávce.</w:t>
      </w:r>
    </w:p>
    <w:p w14:paraId="74068DDD" w14:textId="77777777" w:rsidR="00A653A3" w:rsidRPr="00A653A3" w:rsidRDefault="00A653A3" w:rsidP="00A653A3">
      <w:pPr>
        <w:spacing w:before="120" w:after="120" w:line="360" w:lineRule="auto"/>
        <w:rPr>
          <w:sz w:val="24"/>
          <w:szCs w:val="24"/>
        </w:rPr>
      </w:pPr>
      <w:r w:rsidRPr="00A653A3">
        <w:rPr>
          <w:sz w:val="24"/>
          <w:szCs w:val="24"/>
        </w:rPr>
        <w:t xml:space="preserve">V případech, kdy odběratel využije pro jakékoliv hodnocení více než jedno kritérium, musí vynést hodnotící výrok až po zvážení všech těchto kritérií. To je i standardní úkol těch, kteří mají hodnocení a výběr budoucích dodavatelů organizovat a realizovat. Tento </w:t>
      </w:r>
      <w:r w:rsidR="007366B4">
        <w:rPr>
          <w:sz w:val="24"/>
          <w:szCs w:val="24"/>
        </w:rPr>
        <w:t>problém je samozřejmě řešitelný</w:t>
      </w:r>
      <w:r w:rsidR="007366B4">
        <w:rPr>
          <w:sz w:val="24"/>
          <w:szCs w:val="24"/>
        </w:rPr>
        <w:br/>
      </w:r>
      <w:r w:rsidRPr="00A653A3">
        <w:rPr>
          <w:sz w:val="24"/>
          <w:szCs w:val="24"/>
        </w:rPr>
        <w:t xml:space="preserve">s využitím matematických modelů vícekriteriálního rozhodování – ty jsou však v praxi (i s ohledem na znalosti lidí) často jen obtížně aplikovatelné. </w:t>
      </w:r>
    </w:p>
    <w:p w14:paraId="3A7D4BB9" w14:textId="77777777" w:rsidR="00A653A3" w:rsidRPr="00A653A3" w:rsidRDefault="007366B4" w:rsidP="00A653A3">
      <w:pPr>
        <w:spacing w:before="120" w:after="120" w:line="360" w:lineRule="auto"/>
        <w:rPr>
          <w:sz w:val="24"/>
          <w:szCs w:val="24"/>
        </w:rPr>
      </w:pPr>
      <w:r>
        <w:rPr>
          <w:sz w:val="24"/>
          <w:szCs w:val="24"/>
        </w:rPr>
        <w:t>V tabulce 2.3 je</w:t>
      </w:r>
      <w:r w:rsidR="00A653A3" w:rsidRPr="00A653A3">
        <w:rPr>
          <w:sz w:val="24"/>
          <w:szCs w:val="24"/>
        </w:rPr>
        <w:t xml:space="preserve"> představen příklad aplikace hodnocení dodavatelů prvního stupně dle metody srovnání s optimem.</w:t>
      </w:r>
    </w:p>
    <w:p w14:paraId="73CEDC88" w14:textId="77777777" w:rsidR="00B25298" w:rsidRDefault="00B25298">
      <w:pPr>
        <w:rPr>
          <w:iCs/>
          <w:color w:val="404041"/>
          <w:szCs w:val="18"/>
        </w:rPr>
      </w:pPr>
      <w:r>
        <w:br w:type="page"/>
      </w:r>
    </w:p>
    <w:p w14:paraId="61EF55ED" w14:textId="75B282CC" w:rsidR="001C1B46" w:rsidRPr="008B2635" w:rsidRDefault="00A653A3" w:rsidP="007366B4">
      <w:pPr>
        <w:pStyle w:val="Titulek"/>
      </w:pPr>
      <w:r w:rsidRPr="008B2635">
        <w:lastRenderedPageBreak/>
        <w:t xml:space="preserve">Tabulka </w:t>
      </w:r>
      <w:r w:rsidR="000A5BC8">
        <w:t>2.</w:t>
      </w:r>
      <w:r w:rsidRPr="000A5BC8">
        <w:rPr>
          <w:spacing w:val="250"/>
        </w:rPr>
        <w:fldChar w:fldCharType="begin"/>
      </w:r>
      <w:r w:rsidRPr="000A5BC8">
        <w:rPr>
          <w:spacing w:val="250"/>
        </w:rPr>
        <w:instrText xml:space="preserve"> SEQ Tabulka \* ARABIC </w:instrText>
      </w:r>
      <w:r w:rsidRPr="000A5BC8">
        <w:rPr>
          <w:spacing w:val="250"/>
        </w:rPr>
        <w:fldChar w:fldCharType="separate"/>
      </w:r>
      <w:r w:rsidR="001559A9">
        <w:rPr>
          <w:noProof/>
          <w:spacing w:val="250"/>
        </w:rPr>
        <w:t>2</w:t>
      </w:r>
      <w:r w:rsidRPr="000A5BC8">
        <w:rPr>
          <w:noProof/>
          <w:spacing w:val="250"/>
        </w:rPr>
        <w:fldChar w:fldCharType="end"/>
      </w:r>
      <w:r w:rsidR="000A5BC8">
        <w:rPr>
          <w:noProof/>
          <w:spacing w:val="250"/>
        </w:rPr>
        <w:t xml:space="preserve"> </w:t>
      </w:r>
      <w:r w:rsidR="001C1B46" w:rsidRPr="000A5BC8">
        <w:t xml:space="preserve">Vstupní </w:t>
      </w:r>
      <w:r w:rsidR="001C1B46" w:rsidRPr="008B2635">
        <w:t xml:space="preserve">údaje </w:t>
      </w:r>
      <w:r w:rsidR="001C1B46" w:rsidRPr="007366B4">
        <w:t>pro</w:t>
      </w:r>
      <w:r w:rsidR="001C1B46" w:rsidRPr="008B2635">
        <w:t xml:space="preserve"> hodnocení a výběr ze tří potenciálních dodavatelů</w:t>
      </w:r>
      <w:r w:rsidR="001C1B46" w:rsidRPr="008B2635">
        <w:rPr>
          <w:vertAlign w:val="superscript"/>
        </w:rPr>
        <w:footnoteReference w:id="4"/>
      </w:r>
    </w:p>
    <w:tbl>
      <w:tblPr>
        <w:tblStyle w:val="Styl1"/>
        <w:tblW w:w="10230" w:type="dxa"/>
        <w:tblLook w:val="00E0" w:firstRow="1" w:lastRow="1" w:firstColumn="1" w:lastColumn="0" w:noHBand="0" w:noVBand="0"/>
      </w:tblPr>
      <w:tblGrid>
        <w:gridCol w:w="2977"/>
        <w:gridCol w:w="1559"/>
        <w:gridCol w:w="1985"/>
        <w:gridCol w:w="1843"/>
        <w:gridCol w:w="1866"/>
      </w:tblGrid>
      <w:tr w:rsidR="008F5494" w:rsidRPr="008F5494" w14:paraId="3C183370" w14:textId="77777777" w:rsidTr="00292E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7" w:type="dxa"/>
            <w:vAlign w:val="top"/>
          </w:tcPr>
          <w:p w14:paraId="35C03D24" w14:textId="77777777" w:rsidR="008B2635" w:rsidRPr="008F5494" w:rsidRDefault="008B2635" w:rsidP="008B2635">
            <w:pPr>
              <w:spacing w:line="360" w:lineRule="auto"/>
              <w:rPr>
                <w:color w:val="auto"/>
              </w:rPr>
            </w:pPr>
            <w:r w:rsidRPr="008F5494">
              <w:rPr>
                <w:color w:val="auto"/>
              </w:rPr>
              <w:t>Kritérium</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2AF651F7" w14:textId="77777777" w:rsidR="008B2635" w:rsidRPr="008F5494" w:rsidRDefault="008B2635" w:rsidP="008B2635">
            <w:pPr>
              <w:spacing w:line="360" w:lineRule="auto"/>
              <w:rPr>
                <w:color w:val="auto"/>
              </w:rPr>
            </w:pPr>
            <w:r w:rsidRPr="008F5494">
              <w:rPr>
                <w:color w:val="auto"/>
              </w:rPr>
              <w:t>D1</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46B339EF" w14:textId="77777777" w:rsidR="008B2635" w:rsidRPr="008F5494" w:rsidRDefault="008B2635" w:rsidP="008B2635">
            <w:pPr>
              <w:spacing w:line="360" w:lineRule="auto"/>
              <w:ind w:left="284"/>
              <w:rPr>
                <w:color w:val="auto"/>
              </w:rPr>
            </w:pPr>
            <w:r w:rsidRPr="008F5494">
              <w:rPr>
                <w:color w:val="auto"/>
              </w:rPr>
              <w:t>D2</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64C2716B" w14:textId="77777777" w:rsidR="008B2635" w:rsidRPr="008F5494" w:rsidRDefault="008B2635" w:rsidP="008B2635">
            <w:pPr>
              <w:spacing w:line="360" w:lineRule="auto"/>
              <w:ind w:left="284"/>
              <w:rPr>
                <w:color w:val="auto"/>
              </w:rPr>
            </w:pPr>
            <w:r w:rsidRPr="008F5494">
              <w:rPr>
                <w:color w:val="auto"/>
              </w:rPr>
              <w:t>D3</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12860FC8" w14:textId="77777777" w:rsidR="008B2635" w:rsidRPr="008F5494" w:rsidRDefault="008B2635" w:rsidP="008B2635">
            <w:pPr>
              <w:spacing w:line="360" w:lineRule="auto"/>
              <w:ind w:left="284"/>
              <w:rPr>
                <w:color w:val="auto"/>
              </w:rPr>
            </w:pPr>
            <w:r w:rsidRPr="008F5494">
              <w:rPr>
                <w:color w:val="auto"/>
              </w:rPr>
              <w:t>Optimum</w:t>
            </w:r>
          </w:p>
        </w:tc>
      </w:tr>
      <w:tr w:rsidR="008B2635" w14:paraId="21618651"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077A29FB" w14:textId="77777777" w:rsidR="008B2635" w:rsidRPr="008B2635" w:rsidRDefault="008B2635" w:rsidP="008B2635">
            <w:pPr>
              <w:spacing w:line="360" w:lineRule="auto"/>
              <w:rPr>
                <w:b/>
              </w:rPr>
            </w:pPr>
            <w:r w:rsidRPr="008B2635">
              <w:rPr>
                <w:b/>
              </w:rPr>
              <w:t>Vyzrálost QMS (%)</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74A930F0" w14:textId="77777777" w:rsidR="008B2635" w:rsidRPr="008B2635" w:rsidRDefault="008B2635" w:rsidP="008B2635">
            <w:pPr>
              <w:spacing w:line="360" w:lineRule="auto"/>
            </w:pPr>
            <w:r w:rsidRPr="008B2635">
              <w:t>91,7</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19C74E37" w14:textId="77777777" w:rsidR="008B2635" w:rsidRPr="008B2635" w:rsidRDefault="008B2635" w:rsidP="008B2635">
            <w:pPr>
              <w:spacing w:line="360" w:lineRule="auto"/>
              <w:ind w:left="284"/>
            </w:pPr>
            <w:r w:rsidRPr="008B2635">
              <w:t>92,4</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0E106488" w14:textId="77777777" w:rsidR="008B2635" w:rsidRPr="008B2635" w:rsidRDefault="008B2635" w:rsidP="008B2635">
            <w:pPr>
              <w:spacing w:line="360" w:lineRule="auto"/>
              <w:ind w:left="284"/>
            </w:pPr>
            <w:r w:rsidRPr="008B2635">
              <w:t>87,9</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25ED7300" w14:textId="77777777" w:rsidR="008B2635" w:rsidRPr="008B2635" w:rsidRDefault="008B2635" w:rsidP="008B2635">
            <w:pPr>
              <w:spacing w:line="360" w:lineRule="auto"/>
              <w:ind w:left="284"/>
            </w:pPr>
            <w:r w:rsidRPr="008B2635">
              <w:t>100</w:t>
            </w:r>
          </w:p>
        </w:tc>
      </w:tr>
      <w:tr w:rsidR="008B2635" w14:paraId="720BB690"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356A978F" w14:textId="77777777" w:rsidR="008B2635" w:rsidRPr="008B2635" w:rsidRDefault="008B2635" w:rsidP="008B2635">
            <w:pPr>
              <w:spacing w:line="360" w:lineRule="auto"/>
              <w:rPr>
                <w:b/>
              </w:rPr>
            </w:pPr>
            <w:r w:rsidRPr="008B2635">
              <w:rPr>
                <w:b/>
              </w:rPr>
              <w:t>Vzdálenost dodavatele (km)</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55452363" w14:textId="77777777" w:rsidR="008B2635" w:rsidRPr="008B2635" w:rsidRDefault="008B2635" w:rsidP="008B2635">
            <w:pPr>
              <w:spacing w:line="360" w:lineRule="auto"/>
            </w:pPr>
            <w:r w:rsidRPr="008B2635">
              <w:t>240</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586B7005" w14:textId="77777777" w:rsidR="008B2635" w:rsidRPr="008B2635" w:rsidRDefault="008B2635" w:rsidP="008B2635">
            <w:pPr>
              <w:spacing w:line="360" w:lineRule="auto"/>
              <w:ind w:left="284"/>
            </w:pPr>
            <w:r w:rsidRPr="008B2635">
              <w:t>126</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2CB54E9A" w14:textId="77777777" w:rsidR="008B2635" w:rsidRPr="008B2635" w:rsidRDefault="008B2635" w:rsidP="008B2635">
            <w:pPr>
              <w:spacing w:line="360" w:lineRule="auto"/>
              <w:ind w:left="284"/>
            </w:pPr>
            <w:r w:rsidRPr="008B2635">
              <w:t>406</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42953B2B" w14:textId="77777777" w:rsidR="008B2635" w:rsidRPr="008B2635" w:rsidRDefault="008B2635" w:rsidP="008B2635">
            <w:pPr>
              <w:spacing w:line="360" w:lineRule="auto"/>
              <w:ind w:left="284"/>
            </w:pPr>
            <w:r w:rsidRPr="008B2635">
              <w:t>Do 100</w:t>
            </w:r>
          </w:p>
        </w:tc>
      </w:tr>
      <w:tr w:rsidR="008B2635" w14:paraId="4AD0C47A"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46679944" w14:textId="77777777" w:rsidR="008B2635" w:rsidRPr="008B2635" w:rsidRDefault="008B2635" w:rsidP="008B2635">
            <w:pPr>
              <w:spacing w:line="360" w:lineRule="auto"/>
              <w:rPr>
                <w:b/>
              </w:rPr>
            </w:pPr>
            <w:r w:rsidRPr="008B2635">
              <w:rPr>
                <w:b/>
              </w:rPr>
              <w:t>Dodací lhůta (týdny)</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0F6F8F5C" w14:textId="77777777" w:rsidR="008B2635" w:rsidRPr="008B2635" w:rsidRDefault="008B2635" w:rsidP="008B2635">
            <w:pPr>
              <w:spacing w:line="360" w:lineRule="auto"/>
            </w:pPr>
            <w:r w:rsidRPr="008B2635">
              <w:t>5</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45DB851A" w14:textId="77777777" w:rsidR="008B2635" w:rsidRPr="008B2635" w:rsidRDefault="008B2635" w:rsidP="008B2635">
            <w:pPr>
              <w:spacing w:line="360" w:lineRule="auto"/>
              <w:ind w:left="284"/>
            </w:pPr>
            <w:r w:rsidRPr="008B2635">
              <w:t>3</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118E17A1" w14:textId="77777777" w:rsidR="008B2635" w:rsidRPr="008B2635" w:rsidRDefault="008B2635" w:rsidP="008B2635">
            <w:pPr>
              <w:spacing w:line="360" w:lineRule="auto"/>
              <w:ind w:left="284"/>
            </w:pPr>
            <w:r w:rsidRPr="008B2635">
              <w:t>3</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132D4585" w14:textId="77777777" w:rsidR="008B2635" w:rsidRPr="008B2635" w:rsidRDefault="008B2635" w:rsidP="008B2635">
            <w:pPr>
              <w:spacing w:line="360" w:lineRule="auto"/>
              <w:ind w:left="284"/>
            </w:pPr>
            <w:r w:rsidRPr="008B2635">
              <w:t>3</w:t>
            </w:r>
          </w:p>
        </w:tc>
      </w:tr>
      <w:tr w:rsidR="008B2635" w14:paraId="2A119286"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460E48E6" w14:textId="77777777" w:rsidR="008B2635" w:rsidRPr="008B2635" w:rsidRDefault="008B2635" w:rsidP="008B2635">
            <w:pPr>
              <w:spacing w:line="360" w:lineRule="auto"/>
              <w:rPr>
                <w:b/>
              </w:rPr>
            </w:pPr>
            <w:r w:rsidRPr="008B2635">
              <w:rPr>
                <w:b/>
              </w:rPr>
              <w:t>Platební podmínky (počet výhod)</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2D0F6B75" w14:textId="77777777" w:rsidR="008B2635" w:rsidRPr="008B2635" w:rsidRDefault="008B2635" w:rsidP="008B2635">
            <w:pPr>
              <w:spacing w:line="360" w:lineRule="auto"/>
            </w:pPr>
            <w:r w:rsidRPr="008B2635">
              <w:t>Množstevní sleva</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439A416B" w14:textId="77777777" w:rsidR="008B2635" w:rsidRPr="008B2635" w:rsidRDefault="008B2635" w:rsidP="008B2635">
            <w:pPr>
              <w:spacing w:line="360" w:lineRule="auto"/>
            </w:pPr>
            <w:r w:rsidRPr="008B2635">
              <w:t>Množstevní sleva a odložená splatnost faktur</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0FCC7E84" w14:textId="77777777" w:rsidR="008B2635" w:rsidRPr="008B2635" w:rsidRDefault="008B2635" w:rsidP="008B2635">
            <w:pPr>
              <w:spacing w:line="360" w:lineRule="auto"/>
              <w:ind w:left="284"/>
            </w:pPr>
            <w:r w:rsidRPr="008B2635">
              <w:t>Standardní</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331E3CDC" w14:textId="77777777" w:rsidR="008B2635" w:rsidRPr="008B2635" w:rsidRDefault="008B2635" w:rsidP="008B2635">
            <w:pPr>
              <w:spacing w:line="360" w:lineRule="auto"/>
              <w:ind w:left="284"/>
            </w:pPr>
            <w:r w:rsidRPr="008B2635">
              <w:t>Standardní</w:t>
            </w:r>
          </w:p>
        </w:tc>
      </w:tr>
      <w:tr w:rsidR="008B2635" w14:paraId="572C9952" w14:textId="77777777" w:rsidTr="00292E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7F2EE6E8" w14:textId="77777777" w:rsidR="008B2635" w:rsidRPr="008B2635" w:rsidRDefault="008B2635" w:rsidP="008B2635">
            <w:pPr>
              <w:spacing w:line="360" w:lineRule="auto"/>
              <w:rPr>
                <w:b/>
              </w:rPr>
            </w:pPr>
            <w:r w:rsidRPr="008B2635">
              <w:rPr>
                <w:b/>
              </w:rPr>
              <w:t>Index úplných nákladů nákupu (I</w:t>
            </w:r>
            <w:r w:rsidRPr="008B2635">
              <w:rPr>
                <w:b/>
                <w:i/>
                <w:iCs/>
              </w:rPr>
              <w:t>UNN</w:t>
            </w:r>
            <w:r w:rsidRPr="008B2635">
              <w:rPr>
                <w:b/>
              </w:rPr>
              <w:t>)</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455D5661" w14:textId="77777777" w:rsidR="008B2635" w:rsidRPr="008B2635" w:rsidRDefault="008B2635" w:rsidP="008B2635">
            <w:pPr>
              <w:spacing w:line="360" w:lineRule="auto"/>
            </w:pPr>
            <w:r w:rsidRPr="008B2635">
              <w:t>1,11</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28C7AA12" w14:textId="77777777" w:rsidR="008B2635" w:rsidRPr="008B2635" w:rsidRDefault="008B2635" w:rsidP="008B2635">
            <w:pPr>
              <w:spacing w:line="360" w:lineRule="auto"/>
              <w:ind w:left="284"/>
            </w:pPr>
            <w:r w:rsidRPr="008B2635">
              <w:t>1,07</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0ED43E6C" w14:textId="77777777" w:rsidR="008B2635" w:rsidRPr="008B2635" w:rsidRDefault="008B2635" w:rsidP="008B2635">
            <w:pPr>
              <w:spacing w:line="360" w:lineRule="auto"/>
              <w:ind w:left="284"/>
            </w:pPr>
            <w:r w:rsidRPr="008B2635">
              <w:t>1,14</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7F6B6C74" w14:textId="77777777" w:rsidR="008B2635" w:rsidRPr="008B2635" w:rsidRDefault="008B2635" w:rsidP="008B2635">
            <w:pPr>
              <w:spacing w:line="360" w:lineRule="auto"/>
              <w:ind w:left="284"/>
            </w:pPr>
            <w:r w:rsidRPr="008B2635">
              <w:t>1,00</w:t>
            </w:r>
          </w:p>
        </w:tc>
      </w:tr>
      <w:tr w:rsidR="008B2635" w14:paraId="1D1FB47E" w14:textId="77777777" w:rsidTr="00292E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6502D04E" w14:textId="77777777" w:rsidR="008B2635" w:rsidRPr="008B2635" w:rsidRDefault="008B2635" w:rsidP="008B2635">
            <w:pPr>
              <w:spacing w:line="360" w:lineRule="auto"/>
              <w:rPr>
                <w:b/>
              </w:rPr>
            </w:pPr>
            <w:r w:rsidRPr="008B2635">
              <w:rPr>
                <w:b/>
              </w:rPr>
              <w:t>Rozsah neshod v předchozích dodávkách (</w:t>
            </w:r>
            <w:proofErr w:type="spellStart"/>
            <w:r w:rsidRPr="008B2635">
              <w:rPr>
                <w:b/>
                <w:i/>
                <w:iCs/>
              </w:rPr>
              <w:t>ppm</w:t>
            </w:r>
            <w:proofErr w:type="spellEnd"/>
            <w:r w:rsidRPr="008B2635">
              <w:rPr>
                <w:b/>
              </w:rPr>
              <w:t>)</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37FE214B" w14:textId="77777777" w:rsidR="008B2635" w:rsidRPr="008B2635" w:rsidRDefault="008B2635" w:rsidP="008B2635">
            <w:pPr>
              <w:spacing w:line="360" w:lineRule="auto"/>
            </w:pPr>
            <w:r w:rsidRPr="008B2635">
              <w:t>635</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2B5015BC" w14:textId="77777777" w:rsidR="008B2635" w:rsidRPr="008B2635" w:rsidRDefault="008B2635" w:rsidP="008B2635">
            <w:pPr>
              <w:spacing w:line="360" w:lineRule="auto"/>
              <w:ind w:left="284"/>
            </w:pPr>
            <w:r w:rsidRPr="008B2635">
              <w:t>420</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3A5E9ED2" w14:textId="77777777" w:rsidR="008B2635" w:rsidRPr="008B2635" w:rsidRDefault="008B2635" w:rsidP="008B2635">
            <w:pPr>
              <w:spacing w:line="360" w:lineRule="auto"/>
              <w:ind w:left="284"/>
            </w:pPr>
            <w:r w:rsidRPr="008B2635">
              <w:t>500</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5AFFA9BE" w14:textId="77777777" w:rsidR="008B2635" w:rsidRPr="008B2635" w:rsidRDefault="008B2635" w:rsidP="008B2635">
            <w:pPr>
              <w:spacing w:line="360" w:lineRule="auto"/>
              <w:ind w:left="284"/>
            </w:pPr>
            <w:r w:rsidRPr="008B2635">
              <w:t>200</w:t>
            </w:r>
          </w:p>
        </w:tc>
      </w:tr>
      <w:tr w:rsidR="008B2635" w14:paraId="487ADCE1" w14:textId="77777777" w:rsidTr="00292E7C">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977" w:type="dxa"/>
            <w:vAlign w:val="top"/>
          </w:tcPr>
          <w:p w14:paraId="645C10C6" w14:textId="77777777" w:rsidR="008B2635" w:rsidRPr="008B2635" w:rsidRDefault="008B2635" w:rsidP="008B2635">
            <w:pPr>
              <w:spacing w:line="360" w:lineRule="auto"/>
              <w:rPr>
                <w:b/>
              </w:rPr>
            </w:pPr>
            <w:r w:rsidRPr="008B2635">
              <w:rPr>
                <w:b/>
              </w:rPr>
              <w:t>Nabídnutá cena dodávky (Kč)</w:t>
            </w:r>
          </w:p>
        </w:tc>
        <w:tc>
          <w:tcPr>
            <w:cnfStyle w:val="000010000000" w:firstRow="0" w:lastRow="0" w:firstColumn="0" w:lastColumn="0" w:oddVBand="1" w:evenVBand="0" w:oddHBand="0" w:evenHBand="0" w:firstRowFirstColumn="0" w:firstRowLastColumn="0" w:lastRowFirstColumn="0" w:lastRowLastColumn="0"/>
            <w:tcW w:w="1559" w:type="dxa"/>
            <w:vAlign w:val="top"/>
          </w:tcPr>
          <w:p w14:paraId="3AFC7550" w14:textId="77777777" w:rsidR="008B2635" w:rsidRPr="008B2635" w:rsidRDefault="008B2635" w:rsidP="008B2635">
            <w:pPr>
              <w:spacing w:line="360" w:lineRule="auto"/>
            </w:pPr>
            <w:r w:rsidRPr="008B2635">
              <w:t>426000</w:t>
            </w:r>
          </w:p>
        </w:tc>
        <w:tc>
          <w:tcPr>
            <w:cnfStyle w:val="000001000000" w:firstRow="0" w:lastRow="0" w:firstColumn="0" w:lastColumn="0" w:oddVBand="0" w:evenVBand="1" w:oddHBand="0" w:evenHBand="0" w:firstRowFirstColumn="0" w:firstRowLastColumn="0" w:lastRowFirstColumn="0" w:lastRowLastColumn="0"/>
            <w:tcW w:w="1985" w:type="dxa"/>
            <w:vAlign w:val="top"/>
          </w:tcPr>
          <w:p w14:paraId="022D61CC" w14:textId="77777777" w:rsidR="008B2635" w:rsidRPr="008B2635" w:rsidRDefault="008B2635" w:rsidP="008B2635">
            <w:pPr>
              <w:spacing w:line="360" w:lineRule="auto"/>
              <w:ind w:left="284"/>
            </w:pPr>
            <w:r w:rsidRPr="008B2635">
              <w:t>430000</w:t>
            </w:r>
          </w:p>
        </w:tc>
        <w:tc>
          <w:tcPr>
            <w:cnfStyle w:val="000010000000" w:firstRow="0" w:lastRow="0" w:firstColumn="0" w:lastColumn="0" w:oddVBand="1" w:evenVBand="0" w:oddHBand="0" w:evenHBand="0" w:firstRowFirstColumn="0" w:firstRowLastColumn="0" w:lastRowFirstColumn="0" w:lastRowLastColumn="0"/>
            <w:tcW w:w="1843" w:type="dxa"/>
            <w:vAlign w:val="top"/>
          </w:tcPr>
          <w:p w14:paraId="220D7985" w14:textId="77777777" w:rsidR="008B2635" w:rsidRPr="008B2635" w:rsidRDefault="008B2635" w:rsidP="008B2635">
            <w:pPr>
              <w:spacing w:line="360" w:lineRule="auto"/>
              <w:ind w:left="284"/>
            </w:pPr>
            <w:r w:rsidRPr="008B2635">
              <w:t>428000</w:t>
            </w:r>
          </w:p>
        </w:tc>
        <w:tc>
          <w:tcPr>
            <w:cnfStyle w:val="000001000000" w:firstRow="0" w:lastRow="0" w:firstColumn="0" w:lastColumn="0" w:oddVBand="0" w:evenVBand="1" w:oddHBand="0" w:evenHBand="0" w:firstRowFirstColumn="0" w:firstRowLastColumn="0" w:lastRowFirstColumn="0" w:lastRowLastColumn="0"/>
            <w:tcW w:w="1866" w:type="dxa"/>
            <w:vAlign w:val="top"/>
          </w:tcPr>
          <w:p w14:paraId="79FBB5D0" w14:textId="77777777" w:rsidR="008B2635" w:rsidRPr="008B2635" w:rsidRDefault="008B2635" w:rsidP="008B2635">
            <w:pPr>
              <w:spacing w:line="360" w:lineRule="auto"/>
              <w:ind w:left="284"/>
            </w:pPr>
            <w:r w:rsidRPr="008B2635">
              <w:t>420000</w:t>
            </w:r>
          </w:p>
        </w:tc>
      </w:tr>
    </w:tbl>
    <w:p w14:paraId="2C78885E" w14:textId="77777777" w:rsidR="00BC1B3E" w:rsidRPr="00BC1B3E" w:rsidRDefault="00BC1B3E" w:rsidP="00BC1B3E">
      <w:pPr>
        <w:spacing w:before="120" w:after="120" w:line="360" w:lineRule="auto"/>
        <w:rPr>
          <w:sz w:val="24"/>
          <w:szCs w:val="24"/>
        </w:rPr>
      </w:pPr>
      <w:r w:rsidRPr="00BC1B3E">
        <w:rPr>
          <w:sz w:val="24"/>
          <w:szCs w:val="24"/>
        </w:rPr>
        <w:t xml:space="preserve">V této metodě se porovnávají podmínky dodání s optimálním stavem. Dodavatel, který má hodnoty nejbližší k optimu, se volí jako nejvhodnější. </w:t>
      </w:r>
    </w:p>
    <w:p w14:paraId="271455D1" w14:textId="77777777" w:rsidR="00BC1B3E" w:rsidRPr="00BC1B3E" w:rsidRDefault="00BC1B3E" w:rsidP="00BC1B3E">
      <w:pPr>
        <w:spacing w:line="360" w:lineRule="auto"/>
        <w:ind w:left="284"/>
        <w:rPr>
          <w:rStyle w:val="Zdraznn"/>
          <w:color w:val="FF0000"/>
          <w:sz w:val="24"/>
          <w:szCs w:val="24"/>
        </w:rPr>
      </w:pPr>
      <w:r w:rsidRPr="00BC1B3E">
        <w:rPr>
          <w:rStyle w:val="Zdraznn"/>
          <w:color w:val="FF0000"/>
          <w:sz w:val="24"/>
          <w:szCs w:val="24"/>
        </w:rPr>
        <w:t>Hodnocení potenciální způsobilosti dodavatelů</w:t>
      </w:r>
    </w:p>
    <w:p w14:paraId="522CFA55"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Pro plánování, realizaci a vyhodnocování auditů systémů managementu u potenciálních dodavatelů si mají odběratelé vytvářet vhodné metodiky a dokumentované postupy.</w:t>
      </w:r>
    </w:p>
    <w:p w14:paraId="228C6CB1"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 xml:space="preserve"> V českém prostředí je jednou z nejznámějších a všeobecně respektovaných metodika, která se aplikuje u dodavatelů pro německé automobilky podle manuálu označeného jako </w:t>
      </w:r>
      <w:r w:rsidRPr="00BC1B3E">
        <w:rPr>
          <w:rFonts w:eastAsia="Times New Roman"/>
          <w:color w:val="000000"/>
          <w:sz w:val="24"/>
          <w:szCs w:val="24"/>
        </w:rPr>
        <w:t>VDA 6.1.</w:t>
      </w:r>
    </w:p>
    <w:p w14:paraId="003285AA"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Hodnocení stavu</w:t>
      </w:r>
      <w:r w:rsidRPr="00BC1B3E">
        <w:rPr>
          <w:rFonts w:eastAsia="Times New Roman"/>
          <w:i/>
          <w:iCs/>
          <w:sz w:val="24"/>
          <w:szCs w:val="24"/>
        </w:rPr>
        <w:t xml:space="preserve"> </w:t>
      </w:r>
      <w:r w:rsidRPr="00BC1B3E">
        <w:rPr>
          <w:rFonts w:eastAsia="Times New Roman"/>
          <w:sz w:val="24"/>
          <w:szCs w:val="24"/>
        </w:rPr>
        <w:t>systému managementu jakosti pak vychází z bodového hodnocení, které auditor přiřazuje každé otázce na základě konkrétních zjištění.</w:t>
      </w:r>
    </w:p>
    <w:p w14:paraId="2D3E898D" w14:textId="77777777" w:rsidR="00292E7C" w:rsidRDefault="00BC1B3E" w:rsidP="00292E7C">
      <w:pPr>
        <w:spacing w:line="360" w:lineRule="auto"/>
        <w:rPr>
          <w:rFonts w:eastAsia="Times New Roman"/>
          <w:sz w:val="24"/>
          <w:szCs w:val="24"/>
        </w:rPr>
      </w:pPr>
      <w:r w:rsidRPr="00BC1B3E">
        <w:rPr>
          <w:rFonts w:eastAsia="Times New Roman"/>
          <w:sz w:val="24"/>
          <w:szCs w:val="24"/>
        </w:rPr>
        <w:t xml:space="preserve">Základní šablona pro bodové hodnocení </w:t>
      </w:r>
      <w:r w:rsidR="007366B4">
        <w:rPr>
          <w:rFonts w:eastAsia="Times New Roman"/>
          <w:sz w:val="24"/>
          <w:szCs w:val="24"/>
        </w:rPr>
        <w:t>otázek je uvedena v tabulce 2.4</w:t>
      </w:r>
    </w:p>
    <w:p w14:paraId="532FA1F1" w14:textId="77777777" w:rsidR="00B25298" w:rsidRDefault="00B25298">
      <w:pPr>
        <w:rPr>
          <w:iCs/>
          <w:color w:val="404041"/>
          <w:szCs w:val="18"/>
        </w:rPr>
      </w:pPr>
      <w:r>
        <w:br w:type="page"/>
      </w:r>
    </w:p>
    <w:p w14:paraId="656479DC" w14:textId="0F327742" w:rsidR="00BC1B3E" w:rsidRPr="008B2635" w:rsidRDefault="00BC1B3E" w:rsidP="00292E7C">
      <w:pPr>
        <w:pStyle w:val="Titulek"/>
        <w:rPr>
          <w:rFonts w:eastAsia="Times New Roman"/>
        </w:rPr>
      </w:pPr>
      <w:r w:rsidRPr="008B2635">
        <w:lastRenderedPageBreak/>
        <w:t xml:space="preserve">Tabulka </w:t>
      </w:r>
      <w:r w:rsidR="000A5BC8">
        <w:t>2.</w:t>
      </w:r>
      <w:r w:rsidR="00B733C3">
        <w:fldChar w:fldCharType="begin"/>
      </w:r>
      <w:r w:rsidR="00B733C3">
        <w:instrText xml:space="preserve"> SEQ Tabulka \* ARABIC </w:instrText>
      </w:r>
      <w:r w:rsidR="00B733C3">
        <w:fldChar w:fldCharType="separate"/>
      </w:r>
      <w:r w:rsidR="001559A9">
        <w:rPr>
          <w:noProof/>
        </w:rPr>
        <w:t>3</w:t>
      </w:r>
      <w:r w:rsidR="00B733C3">
        <w:rPr>
          <w:noProof/>
        </w:rPr>
        <w:fldChar w:fldCharType="end"/>
      </w:r>
      <w:r w:rsidRPr="008B2635">
        <w:rPr>
          <w:spacing w:val="250"/>
        </w:rPr>
        <w:t xml:space="preserve"> </w:t>
      </w:r>
      <w:r w:rsidRPr="008B2635">
        <w:t xml:space="preserve"> Bodové hodnocení auditních otázek podle metodiky VDA 6.1</w:t>
      </w:r>
      <w:r w:rsidRPr="008B2635">
        <w:rPr>
          <w:vertAlign w:val="superscript"/>
        </w:rPr>
        <w:footnoteReference w:id="5"/>
      </w:r>
    </w:p>
    <w:tbl>
      <w:tblPr>
        <w:tblStyle w:val="Styl1"/>
        <w:tblW w:w="8809" w:type="dxa"/>
        <w:tblLook w:val="00E0" w:firstRow="1" w:lastRow="1" w:firstColumn="1" w:lastColumn="0" w:noHBand="0" w:noVBand="0"/>
      </w:tblPr>
      <w:tblGrid>
        <w:gridCol w:w="2148"/>
        <w:gridCol w:w="1254"/>
        <w:gridCol w:w="1276"/>
        <w:gridCol w:w="1418"/>
        <w:gridCol w:w="1296"/>
        <w:gridCol w:w="1417"/>
      </w:tblGrid>
      <w:tr w:rsidR="00A753DA" w:rsidRPr="00A753DA" w14:paraId="5B40805B" w14:textId="77777777" w:rsidTr="00292E7C">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2148" w:type="dxa"/>
          </w:tcPr>
          <w:p w14:paraId="5AA3C88F" w14:textId="77777777" w:rsidR="00A753DA" w:rsidRPr="008F5494" w:rsidRDefault="00A753DA" w:rsidP="004C5433">
            <w:pPr>
              <w:spacing w:line="360" w:lineRule="auto"/>
              <w:rPr>
                <w:rFonts w:eastAsia="Times New Roman"/>
                <w:color w:val="auto"/>
              </w:rPr>
            </w:pPr>
            <w:r w:rsidRPr="008F5494">
              <w:rPr>
                <w:rFonts w:eastAsia="Times New Roman"/>
                <w:color w:val="auto"/>
              </w:rPr>
              <w:t>Předmět otázek</w:t>
            </w:r>
          </w:p>
        </w:tc>
        <w:tc>
          <w:tcPr>
            <w:cnfStyle w:val="000010000000" w:firstRow="0" w:lastRow="0" w:firstColumn="0" w:lastColumn="0" w:oddVBand="1" w:evenVBand="0" w:oddHBand="0" w:evenHBand="0" w:firstRowFirstColumn="0" w:firstRowLastColumn="0" w:lastRowFirstColumn="0" w:lastRowLastColumn="0"/>
            <w:tcW w:w="6661" w:type="dxa"/>
            <w:gridSpan w:val="5"/>
          </w:tcPr>
          <w:p w14:paraId="5851F568" w14:textId="77777777" w:rsidR="00A753DA" w:rsidRPr="008F5494" w:rsidRDefault="00A753DA" w:rsidP="008B2635">
            <w:pPr>
              <w:pStyle w:val="Zhlavtabulky"/>
              <w:rPr>
                <w:b/>
                <w:caps/>
                <w:color w:val="auto"/>
              </w:rPr>
            </w:pPr>
            <w:r w:rsidRPr="008F5494">
              <w:rPr>
                <w:b/>
                <w:caps/>
                <w:color w:val="auto"/>
              </w:rPr>
              <w:t xml:space="preserve">posouzení </w:t>
            </w:r>
            <w:proofErr w:type="gramStart"/>
            <w:r w:rsidRPr="008F5494">
              <w:rPr>
                <w:b/>
                <w:caps/>
                <w:color w:val="auto"/>
              </w:rPr>
              <w:t>otázek - body</w:t>
            </w:r>
            <w:proofErr w:type="gramEnd"/>
          </w:p>
        </w:tc>
      </w:tr>
      <w:tr w:rsidR="00A753DA" w:rsidRPr="00A753DA" w14:paraId="009CBF32" w14:textId="77777777" w:rsidTr="00DF28D9">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2148" w:type="dxa"/>
          </w:tcPr>
          <w:p w14:paraId="5488FA46" w14:textId="77777777" w:rsidR="00A753DA" w:rsidRPr="00A753DA" w:rsidRDefault="00A753DA" w:rsidP="004C5433">
            <w:pPr>
              <w:spacing w:line="360" w:lineRule="auto"/>
              <w:rPr>
                <w:rFonts w:eastAsia="Times New Roman"/>
              </w:rPr>
            </w:pPr>
            <w:r w:rsidRPr="00A753DA">
              <w:rPr>
                <w:rFonts w:eastAsia="Times New Roman"/>
              </w:rPr>
              <w:t>V systému managementu jakosti je plně stanoveno</w:t>
            </w:r>
          </w:p>
        </w:tc>
        <w:tc>
          <w:tcPr>
            <w:cnfStyle w:val="000010000000" w:firstRow="0" w:lastRow="0" w:firstColumn="0" w:lastColumn="0" w:oddVBand="1" w:evenVBand="0" w:oddHBand="0" w:evenHBand="0" w:firstRowFirstColumn="0" w:firstRowLastColumn="0" w:lastRowFirstColumn="0" w:lastRowLastColumn="0"/>
            <w:tcW w:w="1254" w:type="dxa"/>
          </w:tcPr>
          <w:p w14:paraId="25F639C1" w14:textId="77777777" w:rsidR="00A753DA" w:rsidRPr="00A753DA" w:rsidRDefault="00A753DA" w:rsidP="004C5433">
            <w:pPr>
              <w:spacing w:line="360" w:lineRule="auto"/>
              <w:ind w:left="284"/>
              <w:rPr>
                <w:rFonts w:eastAsia="Times New Roman"/>
              </w:rPr>
            </w:pPr>
            <w:r w:rsidRPr="00A753DA">
              <w:rPr>
                <w:rFonts w:eastAsia="Times New Roman"/>
              </w:rPr>
              <w:t>Ano</w:t>
            </w:r>
          </w:p>
        </w:tc>
        <w:tc>
          <w:tcPr>
            <w:cnfStyle w:val="000001000000" w:firstRow="0" w:lastRow="0" w:firstColumn="0" w:lastColumn="0" w:oddVBand="0" w:evenVBand="1" w:oddHBand="0" w:evenHBand="0" w:firstRowFirstColumn="0" w:firstRowLastColumn="0" w:lastRowFirstColumn="0" w:lastRowLastColumn="0"/>
            <w:tcW w:w="1276" w:type="dxa"/>
          </w:tcPr>
          <w:p w14:paraId="72127149" w14:textId="77777777" w:rsidR="00A753DA" w:rsidRPr="00A753DA" w:rsidRDefault="00A753DA" w:rsidP="004C5433">
            <w:pPr>
              <w:spacing w:line="360" w:lineRule="auto"/>
              <w:ind w:left="284"/>
              <w:rPr>
                <w:rFonts w:eastAsia="Times New Roman"/>
              </w:rPr>
            </w:pPr>
            <w:r w:rsidRPr="00A753DA">
              <w:rPr>
                <w:rFonts w:eastAsia="Times New Roman"/>
              </w:rPr>
              <w:t>Ne</w:t>
            </w:r>
          </w:p>
        </w:tc>
        <w:tc>
          <w:tcPr>
            <w:cnfStyle w:val="000010000000" w:firstRow="0" w:lastRow="0" w:firstColumn="0" w:lastColumn="0" w:oddVBand="1" w:evenVBand="0" w:oddHBand="0" w:evenHBand="0" w:firstRowFirstColumn="0" w:firstRowLastColumn="0" w:lastRowFirstColumn="0" w:lastRowLastColumn="0"/>
            <w:tcW w:w="1418" w:type="dxa"/>
          </w:tcPr>
          <w:p w14:paraId="4890E4FF" w14:textId="77777777" w:rsidR="00A753DA" w:rsidRPr="00A753DA" w:rsidRDefault="00A753DA" w:rsidP="004C5433">
            <w:pPr>
              <w:spacing w:line="360" w:lineRule="auto"/>
              <w:ind w:left="284"/>
              <w:rPr>
                <w:rFonts w:eastAsia="Times New Roman"/>
              </w:rPr>
            </w:pPr>
            <w:r w:rsidRPr="00A753DA">
              <w:rPr>
                <w:rFonts w:eastAsia="Times New Roman"/>
              </w:rPr>
              <w:t>Ano</w:t>
            </w:r>
          </w:p>
        </w:tc>
        <w:tc>
          <w:tcPr>
            <w:cnfStyle w:val="000001000000" w:firstRow="0" w:lastRow="0" w:firstColumn="0" w:lastColumn="0" w:oddVBand="0" w:evenVBand="1" w:oddHBand="0" w:evenHBand="0" w:firstRowFirstColumn="0" w:firstRowLastColumn="0" w:lastRowFirstColumn="0" w:lastRowLastColumn="0"/>
            <w:tcW w:w="1296" w:type="dxa"/>
          </w:tcPr>
          <w:p w14:paraId="79ADDEA1" w14:textId="77777777" w:rsidR="00A753DA" w:rsidRPr="00A753DA" w:rsidRDefault="00A753DA" w:rsidP="004C5433">
            <w:pPr>
              <w:spacing w:line="360" w:lineRule="auto"/>
              <w:ind w:left="284"/>
              <w:rPr>
                <w:rFonts w:eastAsia="Times New Roman"/>
              </w:rPr>
            </w:pPr>
            <w:r w:rsidRPr="00A753DA">
              <w:rPr>
                <w:rFonts w:eastAsia="Times New Roman"/>
              </w:rPr>
              <w:t>Ne</w:t>
            </w:r>
          </w:p>
        </w:tc>
        <w:tc>
          <w:tcPr>
            <w:cnfStyle w:val="000010000000" w:firstRow="0" w:lastRow="0" w:firstColumn="0" w:lastColumn="0" w:oddVBand="1" w:evenVBand="0" w:oddHBand="0" w:evenHBand="0" w:firstRowFirstColumn="0" w:firstRowLastColumn="0" w:lastRowFirstColumn="0" w:lastRowLastColumn="0"/>
            <w:tcW w:w="1417" w:type="dxa"/>
          </w:tcPr>
          <w:p w14:paraId="1E42B815" w14:textId="77777777" w:rsidR="00A753DA" w:rsidRPr="00A753DA" w:rsidRDefault="00A753DA" w:rsidP="004C5433">
            <w:pPr>
              <w:spacing w:line="360" w:lineRule="auto"/>
              <w:ind w:left="284"/>
              <w:rPr>
                <w:rFonts w:eastAsia="Times New Roman"/>
              </w:rPr>
            </w:pPr>
            <w:r w:rsidRPr="00A753DA">
              <w:rPr>
                <w:rFonts w:eastAsia="Times New Roman"/>
              </w:rPr>
              <w:t>Ano/Ne</w:t>
            </w:r>
          </w:p>
        </w:tc>
      </w:tr>
      <w:tr w:rsidR="00A753DA" w:rsidRPr="00A753DA" w14:paraId="604FC924" w14:textId="77777777" w:rsidTr="00DF28D9">
        <w:trPr>
          <w:cnfStyle w:val="000000010000" w:firstRow="0" w:lastRow="0" w:firstColumn="0" w:lastColumn="0" w:oddVBand="0" w:evenVBand="0" w:oddHBand="0" w:evenHBand="1"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2148" w:type="dxa"/>
          </w:tcPr>
          <w:p w14:paraId="185F922B" w14:textId="77777777" w:rsidR="00A753DA" w:rsidRPr="00A753DA" w:rsidRDefault="00A753DA" w:rsidP="004C5433">
            <w:pPr>
              <w:spacing w:line="360" w:lineRule="auto"/>
              <w:rPr>
                <w:rFonts w:eastAsia="Times New Roman"/>
              </w:rPr>
            </w:pPr>
            <w:r w:rsidRPr="00A753DA">
              <w:rPr>
                <w:rFonts w:eastAsia="Times New Roman"/>
              </w:rPr>
              <w:t>V praxi plně uplatňováno</w:t>
            </w:r>
          </w:p>
        </w:tc>
        <w:tc>
          <w:tcPr>
            <w:cnfStyle w:val="000010000000" w:firstRow="0" w:lastRow="0" w:firstColumn="0" w:lastColumn="0" w:oddVBand="1" w:evenVBand="0" w:oddHBand="0" w:evenHBand="0" w:firstRowFirstColumn="0" w:firstRowLastColumn="0" w:lastRowFirstColumn="0" w:lastRowLastColumn="0"/>
            <w:tcW w:w="1254" w:type="dxa"/>
          </w:tcPr>
          <w:p w14:paraId="25774D85" w14:textId="77777777" w:rsidR="00A753DA" w:rsidRPr="00A753DA" w:rsidRDefault="00A753DA" w:rsidP="004C5433">
            <w:pPr>
              <w:spacing w:line="360" w:lineRule="auto"/>
              <w:ind w:left="284"/>
              <w:rPr>
                <w:rFonts w:eastAsia="Times New Roman"/>
              </w:rPr>
            </w:pPr>
            <w:r w:rsidRPr="00A753DA">
              <w:rPr>
                <w:rFonts w:eastAsia="Times New Roman"/>
              </w:rPr>
              <w:t>Ano</w:t>
            </w:r>
          </w:p>
        </w:tc>
        <w:tc>
          <w:tcPr>
            <w:cnfStyle w:val="000001000000" w:firstRow="0" w:lastRow="0" w:firstColumn="0" w:lastColumn="0" w:oddVBand="0" w:evenVBand="1" w:oddHBand="0" w:evenHBand="0" w:firstRowFirstColumn="0" w:firstRowLastColumn="0" w:lastRowFirstColumn="0" w:lastRowLastColumn="0"/>
            <w:tcW w:w="1276" w:type="dxa"/>
          </w:tcPr>
          <w:p w14:paraId="6CE5BABF" w14:textId="77777777" w:rsidR="00A753DA" w:rsidRPr="00A753DA" w:rsidRDefault="00A753DA" w:rsidP="004C5433">
            <w:pPr>
              <w:spacing w:line="360" w:lineRule="auto"/>
              <w:ind w:left="284"/>
              <w:rPr>
                <w:rFonts w:eastAsia="Times New Roman"/>
              </w:rPr>
            </w:pPr>
            <w:r w:rsidRPr="00A753DA">
              <w:rPr>
                <w:rFonts w:eastAsia="Times New Roman"/>
              </w:rPr>
              <w:t>Ano</w:t>
            </w:r>
          </w:p>
        </w:tc>
        <w:tc>
          <w:tcPr>
            <w:cnfStyle w:val="000010000000" w:firstRow="0" w:lastRow="0" w:firstColumn="0" w:lastColumn="0" w:oddVBand="1" w:evenVBand="0" w:oddHBand="0" w:evenHBand="0" w:firstRowFirstColumn="0" w:firstRowLastColumn="0" w:lastRowFirstColumn="0" w:lastRowLastColumn="0"/>
            <w:tcW w:w="1418" w:type="dxa"/>
          </w:tcPr>
          <w:p w14:paraId="443A2843" w14:textId="77777777" w:rsidR="00A753DA" w:rsidRPr="00A753DA" w:rsidRDefault="00A753DA" w:rsidP="004C5433">
            <w:pPr>
              <w:spacing w:line="360" w:lineRule="auto"/>
              <w:ind w:left="284"/>
              <w:rPr>
                <w:rFonts w:eastAsia="Times New Roman"/>
              </w:rPr>
            </w:pPr>
            <w:r w:rsidRPr="00A753DA">
              <w:rPr>
                <w:rFonts w:eastAsia="Times New Roman"/>
              </w:rPr>
              <w:t>Převážně</w:t>
            </w:r>
          </w:p>
        </w:tc>
        <w:tc>
          <w:tcPr>
            <w:cnfStyle w:val="000001000000" w:firstRow="0" w:lastRow="0" w:firstColumn="0" w:lastColumn="0" w:oddVBand="0" w:evenVBand="1" w:oddHBand="0" w:evenHBand="0" w:firstRowFirstColumn="0" w:firstRowLastColumn="0" w:lastRowFirstColumn="0" w:lastRowLastColumn="0"/>
            <w:tcW w:w="1296" w:type="dxa"/>
          </w:tcPr>
          <w:p w14:paraId="06275FBF" w14:textId="77777777" w:rsidR="00A753DA" w:rsidRPr="00A753DA" w:rsidRDefault="00A753DA" w:rsidP="004C5433">
            <w:pPr>
              <w:spacing w:line="360" w:lineRule="auto"/>
              <w:ind w:left="284"/>
              <w:rPr>
                <w:rFonts w:eastAsia="Times New Roman"/>
              </w:rPr>
            </w:pPr>
            <w:r w:rsidRPr="00A753DA">
              <w:rPr>
                <w:rFonts w:eastAsia="Times New Roman"/>
              </w:rPr>
              <w:t>Převážně</w:t>
            </w:r>
          </w:p>
        </w:tc>
        <w:tc>
          <w:tcPr>
            <w:cnfStyle w:val="000010000000" w:firstRow="0" w:lastRow="0" w:firstColumn="0" w:lastColumn="0" w:oddVBand="1" w:evenVBand="0" w:oddHBand="0" w:evenHBand="0" w:firstRowFirstColumn="0" w:firstRowLastColumn="0" w:lastRowFirstColumn="0" w:lastRowLastColumn="0"/>
            <w:tcW w:w="1417" w:type="dxa"/>
          </w:tcPr>
          <w:p w14:paraId="2F90C7DA" w14:textId="77777777" w:rsidR="00A753DA" w:rsidRPr="00A753DA" w:rsidRDefault="00A753DA" w:rsidP="004C5433">
            <w:pPr>
              <w:spacing w:line="360" w:lineRule="auto"/>
              <w:ind w:left="284"/>
              <w:rPr>
                <w:rFonts w:eastAsia="Times New Roman"/>
              </w:rPr>
            </w:pPr>
            <w:r w:rsidRPr="00A753DA">
              <w:rPr>
                <w:rFonts w:eastAsia="Times New Roman"/>
              </w:rPr>
              <w:t>Ne</w:t>
            </w:r>
          </w:p>
        </w:tc>
      </w:tr>
      <w:tr w:rsidR="00A753DA" w:rsidRPr="00A753DA" w14:paraId="642DB796" w14:textId="77777777" w:rsidTr="00DF28D9">
        <w:trPr>
          <w:cnfStyle w:val="010000000000" w:firstRow="0" w:lastRow="1" w:firstColumn="0" w:lastColumn="0" w:oddVBand="0" w:evenVBand="0" w:oddHBand="0" w:evenHBand="0" w:firstRowFirstColumn="0" w:firstRowLastColumn="0" w:lastRowFirstColumn="0" w:lastRowLastColumn="0"/>
          <w:trHeight w:val="293"/>
        </w:trPr>
        <w:tc>
          <w:tcPr>
            <w:cnfStyle w:val="001000000001" w:firstRow="0" w:lastRow="0" w:firstColumn="1" w:lastColumn="0" w:oddVBand="0" w:evenVBand="0" w:oddHBand="0" w:evenHBand="0" w:firstRowFirstColumn="0" w:firstRowLastColumn="0" w:lastRowFirstColumn="1" w:lastRowLastColumn="0"/>
            <w:tcW w:w="2148" w:type="dxa"/>
          </w:tcPr>
          <w:p w14:paraId="6FE446D6" w14:textId="77777777" w:rsidR="00A753DA" w:rsidRPr="00A753DA" w:rsidRDefault="00A753DA" w:rsidP="004C5433">
            <w:pPr>
              <w:spacing w:line="360" w:lineRule="auto"/>
              <w:rPr>
                <w:rFonts w:eastAsia="Times New Roman"/>
              </w:rPr>
            </w:pPr>
            <w:r w:rsidRPr="00A753DA">
              <w:rPr>
                <w:rFonts w:eastAsia="Times New Roman"/>
              </w:rPr>
              <w:t>Počet bodů</w:t>
            </w:r>
          </w:p>
        </w:tc>
        <w:tc>
          <w:tcPr>
            <w:cnfStyle w:val="000010000000" w:firstRow="0" w:lastRow="0" w:firstColumn="0" w:lastColumn="0" w:oddVBand="1" w:evenVBand="0" w:oddHBand="0" w:evenHBand="0" w:firstRowFirstColumn="0" w:firstRowLastColumn="0" w:lastRowFirstColumn="0" w:lastRowLastColumn="0"/>
            <w:tcW w:w="1254" w:type="dxa"/>
          </w:tcPr>
          <w:p w14:paraId="237E7B00" w14:textId="77777777" w:rsidR="00A753DA" w:rsidRPr="00A753DA" w:rsidRDefault="00A753DA" w:rsidP="004C5433">
            <w:pPr>
              <w:spacing w:line="360" w:lineRule="auto"/>
              <w:ind w:left="284"/>
              <w:rPr>
                <w:rFonts w:eastAsia="Times New Roman"/>
              </w:rPr>
            </w:pPr>
            <w:r w:rsidRPr="00A753DA">
              <w:rPr>
                <w:rFonts w:eastAsia="Times New Roman"/>
              </w:rPr>
              <w:t>10</w:t>
            </w:r>
          </w:p>
        </w:tc>
        <w:tc>
          <w:tcPr>
            <w:cnfStyle w:val="000001000000" w:firstRow="0" w:lastRow="0" w:firstColumn="0" w:lastColumn="0" w:oddVBand="0" w:evenVBand="1" w:oddHBand="0" w:evenHBand="0" w:firstRowFirstColumn="0" w:firstRowLastColumn="0" w:lastRowFirstColumn="0" w:lastRowLastColumn="0"/>
            <w:tcW w:w="1276" w:type="dxa"/>
          </w:tcPr>
          <w:p w14:paraId="46418132" w14:textId="77777777" w:rsidR="00A753DA" w:rsidRPr="00A753DA" w:rsidRDefault="00A753DA" w:rsidP="004C5433">
            <w:pPr>
              <w:spacing w:line="360" w:lineRule="auto"/>
              <w:ind w:left="284"/>
              <w:rPr>
                <w:rFonts w:eastAsia="Times New Roman"/>
              </w:rPr>
            </w:pPr>
            <w:r w:rsidRPr="00A753DA">
              <w:rPr>
                <w:rFonts w:eastAsia="Times New Roman"/>
              </w:rPr>
              <w:t>8</w:t>
            </w:r>
          </w:p>
        </w:tc>
        <w:tc>
          <w:tcPr>
            <w:cnfStyle w:val="000010000000" w:firstRow="0" w:lastRow="0" w:firstColumn="0" w:lastColumn="0" w:oddVBand="1" w:evenVBand="0" w:oddHBand="0" w:evenHBand="0" w:firstRowFirstColumn="0" w:firstRowLastColumn="0" w:lastRowFirstColumn="0" w:lastRowLastColumn="0"/>
            <w:tcW w:w="1418" w:type="dxa"/>
          </w:tcPr>
          <w:p w14:paraId="5A063EF8" w14:textId="77777777" w:rsidR="00A753DA" w:rsidRPr="00A753DA" w:rsidRDefault="00A753DA" w:rsidP="004C5433">
            <w:pPr>
              <w:spacing w:line="360" w:lineRule="auto"/>
              <w:ind w:left="284"/>
              <w:rPr>
                <w:rFonts w:eastAsia="Times New Roman"/>
              </w:rPr>
            </w:pPr>
            <w:r w:rsidRPr="00A753DA">
              <w:rPr>
                <w:rFonts w:eastAsia="Times New Roman"/>
              </w:rPr>
              <w:t>6</w:t>
            </w:r>
          </w:p>
        </w:tc>
        <w:tc>
          <w:tcPr>
            <w:cnfStyle w:val="000001000000" w:firstRow="0" w:lastRow="0" w:firstColumn="0" w:lastColumn="0" w:oddVBand="0" w:evenVBand="1" w:oddHBand="0" w:evenHBand="0" w:firstRowFirstColumn="0" w:firstRowLastColumn="0" w:lastRowFirstColumn="0" w:lastRowLastColumn="0"/>
            <w:tcW w:w="1296" w:type="dxa"/>
          </w:tcPr>
          <w:p w14:paraId="3CAA87D6" w14:textId="77777777" w:rsidR="00A753DA" w:rsidRPr="00A753DA" w:rsidRDefault="00A753DA" w:rsidP="004C5433">
            <w:pPr>
              <w:spacing w:line="360" w:lineRule="auto"/>
              <w:ind w:left="284"/>
              <w:rPr>
                <w:rFonts w:eastAsia="Times New Roman"/>
              </w:rPr>
            </w:pPr>
            <w:r w:rsidRPr="00A753DA">
              <w:rPr>
                <w:rFonts w:eastAsia="Times New Roman"/>
              </w:rPr>
              <w:t>4</w:t>
            </w:r>
          </w:p>
        </w:tc>
        <w:tc>
          <w:tcPr>
            <w:cnfStyle w:val="000010000000" w:firstRow="0" w:lastRow="0" w:firstColumn="0" w:lastColumn="0" w:oddVBand="1" w:evenVBand="0" w:oddHBand="0" w:evenHBand="0" w:firstRowFirstColumn="0" w:firstRowLastColumn="0" w:lastRowFirstColumn="0" w:lastRowLastColumn="0"/>
            <w:tcW w:w="1417" w:type="dxa"/>
          </w:tcPr>
          <w:p w14:paraId="7529EB1D" w14:textId="77777777" w:rsidR="00A753DA" w:rsidRPr="00A753DA" w:rsidRDefault="00A753DA" w:rsidP="004C5433">
            <w:pPr>
              <w:spacing w:line="360" w:lineRule="auto"/>
              <w:ind w:left="284"/>
              <w:rPr>
                <w:rFonts w:eastAsia="Times New Roman"/>
              </w:rPr>
            </w:pPr>
            <w:r w:rsidRPr="00A753DA">
              <w:rPr>
                <w:rFonts w:eastAsia="Times New Roman"/>
              </w:rPr>
              <w:t>0</w:t>
            </w:r>
          </w:p>
        </w:tc>
      </w:tr>
    </w:tbl>
    <w:p w14:paraId="48E8DFAA" w14:textId="77777777" w:rsidR="007366B4" w:rsidRDefault="007366B4" w:rsidP="00BC1B3E">
      <w:pPr>
        <w:spacing w:line="360" w:lineRule="auto"/>
        <w:rPr>
          <w:rFonts w:eastAsia="Times New Roman"/>
          <w:sz w:val="24"/>
          <w:szCs w:val="24"/>
        </w:rPr>
      </w:pPr>
    </w:p>
    <w:p w14:paraId="28D9655C"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Popis „v systému managementu jakosti je plně stanoveno“ v praxi znamená, že plnění daného požadavku je komplexně popsáno v dokumentaci systému u dodavatele a také je v praxi stoprocentně dodržováno. Výrok „v praxi plně uplatňováno“ znamená, že hodnocený dodavatel naprosto plní určitý požadavek, byť jej nemusí mít formálně popsán ve svých dokumentech. Hodnocení „převážně“ pak dokládá stav, kdy auditor zjistí, že více než 75 % relevantních povinností spojených s určitým požadavkem je prokazatelně plněno a že v tomto ohledu neexistuje žádné zvláštní riziko. Z tabulky je zřejmé, že podobně vedené audity výrazně preferují praktické zvládnutí požadavků před jejich pouhým dokumentováním v příručce jakosti a dalších dokumentech dodavatelů.</w:t>
      </w:r>
    </w:p>
    <w:p w14:paraId="371243C7"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Když jsou prověřeny všechny požadované oblasti a procesy systému managementu jakosti, je podle celkového procentního plnění požadavků každý z potenciálních dodavatelů zařazen do některého ze čtyř kvalifikačních stupňů v</w:t>
      </w:r>
      <w:r w:rsidR="00292E7C">
        <w:rPr>
          <w:rFonts w:eastAsia="Times New Roman"/>
          <w:sz w:val="24"/>
          <w:szCs w:val="24"/>
        </w:rPr>
        <w:t xml:space="preserve"> souladu s tabulkou </w:t>
      </w:r>
    </w:p>
    <w:p w14:paraId="52BEFC76" w14:textId="77777777" w:rsidR="00B25298" w:rsidRDefault="00B25298">
      <w:pPr>
        <w:rPr>
          <w:iCs/>
          <w:color w:val="404041"/>
          <w:szCs w:val="18"/>
        </w:rPr>
      </w:pPr>
      <w:r>
        <w:br w:type="page"/>
      </w:r>
    </w:p>
    <w:p w14:paraId="03E82C8A" w14:textId="7CC4C8EF" w:rsidR="00BC1B3E" w:rsidRPr="00A753DA" w:rsidRDefault="00BC1B3E" w:rsidP="007366B4">
      <w:pPr>
        <w:pStyle w:val="Titulek"/>
        <w:rPr>
          <w:rFonts w:eastAsia="Times New Roman"/>
        </w:rPr>
      </w:pPr>
      <w:r w:rsidRPr="00A753DA">
        <w:lastRenderedPageBreak/>
        <w:t xml:space="preserve">Tabulka </w:t>
      </w:r>
      <w:r w:rsidR="000A5BC8">
        <w:t>2.</w:t>
      </w:r>
      <w:r w:rsidR="00B733C3">
        <w:fldChar w:fldCharType="begin"/>
      </w:r>
      <w:r w:rsidR="00B733C3">
        <w:instrText xml:space="preserve"> SEQ Tabulka \* ARABIC </w:instrText>
      </w:r>
      <w:r w:rsidR="00B733C3">
        <w:fldChar w:fldCharType="separate"/>
      </w:r>
      <w:r w:rsidR="001559A9">
        <w:rPr>
          <w:noProof/>
        </w:rPr>
        <w:t>4</w:t>
      </w:r>
      <w:r w:rsidR="00B733C3">
        <w:rPr>
          <w:noProof/>
        </w:rPr>
        <w:fldChar w:fldCharType="end"/>
      </w:r>
      <w:r w:rsidRPr="00A753DA">
        <w:rPr>
          <w:spacing w:val="250"/>
        </w:rPr>
        <w:t xml:space="preserve"> </w:t>
      </w:r>
      <w:r w:rsidRPr="00A753DA">
        <w:t xml:space="preserve"> Klasifikační tabulka pro zařazení dodavatelů podle VDA 6.1</w:t>
      </w:r>
      <w:r w:rsidRPr="00A753DA">
        <w:rPr>
          <w:vertAlign w:val="superscript"/>
        </w:rPr>
        <w:footnoteReference w:id="6"/>
      </w:r>
    </w:p>
    <w:tbl>
      <w:tblPr>
        <w:tblStyle w:val="Styl1"/>
        <w:tblW w:w="9632" w:type="dxa"/>
        <w:tblLook w:val="00E0" w:firstRow="1" w:lastRow="1" w:firstColumn="1" w:lastColumn="0" w:noHBand="0" w:noVBand="0"/>
      </w:tblPr>
      <w:tblGrid>
        <w:gridCol w:w="3210"/>
        <w:gridCol w:w="3211"/>
        <w:gridCol w:w="3211"/>
      </w:tblGrid>
      <w:tr w:rsidR="00A753DA" w14:paraId="561070AD" w14:textId="77777777" w:rsidTr="00A753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10" w:type="dxa"/>
            <w:vAlign w:val="top"/>
          </w:tcPr>
          <w:p w14:paraId="7D014C4C" w14:textId="77777777" w:rsidR="00A753DA" w:rsidRPr="00A753DA" w:rsidRDefault="00A753DA" w:rsidP="00A753DA">
            <w:pPr>
              <w:spacing w:line="360" w:lineRule="auto"/>
              <w:rPr>
                <w:rFonts w:eastAsia="Times New Roman"/>
                <w:lang w:val="fr-FR"/>
              </w:rPr>
            </w:pPr>
            <w:r w:rsidRPr="00A753DA">
              <w:rPr>
                <w:rFonts w:eastAsia="Times New Roman"/>
              </w:rPr>
              <w:t xml:space="preserve">Celkové hodnocení systému managementu jakosti dodavatele v </w:t>
            </w:r>
            <w:r w:rsidRPr="00A753DA">
              <w:rPr>
                <w:rFonts w:eastAsia="Times New Roman"/>
                <w:lang w:val="fr-FR"/>
              </w:rPr>
              <w:t>%</w:t>
            </w:r>
          </w:p>
        </w:tc>
        <w:tc>
          <w:tcPr>
            <w:cnfStyle w:val="000010000000" w:firstRow="0" w:lastRow="0" w:firstColumn="0" w:lastColumn="0" w:oddVBand="1" w:evenVBand="0" w:oddHBand="0" w:evenHBand="0" w:firstRowFirstColumn="0" w:firstRowLastColumn="0" w:lastRowFirstColumn="0" w:lastRowLastColumn="0"/>
            <w:tcW w:w="3211" w:type="dxa"/>
            <w:vAlign w:val="top"/>
          </w:tcPr>
          <w:p w14:paraId="35D8F938" w14:textId="77777777" w:rsidR="00A753DA" w:rsidRPr="00A753DA" w:rsidRDefault="00A753DA" w:rsidP="00A753DA">
            <w:pPr>
              <w:spacing w:line="360" w:lineRule="auto"/>
              <w:rPr>
                <w:rFonts w:eastAsia="Times New Roman"/>
              </w:rPr>
            </w:pPr>
            <w:r w:rsidRPr="00A753DA">
              <w:rPr>
                <w:rFonts w:eastAsia="Times New Roman"/>
              </w:rPr>
              <w:t>Verbální hodnocení sytému managementu jakosti dodavatele</w:t>
            </w:r>
          </w:p>
        </w:tc>
        <w:tc>
          <w:tcPr>
            <w:cnfStyle w:val="000001000000" w:firstRow="0" w:lastRow="0" w:firstColumn="0" w:lastColumn="0" w:oddVBand="0" w:evenVBand="1" w:oddHBand="0" w:evenHBand="0" w:firstRowFirstColumn="0" w:firstRowLastColumn="0" w:lastRowFirstColumn="0" w:lastRowLastColumn="0"/>
            <w:tcW w:w="3211" w:type="dxa"/>
            <w:vAlign w:val="top"/>
          </w:tcPr>
          <w:p w14:paraId="5FDDABB0" w14:textId="77777777" w:rsidR="00A753DA" w:rsidRPr="00A753DA" w:rsidRDefault="00A753DA" w:rsidP="00A753DA">
            <w:pPr>
              <w:spacing w:line="360" w:lineRule="auto"/>
              <w:rPr>
                <w:rFonts w:eastAsia="Times New Roman"/>
              </w:rPr>
            </w:pPr>
            <w:r w:rsidRPr="00A753DA">
              <w:rPr>
                <w:rFonts w:eastAsia="Times New Roman"/>
              </w:rPr>
              <w:t>Klasifikace dodavatelů podle stupňů</w:t>
            </w:r>
          </w:p>
        </w:tc>
      </w:tr>
      <w:tr w:rsidR="00A753DA" w14:paraId="5E3138DF" w14:textId="77777777" w:rsidTr="00A75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4FBF92B6" w14:textId="77777777" w:rsidR="00A753DA" w:rsidRPr="00E14642" w:rsidRDefault="00A753DA" w:rsidP="00A753DA">
            <w:pPr>
              <w:spacing w:line="360" w:lineRule="auto"/>
              <w:rPr>
                <w:rFonts w:eastAsia="Times New Roman"/>
              </w:rPr>
            </w:pPr>
            <w:r w:rsidRPr="00E14642">
              <w:rPr>
                <w:rFonts w:eastAsia="Times New Roman"/>
              </w:rPr>
              <w:t>Od 90 výše</w:t>
            </w:r>
          </w:p>
        </w:tc>
        <w:tc>
          <w:tcPr>
            <w:cnfStyle w:val="000010000000" w:firstRow="0" w:lastRow="0" w:firstColumn="0" w:lastColumn="0" w:oddVBand="1" w:evenVBand="0" w:oddHBand="0" w:evenHBand="0" w:firstRowFirstColumn="0" w:firstRowLastColumn="0" w:lastRowFirstColumn="0" w:lastRowLastColumn="0"/>
            <w:tcW w:w="3211" w:type="dxa"/>
            <w:vAlign w:val="top"/>
          </w:tcPr>
          <w:p w14:paraId="036C1F3F" w14:textId="77777777" w:rsidR="00A753DA" w:rsidRPr="00E14642" w:rsidRDefault="00A753DA" w:rsidP="00A753DA">
            <w:pPr>
              <w:spacing w:line="360" w:lineRule="auto"/>
              <w:rPr>
                <w:rFonts w:eastAsia="Times New Roman"/>
              </w:rPr>
            </w:pPr>
            <w:r w:rsidRPr="00E14642">
              <w:rPr>
                <w:rFonts w:eastAsia="Times New Roman"/>
              </w:rPr>
              <w:t>Zcela splněno</w:t>
            </w:r>
          </w:p>
        </w:tc>
        <w:tc>
          <w:tcPr>
            <w:cnfStyle w:val="000001000000" w:firstRow="0" w:lastRow="0" w:firstColumn="0" w:lastColumn="0" w:oddVBand="0" w:evenVBand="1" w:oddHBand="0" w:evenHBand="0" w:firstRowFirstColumn="0" w:firstRowLastColumn="0" w:lastRowFirstColumn="0" w:lastRowLastColumn="0"/>
            <w:tcW w:w="3211" w:type="dxa"/>
            <w:vAlign w:val="top"/>
          </w:tcPr>
          <w:p w14:paraId="65F7602B" w14:textId="77777777" w:rsidR="00A753DA" w:rsidRPr="00E14642" w:rsidRDefault="00A753DA" w:rsidP="00A753DA">
            <w:pPr>
              <w:spacing w:line="360" w:lineRule="auto"/>
              <w:rPr>
                <w:rFonts w:eastAsia="Times New Roman"/>
              </w:rPr>
            </w:pPr>
            <w:r w:rsidRPr="00E14642">
              <w:rPr>
                <w:rFonts w:eastAsia="Times New Roman"/>
              </w:rPr>
              <w:t>A</w:t>
            </w:r>
          </w:p>
        </w:tc>
      </w:tr>
      <w:tr w:rsidR="00A753DA" w14:paraId="2B2BDB29" w14:textId="77777777" w:rsidTr="00A75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215FA864" w14:textId="77777777" w:rsidR="00A753DA" w:rsidRPr="00E14642" w:rsidRDefault="00A753DA" w:rsidP="00A753DA">
            <w:pPr>
              <w:spacing w:line="360" w:lineRule="auto"/>
              <w:rPr>
                <w:rFonts w:eastAsia="Times New Roman"/>
              </w:rPr>
            </w:pPr>
            <w:r w:rsidRPr="00E14642">
              <w:rPr>
                <w:rFonts w:eastAsia="Times New Roman"/>
              </w:rPr>
              <w:t>Od 80 do 89,99</w:t>
            </w:r>
          </w:p>
        </w:tc>
        <w:tc>
          <w:tcPr>
            <w:cnfStyle w:val="000010000000" w:firstRow="0" w:lastRow="0" w:firstColumn="0" w:lastColumn="0" w:oddVBand="1" w:evenVBand="0" w:oddHBand="0" w:evenHBand="0" w:firstRowFirstColumn="0" w:firstRowLastColumn="0" w:lastRowFirstColumn="0" w:lastRowLastColumn="0"/>
            <w:tcW w:w="3211" w:type="dxa"/>
            <w:vAlign w:val="top"/>
          </w:tcPr>
          <w:p w14:paraId="6DCBD4F3" w14:textId="77777777" w:rsidR="00A753DA" w:rsidRPr="00E14642" w:rsidRDefault="00A753DA" w:rsidP="00A753DA">
            <w:pPr>
              <w:spacing w:line="360" w:lineRule="auto"/>
              <w:rPr>
                <w:rFonts w:eastAsia="Times New Roman"/>
              </w:rPr>
            </w:pPr>
            <w:r w:rsidRPr="00E14642">
              <w:rPr>
                <w:rFonts w:eastAsia="Times New Roman"/>
              </w:rPr>
              <w:t>Převážně plněno</w:t>
            </w:r>
          </w:p>
        </w:tc>
        <w:tc>
          <w:tcPr>
            <w:cnfStyle w:val="000001000000" w:firstRow="0" w:lastRow="0" w:firstColumn="0" w:lastColumn="0" w:oddVBand="0" w:evenVBand="1" w:oddHBand="0" w:evenHBand="0" w:firstRowFirstColumn="0" w:firstRowLastColumn="0" w:lastRowFirstColumn="0" w:lastRowLastColumn="0"/>
            <w:tcW w:w="3211" w:type="dxa"/>
            <w:vAlign w:val="top"/>
          </w:tcPr>
          <w:p w14:paraId="3FB55933" w14:textId="77777777" w:rsidR="00A753DA" w:rsidRPr="00E14642" w:rsidRDefault="00A753DA" w:rsidP="00A753DA">
            <w:pPr>
              <w:spacing w:line="360" w:lineRule="auto"/>
              <w:rPr>
                <w:rFonts w:eastAsia="Times New Roman"/>
              </w:rPr>
            </w:pPr>
            <w:r w:rsidRPr="00E14642">
              <w:rPr>
                <w:rFonts w:eastAsia="Times New Roman"/>
              </w:rPr>
              <w:t>AB</w:t>
            </w:r>
          </w:p>
        </w:tc>
      </w:tr>
      <w:tr w:rsidR="00A753DA" w14:paraId="1D3E2ED1" w14:textId="77777777" w:rsidTr="00A75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4C83815F" w14:textId="77777777" w:rsidR="00A753DA" w:rsidRPr="00E14642" w:rsidRDefault="00A753DA" w:rsidP="00A753DA">
            <w:pPr>
              <w:spacing w:line="360" w:lineRule="auto"/>
              <w:rPr>
                <w:rFonts w:eastAsia="Times New Roman"/>
              </w:rPr>
            </w:pPr>
            <w:r w:rsidRPr="00E14642">
              <w:rPr>
                <w:rFonts w:eastAsia="Times New Roman"/>
              </w:rPr>
              <w:t>Od 60 do 79,99</w:t>
            </w:r>
          </w:p>
        </w:tc>
        <w:tc>
          <w:tcPr>
            <w:cnfStyle w:val="000010000000" w:firstRow="0" w:lastRow="0" w:firstColumn="0" w:lastColumn="0" w:oddVBand="1" w:evenVBand="0" w:oddHBand="0" w:evenHBand="0" w:firstRowFirstColumn="0" w:firstRowLastColumn="0" w:lastRowFirstColumn="0" w:lastRowLastColumn="0"/>
            <w:tcW w:w="3211" w:type="dxa"/>
            <w:vAlign w:val="top"/>
          </w:tcPr>
          <w:p w14:paraId="6C06EC4E" w14:textId="77777777" w:rsidR="00A753DA" w:rsidRPr="00E14642" w:rsidRDefault="00A753DA" w:rsidP="00A753DA">
            <w:pPr>
              <w:spacing w:line="360" w:lineRule="auto"/>
              <w:rPr>
                <w:rFonts w:eastAsia="Times New Roman"/>
              </w:rPr>
            </w:pPr>
            <w:r w:rsidRPr="00E14642">
              <w:rPr>
                <w:rFonts w:eastAsia="Times New Roman"/>
              </w:rPr>
              <w:t>Podmíněně plněno</w:t>
            </w:r>
          </w:p>
        </w:tc>
        <w:tc>
          <w:tcPr>
            <w:cnfStyle w:val="000001000000" w:firstRow="0" w:lastRow="0" w:firstColumn="0" w:lastColumn="0" w:oddVBand="0" w:evenVBand="1" w:oddHBand="0" w:evenHBand="0" w:firstRowFirstColumn="0" w:firstRowLastColumn="0" w:lastRowFirstColumn="0" w:lastRowLastColumn="0"/>
            <w:tcW w:w="3211" w:type="dxa"/>
            <w:vAlign w:val="top"/>
          </w:tcPr>
          <w:p w14:paraId="60A46186" w14:textId="77777777" w:rsidR="00A753DA" w:rsidRPr="00E14642" w:rsidRDefault="00A753DA" w:rsidP="00A753DA">
            <w:pPr>
              <w:spacing w:line="360" w:lineRule="auto"/>
              <w:rPr>
                <w:rFonts w:eastAsia="Times New Roman"/>
              </w:rPr>
            </w:pPr>
            <w:r w:rsidRPr="00E14642">
              <w:rPr>
                <w:rFonts w:eastAsia="Times New Roman"/>
              </w:rPr>
              <w:t>B</w:t>
            </w:r>
          </w:p>
        </w:tc>
      </w:tr>
      <w:tr w:rsidR="00A753DA" w14:paraId="52603D63" w14:textId="77777777" w:rsidTr="0025546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Borders>
              <w:bottom w:val="nil"/>
            </w:tcBorders>
            <w:vAlign w:val="top"/>
          </w:tcPr>
          <w:p w14:paraId="7596D94C" w14:textId="77777777" w:rsidR="00A753DA" w:rsidRPr="00E14642" w:rsidRDefault="00A753DA" w:rsidP="00A753DA">
            <w:pPr>
              <w:spacing w:line="360" w:lineRule="auto"/>
              <w:rPr>
                <w:rFonts w:eastAsia="Times New Roman"/>
              </w:rPr>
            </w:pPr>
            <w:r w:rsidRPr="00E14642">
              <w:rPr>
                <w:rFonts w:eastAsia="Times New Roman"/>
              </w:rPr>
              <w:t>Méně než 60</w:t>
            </w:r>
          </w:p>
        </w:tc>
        <w:tc>
          <w:tcPr>
            <w:cnfStyle w:val="000010000000" w:firstRow="0" w:lastRow="0" w:firstColumn="0" w:lastColumn="0" w:oddVBand="1" w:evenVBand="0" w:oddHBand="0" w:evenHBand="0" w:firstRowFirstColumn="0" w:firstRowLastColumn="0" w:lastRowFirstColumn="0" w:lastRowLastColumn="0"/>
            <w:tcW w:w="3211" w:type="dxa"/>
            <w:tcBorders>
              <w:bottom w:val="nil"/>
            </w:tcBorders>
            <w:vAlign w:val="top"/>
          </w:tcPr>
          <w:p w14:paraId="371B1C7D" w14:textId="77777777" w:rsidR="00A753DA" w:rsidRPr="00E14642" w:rsidRDefault="00A753DA" w:rsidP="00A753DA">
            <w:pPr>
              <w:spacing w:line="360" w:lineRule="auto"/>
              <w:rPr>
                <w:rFonts w:eastAsia="Times New Roman"/>
              </w:rPr>
            </w:pPr>
            <w:r w:rsidRPr="00E14642">
              <w:rPr>
                <w:rFonts w:eastAsia="Times New Roman"/>
              </w:rPr>
              <w:t>Nesplněno</w:t>
            </w:r>
          </w:p>
        </w:tc>
        <w:tc>
          <w:tcPr>
            <w:cnfStyle w:val="000001000000" w:firstRow="0" w:lastRow="0" w:firstColumn="0" w:lastColumn="0" w:oddVBand="0" w:evenVBand="1" w:oddHBand="0" w:evenHBand="0" w:firstRowFirstColumn="0" w:firstRowLastColumn="0" w:lastRowFirstColumn="0" w:lastRowLastColumn="0"/>
            <w:tcW w:w="3211" w:type="dxa"/>
            <w:tcBorders>
              <w:bottom w:val="nil"/>
            </w:tcBorders>
            <w:vAlign w:val="top"/>
          </w:tcPr>
          <w:p w14:paraId="2620C632" w14:textId="77777777" w:rsidR="00A753DA" w:rsidRPr="00E14642" w:rsidRDefault="00A753DA" w:rsidP="00A753DA">
            <w:pPr>
              <w:spacing w:line="360" w:lineRule="auto"/>
              <w:rPr>
                <w:rFonts w:eastAsia="Times New Roman"/>
              </w:rPr>
            </w:pPr>
            <w:r w:rsidRPr="00E14642">
              <w:rPr>
                <w:rFonts w:eastAsia="Times New Roman"/>
              </w:rPr>
              <w:t>C</w:t>
            </w:r>
          </w:p>
        </w:tc>
      </w:tr>
      <w:tr w:rsidR="00A753DA" w14:paraId="7B771D14" w14:textId="77777777" w:rsidTr="00255463">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3210" w:type="dxa"/>
            <w:tcBorders>
              <w:top w:val="nil"/>
              <w:bottom w:val="nil"/>
              <w:right w:val="nil"/>
            </w:tcBorders>
          </w:tcPr>
          <w:p w14:paraId="511FD4E8" w14:textId="77777777" w:rsidR="00A753DA" w:rsidRDefault="00A753DA" w:rsidP="00A753DA">
            <w:pPr>
              <w:pStyle w:val="Zhlavtabulky"/>
            </w:pPr>
          </w:p>
        </w:tc>
        <w:tc>
          <w:tcPr>
            <w:cnfStyle w:val="000010000000" w:firstRow="0" w:lastRow="0" w:firstColumn="0" w:lastColumn="0" w:oddVBand="1" w:evenVBand="0" w:oddHBand="0" w:evenHBand="0" w:firstRowFirstColumn="0" w:firstRowLastColumn="0" w:lastRowFirstColumn="0" w:lastRowLastColumn="0"/>
            <w:tcW w:w="3211" w:type="dxa"/>
            <w:tcBorders>
              <w:top w:val="nil"/>
              <w:left w:val="nil"/>
              <w:bottom w:val="nil"/>
              <w:right w:val="nil"/>
            </w:tcBorders>
          </w:tcPr>
          <w:p w14:paraId="4D37AF3B" w14:textId="77777777" w:rsidR="00A753DA" w:rsidRPr="006F2F5E" w:rsidRDefault="00A753DA" w:rsidP="00A753DA">
            <w:pPr>
              <w:pStyle w:val="Texttabulka"/>
              <w:rPr>
                <w:b/>
              </w:rPr>
            </w:pPr>
          </w:p>
        </w:tc>
        <w:tc>
          <w:tcPr>
            <w:cnfStyle w:val="000001000000" w:firstRow="0" w:lastRow="0" w:firstColumn="0" w:lastColumn="0" w:oddVBand="0" w:evenVBand="1" w:oddHBand="0" w:evenHBand="0" w:firstRowFirstColumn="0" w:firstRowLastColumn="0" w:lastRowFirstColumn="0" w:lastRowLastColumn="0"/>
            <w:tcW w:w="3211" w:type="dxa"/>
            <w:tcBorders>
              <w:top w:val="nil"/>
              <w:left w:val="nil"/>
              <w:bottom w:val="nil"/>
            </w:tcBorders>
          </w:tcPr>
          <w:p w14:paraId="6C4A5A4D" w14:textId="77777777" w:rsidR="00A753DA" w:rsidRPr="006F2F5E" w:rsidRDefault="00A753DA" w:rsidP="00A753DA">
            <w:pPr>
              <w:pStyle w:val="Texttabulka"/>
              <w:rPr>
                <w:b/>
              </w:rPr>
            </w:pPr>
          </w:p>
        </w:tc>
      </w:tr>
    </w:tbl>
    <w:p w14:paraId="23A371B1"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Celkově vysoké hodnocení dodavatele nesmí zakrýt nedostatky, které by se mohly v budoucnu negativně projevit ve schopnosti dodavatele plnit požadavky odběratelů.</w:t>
      </w:r>
    </w:p>
    <w:p w14:paraId="504D5CA8" w14:textId="77777777" w:rsidR="00BC1B3E" w:rsidRPr="00BC1B3E" w:rsidRDefault="00BC1B3E" w:rsidP="00BC1B3E">
      <w:pPr>
        <w:spacing w:line="360" w:lineRule="auto"/>
        <w:rPr>
          <w:rFonts w:eastAsia="Times New Roman"/>
          <w:sz w:val="24"/>
          <w:szCs w:val="24"/>
        </w:rPr>
      </w:pPr>
      <w:r w:rsidRPr="00BC1B3E">
        <w:rPr>
          <w:rFonts w:eastAsia="Times New Roman"/>
          <w:sz w:val="24"/>
          <w:szCs w:val="24"/>
        </w:rPr>
        <w:t>Zařazení potenciálních dodavatelů do jednotlivých klasifikačních stupňů má pro potenciální dodavatele zásadní praktický význam: zatímco s dodavateli skupiny A jsou uzavírány smlouvy o dodávkách, s dodavateli ve stupni C vůbec nejsou navazovány další vztahy. Stupně AB, resp. B jsou určeny dodavatelům, se kterými jsou navazovány pouze podmíněné krátkodobé vztahy, během nichž musí daný dodavatel prokázat konkrétní zlepšení a usilovat o to, aby byl při následném auditu zařazen do stupně A.</w:t>
      </w:r>
    </w:p>
    <w:p w14:paraId="42E86C34" w14:textId="77777777" w:rsidR="00BC1B3E" w:rsidRPr="00BC1B3E" w:rsidRDefault="00BC1B3E" w:rsidP="00BC1B3E">
      <w:pPr>
        <w:spacing w:before="120" w:after="120" w:line="360" w:lineRule="auto"/>
        <w:rPr>
          <w:rStyle w:val="Zdraznn"/>
          <w:color w:val="FF0000"/>
          <w:sz w:val="24"/>
          <w:szCs w:val="24"/>
        </w:rPr>
      </w:pPr>
      <w:bookmarkStart w:id="13" w:name="_Toc260243237"/>
      <w:r w:rsidRPr="00BC1B3E">
        <w:rPr>
          <w:rStyle w:val="Zdraznn"/>
          <w:color w:val="FF0000"/>
          <w:sz w:val="24"/>
          <w:szCs w:val="24"/>
        </w:rPr>
        <w:t>Grafická metoda hodnocení dodavatelů</w:t>
      </w:r>
      <w:bookmarkEnd w:id="13"/>
    </w:p>
    <w:p w14:paraId="698BD231" w14:textId="77777777" w:rsidR="00BC1B3E" w:rsidRPr="00BC1B3E" w:rsidRDefault="00BC1B3E" w:rsidP="00BC1B3E">
      <w:pPr>
        <w:suppressAutoHyphens/>
        <w:spacing w:before="120" w:after="120" w:line="360" w:lineRule="auto"/>
        <w:rPr>
          <w:rFonts w:eastAsia="Times New Roman"/>
          <w:sz w:val="24"/>
          <w:szCs w:val="24"/>
          <w:lang w:eastAsia="ar-SA"/>
        </w:rPr>
      </w:pPr>
      <w:r w:rsidRPr="00BC1B3E">
        <w:rPr>
          <w:rFonts w:eastAsia="Times New Roman"/>
          <w:sz w:val="24"/>
          <w:szCs w:val="24"/>
          <w:lang w:eastAsia="ar-SA"/>
        </w:rPr>
        <w:t>Spojením různých bodů nacházejících se na přímkách patřících hodnoceným elementárním kritériím grafu vznikne geometrický tvar, jehož ohraničená plocha je proporcionální celkové výk</w:t>
      </w:r>
      <w:r w:rsidR="007366B4">
        <w:rPr>
          <w:rFonts w:eastAsia="Times New Roman"/>
          <w:sz w:val="24"/>
          <w:szCs w:val="24"/>
          <w:lang w:eastAsia="ar-SA"/>
        </w:rPr>
        <w:t>onnosti dodavatele. Na obrázku 2.2</w:t>
      </w:r>
      <w:r w:rsidRPr="00BC1B3E">
        <w:rPr>
          <w:rFonts w:eastAsia="Times New Roman"/>
          <w:sz w:val="24"/>
          <w:szCs w:val="24"/>
          <w:lang w:eastAsia="ar-SA"/>
        </w:rPr>
        <w:t xml:space="preserve"> je uveden příklad aplikace grafické metody.</w:t>
      </w:r>
    </w:p>
    <w:p w14:paraId="340B90B2" w14:textId="77777777" w:rsidR="0019473C" w:rsidRDefault="00BC1B3E" w:rsidP="00BC1B3E">
      <w:pPr>
        <w:jc w:val="center"/>
        <w:rPr>
          <w:lang w:eastAsia="en-US"/>
        </w:rPr>
      </w:pPr>
      <w:r w:rsidRPr="00E14642">
        <w:rPr>
          <w:rFonts w:eastAsia="Times New Roman"/>
          <w:noProof/>
          <w:sz w:val="22"/>
        </w:rPr>
        <w:lastRenderedPageBreak/>
        <w:drawing>
          <wp:inline distT="0" distB="0" distL="0" distR="0" wp14:anchorId="0CA0E775" wp14:editId="13DC3C1D">
            <wp:extent cx="3486150" cy="2804262"/>
            <wp:effectExtent l="0" t="0" r="0" b="0"/>
            <wp:docPr id="35843" name="Obrázek 35843" descr="skenovani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novani000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9734" cy="2807145"/>
                    </a:xfrm>
                    <a:prstGeom prst="rect">
                      <a:avLst/>
                    </a:prstGeom>
                    <a:noFill/>
                    <a:ln>
                      <a:noFill/>
                    </a:ln>
                  </pic:spPr>
                </pic:pic>
              </a:graphicData>
            </a:graphic>
          </wp:inline>
        </w:drawing>
      </w:r>
    </w:p>
    <w:p w14:paraId="3ABACFE9" w14:textId="77777777" w:rsidR="00BC1B3E" w:rsidRPr="00686D2E" w:rsidRDefault="00BC1B3E" w:rsidP="00BC1B3E">
      <w:pPr>
        <w:jc w:val="center"/>
        <w:rPr>
          <w:b/>
          <w:iCs/>
          <w:color w:val="44546A"/>
        </w:rPr>
      </w:pPr>
      <w:r w:rsidRPr="00686D2E">
        <w:rPr>
          <w:iCs/>
          <w:color w:val="44546A"/>
        </w:rPr>
        <w:t xml:space="preserve">Obrázek </w:t>
      </w:r>
      <w:r w:rsidR="00B80333">
        <w:rPr>
          <w:iCs/>
          <w:color w:val="44546A"/>
        </w:rPr>
        <w:t>2.2</w:t>
      </w:r>
      <w:r w:rsidRPr="00686D2E">
        <w:rPr>
          <w:b/>
          <w:iCs/>
          <w:color w:val="44546A"/>
          <w:spacing w:val="250"/>
        </w:rPr>
        <w:t xml:space="preserve"> </w:t>
      </w:r>
      <w:r w:rsidRPr="00686D2E">
        <w:rPr>
          <w:iCs/>
          <w:color w:val="44546A"/>
        </w:rPr>
        <w:t>Grafická metoda hodnocení dodavatelů</w:t>
      </w:r>
      <w:r w:rsidRPr="00686D2E">
        <w:rPr>
          <w:iCs/>
          <w:color w:val="44546A"/>
          <w:vertAlign w:val="superscript"/>
        </w:rPr>
        <w:footnoteReference w:id="7"/>
      </w:r>
    </w:p>
    <w:p w14:paraId="2BC6EFEB" w14:textId="77777777" w:rsidR="00BC1B3E" w:rsidRPr="007A1A82" w:rsidRDefault="00BC1B3E" w:rsidP="00BC1B3E">
      <w:pPr>
        <w:spacing w:line="360" w:lineRule="auto"/>
        <w:rPr>
          <w:rStyle w:val="Zdraznn"/>
        </w:rPr>
      </w:pPr>
    </w:p>
    <w:p w14:paraId="09EECEC9" w14:textId="77777777" w:rsidR="00BC1B3E" w:rsidRPr="00BC1B3E" w:rsidRDefault="00BC1B3E" w:rsidP="00BC1B3E">
      <w:pPr>
        <w:spacing w:line="360" w:lineRule="auto"/>
        <w:rPr>
          <w:rStyle w:val="Zdraznn"/>
          <w:color w:val="FF0000"/>
          <w:sz w:val="24"/>
          <w:szCs w:val="24"/>
        </w:rPr>
      </w:pPr>
      <w:r w:rsidRPr="00BC1B3E">
        <w:rPr>
          <w:rStyle w:val="Zdraznn"/>
          <w:color w:val="FF0000"/>
          <w:sz w:val="24"/>
          <w:szCs w:val="24"/>
        </w:rPr>
        <w:t>Splnění minimálních požadavků k produktu dodání</w:t>
      </w:r>
    </w:p>
    <w:p w14:paraId="297FA247" w14:textId="77777777" w:rsidR="00BC1B3E" w:rsidRPr="00BC1B3E" w:rsidRDefault="00BC1B3E" w:rsidP="00BC1B3E">
      <w:pPr>
        <w:spacing w:line="360" w:lineRule="auto"/>
        <w:rPr>
          <w:sz w:val="24"/>
          <w:szCs w:val="24"/>
        </w:rPr>
      </w:pPr>
      <w:r w:rsidRPr="00BC1B3E">
        <w:rPr>
          <w:sz w:val="24"/>
          <w:szCs w:val="24"/>
        </w:rPr>
        <w:t xml:space="preserve">V praxi se často objevuje hodnocení dodavatelů dle požadovaného nezbytného minima splnění požadavků. Tato metoda hodnocení je nezbytná pro výrobce produktů s poměrně vysokými požadavky na kvalitu. Finální produkty pro zákazníka prvního stupně mohou patřit do vysoce technologických prvků nebo luxusních produktů. Týká se to taky produktů vývojových, inovačních a s unikátními charakteristikami. Podobné hodnocení a následné třídění dodavatelů je pro podnik nezbytností. Pokud ve výběru zůstává několik dodavatelů, volí se dodavatel s nejnižšími celkovými náklady nákupu. </w:t>
      </w:r>
    </w:p>
    <w:p w14:paraId="20814C8B" w14:textId="77777777" w:rsidR="00BC1B3E" w:rsidRPr="00BC1B3E" w:rsidRDefault="00BC1B3E" w:rsidP="00BC1B3E">
      <w:pPr>
        <w:spacing w:line="360" w:lineRule="auto"/>
        <w:rPr>
          <w:rStyle w:val="Zdraznn"/>
          <w:color w:val="FF0000"/>
          <w:sz w:val="24"/>
          <w:szCs w:val="24"/>
        </w:rPr>
      </w:pPr>
      <w:r w:rsidRPr="00BC1B3E">
        <w:rPr>
          <w:rStyle w:val="Zdraznn"/>
          <w:color w:val="FF0000"/>
          <w:sz w:val="24"/>
          <w:szCs w:val="24"/>
        </w:rPr>
        <w:t>Expertní systémy pro hodnocení dodavatelů</w:t>
      </w:r>
    </w:p>
    <w:p w14:paraId="1B6246AB" w14:textId="77777777" w:rsidR="00BC1B3E" w:rsidRPr="00BC1B3E" w:rsidRDefault="00BC1B3E" w:rsidP="00BC1B3E">
      <w:pPr>
        <w:spacing w:line="360" w:lineRule="auto"/>
        <w:rPr>
          <w:sz w:val="24"/>
          <w:szCs w:val="24"/>
        </w:rPr>
      </w:pPr>
      <w:r w:rsidRPr="00BC1B3E">
        <w:rPr>
          <w:sz w:val="24"/>
          <w:szCs w:val="24"/>
        </w:rPr>
        <w:t>V tomto případě se hodnotí nejen kvantitativní parametry (cena, vzdálenost, dodací lhůta), ale především kvalitativní závěr experta (špatný, vhodný, výborný, nedostatečný atd).</w:t>
      </w:r>
    </w:p>
    <w:p w14:paraId="243DBD41" w14:textId="77777777" w:rsidR="00BC1B3E" w:rsidRPr="00BC1B3E" w:rsidRDefault="00BC1B3E" w:rsidP="00BC1B3E">
      <w:pPr>
        <w:spacing w:line="360" w:lineRule="auto"/>
        <w:rPr>
          <w:sz w:val="24"/>
          <w:szCs w:val="24"/>
        </w:rPr>
      </w:pPr>
      <w:r w:rsidRPr="00BC1B3E">
        <w:rPr>
          <w:sz w:val="24"/>
          <w:szCs w:val="24"/>
        </w:rPr>
        <w:t>Expertní systémy pracují následně s převedením kvalitativních hodnot na kvantitativní (např. výborně - 5, nedostatečné -1).</w:t>
      </w:r>
    </w:p>
    <w:p w14:paraId="6F9223C1" w14:textId="77777777" w:rsidR="00BC1B3E" w:rsidRPr="00BC1B3E" w:rsidRDefault="00BC1B3E" w:rsidP="00BC1B3E">
      <w:pPr>
        <w:spacing w:line="360" w:lineRule="auto"/>
        <w:rPr>
          <w:sz w:val="24"/>
          <w:szCs w:val="24"/>
        </w:rPr>
      </w:pPr>
      <w:r w:rsidRPr="00BC1B3E">
        <w:rPr>
          <w:sz w:val="24"/>
          <w:szCs w:val="24"/>
        </w:rPr>
        <w:t>Příklad struktury expertního systému a jednotlivých parametrů je představen v</w:t>
      </w:r>
      <w:r w:rsidR="00E533EB">
        <w:rPr>
          <w:sz w:val="24"/>
          <w:szCs w:val="24"/>
        </w:rPr>
        <w:t> </w:t>
      </w:r>
      <w:r w:rsidR="00BE0C1C" w:rsidRPr="00BC1B3E">
        <w:rPr>
          <w:sz w:val="24"/>
          <w:szCs w:val="24"/>
        </w:rPr>
        <w:t>tabulce</w:t>
      </w:r>
      <w:r w:rsidR="00E533EB">
        <w:rPr>
          <w:sz w:val="24"/>
          <w:szCs w:val="24"/>
        </w:rPr>
        <w:t xml:space="preserve"> 2.6</w:t>
      </w:r>
    </w:p>
    <w:p w14:paraId="54728558" w14:textId="3EC41E34" w:rsidR="00BC1B3E" w:rsidRPr="00A753DA" w:rsidRDefault="00BC1B3E" w:rsidP="007366B4">
      <w:pPr>
        <w:pStyle w:val="Titulek"/>
      </w:pPr>
      <w:r w:rsidRPr="00A753DA">
        <w:lastRenderedPageBreak/>
        <w:t xml:space="preserve">Tabulka </w:t>
      </w:r>
      <w:r w:rsidR="000A5BC8">
        <w:t>2.</w:t>
      </w:r>
      <w:r w:rsidR="00B733C3">
        <w:fldChar w:fldCharType="begin"/>
      </w:r>
      <w:r w:rsidR="00B733C3">
        <w:instrText xml:space="preserve"> SEQ Tabulka \* ARABIC </w:instrText>
      </w:r>
      <w:r w:rsidR="00B733C3">
        <w:fldChar w:fldCharType="separate"/>
      </w:r>
      <w:r w:rsidR="001559A9">
        <w:rPr>
          <w:noProof/>
        </w:rPr>
        <w:t>5</w:t>
      </w:r>
      <w:r w:rsidR="00B733C3">
        <w:rPr>
          <w:noProof/>
        </w:rPr>
        <w:fldChar w:fldCharType="end"/>
      </w:r>
      <w:r w:rsidRPr="00A753DA">
        <w:rPr>
          <w:spacing w:val="250"/>
        </w:rPr>
        <w:t xml:space="preserve"> </w:t>
      </w:r>
      <w:r w:rsidR="00A753DA" w:rsidRPr="00A753DA">
        <w:t>P</w:t>
      </w:r>
      <w:r w:rsidRPr="00A753DA">
        <w:t>říklad struktury expertního systému</w:t>
      </w:r>
      <w:r w:rsidRPr="00A753DA">
        <w:rPr>
          <w:vertAlign w:val="superscript"/>
        </w:rPr>
        <w:footnoteReference w:id="8"/>
      </w:r>
    </w:p>
    <w:tbl>
      <w:tblPr>
        <w:tblStyle w:val="Styl1"/>
        <w:tblW w:w="6420" w:type="dxa"/>
        <w:tblLook w:val="00E0" w:firstRow="1" w:lastRow="1" w:firstColumn="1" w:lastColumn="0" w:noHBand="0" w:noVBand="0"/>
      </w:tblPr>
      <w:tblGrid>
        <w:gridCol w:w="3210"/>
        <w:gridCol w:w="3210"/>
      </w:tblGrid>
      <w:tr w:rsidR="000A5BC8" w14:paraId="3ACDCCF8" w14:textId="77777777" w:rsidTr="000A5B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10" w:type="dxa"/>
            <w:vAlign w:val="top"/>
          </w:tcPr>
          <w:p w14:paraId="48725FE7" w14:textId="77777777" w:rsidR="000A5BC8" w:rsidRPr="00A33174" w:rsidRDefault="000A5BC8" w:rsidP="003C0A6E">
            <w:pPr>
              <w:autoSpaceDE w:val="0"/>
              <w:autoSpaceDN w:val="0"/>
              <w:adjustRightInd w:val="0"/>
              <w:spacing w:line="276" w:lineRule="auto"/>
              <w:rPr>
                <w:rFonts w:eastAsia="Times New Roman"/>
                <w:color w:val="auto"/>
                <w:lang w:val="en-GB"/>
              </w:rPr>
            </w:pPr>
            <w:r w:rsidRPr="00A33174">
              <w:rPr>
                <w:rFonts w:eastAsia="Times New Roman"/>
                <w:bCs/>
                <w:color w:val="auto"/>
                <w:lang w:val="en-GB"/>
              </w:rPr>
              <w:t>Name of variable</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66D60013" w14:textId="77777777" w:rsidR="000A5BC8" w:rsidRPr="00A33174" w:rsidRDefault="000A5BC8" w:rsidP="003C0A6E">
            <w:pPr>
              <w:autoSpaceDE w:val="0"/>
              <w:autoSpaceDN w:val="0"/>
              <w:adjustRightInd w:val="0"/>
              <w:spacing w:line="276" w:lineRule="auto"/>
              <w:rPr>
                <w:rFonts w:eastAsia="Times New Roman"/>
                <w:color w:val="auto"/>
                <w:lang w:val="en-GB"/>
              </w:rPr>
            </w:pPr>
            <w:r w:rsidRPr="00A33174">
              <w:rPr>
                <w:rFonts w:eastAsia="Times New Roman"/>
                <w:bCs/>
                <w:color w:val="auto"/>
                <w:lang w:val="en-GB"/>
              </w:rPr>
              <w:t>IDENT</w:t>
            </w:r>
          </w:p>
        </w:tc>
      </w:tr>
      <w:tr w:rsidR="000A5BC8" w14:paraId="6CC5D047"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043D076F"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Communication</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3452EFC9"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COM</w:t>
            </w:r>
          </w:p>
        </w:tc>
      </w:tr>
      <w:tr w:rsidR="000A5BC8" w14:paraId="163B72CF"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7BD420F6"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Results of quality control</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1401703C"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RQC</w:t>
            </w:r>
          </w:p>
        </w:tc>
      </w:tr>
      <w:tr w:rsidR="000A5BC8" w14:paraId="21C8216B"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01B02DD8"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Rate of technological development</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EDB6540"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RTD</w:t>
            </w:r>
          </w:p>
        </w:tc>
      </w:tr>
      <w:tr w:rsidR="000A5BC8" w14:paraId="276F08A9"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15B6D632"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Lean production application</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22440B37"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LPA</w:t>
            </w:r>
          </w:p>
        </w:tc>
      </w:tr>
      <w:tr w:rsidR="000A5BC8" w14:paraId="1CEB8762"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69AC0067"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Processes audit results</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0698546D"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VAP</w:t>
            </w:r>
          </w:p>
        </w:tc>
      </w:tr>
      <w:tr w:rsidR="000A5BC8" w14:paraId="1CFF0590"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12B56D68" w14:textId="77777777" w:rsidR="000A5BC8" w:rsidRPr="00E14642" w:rsidRDefault="000A5BC8" w:rsidP="003C0A6E">
            <w:pPr>
              <w:autoSpaceDE w:val="0"/>
              <w:autoSpaceDN w:val="0"/>
              <w:adjustRightInd w:val="0"/>
              <w:spacing w:line="276" w:lineRule="auto"/>
              <w:rPr>
                <w:rFonts w:eastAsia="Times New Roman"/>
                <w:sz w:val="22"/>
                <w:lang w:val="en-GB"/>
              </w:rPr>
            </w:pPr>
            <w:r w:rsidRPr="00E14642">
              <w:rPr>
                <w:rFonts w:eastAsia="Times New Roman"/>
                <w:sz w:val="22"/>
                <w:lang w:val="en-GB"/>
              </w:rPr>
              <w:t>References</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532E81A" w14:textId="77777777" w:rsidR="000A5BC8" w:rsidRPr="00E14642" w:rsidRDefault="000A5BC8" w:rsidP="003C0A6E">
            <w:pPr>
              <w:autoSpaceDE w:val="0"/>
              <w:autoSpaceDN w:val="0"/>
              <w:adjustRightInd w:val="0"/>
              <w:spacing w:line="276" w:lineRule="auto"/>
              <w:rPr>
                <w:rFonts w:eastAsia="Times New Roman"/>
                <w:sz w:val="22"/>
                <w:lang w:val="en-GB"/>
              </w:rPr>
            </w:pPr>
            <w:r w:rsidRPr="00E14642">
              <w:rPr>
                <w:rFonts w:eastAsia="Times New Roman"/>
                <w:sz w:val="22"/>
                <w:lang w:val="en-GB"/>
              </w:rPr>
              <w:t>REF</w:t>
            </w:r>
          </w:p>
        </w:tc>
      </w:tr>
      <w:tr w:rsidR="000A5BC8" w14:paraId="46293383"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7E85302A"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Time of market</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695A6B4"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OPC</w:t>
            </w:r>
          </w:p>
        </w:tc>
      </w:tr>
      <w:tr w:rsidR="000A5BC8" w14:paraId="234E6B3B"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35AA068D"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Processes quality</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6CA2085"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KPC</w:t>
            </w:r>
          </w:p>
        </w:tc>
      </w:tr>
      <w:tr w:rsidR="000A5BC8" w14:paraId="08455CB3"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127472E7"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Compulsory product certification</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1868D1CD"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CPC</w:t>
            </w:r>
          </w:p>
        </w:tc>
      </w:tr>
      <w:tr w:rsidR="000A5BC8" w14:paraId="06367A7D"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6801ED7B"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Results of processes quality control</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2D007934"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PQC</w:t>
            </w:r>
          </w:p>
        </w:tc>
      </w:tr>
      <w:tr w:rsidR="000A5BC8" w14:paraId="372AAFB3"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7305C288"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Product quality</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3F04D34B"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PRQ</w:t>
            </w:r>
          </w:p>
        </w:tc>
      </w:tr>
      <w:tr w:rsidR="000A5BC8" w14:paraId="0969FB2D"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7BA33C7E"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Quality</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40549F24"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PQA</w:t>
            </w:r>
          </w:p>
        </w:tc>
      </w:tr>
      <w:tr w:rsidR="000A5BC8" w14:paraId="469BAAF1"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41D5B1AF"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Purchasing value</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3E0E533A"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PUV</w:t>
            </w:r>
          </w:p>
        </w:tc>
      </w:tr>
      <w:tr w:rsidR="000A5BC8" w14:paraId="36879A4B"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5CF9B558"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Transport costs</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72AEC9FB"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TRC</w:t>
            </w:r>
          </w:p>
        </w:tc>
      </w:tr>
      <w:tr w:rsidR="000A5BC8" w14:paraId="635E5386"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0B370FAF"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Costs of packaging</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A615748"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COP</w:t>
            </w:r>
          </w:p>
        </w:tc>
      </w:tr>
      <w:tr w:rsidR="000A5BC8" w14:paraId="50168623"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34B72AE0"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Costs of storage</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71F49C21"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COS</w:t>
            </w:r>
          </w:p>
        </w:tc>
      </w:tr>
      <w:tr w:rsidR="000A5BC8" w14:paraId="7A73DD3F"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0B24D924"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Costs tariff</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1FAAE730"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COT</w:t>
            </w:r>
          </w:p>
        </w:tc>
      </w:tr>
      <w:tr w:rsidR="000A5BC8" w14:paraId="55CCDF43"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49FBBEA9"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Total costs</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9CE2E23"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b/>
                <w:bCs/>
                <w:lang w:val="en-GB"/>
              </w:rPr>
              <w:t>TOC</w:t>
            </w:r>
          </w:p>
        </w:tc>
      </w:tr>
      <w:tr w:rsidR="000A5BC8" w14:paraId="4B101197"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2F9DF26B"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Distance to supplier</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969CDFC" w14:textId="77777777" w:rsidR="000A5BC8" w:rsidRPr="00E14642" w:rsidRDefault="000A5BC8" w:rsidP="003C0A6E">
            <w:pPr>
              <w:autoSpaceDE w:val="0"/>
              <w:autoSpaceDN w:val="0"/>
              <w:adjustRightInd w:val="0"/>
              <w:spacing w:line="276" w:lineRule="auto"/>
              <w:rPr>
                <w:rFonts w:eastAsia="Times New Roman"/>
                <w:lang w:val="en-GB"/>
              </w:rPr>
            </w:pPr>
            <w:r w:rsidRPr="00E14642">
              <w:rPr>
                <w:rFonts w:eastAsia="Times New Roman"/>
                <w:lang w:val="en-GB"/>
              </w:rPr>
              <w:t>DIS</w:t>
            </w:r>
          </w:p>
        </w:tc>
      </w:tr>
      <w:tr w:rsidR="000A5BC8" w14:paraId="237FF68F"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427FADEA"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Delivery time</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373FBE9A"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DET</w:t>
            </w:r>
          </w:p>
        </w:tc>
      </w:tr>
      <w:tr w:rsidR="000A5BC8" w14:paraId="52D49E2D"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7F2292E7"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b/>
                <w:bCs/>
                <w:lang w:val="en-GB"/>
              </w:rPr>
              <w:t>Delivery terms</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6C6AA8A4"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b/>
                <w:bCs/>
                <w:lang w:val="en-GB"/>
              </w:rPr>
              <w:t>DTE</w:t>
            </w:r>
          </w:p>
        </w:tc>
      </w:tr>
      <w:tr w:rsidR="000A5BC8" w14:paraId="2BB0F6E3"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41C51544"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Possibility of online orders</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40CDA147"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OPP</w:t>
            </w:r>
          </w:p>
        </w:tc>
      </w:tr>
      <w:tr w:rsidR="000A5BC8" w14:paraId="7B0F069F"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3EFC30FD"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Possibility of product modification</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6BF04189"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PMP</w:t>
            </w:r>
          </w:p>
        </w:tc>
      </w:tr>
      <w:tr w:rsidR="000A5BC8" w14:paraId="5C6B4DFE"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0A7E0AA9"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Possibility of joint development</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206BA37A"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JDP</w:t>
            </w:r>
          </w:p>
        </w:tc>
      </w:tr>
      <w:tr w:rsidR="000A5BC8" w14:paraId="7F4E532F"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1B9BFED7"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Possibility of activities delegation</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4A8C315B"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ADP</w:t>
            </w:r>
          </w:p>
        </w:tc>
      </w:tr>
      <w:tr w:rsidR="000A5BC8" w14:paraId="45FEF60D" w14:textId="77777777" w:rsidTr="000A5B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7ADA3E30"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lastRenderedPageBreak/>
              <w:t>Possibility of deferred payment</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2190AB0E"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lang w:val="en-GB"/>
              </w:rPr>
              <w:t>PDP</w:t>
            </w:r>
          </w:p>
        </w:tc>
      </w:tr>
      <w:tr w:rsidR="000A5BC8" w14:paraId="119C31CE" w14:textId="77777777" w:rsidTr="000A5B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vAlign w:val="top"/>
          </w:tcPr>
          <w:p w14:paraId="613232E1"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b/>
                <w:bCs/>
                <w:lang w:val="en-GB"/>
              </w:rPr>
              <w:t>Supplier flexibility</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5DD6B9A1"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b/>
                <w:bCs/>
                <w:lang w:val="en-GB"/>
              </w:rPr>
              <w:t>SUF</w:t>
            </w:r>
          </w:p>
        </w:tc>
      </w:tr>
      <w:tr w:rsidR="000A5BC8" w14:paraId="12461EEF" w14:textId="77777777" w:rsidTr="000A5BC8">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3210" w:type="dxa"/>
            <w:vAlign w:val="top"/>
          </w:tcPr>
          <w:p w14:paraId="302F56EC"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b/>
                <w:bCs/>
                <w:lang w:val="en-GB"/>
              </w:rPr>
              <w:t>Sustainability of supplier</w:t>
            </w:r>
          </w:p>
        </w:tc>
        <w:tc>
          <w:tcPr>
            <w:cnfStyle w:val="000010000000" w:firstRow="0" w:lastRow="0" w:firstColumn="0" w:lastColumn="0" w:oddVBand="1" w:evenVBand="0" w:oddHBand="0" w:evenHBand="0" w:firstRowFirstColumn="0" w:firstRowLastColumn="0" w:lastRowFirstColumn="0" w:lastRowLastColumn="0"/>
            <w:tcW w:w="3210" w:type="dxa"/>
            <w:vAlign w:val="top"/>
          </w:tcPr>
          <w:p w14:paraId="23266039" w14:textId="77777777" w:rsidR="000A5BC8" w:rsidRPr="00E14642" w:rsidRDefault="000A5BC8" w:rsidP="00A33174">
            <w:pPr>
              <w:autoSpaceDE w:val="0"/>
              <w:autoSpaceDN w:val="0"/>
              <w:adjustRightInd w:val="0"/>
              <w:spacing w:line="276" w:lineRule="auto"/>
              <w:rPr>
                <w:rFonts w:eastAsia="Times New Roman"/>
                <w:lang w:val="en-GB"/>
              </w:rPr>
            </w:pPr>
            <w:r w:rsidRPr="00E14642">
              <w:rPr>
                <w:rFonts w:eastAsia="Times New Roman"/>
                <w:b/>
                <w:bCs/>
                <w:lang w:val="en-GB"/>
              </w:rPr>
              <w:t>SUS</w:t>
            </w:r>
          </w:p>
        </w:tc>
      </w:tr>
    </w:tbl>
    <w:p w14:paraId="271D8174" w14:textId="77777777" w:rsidR="000A5BC8" w:rsidRDefault="000A5BC8" w:rsidP="0019473C">
      <w:pPr>
        <w:rPr>
          <w:lang w:eastAsia="en-US"/>
        </w:rPr>
      </w:pPr>
    </w:p>
    <w:p w14:paraId="31FC15AF" w14:textId="77777777" w:rsidR="00BC1B3E" w:rsidRDefault="00BC1B3E" w:rsidP="00BC1B3E">
      <w:pPr>
        <w:jc w:val="center"/>
        <w:rPr>
          <w:lang w:eastAsia="en-US"/>
        </w:rPr>
      </w:pPr>
      <w:r w:rsidRPr="00E14642">
        <w:rPr>
          <w:noProof/>
          <w:sz w:val="22"/>
        </w:rPr>
        <w:drawing>
          <wp:inline distT="0" distB="0" distL="0" distR="0" wp14:anchorId="02FAD864" wp14:editId="6C4C1C1D">
            <wp:extent cx="3990883" cy="4352925"/>
            <wp:effectExtent l="0" t="0" r="0" b="0"/>
            <wp:docPr id="35852" name="Obrázek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bmp"/>
                    <pic:cNvPicPr/>
                  </pic:nvPicPr>
                  <pic:blipFill>
                    <a:blip r:embed="rId31">
                      <a:extLst>
                        <a:ext uri="{28A0092B-C50C-407E-A947-70E740481C1C}">
                          <a14:useLocalDpi xmlns:a14="http://schemas.microsoft.com/office/drawing/2010/main" val="0"/>
                        </a:ext>
                      </a:extLst>
                    </a:blip>
                    <a:stretch>
                      <a:fillRect/>
                    </a:stretch>
                  </pic:blipFill>
                  <pic:spPr>
                    <a:xfrm>
                      <a:off x="0" y="0"/>
                      <a:ext cx="3990883" cy="4352925"/>
                    </a:xfrm>
                    <a:prstGeom prst="rect">
                      <a:avLst/>
                    </a:prstGeom>
                  </pic:spPr>
                </pic:pic>
              </a:graphicData>
            </a:graphic>
          </wp:inline>
        </w:drawing>
      </w:r>
    </w:p>
    <w:p w14:paraId="2ED8AC8C" w14:textId="77777777" w:rsidR="00BC1B3E" w:rsidRPr="00686D2E" w:rsidRDefault="00BC1B3E" w:rsidP="007366B4">
      <w:pPr>
        <w:pStyle w:val="Titulek"/>
      </w:pPr>
      <w:r w:rsidRPr="00686D2E">
        <w:t xml:space="preserve">Obrázek </w:t>
      </w:r>
      <w:r w:rsidR="00BE0C1C" w:rsidRPr="00686D2E">
        <w:t>2.3</w:t>
      </w:r>
      <w:r w:rsidR="00BE0C1C" w:rsidRPr="00686D2E">
        <w:rPr>
          <w:spacing w:val="250"/>
        </w:rPr>
        <w:t xml:space="preserve"> </w:t>
      </w:r>
      <w:r w:rsidRPr="00686D2E">
        <w:t>Příklad obsahu expertního systému</w:t>
      </w:r>
      <w:r w:rsidRPr="00686D2E">
        <w:rPr>
          <w:vertAlign w:val="superscript"/>
        </w:rPr>
        <w:footnoteReference w:id="9"/>
      </w:r>
    </w:p>
    <w:p w14:paraId="496045C2" w14:textId="77777777" w:rsidR="00BC1B3E" w:rsidRDefault="00BC1B3E" w:rsidP="00BC1B3E">
      <w:pPr>
        <w:pStyle w:val="Nadpis3rovn"/>
        <w:rPr>
          <w:lang w:eastAsia="en-US"/>
        </w:rPr>
      </w:pPr>
      <w:bookmarkStart w:id="14" w:name="_Toc504726434"/>
      <w:r>
        <w:rPr>
          <w:lang w:eastAsia="en-US"/>
        </w:rPr>
        <w:t>Kritéria hodnocení</w:t>
      </w:r>
      <w:bookmarkEnd w:id="14"/>
    </w:p>
    <w:p w14:paraId="0D610796" w14:textId="77777777" w:rsidR="00BC1B3E" w:rsidRPr="00BC1B3E" w:rsidRDefault="00BC1B3E" w:rsidP="00BC1B3E">
      <w:pPr>
        <w:spacing w:before="120" w:after="120" w:line="360" w:lineRule="auto"/>
        <w:rPr>
          <w:sz w:val="24"/>
          <w:szCs w:val="24"/>
        </w:rPr>
      </w:pPr>
      <w:r w:rsidRPr="00BC1B3E">
        <w:rPr>
          <w:sz w:val="24"/>
          <w:szCs w:val="24"/>
        </w:rPr>
        <w:t xml:space="preserve">Obecně lze </w:t>
      </w:r>
      <w:proofErr w:type="gramStart"/>
      <w:r w:rsidRPr="00BC1B3E">
        <w:rPr>
          <w:sz w:val="24"/>
          <w:szCs w:val="24"/>
        </w:rPr>
        <w:t>říci</w:t>
      </w:r>
      <w:proofErr w:type="gramEnd"/>
      <w:r w:rsidRPr="00BC1B3E">
        <w:rPr>
          <w:sz w:val="24"/>
          <w:szCs w:val="24"/>
        </w:rPr>
        <w:t>, že do hodnoticích kritérií musí být zahrnuty parametry, kte</w:t>
      </w:r>
      <w:r w:rsidR="007366B4">
        <w:rPr>
          <w:sz w:val="24"/>
          <w:szCs w:val="24"/>
        </w:rPr>
        <w:t>ré ovlivní rozhodnutí</w:t>
      </w:r>
      <w:r w:rsidR="007366B4">
        <w:rPr>
          <w:sz w:val="24"/>
          <w:szCs w:val="24"/>
        </w:rPr>
        <w:br/>
      </w:r>
      <w:r w:rsidRPr="00BC1B3E">
        <w:rPr>
          <w:sz w:val="24"/>
          <w:szCs w:val="24"/>
        </w:rPr>
        <w:t>o nákupu produktu. U některých produktů to může pouze cena, u některých zase celé spektrum kritérií a cena nebude hrát významnou roli.</w:t>
      </w:r>
    </w:p>
    <w:p w14:paraId="5E6CAC61" w14:textId="77777777" w:rsidR="00BC1B3E" w:rsidRPr="00BC1B3E" w:rsidRDefault="00BC1B3E" w:rsidP="00BC1B3E">
      <w:pPr>
        <w:spacing w:before="120" w:after="120" w:line="360" w:lineRule="auto"/>
        <w:rPr>
          <w:sz w:val="24"/>
          <w:szCs w:val="24"/>
        </w:rPr>
      </w:pPr>
      <w:r w:rsidRPr="00BC1B3E">
        <w:rPr>
          <w:sz w:val="24"/>
          <w:szCs w:val="24"/>
        </w:rPr>
        <w:lastRenderedPageBreak/>
        <w:t>Nejpopulárnějším kritériem je kvalita, poté následují dodací podmínky, cena / náklady, výrobní kapacity, služby, management, technologie, výzkum a vývoj, finance, flexibilita, rizika a bezpečnost, environmentální management. Podle provedeného výzkumu</w:t>
      </w:r>
      <w:r w:rsidRPr="006E4D4C">
        <w:rPr>
          <w:sz w:val="24"/>
          <w:szCs w:val="24"/>
          <w:vertAlign w:val="superscript"/>
        </w:rPr>
        <w:footnoteReference w:id="10"/>
      </w:r>
      <w:r w:rsidRPr="006E4D4C">
        <w:rPr>
          <w:sz w:val="24"/>
          <w:szCs w:val="24"/>
          <w:vertAlign w:val="superscript"/>
        </w:rPr>
        <w:t xml:space="preserve"> </w:t>
      </w:r>
      <w:r w:rsidRPr="00BC1B3E">
        <w:rPr>
          <w:sz w:val="24"/>
          <w:szCs w:val="24"/>
        </w:rPr>
        <w:t>68 článků (</w:t>
      </w:r>
      <w:proofErr w:type="gramStart"/>
      <w:r w:rsidRPr="00BC1B3E">
        <w:rPr>
          <w:sz w:val="24"/>
          <w:szCs w:val="24"/>
        </w:rPr>
        <w:t>87,18%</w:t>
      </w:r>
      <w:proofErr w:type="gramEnd"/>
      <w:r w:rsidRPr="00BC1B3E">
        <w:rPr>
          <w:sz w:val="24"/>
          <w:szCs w:val="24"/>
        </w:rPr>
        <w:t>) popisuje kvalitu jako základní kritérium při hodnocení dodavatelů. V odborných článcích se popisují různé atributy kvality, jako „dodržování kvality“, „neustálé zlepšování“, „</w:t>
      </w:r>
      <w:proofErr w:type="spellStart"/>
      <w:r w:rsidRPr="00BC1B3E">
        <w:rPr>
          <w:sz w:val="24"/>
          <w:szCs w:val="24"/>
        </w:rPr>
        <w:t>Six</w:t>
      </w:r>
      <w:proofErr w:type="spellEnd"/>
      <w:r w:rsidRPr="00BC1B3E">
        <w:rPr>
          <w:sz w:val="24"/>
          <w:szCs w:val="24"/>
        </w:rPr>
        <w:t xml:space="preserve"> Sigma programy“ nebo program </w:t>
      </w:r>
      <w:proofErr w:type="spellStart"/>
      <w:r w:rsidRPr="00BC1B3E">
        <w:rPr>
          <w:sz w:val="24"/>
          <w:szCs w:val="24"/>
        </w:rPr>
        <w:t>Total</w:t>
      </w:r>
      <w:proofErr w:type="spellEnd"/>
      <w:r w:rsidRPr="00BC1B3E">
        <w:rPr>
          <w:sz w:val="24"/>
          <w:szCs w:val="24"/>
        </w:rPr>
        <w:t xml:space="preserve"> </w:t>
      </w:r>
      <w:proofErr w:type="spellStart"/>
      <w:r w:rsidRPr="00BC1B3E">
        <w:rPr>
          <w:sz w:val="24"/>
          <w:szCs w:val="24"/>
        </w:rPr>
        <w:t>Quality</w:t>
      </w:r>
      <w:proofErr w:type="spellEnd"/>
      <w:r w:rsidRPr="00BC1B3E">
        <w:rPr>
          <w:sz w:val="24"/>
          <w:szCs w:val="24"/>
        </w:rPr>
        <w:t xml:space="preserve"> Management, „kvalita služeb“, „zkušenost s kvalitou služeb“ a další. Druhým nejoblíbenějším kritériem jsou podmínky dodání (</w:t>
      </w:r>
      <w:proofErr w:type="gramStart"/>
      <w:r w:rsidRPr="00BC1B3E">
        <w:rPr>
          <w:sz w:val="24"/>
          <w:szCs w:val="24"/>
        </w:rPr>
        <w:t>82,05%</w:t>
      </w:r>
      <w:proofErr w:type="gramEnd"/>
      <w:r w:rsidRPr="00BC1B3E">
        <w:rPr>
          <w:sz w:val="24"/>
          <w:szCs w:val="24"/>
        </w:rPr>
        <w:t>). V odborných článcích se popisují různé atributy podmínek dodání, jako „vhodnost termínu dodání“, „dodržení splatnost</w:t>
      </w:r>
      <w:r w:rsidR="007366B4">
        <w:rPr>
          <w:sz w:val="24"/>
          <w:szCs w:val="24"/>
        </w:rPr>
        <w:t>i“, „stupeň blízkosti“, „dodání</w:t>
      </w:r>
      <w:r w:rsidR="007366B4">
        <w:rPr>
          <w:sz w:val="24"/>
          <w:szCs w:val="24"/>
        </w:rPr>
        <w:br/>
      </w:r>
      <w:r w:rsidRPr="00BC1B3E">
        <w:rPr>
          <w:sz w:val="24"/>
          <w:szCs w:val="24"/>
        </w:rPr>
        <w:t>a umístění“, „dodací doba“, „spolehlivost dodávek“, „geografické podmínky“ a další. Do této kategorií lze zařádit i úroveň flexibility dodavatele.</w:t>
      </w:r>
    </w:p>
    <w:p w14:paraId="0A1DE97F" w14:textId="77777777" w:rsidR="00BC1B3E" w:rsidRPr="00BC1B3E" w:rsidRDefault="00BC1B3E" w:rsidP="00BC1B3E">
      <w:pPr>
        <w:spacing w:before="120" w:after="120" w:line="360" w:lineRule="auto"/>
        <w:rPr>
          <w:sz w:val="24"/>
          <w:szCs w:val="24"/>
        </w:rPr>
      </w:pPr>
      <w:r w:rsidRPr="00BC1B3E">
        <w:rPr>
          <w:sz w:val="24"/>
          <w:szCs w:val="24"/>
        </w:rPr>
        <w:t>Třetím nejoblíbenějším kritériem je cena / náklady (</w:t>
      </w:r>
      <w:proofErr w:type="gramStart"/>
      <w:r w:rsidRPr="00BC1B3E">
        <w:rPr>
          <w:sz w:val="24"/>
          <w:szCs w:val="24"/>
        </w:rPr>
        <w:t>80,77%</w:t>
      </w:r>
      <w:proofErr w:type="gramEnd"/>
      <w:r w:rsidRPr="00BC1B3E">
        <w:rPr>
          <w:sz w:val="24"/>
          <w:szCs w:val="24"/>
        </w:rPr>
        <w:t>). Jeho atributy jsou popisovány jako „konkurenceschopnost nákladů“, „schopnost ke snížení nákladů</w:t>
      </w:r>
      <w:r w:rsidR="007366B4">
        <w:rPr>
          <w:sz w:val="24"/>
          <w:szCs w:val="24"/>
        </w:rPr>
        <w:t>“, „celkové náklady na dodávky“</w:t>
      </w:r>
      <w:r w:rsidR="007366B4">
        <w:rPr>
          <w:sz w:val="24"/>
          <w:szCs w:val="24"/>
        </w:rPr>
        <w:br/>
      </w:r>
      <w:r w:rsidRPr="00BC1B3E">
        <w:rPr>
          <w:sz w:val="24"/>
          <w:szCs w:val="24"/>
        </w:rPr>
        <w:t>a další.</w:t>
      </w:r>
    </w:p>
    <w:p w14:paraId="389361F6" w14:textId="77777777" w:rsidR="00BC1B3E" w:rsidRPr="00BC1B3E" w:rsidRDefault="00BC1B3E" w:rsidP="00BC1B3E">
      <w:pPr>
        <w:spacing w:before="120" w:after="120" w:line="360" w:lineRule="auto"/>
        <w:rPr>
          <w:sz w:val="24"/>
          <w:szCs w:val="24"/>
        </w:rPr>
      </w:pPr>
      <w:r w:rsidRPr="00BC1B3E">
        <w:rPr>
          <w:sz w:val="24"/>
          <w:szCs w:val="24"/>
        </w:rPr>
        <w:t>V současné době existuje řada přístupů k volbě hodnoticích kritérií. Dále jsou uvedeny některé z aktuálních přístupů.</w:t>
      </w:r>
    </w:p>
    <w:p w14:paraId="0921F662" w14:textId="77777777" w:rsidR="00BC1B3E" w:rsidRPr="00BC1B3E" w:rsidRDefault="00BC1B3E" w:rsidP="002A1B38">
      <w:pPr>
        <w:numPr>
          <w:ilvl w:val="3"/>
          <w:numId w:val="14"/>
        </w:numPr>
        <w:spacing w:before="120" w:after="120" w:line="360" w:lineRule="auto"/>
        <w:contextualSpacing/>
        <w:rPr>
          <w:rStyle w:val="Zdraznn"/>
          <w:color w:val="FF0000"/>
          <w:sz w:val="24"/>
          <w:szCs w:val="24"/>
        </w:rPr>
      </w:pPr>
      <w:proofErr w:type="gramStart"/>
      <w:r w:rsidRPr="00BC1B3E">
        <w:rPr>
          <w:rStyle w:val="Zdraznn"/>
          <w:color w:val="FF0000"/>
          <w:sz w:val="24"/>
          <w:szCs w:val="24"/>
        </w:rPr>
        <w:t>KPI - kritické</w:t>
      </w:r>
      <w:proofErr w:type="gramEnd"/>
      <w:r w:rsidRPr="00BC1B3E">
        <w:rPr>
          <w:rStyle w:val="Zdraznn"/>
          <w:color w:val="FF0000"/>
          <w:sz w:val="24"/>
          <w:szCs w:val="24"/>
        </w:rPr>
        <w:t xml:space="preserve"> indikátory nákupu.</w:t>
      </w:r>
    </w:p>
    <w:p w14:paraId="76F5C32C" w14:textId="77777777" w:rsidR="00BC1B3E" w:rsidRPr="00BC1B3E" w:rsidRDefault="00BC1B3E" w:rsidP="00BC1B3E">
      <w:pPr>
        <w:spacing w:before="120" w:after="120" w:line="360" w:lineRule="auto"/>
        <w:rPr>
          <w:sz w:val="24"/>
          <w:szCs w:val="24"/>
        </w:rPr>
      </w:pPr>
      <w:r w:rsidRPr="00BC1B3E">
        <w:rPr>
          <w:sz w:val="24"/>
          <w:szCs w:val="24"/>
        </w:rPr>
        <w:t xml:space="preserve">V rámci svého hodnoticího systému progresivní podniky nastavují tzv. kritické indikátory nákupu, mezi něž </w:t>
      </w:r>
      <w:proofErr w:type="gramStart"/>
      <w:r w:rsidRPr="00BC1B3E">
        <w:rPr>
          <w:sz w:val="24"/>
          <w:szCs w:val="24"/>
        </w:rPr>
        <w:t>patří</w:t>
      </w:r>
      <w:proofErr w:type="gramEnd"/>
      <w:r w:rsidRPr="00BC1B3E">
        <w:rPr>
          <w:sz w:val="24"/>
          <w:szCs w:val="24"/>
        </w:rPr>
        <w:t xml:space="preserve"> například logistické ukazatele, jako je obrátkovost zásob, dosah zásob, náklady na pořízení dodávky, náklady na skladování a udržování zásob, čas dodávky apod. </w:t>
      </w:r>
    </w:p>
    <w:p w14:paraId="4D4D6A51" w14:textId="77777777" w:rsidR="00BC1B3E" w:rsidRPr="00BC1B3E" w:rsidRDefault="00BC1B3E" w:rsidP="002A1B38">
      <w:pPr>
        <w:numPr>
          <w:ilvl w:val="3"/>
          <w:numId w:val="14"/>
        </w:numPr>
        <w:spacing w:before="120" w:after="120" w:line="360" w:lineRule="auto"/>
        <w:contextualSpacing/>
        <w:rPr>
          <w:rStyle w:val="Zdraznn"/>
          <w:color w:val="FF0000"/>
          <w:sz w:val="24"/>
          <w:szCs w:val="24"/>
        </w:rPr>
      </w:pPr>
      <w:r w:rsidRPr="00BC1B3E">
        <w:rPr>
          <w:rStyle w:val="Zdraznn"/>
          <w:color w:val="FF0000"/>
          <w:sz w:val="24"/>
          <w:szCs w:val="24"/>
        </w:rPr>
        <w:t>Environmentálně orientovaná kritéria.</w:t>
      </w:r>
    </w:p>
    <w:p w14:paraId="2DF47EAB" w14:textId="77777777" w:rsidR="00BC1B3E" w:rsidRPr="00BC1B3E" w:rsidRDefault="00BC1B3E" w:rsidP="00BC1B3E">
      <w:pPr>
        <w:spacing w:before="120" w:after="120" w:line="360" w:lineRule="auto"/>
        <w:rPr>
          <w:sz w:val="24"/>
          <w:szCs w:val="24"/>
        </w:rPr>
      </w:pPr>
      <w:r w:rsidRPr="00BC1B3E">
        <w:rPr>
          <w:sz w:val="24"/>
          <w:szCs w:val="24"/>
        </w:rPr>
        <w:t>Jedná se o parametry, které poukazují na stupeň výroby a logistiky, šetrné k životnímu prostředí, jako např.:</w:t>
      </w:r>
    </w:p>
    <w:p w14:paraId="17AC266A" w14:textId="77777777" w:rsidR="00BC1B3E" w:rsidRPr="00BC1B3E" w:rsidRDefault="00BC1B3E" w:rsidP="00B25298">
      <w:pPr>
        <w:pStyle w:val="Odrky1"/>
      </w:pPr>
      <w:r w:rsidRPr="00BC1B3E">
        <w:t xml:space="preserve">využití technologie šetrné k životnímu prostředí, </w:t>
      </w:r>
    </w:p>
    <w:p w14:paraId="424A5E24" w14:textId="77777777" w:rsidR="00BC1B3E" w:rsidRPr="00BC1B3E" w:rsidRDefault="00BC1B3E" w:rsidP="00B25298">
      <w:pPr>
        <w:pStyle w:val="Odrky1"/>
      </w:pPr>
      <w:r w:rsidRPr="00BC1B3E">
        <w:t>použití materiálů šetrných k životnímu prostředí,</w:t>
      </w:r>
    </w:p>
    <w:p w14:paraId="3A0A564F" w14:textId="77777777" w:rsidR="00BC1B3E" w:rsidRPr="00BC1B3E" w:rsidRDefault="00BC1B3E" w:rsidP="00B25298">
      <w:pPr>
        <w:pStyle w:val="Odrky1"/>
      </w:pPr>
      <w:r w:rsidRPr="00BC1B3E">
        <w:t xml:space="preserve">podíl na „zeleném“ trhu, </w:t>
      </w:r>
    </w:p>
    <w:p w14:paraId="399DD643" w14:textId="77777777" w:rsidR="00BC1B3E" w:rsidRPr="00BC1B3E" w:rsidRDefault="00BC1B3E" w:rsidP="00B25298">
      <w:pPr>
        <w:pStyle w:val="Odrky1"/>
      </w:pPr>
      <w:r w:rsidRPr="00BC1B3E">
        <w:t>dodržování environmentální politiky,</w:t>
      </w:r>
    </w:p>
    <w:p w14:paraId="77319FB4" w14:textId="77777777" w:rsidR="00BC1B3E" w:rsidRPr="00BC1B3E" w:rsidRDefault="00BC1B3E" w:rsidP="00B25298">
      <w:pPr>
        <w:pStyle w:val="Odrky1"/>
      </w:pPr>
      <w:r w:rsidRPr="00BC1B3E">
        <w:t xml:space="preserve">účast na „zelených“ projektech, </w:t>
      </w:r>
    </w:p>
    <w:p w14:paraId="45C8B4A7" w14:textId="77777777" w:rsidR="00BC1B3E" w:rsidRPr="00BC1B3E" w:rsidRDefault="00BC1B3E" w:rsidP="00B25298">
      <w:pPr>
        <w:pStyle w:val="Odrky1"/>
      </w:pPr>
      <w:r w:rsidRPr="00BC1B3E">
        <w:t xml:space="preserve">školení zaměstnanců, </w:t>
      </w:r>
    </w:p>
    <w:p w14:paraId="3FC732AD" w14:textId="77777777" w:rsidR="00BC1B3E" w:rsidRPr="00BC1B3E" w:rsidRDefault="00BC1B3E" w:rsidP="00B25298">
      <w:pPr>
        <w:pStyle w:val="Odrky1"/>
      </w:pPr>
      <w:r w:rsidRPr="00BC1B3E">
        <w:t xml:space="preserve">podpora designu produktu šetrného k životnímu prostředí, </w:t>
      </w:r>
    </w:p>
    <w:p w14:paraId="57EFDFAD" w14:textId="77777777" w:rsidR="00BC1B3E" w:rsidRPr="00BC1B3E" w:rsidRDefault="00BC1B3E" w:rsidP="00B25298">
      <w:pPr>
        <w:pStyle w:val="Odrky1"/>
      </w:pPr>
      <w:r w:rsidRPr="00BC1B3E">
        <w:t xml:space="preserve">certifikace ochrany životního prostředí atd. </w:t>
      </w:r>
    </w:p>
    <w:p w14:paraId="2864DEF8" w14:textId="77777777" w:rsidR="00BC1B3E" w:rsidRDefault="00BC1B3E" w:rsidP="002D6E7F">
      <w:pPr>
        <w:pStyle w:val="Nadpis2rovn"/>
      </w:pPr>
      <w:bookmarkStart w:id="15" w:name="_Toc504726435"/>
      <w:r>
        <w:lastRenderedPageBreak/>
        <w:t>Typy dodavatelských řetězců.</w:t>
      </w:r>
      <w:r w:rsidR="00CB26F6">
        <w:br/>
      </w:r>
      <w:r>
        <w:t>Úloha velkoobchodních skladů</w:t>
      </w:r>
      <w:bookmarkEnd w:id="15"/>
      <w:r>
        <w:t xml:space="preserve"> </w:t>
      </w:r>
    </w:p>
    <w:p w14:paraId="40CA91E2" w14:textId="77777777" w:rsidR="00BC1B3E" w:rsidRPr="002D6E7F" w:rsidRDefault="00BC1B3E" w:rsidP="00BC1B3E">
      <w:pPr>
        <w:spacing w:before="120" w:after="120" w:line="360" w:lineRule="auto"/>
        <w:rPr>
          <w:color w:val="FF0000"/>
          <w:sz w:val="24"/>
          <w:szCs w:val="24"/>
        </w:rPr>
      </w:pPr>
      <w:r w:rsidRPr="002D6E7F">
        <w:rPr>
          <w:sz w:val="24"/>
          <w:szCs w:val="24"/>
        </w:rPr>
        <w:t xml:space="preserve">Rozlišují se </w:t>
      </w:r>
      <w:r w:rsidRPr="002D6E7F">
        <w:rPr>
          <w:color w:val="FF0000"/>
          <w:sz w:val="24"/>
          <w:szCs w:val="24"/>
        </w:rPr>
        <w:t xml:space="preserve">tři </w:t>
      </w:r>
      <w:r w:rsidRPr="002D6E7F">
        <w:rPr>
          <w:b/>
          <w:color w:val="FF0000"/>
          <w:sz w:val="24"/>
          <w:szCs w:val="24"/>
          <w:u w:val="single"/>
        </w:rPr>
        <w:t>základní typy dodavatelských řetězců</w:t>
      </w:r>
      <w:r w:rsidRPr="002D6E7F">
        <w:rPr>
          <w:color w:val="FF0000"/>
          <w:sz w:val="24"/>
          <w:szCs w:val="24"/>
        </w:rPr>
        <w:t>:</w:t>
      </w:r>
    </w:p>
    <w:p w14:paraId="364B5103" w14:textId="77777777" w:rsidR="00BC1B3E" w:rsidRPr="002D6E7F" w:rsidRDefault="00BC1B3E" w:rsidP="002D6E7F">
      <w:pPr>
        <w:pStyle w:val="Odstavecseseznamem"/>
        <w:numPr>
          <w:ilvl w:val="0"/>
          <w:numId w:val="1"/>
        </w:numPr>
        <w:rPr>
          <w:rStyle w:val="Zdraznn"/>
          <w:color w:val="FF0000"/>
          <w:sz w:val="24"/>
          <w:szCs w:val="24"/>
        </w:rPr>
      </w:pPr>
      <w:r w:rsidRPr="002D6E7F">
        <w:rPr>
          <w:rStyle w:val="Zdraznn"/>
          <w:color w:val="FF0000"/>
          <w:sz w:val="24"/>
          <w:szCs w:val="24"/>
        </w:rPr>
        <w:t>Tradiční řetězce s přetržitými toky.</w:t>
      </w:r>
    </w:p>
    <w:p w14:paraId="026FA5A1" w14:textId="77777777" w:rsidR="00BC1B3E" w:rsidRPr="002D6E7F" w:rsidRDefault="00BC1B3E" w:rsidP="00BC1B3E">
      <w:pPr>
        <w:spacing w:before="120" w:after="120" w:line="360" w:lineRule="auto"/>
        <w:rPr>
          <w:sz w:val="24"/>
          <w:szCs w:val="24"/>
        </w:rPr>
      </w:pPr>
      <w:r w:rsidRPr="002D6E7F">
        <w:rPr>
          <w:sz w:val="24"/>
          <w:szCs w:val="24"/>
        </w:rPr>
        <w:t>V řetězci existují sklady a mezisklady, ve kterých se tok zastavuje (sklad surovin, mezisklady u různých výrobních zařízení a strojů, sklad hotových výrobků – odkud se vyřizují zákaznické objednávky). Vyrábí se ve velkých dávkách, aby se dosáhlo snížení cen nakupovaných surovin a jiných materiálů. Mezi články se uplatňuje tlačný (</w:t>
      </w:r>
      <w:proofErr w:type="spellStart"/>
      <w:r w:rsidRPr="002D6E7F">
        <w:rPr>
          <w:sz w:val="24"/>
          <w:szCs w:val="24"/>
        </w:rPr>
        <w:t>push</w:t>
      </w:r>
      <w:proofErr w:type="spellEnd"/>
      <w:r w:rsidRPr="002D6E7F">
        <w:rPr>
          <w:sz w:val="24"/>
          <w:szCs w:val="24"/>
        </w:rPr>
        <w:t>) princip.</w:t>
      </w:r>
    </w:p>
    <w:p w14:paraId="1031B42F" w14:textId="77777777" w:rsidR="00BC1B3E" w:rsidRPr="002D6E7F" w:rsidRDefault="00BC1B3E" w:rsidP="002D6E7F">
      <w:pPr>
        <w:pStyle w:val="Odstavecseseznamem"/>
        <w:numPr>
          <w:ilvl w:val="0"/>
          <w:numId w:val="1"/>
        </w:numPr>
        <w:rPr>
          <w:rStyle w:val="Zdraznn"/>
          <w:color w:val="FF0000"/>
          <w:sz w:val="24"/>
          <w:szCs w:val="24"/>
        </w:rPr>
      </w:pPr>
      <w:r w:rsidRPr="002D6E7F">
        <w:rPr>
          <w:rStyle w:val="Zdraznn"/>
          <w:color w:val="FF0000"/>
          <w:sz w:val="24"/>
          <w:szCs w:val="24"/>
        </w:rPr>
        <w:t>Řetězce s kontinuálními toky.</w:t>
      </w:r>
    </w:p>
    <w:p w14:paraId="5DDA265F" w14:textId="77777777" w:rsidR="007366B4" w:rsidRDefault="00BC1B3E" w:rsidP="007366B4">
      <w:pPr>
        <w:spacing w:before="120" w:after="120" w:line="360" w:lineRule="auto"/>
        <w:rPr>
          <w:sz w:val="24"/>
          <w:szCs w:val="24"/>
        </w:rPr>
      </w:pPr>
      <w:r w:rsidRPr="002D6E7F">
        <w:rPr>
          <w:sz w:val="24"/>
          <w:szCs w:val="24"/>
        </w:rPr>
        <w:t>Odstraňuje sklady surovin, redukuje sklady hotových výrobků, protože existuje systém Just – In-Time. Uplatňuje se tažný (</w:t>
      </w:r>
      <w:proofErr w:type="spellStart"/>
      <w:r w:rsidRPr="002D6E7F">
        <w:rPr>
          <w:sz w:val="24"/>
          <w:szCs w:val="24"/>
        </w:rPr>
        <w:t>pull</w:t>
      </w:r>
      <w:proofErr w:type="spellEnd"/>
      <w:r w:rsidRPr="002D6E7F">
        <w:rPr>
          <w:sz w:val="24"/>
          <w:szCs w:val="24"/>
        </w:rPr>
        <w:t>) princip, vyrábí se v malých dávkách, materiálový tok je plynulejší. Rozhodujícím článkem je výroba, která musí reagovat pružně na požadavky zákazníků.</w:t>
      </w:r>
    </w:p>
    <w:p w14:paraId="14FEFD4E" w14:textId="77777777" w:rsidR="00BC1B3E" w:rsidRPr="002D6E7F" w:rsidRDefault="00BC1B3E" w:rsidP="00B25298">
      <w:pPr>
        <w:pStyle w:val="Odstavecseseznamem"/>
        <w:numPr>
          <w:ilvl w:val="0"/>
          <w:numId w:val="1"/>
        </w:numPr>
        <w:rPr>
          <w:rStyle w:val="Zdraznn"/>
          <w:color w:val="FF0000"/>
          <w:sz w:val="24"/>
          <w:szCs w:val="24"/>
        </w:rPr>
      </w:pPr>
      <w:r w:rsidRPr="002D6E7F">
        <w:rPr>
          <w:rStyle w:val="Zdraznn"/>
          <w:color w:val="FF0000"/>
          <w:sz w:val="24"/>
          <w:szCs w:val="24"/>
        </w:rPr>
        <w:t>Řetězce se synchronním tokem.</w:t>
      </w:r>
    </w:p>
    <w:p w14:paraId="1548574E" w14:textId="77777777" w:rsidR="00BC1B3E" w:rsidRPr="002D6E7F" w:rsidRDefault="00BC1B3E" w:rsidP="00BC1B3E">
      <w:pPr>
        <w:spacing w:before="120" w:after="120" w:line="360" w:lineRule="auto"/>
        <w:rPr>
          <w:sz w:val="24"/>
          <w:szCs w:val="24"/>
        </w:rPr>
      </w:pPr>
      <w:proofErr w:type="gramStart"/>
      <w:r w:rsidRPr="002D6E7F">
        <w:rPr>
          <w:sz w:val="24"/>
          <w:szCs w:val="24"/>
        </w:rPr>
        <w:t>Tvoří</w:t>
      </w:r>
      <w:proofErr w:type="gramEnd"/>
      <w:r w:rsidRPr="002D6E7F">
        <w:rPr>
          <w:sz w:val="24"/>
          <w:szCs w:val="24"/>
        </w:rPr>
        <w:t xml:space="preserve"> ho pouze dodavatel surovin, výrobce, zákazníci. Nově je vytvořen řídící článek, který na základě všech potřebných informací synchronizuje všechny procesy v řetězci dle požadavku zákazníků. Předpokládá se automatická identifikace a elektronická výměna dat.  Přechod k vyspělejším typům logistických řetězců je procesem růstu </w:t>
      </w:r>
      <w:proofErr w:type="spellStart"/>
      <w:r w:rsidRPr="002D6E7F">
        <w:rPr>
          <w:sz w:val="24"/>
          <w:szCs w:val="24"/>
        </w:rPr>
        <w:t>integrovanosti</w:t>
      </w:r>
      <w:proofErr w:type="spellEnd"/>
      <w:r w:rsidRPr="002D6E7F">
        <w:rPr>
          <w:sz w:val="24"/>
          <w:szCs w:val="24"/>
        </w:rPr>
        <w:t xml:space="preserve"> logistického systému a nazývá se logistickým </w:t>
      </w:r>
      <w:proofErr w:type="spellStart"/>
      <w:r w:rsidRPr="002D6E7F">
        <w:rPr>
          <w:sz w:val="24"/>
          <w:szCs w:val="24"/>
        </w:rPr>
        <w:t>reengineeringem</w:t>
      </w:r>
      <w:proofErr w:type="spellEnd"/>
      <w:r w:rsidRPr="002D6E7F">
        <w:rPr>
          <w:sz w:val="24"/>
          <w:szCs w:val="24"/>
        </w:rPr>
        <w:t>. Ten odvozuje logistické procesy od potřeby zákazníků. Redukuje hmotné toky náhradou za toky informací.</w:t>
      </w:r>
    </w:p>
    <w:p w14:paraId="134A0722" w14:textId="77777777" w:rsidR="00BC1B3E" w:rsidRPr="002D6E7F" w:rsidRDefault="00BC1B3E" w:rsidP="00B25298">
      <w:pPr>
        <w:pStyle w:val="Odstavecseseznamem"/>
        <w:numPr>
          <w:ilvl w:val="0"/>
          <w:numId w:val="1"/>
        </w:numPr>
        <w:rPr>
          <w:rStyle w:val="Zdraznn"/>
          <w:sz w:val="24"/>
          <w:szCs w:val="24"/>
        </w:rPr>
      </w:pPr>
      <w:r w:rsidRPr="002D6E7F">
        <w:rPr>
          <w:rStyle w:val="Zdraznn"/>
          <w:color w:val="FF0000"/>
          <w:sz w:val="24"/>
          <w:szCs w:val="24"/>
        </w:rPr>
        <w:t>Úloha velkoobchodních skladů</w:t>
      </w:r>
    </w:p>
    <w:p w14:paraId="1A0054E2" w14:textId="77777777" w:rsidR="00BC1B3E" w:rsidRPr="002D6E7F" w:rsidRDefault="00BC1B3E" w:rsidP="00BC1B3E">
      <w:pPr>
        <w:spacing w:before="120" w:after="120" w:line="360" w:lineRule="auto"/>
        <w:rPr>
          <w:sz w:val="24"/>
          <w:szCs w:val="24"/>
        </w:rPr>
      </w:pPr>
      <w:r w:rsidRPr="002D6E7F">
        <w:rPr>
          <w:sz w:val="24"/>
          <w:szCs w:val="24"/>
        </w:rPr>
        <w:t>Velkoobchodní sklady jsou články, které překlenují prostor mezi výrobou a maloobchodem. Rozpor může být:</w:t>
      </w:r>
    </w:p>
    <w:p w14:paraId="19C5180D" w14:textId="77777777" w:rsidR="00BC1B3E" w:rsidRPr="002D6E7F" w:rsidRDefault="00BC1B3E" w:rsidP="00B25298">
      <w:pPr>
        <w:pStyle w:val="Odrky1"/>
      </w:pPr>
      <w:r w:rsidRPr="002D6E7F">
        <w:rPr>
          <w:rStyle w:val="Zdraznn"/>
          <w:color w:val="FF0000"/>
        </w:rPr>
        <w:t>rozpor sortimentní</w:t>
      </w:r>
      <w:r w:rsidRPr="002D6E7F">
        <w:rPr>
          <w:rStyle w:val="Zdraznn"/>
          <w:color w:val="C00000"/>
        </w:rPr>
        <w:t>,</w:t>
      </w:r>
      <w:r w:rsidRPr="002D6E7F">
        <w:t xml:space="preserve"> kdy z výroby vychází jednoduchý sortiment, maloobchod požaduje složitý obchodní sortiment, proto ve velkoobchodních skladech vedle nákupu probíhá kompletace,</w:t>
      </w:r>
    </w:p>
    <w:p w14:paraId="39387C2C" w14:textId="77777777" w:rsidR="00BC1B3E" w:rsidRPr="002D6E7F" w:rsidRDefault="00BC1B3E" w:rsidP="00B25298">
      <w:pPr>
        <w:pStyle w:val="Odrky1"/>
      </w:pPr>
      <w:r w:rsidRPr="002D6E7F">
        <w:rPr>
          <w:rStyle w:val="Zdraznn"/>
          <w:color w:val="FF0000"/>
        </w:rPr>
        <w:t>rozpor množstevní a časový</w:t>
      </w:r>
      <w:r w:rsidRPr="002D6E7F">
        <w:rPr>
          <w:rStyle w:val="Zdraznn"/>
          <w:color w:val="C00000"/>
        </w:rPr>
        <w:t>,</w:t>
      </w:r>
      <w:r w:rsidRPr="002D6E7F">
        <w:t xml:space="preserve"> kdy z výroby odchází velké množství výrobků méně často, maloobchod potřebuje často malé množství, proto se vytvářejí skladové zásoby zboží,</w:t>
      </w:r>
    </w:p>
    <w:p w14:paraId="47006878" w14:textId="77777777" w:rsidR="00BC1B3E" w:rsidRPr="002D6E7F" w:rsidRDefault="00BC1B3E" w:rsidP="00B25298">
      <w:pPr>
        <w:pStyle w:val="Odrky1"/>
      </w:pPr>
      <w:r w:rsidRPr="002D6E7F">
        <w:rPr>
          <w:rStyle w:val="Zdraznn"/>
          <w:color w:val="FF0000"/>
        </w:rPr>
        <w:t>rozpor prostorový</w:t>
      </w:r>
      <w:r w:rsidRPr="002D6E7F">
        <w:rPr>
          <w:rStyle w:val="Zdraznn"/>
          <w:color w:val="C00000"/>
        </w:rPr>
        <w:t>,</w:t>
      </w:r>
      <w:r w:rsidRPr="002D6E7F">
        <w:t xml:space="preserve"> kdy výrobní závody jsou u zdrojů surovin, u dopravních cest vzdálené od míst spotřeby, proto se vytvářejí tranzitní sklady.</w:t>
      </w:r>
    </w:p>
    <w:p w14:paraId="75B49E2E" w14:textId="77777777" w:rsidR="00BC1B3E" w:rsidRPr="002D6E7F" w:rsidRDefault="00BC1B3E" w:rsidP="00BC1B3E">
      <w:pPr>
        <w:spacing w:before="120" w:after="120" w:line="360" w:lineRule="auto"/>
        <w:ind w:left="720"/>
        <w:contextualSpacing/>
        <w:rPr>
          <w:sz w:val="24"/>
          <w:szCs w:val="24"/>
        </w:rPr>
      </w:pPr>
    </w:p>
    <w:p w14:paraId="2D253BB4" w14:textId="77777777" w:rsidR="00BC1B3E" w:rsidRPr="002D6E7F" w:rsidRDefault="00BC1B3E" w:rsidP="00BC1B3E">
      <w:pPr>
        <w:spacing w:before="120" w:after="120" w:line="360" w:lineRule="auto"/>
        <w:rPr>
          <w:b/>
          <w:color w:val="FF0000"/>
          <w:sz w:val="24"/>
          <w:szCs w:val="24"/>
        </w:rPr>
      </w:pPr>
      <w:r w:rsidRPr="002D6E7F">
        <w:rPr>
          <w:b/>
          <w:color w:val="FF0000"/>
          <w:sz w:val="24"/>
          <w:szCs w:val="24"/>
        </w:rPr>
        <w:t>Logistická místa styku</w:t>
      </w:r>
    </w:p>
    <w:p w14:paraId="08703EF0" w14:textId="77777777" w:rsidR="00BC1B3E" w:rsidRPr="002D6E7F" w:rsidRDefault="00BC1B3E" w:rsidP="00BC1B3E">
      <w:pPr>
        <w:spacing w:before="120" w:after="120" w:line="360" w:lineRule="auto"/>
        <w:rPr>
          <w:sz w:val="24"/>
          <w:szCs w:val="24"/>
        </w:rPr>
      </w:pPr>
      <w:r w:rsidRPr="002D6E7F">
        <w:rPr>
          <w:sz w:val="24"/>
          <w:szCs w:val="24"/>
        </w:rPr>
        <w:lastRenderedPageBreak/>
        <w:t xml:space="preserve">Logistická místa styku vznikají na hranicích mezi sousedními systémy či podsystémy v logistickém řetězci. </w:t>
      </w:r>
    </w:p>
    <w:p w14:paraId="552B28CB" w14:textId="77777777" w:rsidR="00BC1B3E" w:rsidRPr="002D6E7F" w:rsidRDefault="00BC1B3E" w:rsidP="00BC1B3E">
      <w:pPr>
        <w:spacing w:before="120" w:after="120" w:line="360" w:lineRule="auto"/>
        <w:rPr>
          <w:sz w:val="24"/>
          <w:szCs w:val="24"/>
        </w:rPr>
      </w:pPr>
      <w:r w:rsidRPr="002D6E7F">
        <w:rPr>
          <w:sz w:val="24"/>
          <w:szCs w:val="24"/>
        </w:rPr>
        <w:t>V místech styku přechází materiálový nebo informační tok přes kompetenční hranice různých útvarů jednoho podniku nebo přes hranice samostatných organizací. Rozeznávají se místa styku mezi:</w:t>
      </w:r>
    </w:p>
    <w:p w14:paraId="73C8E902" w14:textId="77777777" w:rsidR="00BC1B3E" w:rsidRPr="002D6E7F" w:rsidRDefault="00BC1B3E" w:rsidP="00B25298">
      <w:pPr>
        <w:pStyle w:val="Odrky1"/>
      </w:pPr>
      <w:r w:rsidRPr="002D6E7F">
        <w:t>jednotlivými prvky a články logistického řetězce navzájem,</w:t>
      </w:r>
    </w:p>
    <w:p w14:paraId="7D9FD5D4" w14:textId="77777777" w:rsidR="00BC1B3E" w:rsidRPr="002D6E7F" w:rsidRDefault="00BC1B3E" w:rsidP="00B25298">
      <w:pPr>
        <w:pStyle w:val="Odrky1"/>
      </w:pPr>
      <w:r w:rsidRPr="002D6E7F">
        <w:t>logistikou a ostatními systémy podniku,</w:t>
      </w:r>
    </w:p>
    <w:p w14:paraId="77DB19A0" w14:textId="77777777" w:rsidR="00BC1B3E" w:rsidRPr="002D6E7F" w:rsidRDefault="00BC1B3E" w:rsidP="00B25298">
      <w:pPr>
        <w:pStyle w:val="Odrky1"/>
      </w:pPr>
      <w:r w:rsidRPr="002D6E7F">
        <w:t>podnikem a jinými organizacemi.</w:t>
      </w:r>
    </w:p>
    <w:p w14:paraId="2B7319D2" w14:textId="77777777" w:rsidR="00BC1B3E" w:rsidRPr="002D6E7F" w:rsidRDefault="00BC1B3E" w:rsidP="00BC1B3E">
      <w:pPr>
        <w:spacing w:before="120" w:after="120" w:line="360" w:lineRule="auto"/>
        <w:rPr>
          <w:sz w:val="24"/>
          <w:szCs w:val="24"/>
        </w:rPr>
      </w:pPr>
      <w:r w:rsidRPr="002D6E7F">
        <w:rPr>
          <w:sz w:val="24"/>
          <w:szCs w:val="24"/>
        </w:rPr>
        <w:t>Existence míst styku je důsledkem rozdílnosti navazujících článků řetězce. Rozdílnost může mít různou povahu:</w:t>
      </w:r>
    </w:p>
    <w:p w14:paraId="79B24927" w14:textId="77777777" w:rsidR="00BC1B3E" w:rsidRPr="002D6E7F" w:rsidRDefault="00BC1B3E" w:rsidP="00B25298">
      <w:pPr>
        <w:pStyle w:val="Odrky1"/>
      </w:pPr>
      <w:r w:rsidRPr="002D6E7F">
        <w:t>právní – samostatné podniky, státy,</w:t>
      </w:r>
    </w:p>
    <w:p w14:paraId="47AD6264" w14:textId="77777777" w:rsidR="00BC1B3E" w:rsidRPr="002D6E7F" w:rsidRDefault="00BC1B3E" w:rsidP="00B25298">
      <w:pPr>
        <w:pStyle w:val="Odrky1"/>
      </w:pPr>
      <w:r w:rsidRPr="002D6E7F">
        <w:t>ekonomickou – útvary, závody, divize se samostatným hospodařením,</w:t>
      </w:r>
    </w:p>
    <w:p w14:paraId="61A46EAB" w14:textId="77777777" w:rsidR="00BC1B3E" w:rsidRPr="002D6E7F" w:rsidRDefault="00BC1B3E" w:rsidP="00B25298">
      <w:pPr>
        <w:pStyle w:val="Odrky1"/>
      </w:pPr>
      <w:r w:rsidRPr="002D6E7F">
        <w:t>organizační – hranice zodpovědnosti jednotlivých pracovníků, útvarů či podnikových funkcí,</w:t>
      </w:r>
    </w:p>
    <w:p w14:paraId="7C3675E0" w14:textId="77777777" w:rsidR="00BC1B3E" w:rsidRPr="002D6E7F" w:rsidRDefault="00BC1B3E" w:rsidP="00B25298">
      <w:pPr>
        <w:pStyle w:val="Odrky1"/>
      </w:pPr>
      <w:r w:rsidRPr="002D6E7F">
        <w:t>informační – hardware, software anebo datová základna informačních či komunikačních systémů.</w:t>
      </w:r>
    </w:p>
    <w:p w14:paraId="505517D2" w14:textId="77777777" w:rsidR="00BC1B3E" w:rsidRPr="002D6E7F" w:rsidRDefault="00BC1B3E" w:rsidP="00BC1B3E">
      <w:pPr>
        <w:spacing w:before="120" w:after="120" w:line="360" w:lineRule="auto"/>
        <w:rPr>
          <w:sz w:val="24"/>
          <w:szCs w:val="24"/>
        </w:rPr>
      </w:pPr>
      <w:r w:rsidRPr="002D6E7F">
        <w:rPr>
          <w:sz w:val="24"/>
          <w:szCs w:val="24"/>
        </w:rPr>
        <w:t>Logistická místa styku kladou materiálovému, resp. informačnímu toku, který je překračuje, určitý odpor. Počet míst styku uvnitř podniku je ovlivněn jeho organizační strukturou.</w:t>
      </w:r>
    </w:p>
    <w:p w14:paraId="6B7FC075" w14:textId="77777777" w:rsidR="00BC1B3E" w:rsidRPr="002D6E7F" w:rsidRDefault="00BC1B3E" w:rsidP="00BC1B3E">
      <w:pPr>
        <w:spacing w:before="120" w:after="120" w:line="360" w:lineRule="auto"/>
        <w:rPr>
          <w:sz w:val="24"/>
          <w:szCs w:val="24"/>
        </w:rPr>
      </w:pPr>
      <w:r w:rsidRPr="002D6E7F">
        <w:rPr>
          <w:sz w:val="24"/>
          <w:szCs w:val="24"/>
        </w:rPr>
        <w:t xml:space="preserve">Důležitým úkolem logistiky je </w:t>
      </w:r>
      <w:proofErr w:type="gramStart"/>
      <w:r w:rsidRPr="002D6E7F">
        <w:rPr>
          <w:sz w:val="24"/>
          <w:szCs w:val="24"/>
        </w:rPr>
        <w:t>zabezpečit</w:t>
      </w:r>
      <w:proofErr w:type="gramEnd"/>
      <w:r w:rsidRPr="002D6E7F">
        <w:rPr>
          <w:sz w:val="24"/>
          <w:szCs w:val="24"/>
        </w:rPr>
        <w:t xml:space="preserve"> pokud možno hladké překonávání míst styku a to vzájemným slaďováním, koordinováním článků celého logistického řetězce. Dochází k synergickému efektu.</w:t>
      </w:r>
    </w:p>
    <w:p w14:paraId="1F073B4C" w14:textId="77777777" w:rsidR="00BC1B3E" w:rsidRPr="002D6E7F" w:rsidRDefault="00BC1B3E" w:rsidP="00BC1B3E">
      <w:pPr>
        <w:spacing w:before="120" w:after="120" w:line="360" w:lineRule="auto"/>
        <w:rPr>
          <w:sz w:val="24"/>
          <w:szCs w:val="24"/>
        </w:rPr>
      </w:pPr>
      <w:r w:rsidRPr="002D6E7F">
        <w:rPr>
          <w:sz w:val="24"/>
          <w:szCs w:val="24"/>
        </w:rPr>
        <w:t>U materiálového toku je žádoucí sjednotit přepravní, manipulační a skladovací jednotky a sladit je s expedičními obaly. Těmto jednotkám je nutno přizpůsobit manipulační, dopravní, skladovací a balící technologie, prostředky a zařízení.</w:t>
      </w:r>
    </w:p>
    <w:p w14:paraId="737A9092" w14:textId="77777777" w:rsidR="00BC1B3E" w:rsidRPr="002D6E7F" w:rsidRDefault="00BC1B3E" w:rsidP="00BC1B3E">
      <w:pPr>
        <w:spacing w:before="120" w:after="120" w:line="360" w:lineRule="auto"/>
        <w:rPr>
          <w:sz w:val="24"/>
          <w:szCs w:val="24"/>
        </w:rPr>
      </w:pPr>
      <w:r w:rsidRPr="002D6E7F">
        <w:rPr>
          <w:sz w:val="24"/>
          <w:szCs w:val="24"/>
        </w:rPr>
        <w:t>U informačního toku jde např. o koordinaci datových základen všech dílčích informačních systémů (jednotná definice údajů, způsob uložení a aktualizace dat, ale i sjednocení formulářů), jakož</w:t>
      </w:r>
      <w:r w:rsidR="00641F97">
        <w:rPr>
          <w:sz w:val="24"/>
          <w:szCs w:val="24"/>
        </w:rPr>
        <w:br/>
      </w:r>
      <w:r w:rsidRPr="002D6E7F">
        <w:rPr>
          <w:sz w:val="24"/>
          <w:szCs w:val="24"/>
        </w:rPr>
        <w:t>i o zabezpečení kompatibility výpočetní a komunikační techniky v celém informačním systému. Toto platí uvnitř podniku, ale i vně, protože logistické podsystémy mají vztahy také k externím organizacím, dodavatelům, odběratelům, dopravcům, zasílatelům. Proto je tak důležitá snaha o vzájemné přizpůsobování logistických systémů různých organizací.</w:t>
      </w:r>
    </w:p>
    <w:p w14:paraId="4009398F" w14:textId="77777777" w:rsidR="00BC1B3E" w:rsidRPr="002D6E7F" w:rsidRDefault="00BC1B3E" w:rsidP="00BC1B3E">
      <w:pPr>
        <w:spacing w:before="120" w:after="120" w:line="360" w:lineRule="auto"/>
        <w:rPr>
          <w:sz w:val="24"/>
          <w:szCs w:val="24"/>
        </w:rPr>
      </w:pPr>
      <w:r w:rsidRPr="002D6E7F">
        <w:rPr>
          <w:sz w:val="24"/>
          <w:szCs w:val="24"/>
        </w:rPr>
        <w:t>Při nedostatečně sladěných článcích vznikají na místech styku větší náklady na změnu toku, která musí být provedena většinou ručně, např. překládka do jiných palet, přepsání přepravních údajů do jiného počítače, vypsání nového formuláře.</w:t>
      </w:r>
    </w:p>
    <w:p w14:paraId="3CF1FAFE" w14:textId="77777777" w:rsidR="00BC1B3E" w:rsidRPr="002D6E7F" w:rsidRDefault="00BC1B3E" w:rsidP="00BC1B3E">
      <w:pPr>
        <w:spacing w:before="120" w:after="120" w:line="360" w:lineRule="auto"/>
        <w:rPr>
          <w:sz w:val="24"/>
          <w:szCs w:val="24"/>
        </w:rPr>
      </w:pPr>
      <w:r w:rsidRPr="002D6E7F">
        <w:rPr>
          <w:sz w:val="24"/>
          <w:szCs w:val="24"/>
        </w:rPr>
        <w:lastRenderedPageBreak/>
        <w:t>Čím rozsáhlejší je logistický řetězec, tím více míst styku je třeba překonávat a tím složitější je jejich sladění. Jejich řešení vyžaduje přístupy technické, ekonomické i organizační, někdy i právní.</w:t>
      </w:r>
    </w:p>
    <w:p w14:paraId="2A36A629" w14:textId="77777777" w:rsidR="00BC1B3E" w:rsidRPr="002D6E7F" w:rsidRDefault="00BC1B3E" w:rsidP="00BC1B3E">
      <w:pPr>
        <w:spacing w:before="120" w:after="120" w:line="360" w:lineRule="auto"/>
        <w:rPr>
          <w:sz w:val="24"/>
          <w:szCs w:val="24"/>
        </w:rPr>
      </w:pPr>
      <w:r w:rsidRPr="002D6E7F">
        <w:rPr>
          <w:sz w:val="24"/>
          <w:szCs w:val="24"/>
        </w:rPr>
        <w:t xml:space="preserve">Logistické subsystémy podniku mají vztahy i k jiným </w:t>
      </w:r>
      <w:proofErr w:type="gramStart"/>
      <w:r w:rsidRPr="002D6E7F">
        <w:rPr>
          <w:sz w:val="24"/>
          <w:szCs w:val="24"/>
        </w:rPr>
        <w:t>organizacím - dodavatelům</w:t>
      </w:r>
      <w:proofErr w:type="gramEnd"/>
      <w:r w:rsidRPr="002D6E7F">
        <w:rPr>
          <w:sz w:val="24"/>
          <w:szCs w:val="24"/>
        </w:rPr>
        <w:t>, odběratelům, dopravcům, z čehož vyplývá snaha o jejich vzájemné přizpůsobování. Na styku systémů postrádajících soulad vznikají vícenáklady transformací toku. Tato transformace pak musí být zajišťována zpravidla ručně. Jako příklad lze uvést překládku materiálu či výrobků do odlišných palet u materiálového toku nebo nové pořizování (nahrávání) předávaných údajů u informačního toku.</w:t>
      </w:r>
    </w:p>
    <w:p w14:paraId="0D913C1A" w14:textId="77777777" w:rsidR="00641F97" w:rsidRDefault="00BC1B3E" w:rsidP="00BC1B3E">
      <w:pPr>
        <w:spacing w:before="120" w:after="120" w:line="360" w:lineRule="auto"/>
        <w:rPr>
          <w:sz w:val="22"/>
        </w:rPr>
      </w:pPr>
      <w:r w:rsidRPr="002D6E7F">
        <w:rPr>
          <w:sz w:val="24"/>
          <w:szCs w:val="24"/>
        </w:rPr>
        <w:t>Jedním ze sjednocujících nástrojů při řešení vyskytujících se míst styku je typizace a unifikace. Ta může zahrnovat buď jen vlastní podnik, nebo několik organizací, podílejících se na logistickém řetězci</w:t>
      </w:r>
      <w:r>
        <w:rPr>
          <w:sz w:val="22"/>
        </w:rPr>
        <w:t>.</w:t>
      </w:r>
    </w:p>
    <w:p w14:paraId="17BB76AF" w14:textId="77777777" w:rsidR="00641F97" w:rsidRDefault="00641F97">
      <w:pPr>
        <w:rPr>
          <w:sz w:val="22"/>
        </w:rPr>
      </w:pPr>
      <w:r>
        <w:rPr>
          <w:sz w:val="22"/>
        </w:rPr>
        <w:br w:type="page"/>
      </w:r>
    </w:p>
    <w:p w14:paraId="0DC4C4C2" w14:textId="77777777" w:rsidR="00BC1B3E" w:rsidRDefault="002D6E7F" w:rsidP="002D6E7F">
      <w:pPr>
        <w:pStyle w:val="Nadpis2rovn"/>
      </w:pPr>
      <w:bookmarkStart w:id="16" w:name="_Toc504726436"/>
      <w:r>
        <w:lastRenderedPageBreak/>
        <w:t>Efekt biče</w:t>
      </w:r>
      <w:bookmarkEnd w:id="16"/>
    </w:p>
    <w:p w14:paraId="50BD0E42" w14:textId="77777777" w:rsidR="00272F20" w:rsidRPr="00272F20" w:rsidRDefault="00272F20" w:rsidP="00272F20">
      <w:pPr>
        <w:rPr>
          <w:sz w:val="24"/>
          <w:szCs w:val="24"/>
        </w:rPr>
      </w:pPr>
      <w:r w:rsidRPr="00272F20">
        <w:rPr>
          <w:sz w:val="24"/>
          <w:szCs w:val="24"/>
        </w:rPr>
        <w:t xml:space="preserve">Jedná se o řetězcový jev, spočívající v tom, že variabilita poptávky v dodavatelských řetězcích se směrem od konečných zákazníků přes obchod až k výrobcům a jejich dodavatelům stále více zvětšuje. </w:t>
      </w:r>
    </w:p>
    <w:p w14:paraId="7FD8D443" w14:textId="77777777" w:rsidR="00272F20" w:rsidRDefault="00272F20" w:rsidP="00272F20">
      <w:pPr>
        <w:rPr>
          <w:lang w:eastAsia="en-US"/>
        </w:rPr>
      </w:pPr>
      <w:r w:rsidRPr="004169F5">
        <w:rPr>
          <w:noProof/>
        </w:rPr>
        <w:drawing>
          <wp:inline distT="0" distB="0" distL="0" distR="0" wp14:anchorId="3EDF6FAF" wp14:editId="1CCC73C1">
            <wp:extent cx="5760720" cy="2468793"/>
            <wp:effectExtent l="0" t="0" r="0" b="8255"/>
            <wp:docPr id="49156" name="Picture 4" descr="http://1.bp.blogspot.com/_kTtMkqacSME/TSX_kqHvMdI/AAAAAAAADrY/aqrfLODfNAk/s1600/bullwhipe-effe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4" descr="http://1.bp.blogspot.com/_kTtMkqacSME/TSX_kqHvMdI/AAAAAAAADrY/aqrfLODfNAk/s1600/bullwhipe-effect.gif"/>
                    <pic:cNvPicPr>
                      <a:picLocks noChangeAspect="1" noChangeArrowheads="1"/>
                    </pic:cNvPicPr>
                  </pic:nvPicPr>
                  <pic:blipFill>
                    <a:blip r:embed="rId32"/>
                    <a:srcRect/>
                    <a:stretch>
                      <a:fillRect/>
                    </a:stretch>
                  </pic:blipFill>
                  <pic:spPr bwMode="auto">
                    <a:xfrm>
                      <a:off x="0" y="0"/>
                      <a:ext cx="5760720" cy="2468793"/>
                    </a:xfrm>
                    <a:prstGeom prst="rect">
                      <a:avLst/>
                    </a:prstGeom>
                    <a:noFill/>
                  </pic:spPr>
                </pic:pic>
              </a:graphicData>
            </a:graphic>
          </wp:inline>
        </w:drawing>
      </w:r>
    </w:p>
    <w:p w14:paraId="3C5409D2" w14:textId="77777777" w:rsidR="00272F20" w:rsidRPr="000B6890" w:rsidRDefault="00272F20" w:rsidP="00BE0C1C">
      <w:pPr>
        <w:ind w:left="1" w:firstLine="1"/>
        <w:jc w:val="right"/>
        <w:rPr>
          <w:sz w:val="24"/>
          <w:szCs w:val="24"/>
        </w:rPr>
      </w:pPr>
      <w:r w:rsidRPr="000B6890">
        <w:rPr>
          <w:sz w:val="24"/>
          <w:szCs w:val="24"/>
        </w:rPr>
        <w:t xml:space="preserve">Zdroj: </w:t>
      </w:r>
      <w:hyperlink r:id="rId33" w:history="1">
        <w:r w:rsidRPr="000B6890">
          <w:rPr>
            <w:rStyle w:val="Hypertextovodkaz"/>
            <w:sz w:val="24"/>
            <w:szCs w:val="24"/>
          </w:rPr>
          <w:t>http://blog.</w:t>
        </w:r>
      </w:hyperlink>
      <w:hyperlink r:id="rId34" w:history="1">
        <w:r w:rsidRPr="000B6890">
          <w:rPr>
            <w:rStyle w:val="Hypertextovodkaz"/>
            <w:sz w:val="24"/>
            <w:szCs w:val="24"/>
          </w:rPr>
          <w:t>glamour.as</w:t>
        </w:r>
      </w:hyperlink>
      <w:hyperlink r:id="rId35" w:history="1">
        <w:r w:rsidRPr="000B6890">
          <w:rPr>
            <w:rStyle w:val="Hypertextovodkaz"/>
            <w:sz w:val="24"/>
            <w:szCs w:val="24"/>
          </w:rPr>
          <w:t>/2011/01/</w:t>
        </w:r>
      </w:hyperlink>
      <w:hyperlink r:id="rId36" w:history="1">
        <w:r w:rsidRPr="000B6890">
          <w:rPr>
            <w:rStyle w:val="Hypertextovodkaz"/>
            <w:sz w:val="24"/>
            <w:szCs w:val="24"/>
          </w:rPr>
          <w:t>bullwhip</w:t>
        </w:r>
      </w:hyperlink>
      <w:hyperlink r:id="rId37" w:history="1">
        <w:r w:rsidRPr="000B6890">
          <w:rPr>
            <w:rStyle w:val="Hypertextovodkaz"/>
            <w:sz w:val="24"/>
            <w:szCs w:val="24"/>
          </w:rPr>
          <w:t>-</w:t>
        </w:r>
      </w:hyperlink>
      <w:hyperlink r:id="rId38" w:history="1">
        <w:r w:rsidRPr="000B6890">
          <w:rPr>
            <w:rStyle w:val="Hypertextovodkaz"/>
            <w:sz w:val="24"/>
            <w:szCs w:val="24"/>
          </w:rPr>
          <w:t>effect.html</w:t>
        </w:r>
      </w:hyperlink>
    </w:p>
    <w:p w14:paraId="7F09A450" w14:textId="77777777" w:rsidR="00272F20" w:rsidRPr="00272F20" w:rsidRDefault="00272F20" w:rsidP="00272F20">
      <w:pPr>
        <w:rPr>
          <w:sz w:val="24"/>
          <w:szCs w:val="24"/>
        </w:rPr>
      </w:pPr>
      <w:r w:rsidRPr="00272F20">
        <w:rPr>
          <w:sz w:val="24"/>
          <w:szCs w:val="24"/>
        </w:rPr>
        <w:t>Jedním ze základních fenoménů dodavatelských sítí je tzv. efekt biče (</w:t>
      </w:r>
      <w:proofErr w:type="spellStart"/>
      <w:r w:rsidRPr="00272F20">
        <w:rPr>
          <w:sz w:val="24"/>
          <w:szCs w:val="24"/>
        </w:rPr>
        <w:t>bullwhipeffect</w:t>
      </w:r>
      <w:proofErr w:type="spellEnd"/>
      <w:r w:rsidRPr="00272F20">
        <w:rPr>
          <w:sz w:val="24"/>
          <w:szCs w:val="24"/>
        </w:rPr>
        <w:t xml:space="preserve">), kdy při lokální informaci a lokálně omezeném rozhodování malé výkyvy v poptávce koncového zákazníka vedou ke stále větším výkyvům v objemech objednávek ve vyšších vrstvách řetězce. </w:t>
      </w:r>
    </w:p>
    <w:p w14:paraId="2FF187E6" w14:textId="77777777" w:rsidR="00272F20" w:rsidRPr="00272F20" w:rsidRDefault="00272F20" w:rsidP="00272F20">
      <w:pPr>
        <w:rPr>
          <w:sz w:val="24"/>
          <w:szCs w:val="24"/>
        </w:rPr>
      </w:pPr>
      <w:r w:rsidRPr="00272F20">
        <w:rPr>
          <w:sz w:val="24"/>
          <w:szCs w:val="24"/>
        </w:rPr>
        <w:t xml:space="preserve">Pohled na </w:t>
      </w:r>
      <w:proofErr w:type="spellStart"/>
      <w:r w:rsidRPr="00272F20">
        <w:rPr>
          <w:sz w:val="24"/>
          <w:szCs w:val="24"/>
        </w:rPr>
        <w:t>Bullwhipe</w:t>
      </w:r>
      <w:proofErr w:type="spellEnd"/>
      <w:r w:rsidRPr="00272F20">
        <w:rPr>
          <w:sz w:val="24"/>
          <w:szCs w:val="24"/>
        </w:rPr>
        <w:t xml:space="preserve"> </w:t>
      </w:r>
      <w:proofErr w:type="spellStart"/>
      <w:r w:rsidRPr="00272F20">
        <w:rPr>
          <w:sz w:val="24"/>
          <w:szCs w:val="24"/>
        </w:rPr>
        <w:t>Effect</w:t>
      </w:r>
      <w:proofErr w:type="spellEnd"/>
      <w:r w:rsidRPr="00272F20">
        <w:rPr>
          <w:sz w:val="24"/>
          <w:szCs w:val="24"/>
        </w:rPr>
        <w:t xml:space="preserve"> přes dva stupně dodavatelského řetězce. Relativně konstantní objednávané množství u zákazníka je postupně efektem rozkmitáno, až po "divočinu" u výrobce.</w:t>
      </w:r>
    </w:p>
    <w:p w14:paraId="5FF75FB0" w14:textId="77777777" w:rsidR="00272F20" w:rsidRPr="00272F20" w:rsidRDefault="00272F20" w:rsidP="00272F20">
      <w:pPr>
        <w:rPr>
          <w:sz w:val="24"/>
          <w:szCs w:val="24"/>
        </w:rPr>
      </w:pPr>
      <w:r w:rsidRPr="00272F20">
        <w:rPr>
          <w:sz w:val="24"/>
          <w:szCs w:val="24"/>
        </w:rPr>
        <w:t xml:space="preserve">Poprvé byl tento efekt pozorován u papírových plen </w:t>
      </w:r>
      <w:proofErr w:type="spellStart"/>
      <w:r w:rsidRPr="00272F20">
        <w:rPr>
          <w:sz w:val="24"/>
          <w:szCs w:val="24"/>
        </w:rPr>
        <w:t>Pampers</w:t>
      </w:r>
      <w:proofErr w:type="spellEnd"/>
      <w:r w:rsidRPr="00272F20">
        <w:rPr>
          <w:sz w:val="24"/>
          <w:szCs w:val="24"/>
        </w:rPr>
        <w:t xml:space="preserve"> u </w:t>
      </w:r>
      <w:r w:rsidR="00BE0C1C">
        <w:rPr>
          <w:sz w:val="24"/>
          <w:szCs w:val="24"/>
        </w:rPr>
        <w:t>P&amp;G. Při analýze vzorců chování</w:t>
      </w:r>
      <w:r w:rsidR="00BE0C1C">
        <w:rPr>
          <w:sz w:val="24"/>
          <w:szCs w:val="24"/>
        </w:rPr>
        <w:br/>
        <w:t>v objednává</w:t>
      </w:r>
      <w:r w:rsidRPr="00272F20">
        <w:rPr>
          <w:sz w:val="24"/>
          <w:szCs w:val="24"/>
        </w:rPr>
        <w:t>ní zboží bylo chování koncových spotřebitelů relativně konstantní, ale objednávky materiálu od dodavatelů do výroby vykazovalo velkou fluktuaci. Ke stejném závěru přišli v HP, když zjistili, že fluktuace objednávek tiskáren směrem od maloobchodníka přes velkoobchodníky až do výroby stále narůstá.</w:t>
      </w:r>
    </w:p>
    <w:p w14:paraId="301EDAAD" w14:textId="77777777" w:rsidR="00272F20" w:rsidRPr="00272F20" w:rsidRDefault="00272F20" w:rsidP="00272F20">
      <w:pPr>
        <w:rPr>
          <w:sz w:val="24"/>
          <w:szCs w:val="24"/>
        </w:rPr>
      </w:pPr>
      <w:r w:rsidRPr="00272F20">
        <w:rPr>
          <w:sz w:val="24"/>
          <w:szCs w:val="24"/>
        </w:rPr>
        <w:t xml:space="preserve">Velké výkyvy v poptávce znamenají vetší </w:t>
      </w:r>
      <w:proofErr w:type="gramStart"/>
      <w:r w:rsidRPr="00272F20">
        <w:rPr>
          <w:sz w:val="24"/>
          <w:szCs w:val="24"/>
        </w:rPr>
        <w:t>zásoby</w:t>
      </w:r>
      <w:proofErr w:type="gramEnd"/>
      <w:r w:rsidRPr="00272F20">
        <w:rPr>
          <w:sz w:val="24"/>
          <w:szCs w:val="24"/>
        </w:rPr>
        <w:t xml:space="preserve"> a tedy i větší vázanost kapitálu a vyšší náklady. Efekt biče vlastně popisuje plýtvání kapacitami z důvodu nekomunikace, které se promítá do vyšších konečných cen pro zákazníka.</w:t>
      </w:r>
    </w:p>
    <w:p w14:paraId="2AB7DC5E" w14:textId="77777777" w:rsidR="000B6890" w:rsidRDefault="00272F20" w:rsidP="00653BBB">
      <w:pPr>
        <w:rPr>
          <w:sz w:val="24"/>
          <w:szCs w:val="24"/>
          <w:lang w:eastAsia="en-US"/>
        </w:rPr>
      </w:pPr>
      <w:r w:rsidRPr="00272F20">
        <w:rPr>
          <w:sz w:val="24"/>
          <w:szCs w:val="24"/>
          <w:lang w:eastAsia="en-US"/>
        </w:rPr>
        <w:tab/>
      </w:r>
    </w:p>
    <w:p w14:paraId="6A8DBA7E" w14:textId="77777777" w:rsidR="000B6890" w:rsidRDefault="000B6890">
      <w:pPr>
        <w:rPr>
          <w:sz w:val="24"/>
          <w:szCs w:val="24"/>
          <w:lang w:eastAsia="en-US"/>
        </w:rPr>
      </w:pPr>
      <w:r>
        <w:rPr>
          <w:sz w:val="24"/>
          <w:szCs w:val="24"/>
          <w:lang w:eastAsia="en-US"/>
        </w:rPr>
        <w:br w:type="page"/>
      </w:r>
    </w:p>
    <w:p w14:paraId="5A386464" w14:textId="77777777" w:rsidR="00653BBB" w:rsidRPr="00653BBB" w:rsidRDefault="00653BBB" w:rsidP="00653BBB">
      <w:pPr>
        <w:rPr>
          <w:sz w:val="24"/>
          <w:szCs w:val="24"/>
        </w:rPr>
      </w:pPr>
      <w:r w:rsidRPr="00653BBB">
        <w:rPr>
          <w:sz w:val="24"/>
          <w:szCs w:val="24"/>
        </w:rPr>
        <w:lastRenderedPageBreak/>
        <w:t>Následky efektu biče:</w:t>
      </w:r>
    </w:p>
    <w:p w14:paraId="40702A64" w14:textId="77777777" w:rsidR="00272F20" w:rsidRDefault="00653BBB" w:rsidP="00272F20">
      <w:pPr>
        <w:rPr>
          <w:lang w:eastAsia="en-US"/>
        </w:rPr>
      </w:pPr>
      <w:r w:rsidRPr="004169F5">
        <w:rPr>
          <w:noProof/>
        </w:rPr>
        <mc:AlternateContent>
          <mc:Choice Requires="wpg">
            <w:drawing>
              <wp:anchor distT="0" distB="0" distL="114300" distR="114300" simplePos="0" relativeHeight="251689984" behindDoc="0" locked="0" layoutInCell="1" allowOverlap="1" wp14:anchorId="6A816B28" wp14:editId="01F8D8A4">
                <wp:simplePos x="0" y="0"/>
                <wp:positionH relativeFrom="column">
                  <wp:posOffset>737235</wp:posOffset>
                </wp:positionH>
                <wp:positionV relativeFrom="paragraph">
                  <wp:posOffset>12065</wp:posOffset>
                </wp:positionV>
                <wp:extent cx="4333875" cy="1419225"/>
                <wp:effectExtent l="0" t="0" r="28575" b="28575"/>
                <wp:wrapSquare wrapText="bothSides"/>
                <wp:docPr id="28" name="Skupina 28"/>
                <wp:cNvGraphicFramePr/>
                <a:graphic xmlns:a="http://schemas.openxmlformats.org/drawingml/2006/main">
                  <a:graphicData uri="http://schemas.microsoft.com/office/word/2010/wordprocessingGroup">
                    <wpg:wgp>
                      <wpg:cNvGrpSpPr/>
                      <wpg:grpSpPr>
                        <a:xfrm>
                          <a:off x="0" y="0"/>
                          <a:ext cx="4333875" cy="1419225"/>
                          <a:chOff x="0" y="0"/>
                          <a:chExt cx="7572428" cy="3714776"/>
                        </a:xfrm>
                      </wpg:grpSpPr>
                      <wps:wsp>
                        <wps:cNvPr id="29" name="Šipka dolů 29"/>
                        <wps:cNvSpPr/>
                        <wps:spPr>
                          <a:xfrm rot="19017802">
                            <a:off x="5759785" y="855902"/>
                            <a:ext cx="642942" cy="164074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40" name="Šipka dolů 35840"/>
                        <wps:cNvSpPr/>
                        <wps:spPr>
                          <a:xfrm rot="2506555">
                            <a:off x="3873016" y="685899"/>
                            <a:ext cx="642942" cy="200714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41" name="Šipka doprava 35841"/>
                        <wps:cNvSpPr/>
                        <wps:spPr>
                          <a:xfrm>
                            <a:off x="2714644" y="428628"/>
                            <a:ext cx="1071570" cy="64294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842" name="Obdélník 35842"/>
                        <wps:cNvSpPr/>
                        <wps:spPr>
                          <a:xfrm>
                            <a:off x="0" y="0"/>
                            <a:ext cx="2643206" cy="121444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34FB58" w14:textId="77777777" w:rsidR="00B25298" w:rsidRDefault="00B25298" w:rsidP="00653BBB">
                              <w:pPr>
                                <w:pStyle w:val="Normlnweb"/>
                                <w:jc w:val="center"/>
                              </w:pPr>
                              <w:r>
                                <w:rPr>
                                  <w:rFonts w:asciiTheme="minorHAnsi" w:hAnsi="Calibri" w:cstheme="minorBidi"/>
                                  <w:color w:val="000000" w:themeColor="text1"/>
                                  <w:kern w:val="24"/>
                                  <w:sz w:val="36"/>
                                  <w:szCs w:val="36"/>
                                </w:rPr>
                                <w:t xml:space="preserve">Velké výkyvy v poptávce </w:t>
                              </w:r>
                            </w:p>
                          </w:txbxContent>
                        </wps:txbx>
                        <wps:bodyPr rtlCol="0" anchor="ctr"/>
                      </wps:wsp>
                      <wps:wsp>
                        <wps:cNvPr id="35844" name="Obdélník 35844"/>
                        <wps:cNvSpPr/>
                        <wps:spPr>
                          <a:xfrm>
                            <a:off x="3786214" y="71438"/>
                            <a:ext cx="2643206" cy="121444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DF5544A" w14:textId="77777777" w:rsidR="00B25298" w:rsidRDefault="00B25298" w:rsidP="00653BBB">
                              <w:pPr>
                                <w:pStyle w:val="Normlnweb"/>
                                <w:jc w:val="center"/>
                              </w:pPr>
                              <w:r>
                                <w:rPr>
                                  <w:rFonts w:asciiTheme="minorHAnsi" w:hAnsi="Calibri" w:cstheme="minorBidi"/>
                                  <w:color w:val="000000" w:themeColor="text1"/>
                                  <w:kern w:val="24"/>
                                  <w:sz w:val="36"/>
                                  <w:szCs w:val="36"/>
                                </w:rPr>
                                <w:t>vetší zásoby</w:t>
                              </w:r>
                            </w:p>
                          </w:txbxContent>
                        </wps:txbx>
                        <wps:bodyPr rtlCol="0" anchor="ctr"/>
                      </wps:wsp>
                      <wps:wsp>
                        <wps:cNvPr id="35845" name="Obdélník 35845"/>
                        <wps:cNvSpPr/>
                        <wps:spPr>
                          <a:xfrm>
                            <a:off x="1428760" y="2500330"/>
                            <a:ext cx="2643206" cy="121444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3DFB7F" w14:textId="77777777" w:rsidR="00B25298" w:rsidRDefault="00B25298" w:rsidP="00653BBB">
                              <w:pPr>
                                <w:pStyle w:val="Normlnweb"/>
                                <w:jc w:val="center"/>
                              </w:pPr>
                              <w:r>
                                <w:rPr>
                                  <w:rFonts w:asciiTheme="minorHAnsi" w:hAnsi="Calibri" w:cstheme="minorBidi"/>
                                  <w:color w:val="000000" w:themeColor="text1"/>
                                  <w:kern w:val="24"/>
                                  <w:sz w:val="36"/>
                                  <w:szCs w:val="36"/>
                                </w:rPr>
                                <w:t>větší vázanost kapitálu</w:t>
                              </w:r>
                            </w:p>
                          </w:txbxContent>
                        </wps:txbx>
                        <wps:bodyPr rtlCol="0" anchor="ctr"/>
                      </wps:wsp>
                      <wps:wsp>
                        <wps:cNvPr id="35846" name="Obdélník 35846"/>
                        <wps:cNvSpPr/>
                        <wps:spPr>
                          <a:xfrm>
                            <a:off x="4929222" y="2357454"/>
                            <a:ext cx="2643206" cy="121444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6DF542" w14:textId="77777777" w:rsidR="00B25298" w:rsidRDefault="00B25298" w:rsidP="00653BBB">
                              <w:pPr>
                                <w:pStyle w:val="Normlnweb"/>
                                <w:jc w:val="center"/>
                              </w:pPr>
                              <w:r>
                                <w:rPr>
                                  <w:rFonts w:asciiTheme="minorHAnsi" w:hAnsi="Calibri" w:cstheme="minorBidi"/>
                                  <w:color w:val="000000" w:themeColor="text1"/>
                                  <w:kern w:val="24"/>
                                  <w:sz w:val="36"/>
                                  <w:szCs w:val="36"/>
                                </w:rPr>
                                <w:t>vyšší náklady</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6A816B28" id="Skupina 28" o:spid="_x0000_s1044" style="position:absolute;margin-left:58.05pt;margin-top:.95pt;width:341.25pt;height:111.75pt;z-index:251689984;mso-width-relative:margin;mso-height-relative:margin" coordsize="75724,37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29" o:spid="_x0000_s1045" type="#_x0000_t67" style="position:absolute;left:57597;top:8559;width:6430;height:16407;rotation:-28204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" adj="17368" fillcolor="#5b9bd5 [3204]" strokecolor="#1f4d78 [1604]" strokeweight="1pt"/>
                <v:shape id="Šipka dolů 35840" o:spid="_x0000_s1046" type="#_x0000_t67" style="position:absolute;left:38730;top:6858;width:6429;height:20072;rotation:27378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" adj="18140" fillcolor="#5b9bd5 [3204]" strokecolor="#1f4d78 [16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35841" o:spid="_x0000_s1047" type="#_x0000_t13" style="position:absolute;left:27146;top:4286;width:10716;height:6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" adj="15120" fillcolor="#5b9bd5 [3204]" strokecolor="#1f4d78 [1604]" strokeweight="1pt"/>
                <v:rect id="Obdélník 35842" o:spid="_x0000_s1048" style="position:absolute;width:26432;height:12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" fillcolor="#bdd6ee [1300]" strokecolor="#1f4d78 [1604]" strokeweight="1pt">
                  <v:textbox>
                    <w:txbxContent>
                      <w:p w14:paraId="6C34FB58" w14:textId="77777777" w:rsidR="00B25298" w:rsidRDefault="00B25298" w:rsidP="00653BBB">
                        <w:pPr>
                          <w:pStyle w:val="Normlnweb"/>
                          <w:jc w:val="center"/>
                        </w:pPr>
                        <w:r>
                          <w:rPr>
                            <w:rFonts w:asciiTheme="minorHAnsi" w:hAnsi="Calibri" w:cstheme="minorBidi"/>
                            <w:color w:val="000000" w:themeColor="text1"/>
                            <w:kern w:val="24"/>
                            <w:sz w:val="36"/>
                            <w:szCs w:val="36"/>
                          </w:rPr>
                          <w:t xml:space="preserve">Velké výkyvy v poptávce </w:t>
                        </w:r>
                      </w:p>
                    </w:txbxContent>
                  </v:textbox>
                </v:rect>
                <v:rect id="Obdélník 35844" o:spid="_x0000_s1049" style="position:absolute;left:37862;top:714;width:26432;height:12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" fillcolor="#bdd6ee [1300]" strokecolor="#1f4d78 [1604]" strokeweight="1pt">
                  <v:textbox>
                    <w:txbxContent>
                      <w:p w14:paraId="2DF5544A" w14:textId="77777777" w:rsidR="00B25298" w:rsidRDefault="00B25298" w:rsidP="00653BBB">
                        <w:pPr>
                          <w:pStyle w:val="Normlnweb"/>
                          <w:jc w:val="center"/>
                        </w:pPr>
                        <w:r>
                          <w:rPr>
                            <w:rFonts w:asciiTheme="minorHAnsi" w:hAnsi="Calibri" w:cstheme="minorBidi"/>
                            <w:color w:val="000000" w:themeColor="text1"/>
                            <w:kern w:val="24"/>
                            <w:sz w:val="36"/>
                            <w:szCs w:val="36"/>
                          </w:rPr>
                          <w:t>vetší zásoby</w:t>
                        </w:r>
                      </w:p>
                    </w:txbxContent>
                  </v:textbox>
                </v:rect>
                <v:rect id="Obdélník 35845" o:spid="_x0000_s1050" style="position:absolute;left:14287;top:25003;width:26432;height:12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" fillcolor="#bdd6ee [1300]" strokecolor="#1f4d78 [1604]" strokeweight="1pt">
                  <v:textbox>
                    <w:txbxContent>
                      <w:p w14:paraId="5D3DFB7F" w14:textId="77777777" w:rsidR="00B25298" w:rsidRDefault="00B25298" w:rsidP="00653BBB">
                        <w:pPr>
                          <w:pStyle w:val="Normlnweb"/>
                          <w:jc w:val="center"/>
                        </w:pPr>
                        <w:r>
                          <w:rPr>
                            <w:rFonts w:asciiTheme="minorHAnsi" w:hAnsi="Calibri" w:cstheme="minorBidi"/>
                            <w:color w:val="000000" w:themeColor="text1"/>
                            <w:kern w:val="24"/>
                            <w:sz w:val="36"/>
                            <w:szCs w:val="36"/>
                          </w:rPr>
                          <w:t>větší vázanost kapitálu</w:t>
                        </w:r>
                      </w:p>
                    </w:txbxContent>
                  </v:textbox>
                </v:rect>
                <v:rect id="Obdélník 35846" o:spid="_x0000_s1051" style="position:absolute;left:49292;top:23574;width:26432;height:12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" fillcolor="#bdd6ee [1300]" strokecolor="#1f4d78 [1604]" strokeweight="1pt">
                  <v:textbox>
                    <w:txbxContent>
                      <w:p w14:paraId="6E6DF542" w14:textId="77777777" w:rsidR="00B25298" w:rsidRDefault="00B25298" w:rsidP="00653BBB">
                        <w:pPr>
                          <w:pStyle w:val="Normlnweb"/>
                          <w:jc w:val="center"/>
                        </w:pPr>
                        <w:r>
                          <w:rPr>
                            <w:rFonts w:asciiTheme="minorHAnsi" w:hAnsi="Calibri" w:cstheme="minorBidi"/>
                            <w:color w:val="000000" w:themeColor="text1"/>
                            <w:kern w:val="24"/>
                            <w:sz w:val="36"/>
                            <w:szCs w:val="36"/>
                          </w:rPr>
                          <w:t>vyšší náklady</w:t>
                        </w:r>
                      </w:p>
                    </w:txbxContent>
                  </v:textbox>
                </v:rect>
                <w10:wrap type="square"/>
              </v:group>
            </w:pict>
          </mc:Fallback>
        </mc:AlternateContent>
      </w:r>
    </w:p>
    <w:p w14:paraId="2A1724E8" w14:textId="77777777" w:rsidR="00272F20" w:rsidRDefault="00272F20" w:rsidP="00272F20">
      <w:pPr>
        <w:rPr>
          <w:lang w:eastAsia="en-US"/>
        </w:rPr>
      </w:pPr>
    </w:p>
    <w:p w14:paraId="54EFA54E" w14:textId="77777777" w:rsidR="00272F20" w:rsidRDefault="00272F20" w:rsidP="00272F20">
      <w:pPr>
        <w:rPr>
          <w:lang w:eastAsia="en-US"/>
        </w:rPr>
      </w:pPr>
    </w:p>
    <w:p w14:paraId="08A5970D" w14:textId="77777777" w:rsidR="00653BBB" w:rsidRDefault="00653BBB" w:rsidP="00272F20">
      <w:pPr>
        <w:rPr>
          <w:lang w:eastAsia="en-US"/>
        </w:rPr>
      </w:pPr>
    </w:p>
    <w:p w14:paraId="53A08EE9" w14:textId="77777777" w:rsidR="003C0A6E" w:rsidRDefault="003C0A6E" w:rsidP="00272F20">
      <w:pPr>
        <w:rPr>
          <w:lang w:eastAsia="en-US"/>
        </w:rPr>
      </w:pPr>
    </w:p>
    <w:p w14:paraId="51975B88" w14:textId="77777777" w:rsidR="00641F97" w:rsidRDefault="00641F97" w:rsidP="00641F97">
      <w:pPr>
        <w:ind w:left="1418"/>
        <w:rPr>
          <w:sz w:val="24"/>
          <w:szCs w:val="24"/>
        </w:rPr>
      </w:pPr>
    </w:p>
    <w:p w14:paraId="369F56E9" w14:textId="77777777" w:rsidR="009D4304" w:rsidRPr="009D4304" w:rsidRDefault="00641F97" w:rsidP="00641F97">
      <w:pPr>
        <w:ind w:left="1418"/>
        <w:rPr>
          <w:sz w:val="24"/>
          <w:szCs w:val="24"/>
        </w:rPr>
      </w:pPr>
      <w:r>
        <w:rPr>
          <w:noProof/>
        </w:rPr>
        <w:drawing>
          <wp:anchor distT="0" distB="0" distL="114300" distR="114300" simplePos="0" relativeHeight="251834368" behindDoc="0" locked="0" layoutInCell="1" allowOverlap="1" wp14:anchorId="429BCFC3" wp14:editId="274F29DB">
            <wp:simplePos x="0" y="0"/>
            <wp:positionH relativeFrom="margin">
              <wp:align>left</wp:align>
            </wp:positionH>
            <wp:positionV relativeFrom="paragraph">
              <wp:posOffset>10160</wp:posOffset>
            </wp:positionV>
            <wp:extent cx="589915" cy="589915"/>
            <wp:effectExtent l="0" t="0" r="635" b="635"/>
            <wp:wrapNone/>
            <wp:docPr id="15" name="Obrázek 15"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009D4304" w:rsidRPr="009D4304">
        <w:rPr>
          <w:sz w:val="24"/>
          <w:szCs w:val="24"/>
        </w:rPr>
        <w:t xml:space="preserve">Hodnotový řetězec </w:t>
      </w:r>
      <w:proofErr w:type="gramStart"/>
      <w:r w:rsidR="009D4304" w:rsidRPr="009D4304">
        <w:rPr>
          <w:sz w:val="24"/>
          <w:szCs w:val="24"/>
        </w:rPr>
        <w:t>tvoří</w:t>
      </w:r>
      <w:proofErr w:type="gramEnd"/>
      <w:r w:rsidR="009D4304" w:rsidRPr="009D4304">
        <w:rPr>
          <w:sz w:val="24"/>
          <w:szCs w:val="24"/>
        </w:rPr>
        <w:t xml:space="preserve"> základní dimenzí všech podnikových, včetně logistických, procesů. Dodavatelský řetězec funguje na několika základních principech a může být uspořádán různými způsoby. Volbu dodavatele lze provést pomocí různorodých nástrojů, které se dá zvolit dle objemu vstupních dat a cílů hodnocení. Velkoobchodní sklady zmírňují rozpory mezi výrobci a maloobchodní prodejnami. V rámci dodavatelského řetězce může se vyskytnout negativní </w:t>
      </w:r>
      <w:proofErr w:type="gramStart"/>
      <w:r w:rsidR="009D4304" w:rsidRPr="009D4304">
        <w:rPr>
          <w:sz w:val="24"/>
          <w:szCs w:val="24"/>
        </w:rPr>
        <w:t>jev- efekt</w:t>
      </w:r>
      <w:proofErr w:type="gramEnd"/>
      <w:r w:rsidR="009D4304" w:rsidRPr="009D4304">
        <w:rPr>
          <w:sz w:val="24"/>
          <w:szCs w:val="24"/>
        </w:rPr>
        <w:t xml:space="preserve"> biče, který má za následek především větší zásoby, které přivádí k větší vázanosti kapitálu a vyšším nákladům.</w:t>
      </w:r>
    </w:p>
    <w:p w14:paraId="19D5EEB5" w14:textId="77777777" w:rsidR="007F70A3" w:rsidRDefault="007F70A3" w:rsidP="007F70A3">
      <w:pPr>
        <w:ind w:left="1418"/>
      </w:pPr>
    </w:p>
    <w:p w14:paraId="3F3342DC" w14:textId="77777777" w:rsidR="00653BBB" w:rsidRPr="00653BBB" w:rsidRDefault="00265C3F" w:rsidP="00653BBB">
      <w:pPr>
        <w:pStyle w:val="Odstavecseseznamem"/>
        <w:numPr>
          <w:ilvl w:val="0"/>
          <w:numId w:val="7"/>
        </w:numPr>
        <w:rPr>
          <w:sz w:val="24"/>
          <w:szCs w:val="24"/>
        </w:rPr>
      </w:pPr>
      <w:r>
        <w:rPr>
          <w:noProof/>
        </w:rPr>
        <w:drawing>
          <wp:anchor distT="0" distB="0" distL="114300" distR="114300" simplePos="0" relativeHeight="251676672" behindDoc="0" locked="0" layoutInCell="1" allowOverlap="1" wp14:anchorId="7EF3397C" wp14:editId="4F91CC15">
            <wp:simplePos x="0" y="0"/>
            <wp:positionH relativeFrom="margin">
              <wp:align>left</wp:align>
            </wp:positionH>
            <wp:positionV relativeFrom="paragraph">
              <wp:posOffset>15240</wp:posOffset>
            </wp:positionV>
            <wp:extent cx="589915" cy="589915"/>
            <wp:effectExtent l="0" t="0" r="635" b="635"/>
            <wp:wrapNone/>
            <wp:docPr id="1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3BBB">
        <w:rPr>
          <w:sz w:val="24"/>
          <w:szCs w:val="24"/>
        </w:rPr>
        <w:t>J</w:t>
      </w:r>
      <w:r w:rsidR="007F5B2F">
        <w:rPr>
          <w:sz w:val="24"/>
          <w:szCs w:val="24"/>
        </w:rPr>
        <w:t>a</w:t>
      </w:r>
      <w:r w:rsidR="00653BBB" w:rsidRPr="00653BBB">
        <w:rPr>
          <w:sz w:val="24"/>
          <w:szCs w:val="24"/>
        </w:rPr>
        <w:t xml:space="preserve">k byste definovali </w:t>
      </w:r>
      <w:proofErr w:type="spellStart"/>
      <w:r w:rsidR="00653BBB" w:rsidRPr="00653BBB">
        <w:rPr>
          <w:sz w:val="24"/>
          <w:szCs w:val="24"/>
        </w:rPr>
        <w:t>Vaue</w:t>
      </w:r>
      <w:proofErr w:type="spellEnd"/>
      <w:r w:rsidR="00653BBB" w:rsidRPr="00653BBB">
        <w:rPr>
          <w:sz w:val="24"/>
          <w:szCs w:val="24"/>
        </w:rPr>
        <w:t xml:space="preserve"> </w:t>
      </w:r>
      <w:proofErr w:type="spellStart"/>
      <w:r w:rsidR="00653BBB" w:rsidRPr="00653BBB">
        <w:rPr>
          <w:sz w:val="24"/>
          <w:szCs w:val="24"/>
        </w:rPr>
        <w:t>Chain</w:t>
      </w:r>
      <w:proofErr w:type="spellEnd"/>
      <w:r w:rsidR="00653BBB" w:rsidRPr="00653BBB">
        <w:rPr>
          <w:sz w:val="24"/>
          <w:szCs w:val="24"/>
        </w:rPr>
        <w:t xml:space="preserve"> </w:t>
      </w:r>
      <w:proofErr w:type="spellStart"/>
      <w:r w:rsidR="00653BBB" w:rsidRPr="00653BBB">
        <w:rPr>
          <w:sz w:val="24"/>
          <w:szCs w:val="24"/>
        </w:rPr>
        <w:t>maangement</w:t>
      </w:r>
      <w:proofErr w:type="spellEnd"/>
      <w:r w:rsidR="00653BBB" w:rsidRPr="00653BBB">
        <w:rPr>
          <w:sz w:val="24"/>
          <w:szCs w:val="24"/>
        </w:rPr>
        <w:t xml:space="preserve"> a Supply </w:t>
      </w:r>
      <w:proofErr w:type="spellStart"/>
      <w:r w:rsidR="00653BBB" w:rsidRPr="00653BBB">
        <w:rPr>
          <w:sz w:val="24"/>
          <w:szCs w:val="24"/>
        </w:rPr>
        <w:t>Chain</w:t>
      </w:r>
      <w:proofErr w:type="spellEnd"/>
    </w:p>
    <w:p w14:paraId="2C98D91A" w14:textId="77777777" w:rsidR="00653BBB" w:rsidRPr="00653BBB" w:rsidRDefault="00653BBB" w:rsidP="00653BBB">
      <w:pPr>
        <w:pStyle w:val="Odstavecseseznamem"/>
        <w:numPr>
          <w:ilvl w:val="0"/>
          <w:numId w:val="7"/>
        </w:numPr>
        <w:rPr>
          <w:sz w:val="24"/>
          <w:szCs w:val="24"/>
        </w:rPr>
      </w:pPr>
      <w:r w:rsidRPr="00653BBB">
        <w:rPr>
          <w:sz w:val="24"/>
          <w:szCs w:val="24"/>
        </w:rPr>
        <w:t>V čem spočívá analýza hodnotového řetězce?</w:t>
      </w:r>
    </w:p>
    <w:p w14:paraId="7ECD727D" w14:textId="77777777" w:rsidR="00653BBB" w:rsidRPr="00653BBB" w:rsidRDefault="00653BBB" w:rsidP="00653BBB">
      <w:pPr>
        <w:pStyle w:val="Odstavecseseznamem"/>
        <w:numPr>
          <w:ilvl w:val="0"/>
          <w:numId w:val="7"/>
        </w:numPr>
        <w:rPr>
          <w:sz w:val="24"/>
          <w:szCs w:val="24"/>
        </w:rPr>
      </w:pPr>
      <w:r w:rsidRPr="00653BBB">
        <w:rPr>
          <w:sz w:val="24"/>
          <w:szCs w:val="24"/>
        </w:rPr>
        <w:t xml:space="preserve">Jaké jsou metody hodnocení dodavatelů a čím se od sebe </w:t>
      </w:r>
      <w:proofErr w:type="gramStart"/>
      <w:r w:rsidRPr="00653BBB">
        <w:rPr>
          <w:sz w:val="24"/>
          <w:szCs w:val="24"/>
        </w:rPr>
        <w:t>liší</w:t>
      </w:r>
      <w:proofErr w:type="gramEnd"/>
      <w:r w:rsidRPr="00653BBB">
        <w:rPr>
          <w:sz w:val="24"/>
          <w:szCs w:val="24"/>
        </w:rPr>
        <w:t>?</w:t>
      </w:r>
    </w:p>
    <w:p w14:paraId="2AAE2085" w14:textId="77777777" w:rsidR="00653BBB" w:rsidRPr="00653BBB" w:rsidRDefault="00653BBB" w:rsidP="00653BBB">
      <w:pPr>
        <w:pStyle w:val="Odstavecseseznamem"/>
        <w:numPr>
          <w:ilvl w:val="0"/>
          <w:numId w:val="7"/>
        </w:numPr>
        <w:rPr>
          <w:sz w:val="24"/>
          <w:szCs w:val="24"/>
        </w:rPr>
      </w:pPr>
      <w:r w:rsidRPr="00653BBB">
        <w:rPr>
          <w:sz w:val="24"/>
          <w:szCs w:val="24"/>
        </w:rPr>
        <w:t xml:space="preserve">Co je efekt biče? </w:t>
      </w:r>
      <w:r w:rsidR="003C0A6E">
        <w:rPr>
          <w:sz w:val="24"/>
          <w:szCs w:val="24"/>
        </w:rPr>
        <w:t>J</w:t>
      </w:r>
      <w:r w:rsidRPr="00653BBB">
        <w:rPr>
          <w:sz w:val="24"/>
          <w:szCs w:val="24"/>
        </w:rPr>
        <w:t>aké jsou jeho důvody a směry řešení?</w:t>
      </w:r>
    </w:p>
    <w:p w14:paraId="75225293" w14:textId="77777777" w:rsidR="00653BBB" w:rsidRPr="00653BBB" w:rsidRDefault="00653BBB" w:rsidP="00653BBB">
      <w:pPr>
        <w:pStyle w:val="Odstavecseseznamem"/>
        <w:numPr>
          <w:ilvl w:val="0"/>
          <w:numId w:val="7"/>
        </w:numPr>
        <w:rPr>
          <w:sz w:val="24"/>
          <w:szCs w:val="24"/>
        </w:rPr>
      </w:pPr>
      <w:r w:rsidRPr="00653BBB">
        <w:rPr>
          <w:sz w:val="24"/>
          <w:szCs w:val="24"/>
        </w:rPr>
        <w:t xml:space="preserve">Sestavte kritéria a jejich váhy pro výběr dodavatele určitého produktu. </w:t>
      </w:r>
    </w:p>
    <w:p w14:paraId="40C6BD73" w14:textId="77777777" w:rsidR="00265C3F" w:rsidRDefault="00653BBB" w:rsidP="00653BBB">
      <w:pPr>
        <w:pStyle w:val="Odstavecseseznamem"/>
        <w:numPr>
          <w:ilvl w:val="0"/>
          <w:numId w:val="7"/>
        </w:numPr>
        <w:rPr>
          <w:sz w:val="24"/>
          <w:szCs w:val="24"/>
        </w:rPr>
      </w:pPr>
      <w:r w:rsidRPr="00653BBB">
        <w:rPr>
          <w:sz w:val="24"/>
          <w:szCs w:val="24"/>
        </w:rPr>
        <w:t>Budou-li se měnit kritéria a jejich váhy pro produkty v různých kategoriích A, B, C. Pokud ano, tak jakým způsobem?</w:t>
      </w:r>
    </w:p>
    <w:p w14:paraId="235EBBEC" w14:textId="77777777" w:rsidR="00B25298" w:rsidRDefault="00B25298">
      <w:pPr>
        <w:rPr>
          <w:rStyle w:val="Zdraznn"/>
          <w:color w:val="FF0000"/>
          <w:sz w:val="24"/>
          <w:szCs w:val="24"/>
        </w:rPr>
      </w:pPr>
      <w:bookmarkStart w:id="17" w:name="_Toc492379445"/>
      <w:r>
        <w:rPr>
          <w:rStyle w:val="Zdraznn"/>
          <w:color w:val="FF0000"/>
          <w:sz w:val="24"/>
          <w:szCs w:val="24"/>
        </w:rPr>
        <w:br w:type="page"/>
      </w:r>
    </w:p>
    <w:p w14:paraId="045C09BB" w14:textId="77777777" w:rsidR="00F75847" w:rsidRPr="00F75847" w:rsidRDefault="00F75847" w:rsidP="00F75847">
      <w:pPr>
        <w:rPr>
          <w:rStyle w:val="Zdraznn"/>
          <w:color w:val="FF0000"/>
          <w:sz w:val="24"/>
          <w:szCs w:val="24"/>
        </w:rPr>
      </w:pPr>
      <w:r w:rsidRPr="00F75847">
        <w:rPr>
          <w:rStyle w:val="Zdraznn"/>
          <w:color w:val="FF0000"/>
          <w:sz w:val="24"/>
          <w:szCs w:val="24"/>
        </w:rPr>
        <w:lastRenderedPageBreak/>
        <w:t>Příklady k procvičení</w:t>
      </w:r>
      <w:bookmarkEnd w:id="17"/>
    </w:p>
    <w:p w14:paraId="59EDF8DD" w14:textId="77777777" w:rsidR="00F75847" w:rsidRPr="00F75847" w:rsidRDefault="00F75847" w:rsidP="002A1B38">
      <w:pPr>
        <w:pStyle w:val="Odstavecseseznamem"/>
        <w:numPr>
          <w:ilvl w:val="0"/>
          <w:numId w:val="16"/>
        </w:numPr>
        <w:rPr>
          <w:rStyle w:val="Zdraznn"/>
          <w:color w:val="FF0000"/>
          <w:sz w:val="24"/>
          <w:szCs w:val="24"/>
        </w:rPr>
      </w:pPr>
      <w:proofErr w:type="spellStart"/>
      <w:r w:rsidRPr="00F75847">
        <w:rPr>
          <w:rStyle w:val="Zdraznn"/>
          <w:color w:val="FF0000"/>
          <w:sz w:val="24"/>
          <w:szCs w:val="24"/>
        </w:rPr>
        <w:t>Scoring</w:t>
      </w:r>
      <w:proofErr w:type="spellEnd"/>
      <w:r w:rsidRPr="00F75847">
        <w:rPr>
          <w:rStyle w:val="Zdraznn"/>
          <w:color w:val="FF0000"/>
          <w:sz w:val="24"/>
          <w:szCs w:val="24"/>
        </w:rPr>
        <w:t xml:space="preserve"> model</w:t>
      </w:r>
    </w:p>
    <w:p w14:paraId="19711D64" w14:textId="77777777" w:rsidR="00F75847" w:rsidRPr="00F75847" w:rsidRDefault="00F75847" w:rsidP="00F75847">
      <w:pPr>
        <w:spacing w:line="276" w:lineRule="auto"/>
        <w:ind w:left="142" w:hanging="142"/>
        <w:rPr>
          <w:sz w:val="24"/>
          <w:szCs w:val="24"/>
        </w:rPr>
      </w:pPr>
      <w:r w:rsidRPr="00F75847">
        <w:rPr>
          <w:sz w:val="24"/>
          <w:szCs w:val="24"/>
        </w:rPr>
        <w:t xml:space="preserve">Proveďte hodnocení dodavatelů pomocí </w:t>
      </w:r>
      <w:proofErr w:type="spellStart"/>
      <w:r w:rsidRPr="00F75847">
        <w:rPr>
          <w:sz w:val="24"/>
          <w:szCs w:val="24"/>
        </w:rPr>
        <w:t>scoring</w:t>
      </w:r>
      <w:proofErr w:type="spellEnd"/>
      <w:r w:rsidRPr="00F75847">
        <w:rPr>
          <w:sz w:val="24"/>
          <w:szCs w:val="24"/>
        </w:rPr>
        <w:t xml:space="preserve"> modelu a vyberte nejvhodnějšího</w:t>
      </w:r>
    </w:p>
    <w:tbl>
      <w:tblPr>
        <w:tblW w:w="8817"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left w:w="0" w:type="dxa"/>
          <w:right w:w="0" w:type="dxa"/>
        </w:tblCellMar>
        <w:tblLook w:val="0600" w:firstRow="0" w:lastRow="0" w:firstColumn="0" w:lastColumn="0" w:noHBand="1" w:noVBand="1"/>
      </w:tblPr>
      <w:tblGrid>
        <w:gridCol w:w="1893"/>
        <w:gridCol w:w="3789"/>
        <w:gridCol w:w="1045"/>
        <w:gridCol w:w="1045"/>
        <w:gridCol w:w="1045"/>
      </w:tblGrid>
      <w:tr w:rsidR="00F75847" w:rsidRPr="00625D3A" w14:paraId="0C544123" w14:textId="77777777" w:rsidTr="008B15E7">
        <w:trPr>
          <w:trHeight w:val="222"/>
        </w:trPr>
        <w:tc>
          <w:tcPr>
            <w:tcW w:w="1893" w:type="dxa"/>
            <w:vMerge w:val="restart"/>
            <w:shd w:val="clear" w:color="auto" w:fill="E9EDF4"/>
            <w:tcMar>
              <w:top w:w="15" w:type="dxa"/>
              <w:left w:w="69" w:type="dxa"/>
              <w:bottom w:w="0" w:type="dxa"/>
              <w:right w:w="69" w:type="dxa"/>
            </w:tcMar>
            <w:vAlign w:val="center"/>
            <w:hideMark/>
          </w:tcPr>
          <w:p w14:paraId="23813669" w14:textId="77777777" w:rsidR="00F75847" w:rsidRPr="006C7CB7" w:rsidRDefault="00F75847" w:rsidP="008B15E7">
            <w:pPr>
              <w:spacing w:line="276" w:lineRule="auto"/>
              <w:ind w:left="142" w:hanging="142"/>
            </w:pPr>
            <w:r w:rsidRPr="006C7CB7">
              <w:t>Hodnoticí kritérium</w:t>
            </w:r>
          </w:p>
        </w:tc>
        <w:tc>
          <w:tcPr>
            <w:tcW w:w="3789" w:type="dxa"/>
            <w:vMerge w:val="restart"/>
            <w:shd w:val="clear" w:color="auto" w:fill="E9EDF4"/>
            <w:tcMar>
              <w:top w:w="15" w:type="dxa"/>
              <w:left w:w="69" w:type="dxa"/>
              <w:bottom w:w="0" w:type="dxa"/>
              <w:right w:w="69" w:type="dxa"/>
            </w:tcMar>
            <w:vAlign w:val="center"/>
            <w:hideMark/>
          </w:tcPr>
          <w:p w14:paraId="2F110CA6" w14:textId="77777777" w:rsidR="00F75847" w:rsidRPr="006C7CB7" w:rsidRDefault="00F75847" w:rsidP="008B15E7">
            <w:pPr>
              <w:spacing w:line="276" w:lineRule="auto"/>
              <w:ind w:left="142" w:hanging="142"/>
            </w:pPr>
            <w:r w:rsidRPr="006C7CB7">
              <w:t>Ukazatel</w:t>
            </w:r>
          </w:p>
        </w:tc>
        <w:tc>
          <w:tcPr>
            <w:tcW w:w="3135" w:type="dxa"/>
            <w:gridSpan w:val="3"/>
            <w:shd w:val="clear" w:color="auto" w:fill="E9EDF4"/>
            <w:tcMar>
              <w:top w:w="15" w:type="dxa"/>
              <w:left w:w="69" w:type="dxa"/>
              <w:bottom w:w="0" w:type="dxa"/>
              <w:right w:w="69" w:type="dxa"/>
            </w:tcMar>
            <w:vAlign w:val="bottom"/>
            <w:hideMark/>
          </w:tcPr>
          <w:p w14:paraId="3C1F001E" w14:textId="77777777" w:rsidR="00F75847" w:rsidRPr="006C7CB7" w:rsidRDefault="00F75847" w:rsidP="005D4C45">
            <w:pPr>
              <w:spacing w:line="276" w:lineRule="auto"/>
              <w:ind w:left="142" w:hanging="142"/>
            </w:pPr>
            <w:r w:rsidRPr="006C7CB7">
              <w:t>Dodavatel</w:t>
            </w:r>
          </w:p>
        </w:tc>
      </w:tr>
      <w:tr w:rsidR="00F75847" w:rsidRPr="00625D3A" w14:paraId="1A183BF1" w14:textId="77777777" w:rsidTr="008B15E7">
        <w:trPr>
          <w:trHeight w:val="230"/>
        </w:trPr>
        <w:tc>
          <w:tcPr>
            <w:tcW w:w="1893" w:type="dxa"/>
            <w:vMerge/>
            <w:vAlign w:val="center"/>
            <w:hideMark/>
          </w:tcPr>
          <w:p w14:paraId="1753A513" w14:textId="77777777" w:rsidR="00F75847" w:rsidRPr="006C7CB7" w:rsidRDefault="00F75847" w:rsidP="008B15E7">
            <w:pPr>
              <w:spacing w:line="276" w:lineRule="auto"/>
              <w:ind w:left="142" w:hanging="142"/>
            </w:pPr>
          </w:p>
        </w:tc>
        <w:tc>
          <w:tcPr>
            <w:tcW w:w="3789" w:type="dxa"/>
            <w:vMerge/>
            <w:vAlign w:val="center"/>
            <w:hideMark/>
          </w:tcPr>
          <w:p w14:paraId="7EF076B5" w14:textId="77777777" w:rsidR="00F75847" w:rsidRPr="006C7CB7" w:rsidRDefault="00F75847" w:rsidP="008B15E7">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6A06EF6B" w14:textId="77777777" w:rsidR="00F75847" w:rsidRPr="006C7CB7" w:rsidRDefault="00F75847" w:rsidP="005D4C45">
            <w:pPr>
              <w:spacing w:line="276" w:lineRule="auto"/>
              <w:ind w:left="142" w:hanging="142"/>
            </w:pPr>
            <w:r w:rsidRPr="006C7CB7">
              <w:t>X</w:t>
            </w:r>
          </w:p>
        </w:tc>
        <w:tc>
          <w:tcPr>
            <w:tcW w:w="1045" w:type="dxa"/>
            <w:shd w:val="clear" w:color="auto" w:fill="E9EDF4"/>
            <w:tcMar>
              <w:top w:w="15" w:type="dxa"/>
              <w:left w:w="69" w:type="dxa"/>
              <w:bottom w:w="0" w:type="dxa"/>
              <w:right w:w="69" w:type="dxa"/>
            </w:tcMar>
            <w:vAlign w:val="center"/>
            <w:hideMark/>
          </w:tcPr>
          <w:p w14:paraId="271BCAD7" w14:textId="77777777" w:rsidR="00F75847" w:rsidRPr="006C7CB7" w:rsidRDefault="00F75847" w:rsidP="005D4C45">
            <w:pPr>
              <w:spacing w:line="276" w:lineRule="auto"/>
              <w:ind w:left="142" w:hanging="142"/>
            </w:pPr>
            <w:r w:rsidRPr="006C7CB7">
              <w:t>Y</w:t>
            </w:r>
          </w:p>
        </w:tc>
        <w:tc>
          <w:tcPr>
            <w:tcW w:w="1045" w:type="dxa"/>
            <w:shd w:val="clear" w:color="auto" w:fill="E9EDF4"/>
            <w:tcMar>
              <w:top w:w="15" w:type="dxa"/>
              <w:left w:w="69" w:type="dxa"/>
              <w:bottom w:w="0" w:type="dxa"/>
              <w:right w:w="69" w:type="dxa"/>
            </w:tcMar>
            <w:vAlign w:val="center"/>
            <w:hideMark/>
          </w:tcPr>
          <w:p w14:paraId="70417451" w14:textId="77777777" w:rsidR="00F75847" w:rsidRPr="006C7CB7" w:rsidRDefault="00F75847" w:rsidP="005D4C45">
            <w:pPr>
              <w:spacing w:line="276" w:lineRule="auto"/>
              <w:ind w:left="142" w:hanging="142"/>
            </w:pPr>
            <w:r w:rsidRPr="006C7CB7">
              <w:t>Z</w:t>
            </w:r>
          </w:p>
        </w:tc>
      </w:tr>
      <w:tr w:rsidR="00F75847" w:rsidRPr="00625D3A" w14:paraId="3CCB01C8" w14:textId="77777777" w:rsidTr="008B15E7">
        <w:trPr>
          <w:trHeight w:val="295"/>
        </w:trPr>
        <w:tc>
          <w:tcPr>
            <w:tcW w:w="1893" w:type="dxa"/>
            <w:vMerge w:val="restart"/>
            <w:shd w:val="clear" w:color="auto" w:fill="E9EDF4"/>
            <w:tcMar>
              <w:top w:w="15" w:type="dxa"/>
              <w:left w:w="69" w:type="dxa"/>
              <w:bottom w:w="0" w:type="dxa"/>
              <w:right w:w="69" w:type="dxa"/>
            </w:tcMar>
            <w:vAlign w:val="center"/>
            <w:hideMark/>
          </w:tcPr>
          <w:p w14:paraId="2EC05169" w14:textId="77777777" w:rsidR="00F75847" w:rsidRPr="006C7CB7" w:rsidRDefault="00F75847" w:rsidP="008B15E7">
            <w:pPr>
              <w:spacing w:line="276" w:lineRule="auto"/>
              <w:ind w:left="142" w:hanging="142"/>
            </w:pPr>
            <w:r w:rsidRPr="006C7CB7">
              <w:t>A. JAKOST</w:t>
            </w:r>
            <w:r w:rsidRPr="006C7CB7">
              <w:br/>
              <w:t>(váha 40)</w:t>
            </w:r>
          </w:p>
        </w:tc>
        <w:tc>
          <w:tcPr>
            <w:tcW w:w="3789" w:type="dxa"/>
            <w:shd w:val="clear" w:color="auto" w:fill="E9EDF4"/>
            <w:tcMar>
              <w:top w:w="15" w:type="dxa"/>
              <w:left w:w="69" w:type="dxa"/>
              <w:bottom w:w="0" w:type="dxa"/>
              <w:right w:w="69" w:type="dxa"/>
            </w:tcMar>
            <w:vAlign w:val="center"/>
            <w:hideMark/>
          </w:tcPr>
          <w:p w14:paraId="23000037" w14:textId="77777777" w:rsidR="00F75847" w:rsidRPr="006C7CB7" w:rsidRDefault="00F75847" w:rsidP="008B15E7">
            <w:pPr>
              <w:spacing w:line="276" w:lineRule="auto"/>
              <w:ind w:left="142" w:hanging="142"/>
            </w:pPr>
            <w:r w:rsidRPr="006C7CB7">
              <w:t>počet bezchybných dodávek</w:t>
            </w:r>
            <w:r w:rsidRPr="006C7CB7">
              <w:br/>
              <w:t>z celkového počtu 30</w:t>
            </w:r>
          </w:p>
        </w:tc>
        <w:tc>
          <w:tcPr>
            <w:tcW w:w="1045" w:type="dxa"/>
            <w:shd w:val="clear" w:color="auto" w:fill="E9EDF4"/>
            <w:tcMar>
              <w:top w:w="15" w:type="dxa"/>
              <w:left w:w="69" w:type="dxa"/>
              <w:bottom w:w="0" w:type="dxa"/>
              <w:right w:w="69" w:type="dxa"/>
            </w:tcMar>
            <w:vAlign w:val="center"/>
            <w:hideMark/>
          </w:tcPr>
          <w:p w14:paraId="5214F401" w14:textId="77777777" w:rsidR="00F75847" w:rsidRPr="006C7CB7" w:rsidRDefault="00F75847" w:rsidP="005D4C45">
            <w:pPr>
              <w:spacing w:line="276" w:lineRule="auto"/>
              <w:ind w:left="142" w:hanging="142"/>
            </w:pPr>
            <w:r w:rsidRPr="006C7CB7">
              <w:t>28</w:t>
            </w:r>
          </w:p>
        </w:tc>
        <w:tc>
          <w:tcPr>
            <w:tcW w:w="1045" w:type="dxa"/>
            <w:shd w:val="clear" w:color="auto" w:fill="E9EDF4"/>
            <w:tcMar>
              <w:top w:w="15" w:type="dxa"/>
              <w:left w:w="69" w:type="dxa"/>
              <w:bottom w:w="0" w:type="dxa"/>
              <w:right w:w="69" w:type="dxa"/>
            </w:tcMar>
            <w:vAlign w:val="center"/>
            <w:hideMark/>
          </w:tcPr>
          <w:p w14:paraId="08E1A2C8" w14:textId="77777777" w:rsidR="00F75847" w:rsidRPr="006C7CB7" w:rsidRDefault="00F75847" w:rsidP="005D4C45">
            <w:pPr>
              <w:spacing w:line="276" w:lineRule="auto"/>
              <w:ind w:left="142" w:hanging="142"/>
            </w:pPr>
            <w:r w:rsidRPr="006C7CB7">
              <w:t>29</w:t>
            </w:r>
          </w:p>
        </w:tc>
        <w:tc>
          <w:tcPr>
            <w:tcW w:w="1045" w:type="dxa"/>
            <w:shd w:val="clear" w:color="auto" w:fill="E9EDF4"/>
            <w:tcMar>
              <w:top w:w="15" w:type="dxa"/>
              <w:left w:w="69" w:type="dxa"/>
              <w:bottom w:w="0" w:type="dxa"/>
              <w:right w:w="69" w:type="dxa"/>
            </w:tcMar>
            <w:vAlign w:val="center"/>
            <w:hideMark/>
          </w:tcPr>
          <w:p w14:paraId="532E9305" w14:textId="77777777" w:rsidR="00F75847" w:rsidRPr="006C7CB7" w:rsidRDefault="00F75847" w:rsidP="005D4C45">
            <w:pPr>
              <w:spacing w:line="276" w:lineRule="auto"/>
              <w:ind w:left="142" w:hanging="142"/>
            </w:pPr>
            <w:r w:rsidRPr="006C7CB7">
              <w:t>30</w:t>
            </w:r>
          </w:p>
        </w:tc>
      </w:tr>
      <w:tr w:rsidR="00F75847" w:rsidRPr="00625D3A" w14:paraId="79ADDB0A" w14:textId="77777777" w:rsidTr="008B15E7">
        <w:trPr>
          <w:trHeight w:val="295"/>
        </w:trPr>
        <w:tc>
          <w:tcPr>
            <w:tcW w:w="1893" w:type="dxa"/>
            <w:vMerge/>
            <w:vAlign w:val="center"/>
            <w:hideMark/>
          </w:tcPr>
          <w:p w14:paraId="53101CC3" w14:textId="77777777" w:rsidR="00F75847" w:rsidRPr="006C7CB7" w:rsidRDefault="00F75847" w:rsidP="008B15E7">
            <w:pPr>
              <w:spacing w:line="276" w:lineRule="auto"/>
              <w:ind w:left="142" w:hanging="142"/>
            </w:pPr>
          </w:p>
        </w:tc>
        <w:tc>
          <w:tcPr>
            <w:tcW w:w="3789" w:type="dxa"/>
            <w:shd w:val="clear" w:color="auto" w:fill="E9EDF4"/>
            <w:tcMar>
              <w:top w:w="15" w:type="dxa"/>
              <w:left w:w="69" w:type="dxa"/>
              <w:bottom w:w="0" w:type="dxa"/>
              <w:right w:w="69" w:type="dxa"/>
            </w:tcMar>
            <w:vAlign w:val="center"/>
            <w:hideMark/>
          </w:tcPr>
          <w:p w14:paraId="2C2C4D24" w14:textId="77777777" w:rsidR="00F75847" w:rsidRPr="006C7CB7" w:rsidRDefault="00F75847" w:rsidP="008B15E7">
            <w:pPr>
              <w:spacing w:line="276" w:lineRule="auto"/>
              <w:ind w:left="142" w:hanging="142"/>
            </w:pPr>
            <w:r w:rsidRPr="006C7CB7">
              <w:t>podíl v %</w:t>
            </w:r>
          </w:p>
        </w:tc>
        <w:tc>
          <w:tcPr>
            <w:tcW w:w="1045" w:type="dxa"/>
            <w:shd w:val="clear" w:color="auto" w:fill="E9EDF4"/>
            <w:tcMar>
              <w:top w:w="15" w:type="dxa"/>
              <w:left w:w="69" w:type="dxa"/>
              <w:bottom w:w="0" w:type="dxa"/>
              <w:right w:w="69" w:type="dxa"/>
            </w:tcMar>
            <w:vAlign w:val="center"/>
            <w:hideMark/>
          </w:tcPr>
          <w:p w14:paraId="3A9831EC"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7BC00E63"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11F4DC23" w14:textId="77777777" w:rsidR="00F75847" w:rsidRPr="006C7CB7" w:rsidRDefault="00F75847" w:rsidP="005D4C45">
            <w:pPr>
              <w:spacing w:line="276" w:lineRule="auto"/>
              <w:ind w:left="142" w:hanging="142"/>
            </w:pPr>
          </w:p>
        </w:tc>
      </w:tr>
      <w:tr w:rsidR="00F75847" w:rsidRPr="00625D3A" w14:paraId="1C65E46B" w14:textId="77777777" w:rsidTr="008B15E7">
        <w:trPr>
          <w:trHeight w:val="295"/>
        </w:trPr>
        <w:tc>
          <w:tcPr>
            <w:tcW w:w="1893" w:type="dxa"/>
            <w:shd w:val="clear" w:color="auto" w:fill="E9EDF4"/>
            <w:tcMar>
              <w:top w:w="15" w:type="dxa"/>
              <w:left w:w="69" w:type="dxa"/>
              <w:bottom w:w="0" w:type="dxa"/>
              <w:right w:w="69" w:type="dxa"/>
            </w:tcMar>
            <w:vAlign w:val="center"/>
            <w:hideMark/>
          </w:tcPr>
          <w:p w14:paraId="1DB914E8" w14:textId="77777777" w:rsidR="00F75847" w:rsidRPr="006C7CB7" w:rsidRDefault="00F75847" w:rsidP="008B15E7">
            <w:pPr>
              <w:spacing w:line="276" w:lineRule="auto"/>
              <w:ind w:left="142" w:hanging="142"/>
            </w:pPr>
            <w:r w:rsidRPr="006C7CB7">
              <w:t xml:space="preserve">BODY </w:t>
            </w:r>
          </w:p>
        </w:tc>
        <w:tc>
          <w:tcPr>
            <w:tcW w:w="3789" w:type="dxa"/>
            <w:shd w:val="clear" w:color="auto" w:fill="E9EDF4"/>
            <w:tcMar>
              <w:top w:w="15" w:type="dxa"/>
              <w:left w:w="69" w:type="dxa"/>
              <w:bottom w:w="0" w:type="dxa"/>
              <w:right w:w="69" w:type="dxa"/>
            </w:tcMar>
            <w:vAlign w:val="center"/>
            <w:hideMark/>
          </w:tcPr>
          <w:p w14:paraId="6063CEF0" w14:textId="77777777" w:rsidR="00F75847" w:rsidRPr="006C7CB7" w:rsidRDefault="00F75847" w:rsidP="008B15E7">
            <w:pPr>
              <w:spacing w:line="276" w:lineRule="auto"/>
              <w:ind w:left="142" w:hanging="142"/>
            </w:pPr>
            <w:r w:rsidRPr="006C7CB7">
              <w:t>podíl krát váha</w:t>
            </w:r>
          </w:p>
        </w:tc>
        <w:tc>
          <w:tcPr>
            <w:tcW w:w="1045" w:type="dxa"/>
            <w:shd w:val="clear" w:color="auto" w:fill="E9EDF4"/>
            <w:tcMar>
              <w:top w:w="15" w:type="dxa"/>
              <w:left w:w="69" w:type="dxa"/>
              <w:bottom w:w="0" w:type="dxa"/>
              <w:right w:w="69" w:type="dxa"/>
            </w:tcMar>
            <w:vAlign w:val="center"/>
            <w:hideMark/>
          </w:tcPr>
          <w:p w14:paraId="7006B20A"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4BE91634"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4805AA5F" w14:textId="77777777" w:rsidR="00F75847" w:rsidRPr="006C7CB7" w:rsidRDefault="00F75847" w:rsidP="005D4C45">
            <w:pPr>
              <w:spacing w:line="276" w:lineRule="auto"/>
              <w:ind w:left="142" w:hanging="142"/>
            </w:pPr>
          </w:p>
        </w:tc>
      </w:tr>
      <w:tr w:rsidR="00F75847" w:rsidRPr="00625D3A" w14:paraId="385D21E7" w14:textId="77777777" w:rsidTr="008B15E7">
        <w:trPr>
          <w:trHeight w:val="443"/>
        </w:trPr>
        <w:tc>
          <w:tcPr>
            <w:tcW w:w="1893" w:type="dxa"/>
            <w:vMerge w:val="restart"/>
            <w:shd w:val="clear" w:color="auto" w:fill="E9EDF4"/>
            <w:tcMar>
              <w:top w:w="15" w:type="dxa"/>
              <w:left w:w="69" w:type="dxa"/>
              <w:bottom w:w="0" w:type="dxa"/>
              <w:right w:w="69" w:type="dxa"/>
            </w:tcMar>
            <w:vAlign w:val="center"/>
            <w:hideMark/>
          </w:tcPr>
          <w:p w14:paraId="0BF8918D" w14:textId="77777777" w:rsidR="00F75847" w:rsidRPr="006C7CB7" w:rsidRDefault="00F75847" w:rsidP="008B15E7">
            <w:pPr>
              <w:spacing w:line="276" w:lineRule="auto"/>
              <w:ind w:left="142" w:hanging="142"/>
            </w:pPr>
            <w:r w:rsidRPr="006C7CB7">
              <w:t>B. CENA</w:t>
            </w:r>
            <w:r w:rsidRPr="006C7CB7">
              <w:br/>
              <w:t>(váha 20)</w:t>
            </w:r>
          </w:p>
        </w:tc>
        <w:tc>
          <w:tcPr>
            <w:tcW w:w="3789" w:type="dxa"/>
            <w:shd w:val="clear" w:color="auto" w:fill="E9EDF4"/>
            <w:tcMar>
              <w:top w:w="15" w:type="dxa"/>
              <w:left w:w="69" w:type="dxa"/>
              <w:bottom w:w="0" w:type="dxa"/>
              <w:right w:w="69" w:type="dxa"/>
            </w:tcMar>
            <w:vAlign w:val="center"/>
            <w:hideMark/>
          </w:tcPr>
          <w:p w14:paraId="59F475EF" w14:textId="77777777" w:rsidR="00F75847" w:rsidRPr="006C7CB7" w:rsidRDefault="00F75847" w:rsidP="008B15E7">
            <w:pPr>
              <w:spacing w:line="276" w:lineRule="auto"/>
              <w:ind w:left="142" w:hanging="142"/>
            </w:pPr>
            <w:r w:rsidRPr="006C7CB7">
              <w:t>průměrná cena za posledních třicet dodávek v Kč</w:t>
            </w:r>
          </w:p>
        </w:tc>
        <w:tc>
          <w:tcPr>
            <w:tcW w:w="1045" w:type="dxa"/>
            <w:shd w:val="clear" w:color="auto" w:fill="E9EDF4"/>
            <w:tcMar>
              <w:top w:w="15" w:type="dxa"/>
              <w:left w:w="69" w:type="dxa"/>
              <w:bottom w:w="0" w:type="dxa"/>
              <w:right w:w="69" w:type="dxa"/>
            </w:tcMar>
            <w:vAlign w:val="center"/>
            <w:hideMark/>
          </w:tcPr>
          <w:p w14:paraId="125D3602" w14:textId="77777777" w:rsidR="00F75847" w:rsidRPr="006C7CB7" w:rsidRDefault="00F75847" w:rsidP="005D4C45">
            <w:pPr>
              <w:spacing w:line="276" w:lineRule="auto"/>
              <w:ind w:left="142" w:hanging="142"/>
            </w:pPr>
            <w:r w:rsidRPr="006C7CB7">
              <w:t>35</w:t>
            </w:r>
          </w:p>
        </w:tc>
        <w:tc>
          <w:tcPr>
            <w:tcW w:w="1045" w:type="dxa"/>
            <w:shd w:val="clear" w:color="auto" w:fill="E9EDF4"/>
            <w:tcMar>
              <w:top w:w="15" w:type="dxa"/>
              <w:left w:w="69" w:type="dxa"/>
              <w:bottom w:w="0" w:type="dxa"/>
              <w:right w:w="69" w:type="dxa"/>
            </w:tcMar>
            <w:vAlign w:val="center"/>
            <w:hideMark/>
          </w:tcPr>
          <w:p w14:paraId="1CED9896" w14:textId="77777777" w:rsidR="00F75847" w:rsidRPr="006C7CB7" w:rsidRDefault="00F75847" w:rsidP="005D4C45">
            <w:pPr>
              <w:spacing w:line="276" w:lineRule="auto"/>
              <w:ind w:left="142" w:hanging="142"/>
            </w:pPr>
            <w:r w:rsidRPr="006C7CB7">
              <w:t>37</w:t>
            </w:r>
          </w:p>
        </w:tc>
        <w:tc>
          <w:tcPr>
            <w:tcW w:w="1045" w:type="dxa"/>
            <w:shd w:val="clear" w:color="auto" w:fill="E9EDF4"/>
            <w:tcMar>
              <w:top w:w="15" w:type="dxa"/>
              <w:left w:w="69" w:type="dxa"/>
              <w:bottom w:w="0" w:type="dxa"/>
              <w:right w:w="69" w:type="dxa"/>
            </w:tcMar>
            <w:vAlign w:val="center"/>
            <w:hideMark/>
          </w:tcPr>
          <w:p w14:paraId="62036C43" w14:textId="77777777" w:rsidR="00F75847" w:rsidRPr="006C7CB7" w:rsidRDefault="00F75847" w:rsidP="005D4C45">
            <w:pPr>
              <w:spacing w:line="276" w:lineRule="auto"/>
              <w:ind w:left="142" w:hanging="142"/>
            </w:pPr>
            <w:r w:rsidRPr="006C7CB7">
              <w:t>36</w:t>
            </w:r>
          </w:p>
        </w:tc>
      </w:tr>
      <w:tr w:rsidR="00F75847" w:rsidRPr="00625D3A" w14:paraId="45D3D04A" w14:textId="77777777" w:rsidTr="008B15E7">
        <w:trPr>
          <w:trHeight w:val="443"/>
        </w:trPr>
        <w:tc>
          <w:tcPr>
            <w:tcW w:w="1893" w:type="dxa"/>
            <w:vMerge/>
            <w:vAlign w:val="center"/>
            <w:hideMark/>
          </w:tcPr>
          <w:p w14:paraId="67EA7368" w14:textId="77777777" w:rsidR="00F75847" w:rsidRPr="006C7CB7" w:rsidRDefault="00F75847" w:rsidP="008B15E7">
            <w:pPr>
              <w:spacing w:line="276" w:lineRule="auto"/>
              <w:ind w:left="142" w:hanging="142"/>
            </w:pPr>
          </w:p>
        </w:tc>
        <w:tc>
          <w:tcPr>
            <w:tcW w:w="3789" w:type="dxa"/>
            <w:shd w:val="clear" w:color="auto" w:fill="E9EDF4"/>
            <w:tcMar>
              <w:top w:w="15" w:type="dxa"/>
              <w:left w:w="69" w:type="dxa"/>
              <w:bottom w:w="0" w:type="dxa"/>
              <w:right w:w="69" w:type="dxa"/>
            </w:tcMar>
            <w:vAlign w:val="center"/>
            <w:hideMark/>
          </w:tcPr>
          <w:p w14:paraId="285A4A7A" w14:textId="77777777" w:rsidR="00F75847" w:rsidRPr="006C7CB7" w:rsidRDefault="00F75847" w:rsidP="008B15E7">
            <w:pPr>
              <w:spacing w:line="276" w:lineRule="auto"/>
              <w:ind w:left="142" w:hanging="142"/>
            </w:pPr>
            <w:r w:rsidRPr="006C7CB7">
              <w:t>reciproční index</w:t>
            </w:r>
          </w:p>
        </w:tc>
        <w:tc>
          <w:tcPr>
            <w:tcW w:w="1045" w:type="dxa"/>
            <w:shd w:val="clear" w:color="auto" w:fill="E9EDF4"/>
            <w:tcMar>
              <w:top w:w="15" w:type="dxa"/>
              <w:left w:w="69" w:type="dxa"/>
              <w:bottom w:w="0" w:type="dxa"/>
              <w:right w:w="69" w:type="dxa"/>
            </w:tcMar>
            <w:vAlign w:val="center"/>
            <w:hideMark/>
          </w:tcPr>
          <w:p w14:paraId="2AE8012A"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21816FBE"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7DA88A6F" w14:textId="77777777" w:rsidR="00F75847" w:rsidRPr="006C7CB7" w:rsidRDefault="00F75847" w:rsidP="005D4C45">
            <w:pPr>
              <w:spacing w:line="276" w:lineRule="auto"/>
              <w:ind w:left="142" w:hanging="142"/>
            </w:pPr>
          </w:p>
        </w:tc>
      </w:tr>
      <w:tr w:rsidR="00F75847" w:rsidRPr="00625D3A" w14:paraId="370BC1AE" w14:textId="77777777" w:rsidTr="008B15E7">
        <w:trPr>
          <w:trHeight w:val="443"/>
        </w:trPr>
        <w:tc>
          <w:tcPr>
            <w:tcW w:w="1893" w:type="dxa"/>
            <w:shd w:val="clear" w:color="auto" w:fill="E9EDF4"/>
            <w:tcMar>
              <w:top w:w="15" w:type="dxa"/>
              <w:left w:w="69" w:type="dxa"/>
              <w:bottom w:w="0" w:type="dxa"/>
              <w:right w:w="69" w:type="dxa"/>
            </w:tcMar>
            <w:vAlign w:val="center"/>
            <w:hideMark/>
          </w:tcPr>
          <w:p w14:paraId="69EA8C69" w14:textId="77777777" w:rsidR="00F75847" w:rsidRPr="006C7CB7" w:rsidRDefault="00F75847" w:rsidP="008B15E7">
            <w:pPr>
              <w:spacing w:line="276" w:lineRule="auto"/>
              <w:ind w:left="142" w:hanging="142"/>
            </w:pPr>
            <w:r w:rsidRPr="006C7CB7">
              <w:t xml:space="preserve">BODY </w:t>
            </w:r>
          </w:p>
        </w:tc>
        <w:tc>
          <w:tcPr>
            <w:tcW w:w="3789" w:type="dxa"/>
            <w:shd w:val="clear" w:color="auto" w:fill="E9EDF4"/>
            <w:tcMar>
              <w:top w:w="15" w:type="dxa"/>
              <w:left w:w="69" w:type="dxa"/>
              <w:bottom w:w="0" w:type="dxa"/>
              <w:right w:w="69" w:type="dxa"/>
            </w:tcMar>
            <w:vAlign w:val="center"/>
            <w:hideMark/>
          </w:tcPr>
          <w:p w14:paraId="661976B4" w14:textId="77777777" w:rsidR="00F75847" w:rsidRPr="006C7CB7" w:rsidRDefault="00F75847" w:rsidP="008B15E7">
            <w:pPr>
              <w:spacing w:line="276" w:lineRule="auto"/>
              <w:ind w:left="142" w:hanging="142"/>
            </w:pPr>
            <w:r w:rsidRPr="006C7CB7">
              <w:t>index krát váha</w:t>
            </w:r>
          </w:p>
        </w:tc>
        <w:tc>
          <w:tcPr>
            <w:tcW w:w="1045" w:type="dxa"/>
            <w:shd w:val="clear" w:color="auto" w:fill="E9EDF4"/>
            <w:tcMar>
              <w:top w:w="15" w:type="dxa"/>
              <w:left w:w="69" w:type="dxa"/>
              <w:bottom w:w="0" w:type="dxa"/>
              <w:right w:w="69" w:type="dxa"/>
            </w:tcMar>
            <w:vAlign w:val="center"/>
            <w:hideMark/>
          </w:tcPr>
          <w:p w14:paraId="79EBBA11"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634E26D8"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4835124C" w14:textId="77777777" w:rsidR="00F75847" w:rsidRPr="006C7CB7" w:rsidRDefault="00F75847" w:rsidP="005D4C45">
            <w:pPr>
              <w:spacing w:line="276" w:lineRule="auto"/>
              <w:ind w:left="142" w:hanging="142"/>
            </w:pPr>
          </w:p>
        </w:tc>
      </w:tr>
      <w:tr w:rsidR="00F75847" w:rsidRPr="00625D3A" w14:paraId="5B882695" w14:textId="77777777" w:rsidTr="008B15E7">
        <w:trPr>
          <w:trHeight w:val="590"/>
        </w:trPr>
        <w:tc>
          <w:tcPr>
            <w:tcW w:w="1893" w:type="dxa"/>
            <w:vMerge w:val="restart"/>
            <w:shd w:val="clear" w:color="auto" w:fill="E9EDF4"/>
            <w:tcMar>
              <w:top w:w="15" w:type="dxa"/>
              <w:left w:w="69" w:type="dxa"/>
              <w:bottom w:w="0" w:type="dxa"/>
              <w:right w:w="69" w:type="dxa"/>
            </w:tcMar>
            <w:vAlign w:val="center"/>
            <w:hideMark/>
          </w:tcPr>
          <w:p w14:paraId="59120268" w14:textId="77777777" w:rsidR="00F75847" w:rsidRPr="006C7CB7" w:rsidRDefault="00F75847" w:rsidP="008B15E7">
            <w:pPr>
              <w:spacing w:line="276" w:lineRule="auto"/>
              <w:ind w:left="142" w:hanging="142"/>
            </w:pPr>
            <w:r w:rsidRPr="006C7CB7">
              <w:t>C. SPOLEHLIVOST</w:t>
            </w:r>
            <w:r w:rsidRPr="006C7CB7">
              <w:br/>
              <w:t>(váha 40)</w:t>
            </w:r>
          </w:p>
        </w:tc>
        <w:tc>
          <w:tcPr>
            <w:tcW w:w="3789" w:type="dxa"/>
            <w:shd w:val="clear" w:color="auto" w:fill="E9EDF4"/>
            <w:tcMar>
              <w:top w:w="15" w:type="dxa"/>
              <w:left w:w="69" w:type="dxa"/>
              <w:bottom w:w="0" w:type="dxa"/>
              <w:right w:w="69" w:type="dxa"/>
            </w:tcMar>
            <w:vAlign w:val="center"/>
            <w:hideMark/>
          </w:tcPr>
          <w:p w14:paraId="22F33396" w14:textId="77777777" w:rsidR="00F75847" w:rsidRPr="006C7CB7" w:rsidRDefault="00F75847" w:rsidP="008B15E7">
            <w:pPr>
              <w:spacing w:line="276" w:lineRule="auto"/>
              <w:ind w:left="142" w:hanging="142"/>
            </w:pPr>
            <w:r w:rsidRPr="006C7CB7">
              <w:t>Celková překročená dodací lhůta</w:t>
            </w:r>
            <w:r w:rsidRPr="006C7CB7">
              <w:br/>
              <w:t>za posledních 30 dodávek ve dnech</w:t>
            </w:r>
          </w:p>
        </w:tc>
        <w:tc>
          <w:tcPr>
            <w:tcW w:w="1045" w:type="dxa"/>
            <w:shd w:val="clear" w:color="auto" w:fill="E9EDF4"/>
            <w:tcMar>
              <w:top w:w="15" w:type="dxa"/>
              <w:left w:w="69" w:type="dxa"/>
              <w:bottom w:w="0" w:type="dxa"/>
              <w:right w:w="69" w:type="dxa"/>
            </w:tcMar>
            <w:vAlign w:val="center"/>
            <w:hideMark/>
          </w:tcPr>
          <w:p w14:paraId="670ED93B" w14:textId="77777777" w:rsidR="00F75847" w:rsidRPr="006C7CB7" w:rsidRDefault="00F75847" w:rsidP="005D4C45">
            <w:pPr>
              <w:spacing w:line="276" w:lineRule="auto"/>
              <w:ind w:left="142" w:hanging="142"/>
            </w:pPr>
            <w:r w:rsidRPr="006C7CB7">
              <w:t>15</w:t>
            </w:r>
          </w:p>
        </w:tc>
        <w:tc>
          <w:tcPr>
            <w:tcW w:w="1045" w:type="dxa"/>
            <w:shd w:val="clear" w:color="auto" w:fill="E9EDF4"/>
            <w:tcMar>
              <w:top w:w="15" w:type="dxa"/>
              <w:left w:w="69" w:type="dxa"/>
              <w:bottom w:w="0" w:type="dxa"/>
              <w:right w:w="69" w:type="dxa"/>
            </w:tcMar>
            <w:vAlign w:val="center"/>
            <w:hideMark/>
          </w:tcPr>
          <w:p w14:paraId="3FB0A12C" w14:textId="77777777" w:rsidR="00F75847" w:rsidRPr="006C7CB7" w:rsidRDefault="00F75847" w:rsidP="005D4C45">
            <w:pPr>
              <w:spacing w:line="276" w:lineRule="auto"/>
              <w:ind w:left="142" w:hanging="142"/>
            </w:pPr>
            <w:r w:rsidRPr="006C7CB7">
              <w:t>13</w:t>
            </w:r>
          </w:p>
        </w:tc>
        <w:tc>
          <w:tcPr>
            <w:tcW w:w="1045" w:type="dxa"/>
            <w:shd w:val="clear" w:color="auto" w:fill="E9EDF4"/>
            <w:tcMar>
              <w:top w:w="15" w:type="dxa"/>
              <w:left w:w="69" w:type="dxa"/>
              <w:bottom w:w="0" w:type="dxa"/>
              <w:right w:w="69" w:type="dxa"/>
            </w:tcMar>
            <w:vAlign w:val="center"/>
            <w:hideMark/>
          </w:tcPr>
          <w:p w14:paraId="7623EEAC" w14:textId="77777777" w:rsidR="00F75847" w:rsidRPr="006C7CB7" w:rsidRDefault="00F75847" w:rsidP="005D4C45">
            <w:pPr>
              <w:spacing w:line="276" w:lineRule="auto"/>
              <w:ind w:left="142" w:hanging="142"/>
            </w:pPr>
            <w:r w:rsidRPr="006C7CB7">
              <w:t>16</w:t>
            </w:r>
          </w:p>
        </w:tc>
      </w:tr>
      <w:tr w:rsidR="00F75847" w:rsidRPr="00625D3A" w14:paraId="2E3CF1C3" w14:textId="77777777" w:rsidTr="008B15E7">
        <w:trPr>
          <w:trHeight w:val="443"/>
        </w:trPr>
        <w:tc>
          <w:tcPr>
            <w:tcW w:w="1893" w:type="dxa"/>
            <w:vMerge/>
            <w:vAlign w:val="center"/>
            <w:hideMark/>
          </w:tcPr>
          <w:p w14:paraId="113D03C3" w14:textId="77777777" w:rsidR="00F75847" w:rsidRPr="006C7CB7" w:rsidRDefault="00F75847" w:rsidP="008B15E7">
            <w:pPr>
              <w:spacing w:line="276" w:lineRule="auto"/>
              <w:ind w:left="142" w:hanging="142"/>
            </w:pPr>
          </w:p>
        </w:tc>
        <w:tc>
          <w:tcPr>
            <w:tcW w:w="3789" w:type="dxa"/>
            <w:shd w:val="clear" w:color="auto" w:fill="E9EDF4"/>
            <w:tcMar>
              <w:top w:w="15" w:type="dxa"/>
              <w:left w:w="69" w:type="dxa"/>
              <w:bottom w:w="0" w:type="dxa"/>
              <w:right w:w="69" w:type="dxa"/>
            </w:tcMar>
            <w:vAlign w:val="center"/>
            <w:hideMark/>
          </w:tcPr>
          <w:p w14:paraId="6CC61D50" w14:textId="77777777" w:rsidR="00F75847" w:rsidRPr="006C7CB7" w:rsidRDefault="00F75847" w:rsidP="008B15E7">
            <w:pPr>
              <w:spacing w:line="276" w:lineRule="auto"/>
              <w:ind w:left="142" w:hanging="142"/>
            </w:pPr>
            <w:r w:rsidRPr="006C7CB7">
              <w:t>reciproční index</w:t>
            </w:r>
          </w:p>
        </w:tc>
        <w:tc>
          <w:tcPr>
            <w:tcW w:w="1045" w:type="dxa"/>
            <w:shd w:val="clear" w:color="auto" w:fill="E9EDF4"/>
            <w:tcMar>
              <w:top w:w="15" w:type="dxa"/>
              <w:left w:w="69" w:type="dxa"/>
              <w:bottom w:w="0" w:type="dxa"/>
              <w:right w:w="69" w:type="dxa"/>
            </w:tcMar>
            <w:vAlign w:val="center"/>
            <w:hideMark/>
          </w:tcPr>
          <w:p w14:paraId="075F7F3A"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75A07C9B"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28D92A6A" w14:textId="77777777" w:rsidR="00F75847" w:rsidRPr="006C7CB7" w:rsidRDefault="00F75847" w:rsidP="005D4C45">
            <w:pPr>
              <w:spacing w:line="276" w:lineRule="auto"/>
              <w:ind w:left="142" w:hanging="142"/>
            </w:pPr>
          </w:p>
        </w:tc>
      </w:tr>
      <w:tr w:rsidR="00F75847" w:rsidRPr="00625D3A" w14:paraId="0C5B6532" w14:textId="77777777" w:rsidTr="008B15E7">
        <w:trPr>
          <w:trHeight w:val="295"/>
        </w:trPr>
        <w:tc>
          <w:tcPr>
            <w:tcW w:w="1893" w:type="dxa"/>
            <w:shd w:val="clear" w:color="auto" w:fill="E9EDF4"/>
            <w:tcMar>
              <w:top w:w="15" w:type="dxa"/>
              <w:left w:w="69" w:type="dxa"/>
              <w:bottom w:w="0" w:type="dxa"/>
              <w:right w:w="69" w:type="dxa"/>
            </w:tcMar>
            <w:vAlign w:val="center"/>
            <w:hideMark/>
          </w:tcPr>
          <w:p w14:paraId="731383BA" w14:textId="77777777" w:rsidR="00F75847" w:rsidRPr="006C7CB7" w:rsidRDefault="00F75847" w:rsidP="008B15E7">
            <w:pPr>
              <w:spacing w:line="276" w:lineRule="auto"/>
              <w:ind w:left="142" w:hanging="142"/>
            </w:pPr>
            <w:r w:rsidRPr="006C7CB7">
              <w:t xml:space="preserve">BODY </w:t>
            </w:r>
          </w:p>
        </w:tc>
        <w:tc>
          <w:tcPr>
            <w:tcW w:w="3789" w:type="dxa"/>
            <w:shd w:val="clear" w:color="auto" w:fill="E9EDF4"/>
            <w:tcMar>
              <w:top w:w="15" w:type="dxa"/>
              <w:left w:w="69" w:type="dxa"/>
              <w:bottom w:w="0" w:type="dxa"/>
              <w:right w:w="69" w:type="dxa"/>
            </w:tcMar>
            <w:vAlign w:val="center"/>
            <w:hideMark/>
          </w:tcPr>
          <w:p w14:paraId="4EB1781F" w14:textId="77777777" w:rsidR="00F75847" w:rsidRPr="006C7CB7" w:rsidRDefault="00F75847" w:rsidP="008B15E7">
            <w:pPr>
              <w:spacing w:line="276" w:lineRule="auto"/>
              <w:ind w:left="142" w:hanging="142"/>
            </w:pPr>
            <w:r w:rsidRPr="006C7CB7">
              <w:t>index krát váha</w:t>
            </w:r>
          </w:p>
        </w:tc>
        <w:tc>
          <w:tcPr>
            <w:tcW w:w="1045" w:type="dxa"/>
            <w:shd w:val="clear" w:color="auto" w:fill="E9EDF4"/>
            <w:tcMar>
              <w:top w:w="15" w:type="dxa"/>
              <w:left w:w="69" w:type="dxa"/>
              <w:bottom w:w="0" w:type="dxa"/>
              <w:right w:w="69" w:type="dxa"/>
            </w:tcMar>
            <w:vAlign w:val="center"/>
            <w:hideMark/>
          </w:tcPr>
          <w:p w14:paraId="095A195A"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608B4E3C"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5B454B02" w14:textId="77777777" w:rsidR="00F75847" w:rsidRPr="006C7CB7" w:rsidRDefault="00F75847" w:rsidP="005D4C45">
            <w:pPr>
              <w:spacing w:line="276" w:lineRule="auto"/>
              <w:ind w:left="142" w:hanging="142"/>
            </w:pPr>
          </w:p>
        </w:tc>
      </w:tr>
      <w:tr w:rsidR="00F75847" w:rsidRPr="00625D3A" w14:paraId="5C2109A8" w14:textId="77777777" w:rsidTr="008B15E7">
        <w:trPr>
          <w:trHeight w:val="443"/>
        </w:trPr>
        <w:tc>
          <w:tcPr>
            <w:tcW w:w="5682" w:type="dxa"/>
            <w:gridSpan w:val="2"/>
            <w:shd w:val="clear" w:color="auto" w:fill="E9EDF4"/>
            <w:tcMar>
              <w:top w:w="15" w:type="dxa"/>
              <w:left w:w="69" w:type="dxa"/>
              <w:bottom w:w="0" w:type="dxa"/>
              <w:right w:w="69" w:type="dxa"/>
            </w:tcMar>
            <w:vAlign w:val="center"/>
            <w:hideMark/>
          </w:tcPr>
          <w:p w14:paraId="2945DDFF" w14:textId="77777777" w:rsidR="00F75847" w:rsidRPr="006C7CB7" w:rsidRDefault="00F75847" w:rsidP="005D4C45">
            <w:pPr>
              <w:spacing w:line="276" w:lineRule="auto"/>
              <w:ind w:left="142" w:hanging="142"/>
            </w:pPr>
            <w:r w:rsidRPr="006C7CB7">
              <w:t>CELKOVÉ HODNOCENÍ</w:t>
            </w:r>
          </w:p>
        </w:tc>
        <w:tc>
          <w:tcPr>
            <w:tcW w:w="1045" w:type="dxa"/>
            <w:shd w:val="clear" w:color="auto" w:fill="E9EDF4"/>
            <w:tcMar>
              <w:top w:w="15" w:type="dxa"/>
              <w:left w:w="69" w:type="dxa"/>
              <w:bottom w:w="0" w:type="dxa"/>
              <w:right w:w="69" w:type="dxa"/>
            </w:tcMar>
            <w:vAlign w:val="center"/>
            <w:hideMark/>
          </w:tcPr>
          <w:p w14:paraId="78624744"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6D54EE6A" w14:textId="77777777" w:rsidR="00F75847" w:rsidRPr="006C7CB7" w:rsidRDefault="00F75847" w:rsidP="005D4C45">
            <w:pPr>
              <w:spacing w:line="276" w:lineRule="auto"/>
              <w:ind w:left="142" w:hanging="142"/>
            </w:pPr>
          </w:p>
        </w:tc>
        <w:tc>
          <w:tcPr>
            <w:tcW w:w="1045" w:type="dxa"/>
            <w:shd w:val="clear" w:color="auto" w:fill="E9EDF4"/>
            <w:tcMar>
              <w:top w:w="15" w:type="dxa"/>
              <w:left w:w="69" w:type="dxa"/>
              <w:bottom w:w="0" w:type="dxa"/>
              <w:right w:w="69" w:type="dxa"/>
            </w:tcMar>
            <w:vAlign w:val="center"/>
            <w:hideMark/>
          </w:tcPr>
          <w:p w14:paraId="6E4B5C4E" w14:textId="77777777" w:rsidR="00F75847" w:rsidRPr="006C7CB7" w:rsidRDefault="00F75847" w:rsidP="005D4C45">
            <w:pPr>
              <w:spacing w:line="276" w:lineRule="auto"/>
              <w:ind w:left="142" w:hanging="142"/>
            </w:pPr>
          </w:p>
        </w:tc>
      </w:tr>
    </w:tbl>
    <w:p w14:paraId="7A7C4C77" w14:textId="77777777" w:rsidR="00F75847" w:rsidRDefault="00F75847" w:rsidP="00F75847">
      <w:pPr>
        <w:rPr>
          <w:sz w:val="24"/>
          <w:szCs w:val="24"/>
        </w:rPr>
      </w:pPr>
    </w:p>
    <w:p w14:paraId="0D8E7AA7" w14:textId="77777777" w:rsidR="00F75847" w:rsidRPr="00F75847" w:rsidRDefault="00F75847" w:rsidP="002A1B38">
      <w:pPr>
        <w:pStyle w:val="Odstavecseseznamem"/>
        <w:numPr>
          <w:ilvl w:val="0"/>
          <w:numId w:val="16"/>
        </w:numPr>
        <w:rPr>
          <w:rStyle w:val="Zdraznn"/>
          <w:color w:val="FF0000"/>
          <w:sz w:val="24"/>
          <w:szCs w:val="24"/>
        </w:rPr>
      </w:pPr>
      <w:r w:rsidRPr="00F75847">
        <w:rPr>
          <w:rStyle w:val="Zdraznn"/>
          <w:color w:val="FF0000"/>
          <w:sz w:val="24"/>
          <w:szCs w:val="24"/>
        </w:rPr>
        <w:t>Pivní hra a efekt biče</w:t>
      </w:r>
    </w:p>
    <w:p w14:paraId="2E04113E" w14:textId="77777777" w:rsidR="00F75847" w:rsidRPr="00BE6273" w:rsidRDefault="00F75847" w:rsidP="00BE6273">
      <w:pPr>
        <w:rPr>
          <w:sz w:val="24"/>
          <w:szCs w:val="24"/>
        </w:rPr>
      </w:pPr>
      <w:r w:rsidRPr="00BE6273">
        <w:rPr>
          <w:sz w:val="24"/>
          <w:szCs w:val="24"/>
        </w:rPr>
        <w:t>Co je to pivní hra?</w:t>
      </w:r>
    </w:p>
    <w:p w14:paraId="6D163051" w14:textId="77777777" w:rsidR="00F75847" w:rsidRPr="00BE6273" w:rsidRDefault="00F75847" w:rsidP="00BE6273">
      <w:pPr>
        <w:rPr>
          <w:sz w:val="24"/>
          <w:szCs w:val="24"/>
        </w:rPr>
      </w:pPr>
      <w:r w:rsidRPr="00BE6273">
        <w:rPr>
          <w:sz w:val="24"/>
          <w:szCs w:val="24"/>
        </w:rPr>
        <w:t xml:space="preserve">Základním principem pivní hry je simulace dodavatelského řetězce. Skupina se rozdělí do týmů podle reálného řetězce – pivovar, dovozce, distributor, velkoobchod, maloobchod, zákazník (jehož chování podléhá v rámci přehlednosti jistým pravidlům). Zákazník si může v maloobchodě koupit </w:t>
      </w:r>
      <w:proofErr w:type="gramStart"/>
      <w:r w:rsidRPr="00BE6273">
        <w:rPr>
          <w:sz w:val="24"/>
          <w:szCs w:val="24"/>
        </w:rPr>
        <w:t>0 – 10</w:t>
      </w:r>
      <w:proofErr w:type="gramEnd"/>
      <w:r w:rsidRPr="00BE6273">
        <w:rPr>
          <w:sz w:val="24"/>
          <w:szCs w:val="24"/>
        </w:rPr>
        <w:t xml:space="preserve"> sudů týdně, zpravidla hrajeme na 10 kol (týdnů) a v rámci každého subjektu jsou stanoveny náklady na uskladnění jednoho sudu i případné penále za nepokrytí poptávky.</w:t>
      </w:r>
    </w:p>
    <w:p w14:paraId="0748877E" w14:textId="77777777" w:rsidR="00F75847" w:rsidRPr="00BE6273" w:rsidRDefault="00F75847" w:rsidP="00BE6273">
      <w:pPr>
        <w:rPr>
          <w:sz w:val="24"/>
          <w:szCs w:val="24"/>
        </w:rPr>
      </w:pPr>
      <w:r w:rsidRPr="00BE6273">
        <w:rPr>
          <w:sz w:val="24"/>
          <w:szCs w:val="24"/>
        </w:rPr>
        <w:t>A co se za 10 kol ukáže? Především jeden ze základních fenoménů dodavatelských sítí, tzv. „logistický řetězcový efekt“ – efekt biče (</w:t>
      </w:r>
      <w:proofErr w:type="spellStart"/>
      <w:r w:rsidRPr="00BE6273">
        <w:rPr>
          <w:sz w:val="24"/>
          <w:szCs w:val="24"/>
        </w:rPr>
        <w:t>Bullwhip</w:t>
      </w:r>
      <w:proofErr w:type="spellEnd"/>
      <w:r w:rsidRPr="00BE6273">
        <w:rPr>
          <w:sz w:val="24"/>
          <w:szCs w:val="24"/>
        </w:rPr>
        <w:t xml:space="preserve"> </w:t>
      </w:r>
      <w:proofErr w:type="spellStart"/>
      <w:r w:rsidRPr="00BE6273">
        <w:rPr>
          <w:sz w:val="24"/>
          <w:szCs w:val="24"/>
        </w:rPr>
        <w:t>effect</w:t>
      </w:r>
      <w:proofErr w:type="spellEnd"/>
      <w:r w:rsidRPr="00BE6273">
        <w:rPr>
          <w:sz w:val="24"/>
          <w:szCs w:val="24"/>
        </w:rPr>
        <w:t xml:space="preserve">). Při pouze lokální komunikaci a lokálním rozhodování dokážou i malé výkyvy v poptávce způsobit velké výkyvy v objemech objednávek i ve vyšších vrstvách řetězce. Dochází k vytváření nadměrných bezpečnostních </w:t>
      </w:r>
      <w:proofErr w:type="gramStart"/>
      <w:r w:rsidRPr="00BE6273">
        <w:rPr>
          <w:sz w:val="24"/>
          <w:szCs w:val="24"/>
        </w:rPr>
        <w:t>zásob</w:t>
      </w:r>
      <w:proofErr w:type="gramEnd"/>
      <w:r w:rsidRPr="00BE6273">
        <w:rPr>
          <w:sz w:val="24"/>
          <w:szCs w:val="24"/>
        </w:rPr>
        <w:t xml:space="preserve"> a tedy i ke zvyšování nákladů.</w:t>
      </w:r>
    </w:p>
    <w:p w14:paraId="0482AE31" w14:textId="77777777" w:rsidR="00F75847" w:rsidRPr="00BE6273" w:rsidRDefault="00F75847" w:rsidP="00BE6273">
      <w:pPr>
        <w:rPr>
          <w:sz w:val="24"/>
          <w:szCs w:val="24"/>
        </w:rPr>
      </w:pPr>
      <w:r w:rsidRPr="00BE6273">
        <w:rPr>
          <w:sz w:val="24"/>
          <w:szCs w:val="24"/>
        </w:rPr>
        <w:t xml:space="preserve">Dalo by se </w:t>
      </w:r>
      <w:proofErr w:type="gramStart"/>
      <w:r w:rsidRPr="00BE6273">
        <w:rPr>
          <w:sz w:val="24"/>
          <w:szCs w:val="24"/>
        </w:rPr>
        <w:t>říci</w:t>
      </w:r>
      <w:proofErr w:type="gramEnd"/>
      <w:r w:rsidRPr="00BE6273">
        <w:rPr>
          <w:sz w:val="24"/>
          <w:szCs w:val="24"/>
        </w:rPr>
        <w:t xml:space="preserve">, že pivní hra přináší poučení o tom, jak je komunikace a centrální management dodavatelského řetězce podstatný. Při správném řízení dodavatelského řetězce se odstraňují ve velké míře příčiny efektu biče, mezi které </w:t>
      </w:r>
      <w:proofErr w:type="gramStart"/>
      <w:r w:rsidRPr="00BE6273">
        <w:rPr>
          <w:sz w:val="24"/>
          <w:szCs w:val="24"/>
        </w:rPr>
        <w:t>patří</w:t>
      </w:r>
      <w:proofErr w:type="gramEnd"/>
      <w:r w:rsidRPr="00BE6273">
        <w:rPr>
          <w:sz w:val="24"/>
          <w:szCs w:val="24"/>
        </w:rPr>
        <w:t xml:space="preserve"> zejména informační nedostatečnost, způsob prognózy poptávky, výkyvy ve velikosti a případné výpadky dodávek, dlouhé dodací lhůty a změny cen.</w:t>
      </w:r>
    </w:p>
    <w:p w14:paraId="246130DF" w14:textId="77777777" w:rsidR="00F75847" w:rsidRPr="00BE6273" w:rsidRDefault="00F75847" w:rsidP="00BE6273">
      <w:pPr>
        <w:rPr>
          <w:sz w:val="24"/>
          <w:szCs w:val="24"/>
        </w:rPr>
      </w:pPr>
      <w:r w:rsidRPr="00BE6273">
        <w:rPr>
          <w:sz w:val="24"/>
          <w:szCs w:val="24"/>
        </w:rPr>
        <w:t>Následná analýza efektu biče, ke kterému při hře nutně dojde, vede k návrhům na zlepšení fungování celého dodavatelského řetězce. Centralizace informací o zákaznické poptávce například povede k tomu, že každý stupeň řetězce bude pro své fungování využívat stejné údaje, metody prognózování i metody objednávání. Tím se nežádoucí efekt omezí, nikoliv ovšem vymýtí. Pro jeho další umenšování je nutné v praxi využívat také snížení variability poptávky (např. vhodnou marketingovou strategií), zkrácením dodacích lhůt a navazováním strategických partnerství se synergickým efektem.</w:t>
      </w:r>
    </w:p>
    <w:p w14:paraId="3F9C8ECA" w14:textId="77777777" w:rsidR="008B15E7" w:rsidRDefault="00F75847" w:rsidP="00BE6273">
      <w:pPr>
        <w:rPr>
          <w:sz w:val="24"/>
          <w:szCs w:val="24"/>
        </w:rPr>
      </w:pPr>
      <w:r w:rsidRPr="00BE6273">
        <w:rPr>
          <w:sz w:val="24"/>
          <w:szCs w:val="24"/>
        </w:rPr>
        <w:t xml:space="preserve">Převzato z </w:t>
      </w:r>
      <w:hyperlink r:id="rId39" w:history="1">
        <w:r w:rsidRPr="00BE6273">
          <w:rPr>
            <w:sz w:val="24"/>
            <w:szCs w:val="24"/>
          </w:rPr>
          <w:t>http://www.logistickaakademie.cz/blog/aktuality/pivni-hra-a-efekt-bice</w:t>
        </w:r>
      </w:hyperlink>
    </w:p>
    <w:p w14:paraId="741EA290" w14:textId="77777777" w:rsidR="00265C3F" w:rsidRPr="00C63BCA" w:rsidRDefault="00265C3F" w:rsidP="00265C3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lastRenderedPageBreak/>
        <w:drawing>
          <wp:anchor distT="0" distB="0" distL="114300" distR="114300" simplePos="0" relativeHeight="251677696" behindDoc="0" locked="0" layoutInCell="1" allowOverlap="1" wp14:anchorId="68A962CA" wp14:editId="6329A452">
            <wp:simplePos x="0" y="0"/>
            <wp:positionH relativeFrom="page">
              <wp:posOffset>720090</wp:posOffset>
            </wp:positionH>
            <wp:positionV relativeFrom="paragraph">
              <wp:posOffset>90170</wp:posOffset>
            </wp:positionV>
            <wp:extent cx="589915" cy="589915"/>
            <wp:effectExtent l="0" t="0" r="635" b="635"/>
            <wp:wrapNone/>
            <wp:docPr id="1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D19">
        <w:rPr>
          <w:rFonts w:ascii="Klavika Medium" w:hAnsi="Klavika Medium" w:cs="Klavika Medium"/>
          <w:sz w:val="28"/>
          <w:szCs w:val="28"/>
        </w:rPr>
        <w:t>Li</w:t>
      </w:r>
      <w:r w:rsidRPr="00C63BCA">
        <w:rPr>
          <w:rFonts w:ascii="Klavika Medium" w:hAnsi="Klavika Medium" w:cs="Klavika Medium"/>
          <w:sz w:val="28"/>
          <w:szCs w:val="28"/>
        </w:rPr>
        <w:t>teratura</w:t>
      </w:r>
      <w:r w:rsidR="008C2D19">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09F739DF" w14:textId="77777777" w:rsidR="0074205C" w:rsidRPr="002859E0" w:rsidRDefault="0074205C" w:rsidP="0074205C">
      <w:pPr>
        <w:pStyle w:val="slovnLITERATURA"/>
        <w:numPr>
          <w:ilvl w:val="2"/>
          <w:numId w:val="4"/>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6C73D582" w14:textId="77777777" w:rsidR="0074205C" w:rsidRPr="002859E0" w:rsidRDefault="0074205C" w:rsidP="0074205C">
      <w:pPr>
        <w:pStyle w:val="slovnLITERATURA"/>
        <w:numPr>
          <w:ilvl w:val="2"/>
          <w:numId w:val="4"/>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32D2D097" w14:textId="77777777" w:rsidR="0074205C" w:rsidRPr="00AC5283" w:rsidRDefault="0074205C" w:rsidP="0074205C">
      <w:pPr>
        <w:pStyle w:val="slovnLITERATURA"/>
        <w:numPr>
          <w:ilvl w:val="2"/>
          <w:numId w:val="4"/>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5C990E24" w14:textId="77777777" w:rsidR="0074205C" w:rsidRPr="00AC5283" w:rsidRDefault="0074205C" w:rsidP="0074205C">
      <w:pPr>
        <w:pStyle w:val="slovnLITERATURA"/>
        <w:numPr>
          <w:ilvl w:val="2"/>
          <w:numId w:val="4"/>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50C3538A" w14:textId="2B559BD2" w:rsidR="0074205C" w:rsidRPr="0074205C" w:rsidRDefault="0074205C" w:rsidP="0074205C">
      <w:pPr>
        <w:pStyle w:val="slovnLITERATURA"/>
        <w:numPr>
          <w:ilvl w:val="2"/>
          <w:numId w:val="4"/>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564F5D94" w14:textId="722D592F" w:rsidR="00A7218D" w:rsidRPr="00A94A4F" w:rsidRDefault="00A7218D" w:rsidP="002A1B38">
      <w:pPr>
        <w:pStyle w:val="Odstavecseseznamem"/>
        <w:numPr>
          <w:ilvl w:val="0"/>
          <w:numId w:val="54"/>
        </w:numPr>
        <w:spacing w:after="160" w:line="259" w:lineRule="auto"/>
        <w:ind w:left="1843" w:hanging="425"/>
        <w:rPr>
          <w:rFonts w:eastAsia="Times New Roman"/>
          <w:sz w:val="24"/>
          <w:szCs w:val="24"/>
        </w:rPr>
      </w:pPr>
      <w:r w:rsidRPr="00A94A4F">
        <w:rPr>
          <w:rFonts w:eastAsia="Times New Roman"/>
          <w:sz w:val="24"/>
          <w:szCs w:val="24"/>
        </w:rPr>
        <w:t xml:space="preserve">ČUJAN Z., MÁLEK Z. </w:t>
      </w:r>
      <w:r w:rsidRPr="00A94A4F">
        <w:rPr>
          <w:rFonts w:eastAsia="Times New Roman"/>
          <w:i/>
          <w:sz w:val="24"/>
          <w:szCs w:val="24"/>
        </w:rPr>
        <w:t>Výrobní a obchodní logistika</w:t>
      </w:r>
      <w:r w:rsidRPr="00A94A4F">
        <w:rPr>
          <w:rFonts w:eastAsia="Times New Roman"/>
          <w:sz w:val="24"/>
          <w:szCs w:val="24"/>
        </w:rPr>
        <w:t>. Zlín: Academia centrum UTB, 2008. ISBN 978-80-7318-730-9</w:t>
      </w:r>
    </w:p>
    <w:p w14:paraId="3DC5ECEE" w14:textId="77777777" w:rsidR="00A7218D" w:rsidRPr="00A94A4F" w:rsidRDefault="00A7218D" w:rsidP="002A1B38">
      <w:pPr>
        <w:pStyle w:val="Odstavecseseznamem"/>
        <w:numPr>
          <w:ilvl w:val="0"/>
          <w:numId w:val="54"/>
        </w:numPr>
        <w:autoSpaceDE w:val="0"/>
        <w:autoSpaceDN w:val="0"/>
        <w:adjustRightInd w:val="0"/>
        <w:spacing w:after="160" w:line="259" w:lineRule="auto"/>
        <w:ind w:left="1766"/>
        <w:rPr>
          <w:rFonts w:eastAsia="Times New Roman"/>
          <w:sz w:val="24"/>
          <w:szCs w:val="24"/>
          <w:lang w:eastAsia="ru-RU"/>
        </w:rPr>
      </w:pPr>
      <w:r w:rsidRPr="00A94A4F">
        <w:rPr>
          <w:rFonts w:eastAsia="Times New Roman"/>
          <w:sz w:val="24"/>
          <w:szCs w:val="24"/>
        </w:rPr>
        <w:t>NENADÁL</w:t>
      </w:r>
      <w:r w:rsidRPr="00A94A4F">
        <w:rPr>
          <w:rFonts w:eastAsia="Times New Roman"/>
          <w:caps/>
          <w:sz w:val="24"/>
          <w:szCs w:val="24"/>
        </w:rPr>
        <w:t xml:space="preserve">, J. </w:t>
      </w:r>
      <w:r w:rsidRPr="00A94A4F">
        <w:rPr>
          <w:rFonts w:eastAsia="Times New Roman"/>
          <w:i/>
          <w:iCs/>
          <w:sz w:val="24"/>
          <w:szCs w:val="24"/>
        </w:rPr>
        <w:t xml:space="preserve">Management partnerství s </w:t>
      </w:r>
      <w:r w:rsidR="008B15E7" w:rsidRPr="00A94A4F">
        <w:rPr>
          <w:rFonts w:eastAsia="Times New Roman"/>
          <w:i/>
          <w:iCs/>
          <w:sz w:val="24"/>
          <w:szCs w:val="24"/>
        </w:rPr>
        <w:t>dodavateli: nové</w:t>
      </w:r>
      <w:r w:rsidRPr="00A94A4F">
        <w:rPr>
          <w:rFonts w:eastAsia="Times New Roman"/>
          <w:i/>
          <w:iCs/>
          <w:sz w:val="24"/>
          <w:szCs w:val="24"/>
        </w:rPr>
        <w:t xml:space="preserve"> perspektivy firemního nakupování.</w:t>
      </w:r>
      <w:r w:rsidRPr="00A94A4F">
        <w:rPr>
          <w:rFonts w:eastAsia="Times New Roman"/>
          <w:sz w:val="24"/>
          <w:szCs w:val="24"/>
        </w:rPr>
        <w:t xml:space="preserve"> vyd. 1. </w:t>
      </w:r>
      <w:r w:rsidR="008B15E7" w:rsidRPr="00A94A4F">
        <w:rPr>
          <w:rFonts w:eastAsia="Times New Roman"/>
          <w:sz w:val="24"/>
          <w:szCs w:val="24"/>
        </w:rPr>
        <w:t>Praha: Management</w:t>
      </w:r>
      <w:r w:rsidRPr="00A94A4F">
        <w:rPr>
          <w:rFonts w:eastAsia="Times New Roman"/>
          <w:sz w:val="24"/>
          <w:szCs w:val="24"/>
        </w:rPr>
        <w:t xml:space="preserve"> </w:t>
      </w:r>
      <w:proofErr w:type="spellStart"/>
      <w:r w:rsidRPr="00A94A4F">
        <w:rPr>
          <w:rFonts w:eastAsia="Times New Roman"/>
          <w:sz w:val="24"/>
          <w:szCs w:val="24"/>
        </w:rPr>
        <w:t>Press</w:t>
      </w:r>
      <w:proofErr w:type="spellEnd"/>
      <w:r w:rsidRPr="00A94A4F">
        <w:rPr>
          <w:rFonts w:eastAsia="Times New Roman"/>
          <w:sz w:val="24"/>
          <w:szCs w:val="24"/>
        </w:rPr>
        <w:t xml:space="preserve">, </w:t>
      </w:r>
      <w:proofErr w:type="gramStart"/>
      <w:r w:rsidRPr="00A94A4F">
        <w:rPr>
          <w:rFonts w:eastAsia="Times New Roman"/>
          <w:sz w:val="24"/>
          <w:szCs w:val="24"/>
        </w:rPr>
        <w:t xml:space="preserve">2006, </w:t>
      </w:r>
      <w:r w:rsidRPr="00A94A4F">
        <w:rPr>
          <w:rFonts w:eastAsia="Times New Roman"/>
          <w:i/>
          <w:iCs/>
          <w:sz w:val="24"/>
          <w:szCs w:val="24"/>
        </w:rPr>
        <w:t xml:space="preserve"> </w:t>
      </w:r>
      <w:r w:rsidRPr="00A94A4F">
        <w:rPr>
          <w:rFonts w:eastAsia="Times New Roman"/>
          <w:sz w:val="24"/>
          <w:szCs w:val="24"/>
        </w:rPr>
        <w:t>323</w:t>
      </w:r>
      <w:proofErr w:type="gramEnd"/>
      <w:r w:rsidRPr="00A94A4F">
        <w:rPr>
          <w:rFonts w:eastAsia="Times New Roman"/>
          <w:sz w:val="24"/>
          <w:szCs w:val="24"/>
        </w:rPr>
        <w:t xml:space="preserve"> s. ISBN 80-7261-152-6. </w:t>
      </w:r>
    </w:p>
    <w:p w14:paraId="6D1F2B18" w14:textId="77777777" w:rsidR="00A7218D" w:rsidRPr="00A94A4F" w:rsidRDefault="00A7218D" w:rsidP="002A1B38">
      <w:pPr>
        <w:pStyle w:val="Odstavecseseznamem"/>
        <w:numPr>
          <w:ilvl w:val="0"/>
          <w:numId w:val="54"/>
        </w:numPr>
        <w:autoSpaceDE w:val="0"/>
        <w:autoSpaceDN w:val="0"/>
        <w:adjustRightInd w:val="0"/>
        <w:spacing w:after="160" w:line="259" w:lineRule="auto"/>
        <w:ind w:left="1766"/>
        <w:rPr>
          <w:rFonts w:eastAsia="Times New Roman"/>
          <w:sz w:val="24"/>
          <w:szCs w:val="24"/>
        </w:rPr>
      </w:pPr>
      <w:r w:rsidRPr="00A94A4F">
        <w:rPr>
          <w:rFonts w:eastAsia="Times New Roman"/>
          <w:caps/>
          <w:sz w:val="24"/>
          <w:szCs w:val="24"/>
        </w:rPr>
        <w:t>Saccani N., Perona M.</w:t>
      </w:r>
      <w:r w:rsidRPr="00A94A4F">
        <w:rPr>
          <w:rFonts w:eastAsia="Times New Roman"/>
          <w:sz w:val="24"/>
          <w:szCs w:val="24"/>
        </w:rPr>
        <w:t xml:space="preserve"> </w:t>
      </w:r>
      <w:proofErr w:type="spellStart"/>
      <w:r w:rsidRPr="00A94A4F">
        <w:rPr>
          <w:rFonts w:eastAsia="Times New Roman"/>
          <w:sz w:val="24"/>
          <w:szCs w:val="24"/>
        </w:rPr>
        <w:t>Shaping</w:t>
      </w:r>
      <w:proofErr w:type="spellEnd"/>
      <w:r w:rsidRPr="00A94A4F">
        <w:rPr>
          <w:rFonts w:eastAsia="Times New Roman"/>
          <w:sz w:val="24"/>
          <w:szCs w:val="24"/>
        </w:rPr>
        <w:t xml:space="preserve"> </w:t>
      </w:r>
      <w:proofErr w:type="spellStart"/>
      <w:r w:rsidRPr="00A94A4F">
        <w:rPr>
          <w:rFonts w:eastAsia="Times New Roman"/>
          <w:sz w:val="24"/>
          <w:szCs w:val="24"/>
        </w:rPr>
        <w:t>buyer</w:t>
      </w:r>
      <w:proofErr w:type="spellEnd"/>
      <w:r w:rsidRPr="00A94A4F">
        <w:rPr>
          <w:rFonts w:eastAsia="Times New Roman"/>
          <w:sz w:val="24"/>
          <w:szCs w:val="24"/>
        </w:rPr>
        <w:t>–</w:t>
      </w:r>
      <w:proofErr w:type="spellStart"/>
      <w:r w:rsidRPr="00A94A4F">
        <w:rPr>
          <w:rFonts w:eastAsia="Times New Roman"/>
          <w:sz w:val="24"/>
          <w:szCs w:val="24"/>
        </w:rPr>
        <w:t>supplier</w:t>
      </w:r>
      <w:proofErr w:type="spellEnd"/>
      <w:r w:rsidRPr="00A94A4F">
        <w:rPr>
          <w:rFonts w:eastAsia="Times New Roman"/>
          <w:sz w:val="24"/>
          <w:szCs w:val="24"/>
        </w:rPr>
        <w:t xml:space="preserve"> </w:t>
      </w:r>
      <w:proofErr w:type="spellStart"/>
      <w:r w:rsidRPr="00A94A4F">
        <w:rPr>
          <w:rFonts w:eastAsia="Times New Roman"/>
          <w:sz w:val="24"/>
          <w:szCs w:val="24"/>
        </w:rPr>
        <w:t>relationships</w:t>
      </w:r>
      <w:proofErr w:type="spellEnd"/>
      <w:r w:rsidRPr="00A94A4F">
        <w:rPr>
          <w:rFonts w:eastAsia="Times New Roman"/>
          <w:sz w:val="24"/>
          <w:szCs w:val="24"/>
        </w:rPr>
        <w:t xml:space="preserve"> in </w:t>
      </w:r>
      <w:proofErr w:type="spellStart"/>
      <w:r w:rsidRPr="00A94A4F">
        <w:rPr>
          <w:rFonts w:eastAsia="Times New Roman"/>
          <w:sz w:val="24"/>
          <w:szCs w:val="24"/>
        </w:rPr>
        <w:t>manufacturing</w:t>
      </w:r>
      <w:proofErr w:type="spellEnd"/>
      <w:r w:rsidRPr="00A94A4F">
        <w:rPr>
          <w:rFonts w:eastAsia="Times New Roman"/>
          <w:sz w:val="24"/>
          <w:szCs w:val="24"/>
        </w:rPr>
        <w:t xml:space="preserve"> </w:t>
      </w:r>
      <w:proofErr w:type="spellStart"/>
      <w:r w:rsidRPr="00A94A4F">
        <w:rPr>
          <w:rFonts w:eastAsia="Times New Roman"/>
          <w:sz w:val="24"/>
          <w:szCs w:val="24"/>
        </w:rPr>
        <w:t>contexts</w:t>
      </w:r>
      <w:proofErr w:type="spellEnd"/>
      <w:r w:rsidRPr="00A94A4F">
        <w:rPr>
          <w:rFonts w:eastAsia="Times New Roman"/>
          <w:sz w:val="24"/>
          <w:szCs w:val="24"/>
        </w:rPr>
        <w:t xml:space="preserve">: Design and test </w:t>
      </w:r>
      <w:proofErr w:type="spellStart"/>
      <w:r w:rsidRPr="00A94A4F">
        <w:rPr>
          <w:rFonts w:eastAsia="Times New Roman"/>
          <w:sz w:val="24"/>
          <w:szCs w:val="24"/>
        </w:rPr>
        <w:t>of</w:t>
      </w:r>
      <w:proofErr w:type="spellEnd"/>
      <w:r w:rsidRPr="00A94A4F">
        <w:rPr>
          <w:rFonts w:eastAsia="Times New Roman"/>
          <w:sz w:val="24"/>
          <w:szCs w:val="24"/>
        </w:rPr>
        <w:t xml:space="preserve"> a </w:t>
      </w:r>
      <w:proofErr w:type="spellStart"/>
      <w:r w:rsidRPr="00A94A4F">
        <w:rPr>
          <w:rFonts w:eastAsia="Times New Roman"/>
          <w:sz w:val="24"/>
          <w:szCs w:val="24"/>
        </w:rPr>
        <w:t>contingency</w:t>
      </w:r>
      <w:proofErr w:type="spellEnd"/>
      <w:r w:rsidRPr="00A94A4F">
        <w:rPr>
          <w:rFonts w:eastAsia="Times New Roman"/>
          <w:sz w:val="24"/>
          <w:szCs w:val="24"/>
        </w:rPr>
        <w:t xml:space="preserve"> model.</w:t>
      </w:r>
      <w:r w:rsidRPr="00A94A4F">
        <w:rPr>
          <w:rFonts w:eastAsia="Times New Roman"/>
          <w:i/>
          <w:iCs/>
          <w:sz w:val="24"/>
          <w:szCs w:val="24"/>
          <w:lang w:val="en-US" w:eastAsia="ru-RU"/>
        </w:rPr>
        <w:t xml:space="preserve"> Journal of Purchasing &amp; Supply Management</w:t>
      </w:r>
      <w:r w:rsidRPr="00A94A4F">
        <w:rPr>
          <w:rFonts w:eastAsia="Times New Roman"/>
          <w:sz w:val="24"/>
          <w:szCs w:val="24"/>
          <w:lang w:val="en-US" w:eastAsia="ru-RU"/>
        </w:rPr>
        <w:t xml:space="preserve">., </w:t>
      </w:r>
      <w:r w:rsidR="008B15E7" w:rsidRPr="00A94A4F">
        <w:rPr>
          <w:rFonts w:eastAsia="Times New Roman"/>
          <w:sz w:val="24"/>
          <w:szCs w:val="24"/>
          <w:lang w:val="en-US" w:eastAsia="ru-RU"/>
        </w:rPr>
        <w:t>2007 vol.13</w:t>
      </w:r>
      <w:r w:rsidRPr="00A94A4F">
        <w:rPr>
          <w:rFonts w:eastAsia="Times New Roman"/>
          <w:sz w:val="24"/>
          <w:szCs w:val="24"/>
          <w:lang w:val="en-US" w:eastAsia="ru-RU"/>
        </w:rPr>
        <w:t xml:space="preserve">. s, 26–41. </w:t>
      </w:r>
      <w:r w:rsidRPr="00A94A4F">
        <w:rPr>
          <w:rFonts w:eastAsia="Times New Roman"/>
          <w:sz w:val="24"/>
          <w:szCs w:val="24"/>
        </w:rPr>
        <w:t>ISSN 1478-4092</w:t>
      </w:r>
    </w:p>
    <w:p w14:paraId="5FC5203E" w14:textId="77777777" w:rsidR="00A7218D" w:rsidRPr="00A94A4F" w:rsidRDefault="00A7218D" w:rsidP="002A1B38">
      <w:pPr>
        <w:pStyle w:val="Odstavecseseznamem"/>
        <w:numPr>
          <w:ilvl w:val="0"/>
          <w:numId w:val="54"/>
        </w:numPr>
        <w:autoSpaceDE w:val="0"/>
        <w:autoSpaceDN w:val="0"/>
        <w:adjustRightInd w:val="0"/>
        <w:spacing w:after="160" w:line="259" w:lineRule="auto"/>
        <w:ind w:left="1766"/>
        <w:rPr>
          <w:rFonts w:eastAsia="Times New Roman"/>
          <w:noProof/>
          <w:sz w:val="24"/>
          <w:szCs w:val="24"/>
        </w:rPr>
      </w:pPr>
      <w:r w:rsidRPr="00A94A4F">
        <w:rPr>
          <w:rFonts w:eastAsia="Times New Roman"/>
          <w:sz w:val="24"/>
          <w:szCs w:val="24"/>
        </w:rPr>
        <w:t>TOMEK,</w:t>
      </w:r>
      <w:r w:rsidRPr="00A94A4F">
        <w:rPr>
          <w:rFonts w:eastAsia="Times New Roman"/>
          <w:caps/>
          <w:sz w:val="24"/>
          <w:szCs w:val="24"/>
        </w:rPr>
        <w:t xml:space="preserve"> J., HOFMAN, J.</w:t>
      </w:r>
      <w:r w:rsidRPr="00A94A4F">
        <w:rPr>
          <w:rFonts w:eastAsia="Times New Roman"/>
          <w:sz w:val="24"/>
          <w:szCs w:val="24"/>
        </w:rPr>
        <w:t xml:space="preserve"> </w:t>
      </w:r>
      <w:r w:rsidRPr="00A94A4F">
        <w:rPr>
          <w:rFonts w:eastAsia="Times New Roman"/>
          <w:i/>
          <w:iCs/>
          <w:sz w:val="24"/>
          <w:szCs w:val="24"/>
        </w:rPr>
        <w:t>Moderní řízení nákupu podniku</w:t>
      </w:r>
      <w:r w:rsidRPr="00A94A4F">
        <w:rPr>
          <w:rFonts w:eastAsia="Times New Roman"/>
          <w:sz w:val="24"/>
          <w:szCs w:val="24"/>
        </w:rPr>
        <w:t xml:space="preserve">. 1.vyd. Praha: Management </w:t>
      </w:r>
      <w:proofErr w:type="spellStart"/>
      <w:r w:rsidRPr="00A94A4F">
        <w:rPr>
          <w:rFonts w:eastAsia="Times New Roman"/>
          <w:sz w:val="24"/>
          <w:szCs w:val="24"/>
        </w:rPr>
        <w:t>Press</w:t>
      </w:r>
      <w:proofErr w:type="spellEnd"/>
      <w:r w:rsidRPr="00A94A4F">
        <w:rPr>
          <w:rFonts w:eastAsia="Times New Roman"/>
          <w:sz w:val="24"/>
          <w:szCs w:val="24"/>
        </w:rPr>
        <w:t>, 1999. 276 s. ISBN 80-85943-73-5.</w:t>
      </w:r>
    </w:p>
    <w:p w14:paraId="2872D35A" w14:textId="77777777" w:rsidR="00A7218D" w:rsidRPr="00A94A4F" w:rsidRDefault="00A7218D" w:rsidP="002A1B38">
      <w:pPr>
        <w:pStyle w:val="Odstavecseseznamem"/>
        <w:numPr>
          <w:ilvl w:val="0"/>
          <w:numId w:val="54"/>
        </w:numPr>
        <w:spacing w:line="276" w:lineRule="auto"/>
        <w:ind w:left="1766"/>
        <w:rPr>
          <w:sz w:val="24"/>
          <w:szCs w:val="24"/>
        </w:rPr>
      </w:pPr>
      <w:r w:rsidRPr="00A94A4F">
        <w:rPr>
          <w:sz w:val="24"/>
          <w:szCs w:val="24"/>
        </w:rPr>
        <w:t xml:space="preserve">PERROTIN, R. a kol. </w:t>
      </w:r>
      <w:r w:rsidRPr="00A94A4F">
        <w:rPr>
          <w:i/>
          <w:sz w:val="24"/>
          <w:szCs w:val="24"/>
        </w:rPr>
        <w:t xml:space="preserve">Jak nakupovat se </w:t>
      </w:r>
      <w:r w:rsidR="008B15E7" w:rsidRPr="00A94A4F">
        <w:rPr>
          <w:i/>
          <w:sz w:val="24"/>
          <w:szCs w:val="24"/>
        </w:rPr>
        <w:t>ziskem: příprava</w:t>
      </w:r>
      <w:r w:rsidRPr="00A94A4F">
        <w:rPr>
          <w:i/>
          <w:sz w:val="24"/>
          <w:szCs w:val="24"/>
        </w:rPr>
        <w:t xml:space="preserve"> jednání, vyvracení námitek, případové studie</w:t>
      </w:r>
      <w:r w:rsidRPr="00A94A4F">
        <w:rPr>
          <w:sz w:val="24"/>
          <w:szCs w:val="24"/>
        </w:rPr>
        <w:t xml:space="preserve">. 1. vyd. </w:t>
      </w:r>
      <w:r w:rsidR="008B15E7" w:rsidRPr="00A94A4F">
        <w:rPr>
          <w:sz w:val="24"/>
          <w:szCs w:val="24"/>
        </w:rPr>
        <w:t xml:space="preserve">Praha: </w:t>
      </w:r>
      <w:proofErr w:type="spellStart"/>
      <w:r w:rsidR="008B15E7" w:rsidRPr="00A94A4F">
        <w:rPr>
          <w:sz w:val="24"/>
          <w:szCs w:val="24"/>
        </w:rPr>
        <w:t>Computer</w:t>
      </w:r>
      <w:proofErr w:type="spellEnd"/>
      <w:r w:rsidRPr="00A94A4F">
        <w:rPr>
          <w:sz w:val="24"/>
          <w:szCs w:val="24"/>
        </w:rPr>
        <w:t xml:space="preserve"> </w:t>
      </w:r>
      <w:proofErr w:type="spellStart"/>
      <w:r w:rsidRPr="00A94A4F">
        <w:rPr>
          <w:sz w:val="24"/>
          <w:szCs w:val="24"/>
        </w:rPr>
        <w:t>Press</w:t>
      </w:r>
      <w:proofErr w:type="spellEnd"/>
      <w:r w:rsidRPr="00A94A4F">
        <w:rPr>
          <w:sz w:val="24"/>
          <w:szCs w:val="24"/>
        </w:rPr>
        <w:t>, 1999. 177 s. ISBN 807226253</w:t>
      </w:r>
    </w:p>
    <w:p w14:paraId="5822DB97"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LÍBAL, V. a kol.: </w:t>
      </w:r>
      <w:r w:rsidRPr="00A94A4F">
        <w:rPr>
          <w:i/>
          <w:color w:val="000000"/>
          <w:sz w:val="24"/>
          <w:szCs w:val="24"/>
        </w:rPr>
        <w:t>ABC logistiky v podnikání</w:t>
      </w:r>
      <w:r w:rsidRPr="00A94A4F">
        <w:rPr>
          <w:color w:val="000000"/>
          <w:sz w:val="24"/>
          <w:szCs w:val="24"/>
        </w:rPr>
        <w:t xml:space="preserve">. 1. vyd. Praha: </w:t>
      </w:r>
      <w:proofErr w:type="spellStart"/>
      <w:r w:rsidRPr="00A94A4F">
        <w:rPr>
          <w:color w:val="000000"/>
          <w:sz w:val="24"/>
          <w:szCs w:val="24"/>
        </w:rPr>
        <w:t>Nadatur</w:t>
      </w:r>
      <w:proofErr w:type="spellEnd"/>
      <w:r w:rsidRPr="00A94A4F">
        <w:rPr>
          <w:color w:val="000000"/>
          <w:sz w:val="24"/>
          <w:szCs w:val="24"/>
        </w:rPr>
        <w:t xml:space="preserve">, 1994. </w:t>
      </w:r>
      <w:proofErr w:type="gramStart"/>
      <w:r w:rsidRPr="00A94A4F">
        <w:rPr>
          <w:color w:val="000000"/>
          <w:sz w:val="24"/>
          <w:szCs w:val="24"/>
        </w:rPr>
        <w:t>282s</w:t>
      </w:r>
      <w:proofErr w:type="gramEnd"/>
      <w:r w:rsidRPr="00A94A4F">
        <w:rPr>
          <w:color w:val="000000"/>
          <w:sz w:val="24"/>
          <w:szCs w:val="24"/>
        </w:rPr>
        <w:t>. ISBN 80-85884-119</w:t>
      </w:r>
    </w:p>
    <w:p w14:paraId="4C4F1D07" w14:textId="77777777" w:rsidR="00A7218D" w:rsidRPr="00A94A4F" w:rsidRDefault="00A7218D" w:rsidP="002A1B38">
      <w:pPr>
        <w:pStyle w:val="Odstavecseseznamem"/>
        <w:numPr>
          <w:ilvl w:val="0"/>
          <w:numId w:val="54"/>
        </w:numPr>
        <w:spacing w:line="276" w:lineRule="auto"/>
        <w:ind w:left="1766"/>
        <w:rPr>
          <w:color w:val="000000"/>
          <w:sz w:val="24"/>
          <w:szCs w:val="24"/>
        </w:rPr>
      </w:pPr>
      <w:proofErr w:type="spellStart"/>
      <w:r w:rsidRPr="00A94A4F">
        <w:rPr>
          <w:color w:val="000000"/>
          <w:sz w:val="24"/>
          <w:szCs w:val="24"/>
        </w:rPr>
        <w:t>Khitilova</w:t>
      </w:r>
      <w:proofErr w:type="spellEnd"/>
      <w:r w:rsidRPr="00A94A4F">
        <w:rPr>
          <w:color w:val="000000"/>
          <w:sz w:val="24"/>
          <w:szCs w:val="24"/>
        </w:rPr>
        <w:t xml:space="preserve"> E., Pokorný M. 2015. </w:t>
      </w:r>
      <w:proofErr w:type="spellStart"/>
      <w:r w:rsidRPr="00A94A4F">
        <w:rPr>
          <w:color w:val="000000"/>
          <w:sz w:val="24"/>
          <w:szCs w:val="24"/>
        </w:rPr>
        <w:t>Supplier</w:t>
      </w:r>
      <w:proofErr w:type="spellEnd"/>
      <w:r w:rsidRPr="00A94A4F">
        <w:rPr>
          <w:color w:val="000000"/>
          <w:sz w:val="24"/>
          <w:szCs w:val="24"/>
        </w:rPr>
        <w:t xml:space="preserve"> </w:t>
      </w:r>
      <w:proofErr w:type="spellStart"/>
      <w:r w:rsidRPr="00A94A4F">
        <w:rPr>
          <w:color w:val="000000"/>
          <w:sz w:val="24"/>
          <w:szCs w:val="24"/>
        </w:rPr>
        <w:t>Choice</w:t>
      </w:r>
      <w:proofErr w:type="spellEnd"/>
      <w:r w:rsidRPr="00A94A4F">
        <w:rPr>
          <w:color w:val="000000"/>
          <w:sz w:val="24"/>
          <w:szCs w:val="24"/>
        </w:rPr>
        <w:t xml:space="preserve"> </w:t>
      </w:r>
      <w:proofErr w:type="spellStart"/>
      <w:r w:rsidRPr="00A94A4F">
        <w:rPr>
          <w:color w:val="000000"/>
          <w:sz w:val="24"/>
          <w:szCs w:val="24"/>
        </w:rPr>
        <w:t>Knowledge</w:t>
      </w:r>
      <w:proofErr w:type="spellEnd"/>
      <w:r w:rsidRPr="00A94A4F">
        <w:rPr>
          <w:color w:val="000000"/>
          <w:sz w:val="24"/>
          <w:szCs w:val="24"/>
        </w:rPr>
        <w:t xml:space="preserve"> Support in </w:t>
      </w:r>
      <w:proofErr w:type="spellStart"/>
      <w:r w:rsidRPr="00A94A4F">
        <w:rPr>
          <w:color w:val="000000"/>
          <w:sz w:val="24"/>
          <w:szCs w:val="24"/>
        </w:rPr>
        <w:t>the</w:t>
      </w:r>
      <w:proofErr w:type="spellEnd"/>
      <w:r w:rsidRPr="00A94A4F">
        <w:rPr>
          <w:color w:val="000000"/>
          <w:sz w:val="24"/>
          <w:szCs w:val="24"/>
        </w:rPr>
        <w:t xml:space="preserve"> Supply </w:t>
      </w:r>
      <w:proofErr w:type="spellStart"/>
      <w:r w:rsidRPr="00A94A4F">
        <w:rPr>
          <w:color w:val="000000"/>
          <w:sz w:val="24"/>
          <w:szCs w:val="24"/>
        </w:rPr>
        <w:t>Chain</w:t>
      </w:r>
      <w:proofErr w:type="spellEnd"/>
      <w:r w:rsidRPr="00A94A4F">
        <w:rPr>
          <w:color w:val="000000"/>
          <w:sz w:val="24"/>
          <w:szCs w:val="24"/>
        </w:rPr>
        <w:t xml:space="preserve">. </w:t>
      </w:r>
      <w:r w:rsidRPr="00A94A4F">
        <w:rPr>
          <w:i/>
          <w:color w:val="000000"/>
          <w:sz w:val="24"/>
          <w:szCs w:val="24"/>
        </w:rPr>
        <w:t xml:space="preserve">Acta Univ. </w:t>
      </w:r>
      <w:proofErr w:type="spellStart"/>
      <w:r w:rsidRPr="00A94A4F">
        <w:rPr>
          <w:i/>
          <w:color w:val="000000"/>
          <w:sz w:val="24"/>
          <w:szCs w:val="24"/>
        </w:rPr>
        <w:t>Agric</w:t>
      </w:r>
      <w:proofErr w:type="spellEnd"/>
      <w:r w:rsidRPr="00A94A4F">
        <w:rPr>
          <w:i/>
          <w:color w:val="000000"/>
          <w:sz w:val="24"/>
          <w:szCs w:val="24"/>
        </w:rPr>
        <w:t xml:space="preserve">. </w:t>
      </w:r>
      <w:proofErr w:type="spellStart"/>
      <w:r w:rsidRPr="00A94A4F">
        <w:rPr>
          <w:i/>
          <w:color w:val="000000"/>
          <w:sz w:val="24"/>
          <w:szCs w:val="24"/>
        </w:rPr>
        <w:t>Silvic</w:t>
      </w:r>
      <w:proofErr w:type="spellEnd"/>
      <w:r w:rsidRPr="00A94A4F">
        <w:rPr>
          <w:i/>
          <w:color w:val="000000"/>
          <w:sz w:val="24"/>
          <w:szCs w:val="24"/>
        </w:rPr>
        <w:t xml:space="preserve">. </w:t>
      </w:r>
      <w:proofErr w:type="spellStart"/>
      <w:r w:rsidRPr="00A94A4F">
        <w:rPr>
          <w:i/>
          <w:color w:val="000000"/>
          <w:sz w:val="24"/>
          <w:szCs w:val="24"/>
        </w:rPr>
        <w:t>Mendelianae</w:t>
      </w:r>
      <w:proofErr w:type="spellEnd"/>
      <w:r w:rsidRPr="00A94A4F">
        <w:rPr>
          <w:i/>
          <w:color w:val="000000"/>
          <w:sz w:val="24"/>
          <w:szCs w:val="24"/>
        </w:rPr>
        <w:t xml:space="preserve"> </w:t>
      </w:r>
      <w:proofErr w:type="spellStart"/>
      <w:r w:rsidRPr="00A94A4F">
        <w:rPr>
          <w:i/>
          <w:color w:val="000000"/>
          <w:sz w:val="24"/>
          <w:szCs w:val="24"/>
        </w:rPr>
        <w:t>Brun</w:t>
      </w:r>
      <w:proofErr w:type="spellEnd"/>
      <w:r w:rsidRPr="00A94A4F">
        <w:rPr>
          <w:color w:val="000000"/>
          <w:sz w:val="24"/>
          <w:szCs w:val="24"/>
        </w:rPr>
        <w:t xml:space="preserve">, </w:t>
      </w:r>
      <w:proofErr w:type="spellStart"/>
      <w:r w:rsidRPr="00A94A4F">
        <w:rPr>
          <w:color w:val="000000"/>
          <w:sz w:val="24"/>
          <w:szCs w:val="24"/>
        </w:rPr>
        <w:t>Volume</w:t>
      </w:r>
      <w:proofErr w:type="spellEnd"/>
      <w:r w:rsidRPr="00A94A4F">
        <w:rPr>
          <w:color w:val="000000"/>
          <w:sz w:val="24"/>
          <w:szCs w:val="24"/>
        </w:rPr>
        <w:t xml:space="preserve"> 63, </w:t>
      </w:r>
      <w:proofErr w:type="spellStart"/>
      <w:r w:rsidRPr="00A94A4F">
        <w:rPr>
          <w:color w:val="000000"/>
          <w:sz w:val="24"/>
          <w:szCs w:val="24"/>
        </w:rPr>
        <w:t>Issue</w:t>
      </w:r>
      <w:proofErr w:type="spellEnd"/>
      <w:r w:rsidRPr="00A94A4F">
        <w:rPr>
          <w:color w:val="000000"/>
          <w:sz w:val="24"/>
          <w:szCs w:val="24"/>
        </w:rPr>
        <w:t xml:space="preserve"> 3, pp. 937-945.</w:t>
      </w:r>
    </w:p>
    <w:p w14:paraId="121961F9"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Weber, C. A., </w:t>
      </w:r>
      <w:proofErr w:type="spellStart"/>
      <w:r w:rsidRPr="00A94A4F">
        <w:rPr>
          <w:color w:val="000000"/>
          <w:sz w:val="24"/>
          <w:szCs w:val="24"/>
        </w:rPr>
        <w:t>Current</w:t>
      </w:r>
      <w:proofErr w:type="spellEnd"/>
      <w:r w:rsidRPr="00A94A4F">
        <w:rPr>
          <w:color w:val="000000"/>
          <w:sz w:val="24"/>
          <w:szCs w:val="24"/>
        </w:rPr>
        <w:t xml:space="preserve">, J. R., </w:t>
      </w:r>
      <w:proofErr w:type="spellStart"/>
      <w:r w:rsidRPr="00A94A4F">
        <w:rPr>
          <w:color w:val="000000"/>
          <w:sz w:val="24"/>
          <w:szCs w:val="24"/>
        </w:rPr>
        <w:t>Benton</w:t>
      </w:r>
      <w:proofErr w:type="spellEnd"/>
      <w:r w:rsidRPr="00A94A4F">
        <w:rPr>
          <w:color w:val="000000"/>
          <w:sz w:val="24"/>
          <w:szCs w:val="24"/>
        </w:rPr>
        <w:t xml:space="preserve">, W. C. Vendor </w:t>
      </w:r>
      <w:proofErr w:type="spellStart"/>
      <w:r w:rsidRPr="00A94A4F">
        <w:rPr>
          <w:color w:val="000000"/>
          <w:sz w:val="24"/>
          <w:szCs w:val="24"/>
        </w:rPr>
        <w:t>selection</w:t>
      </w:r>
      <w:proofErr w:type="spellEnd"/>
      <w:r w:rsidRPr="00A94A4F">
        <w:rPr>
          <w:color w:val="000000"/>
          <w:sz w:val="24"/>
          <w:szCs w:val="24"/>
        </w:rPr>
        <w:t xml:space="preserve"> </w:t>
      </w:r>
      <w:proofErr w:type="spellStart"/>
      <w:r w:rsidRPr="00A94A4F">
        <w:rPr>
          <w:color w:val="000000"/>
          <w:sz w:val="24"/>
          <w:szCs w:val="24"/>
        </w:rPr>
        <w:t>criteria</w:t>
      </w:r>
      <w:proofErr w:type="spellEnd"/>
      <w:r w:rsidRPr="00A94A4F">
        <w:rPr>
          <w:color w:val="000000"/>
          <w:sz w:val="24"/>
          <w:szCs w:val="24"/>
        </w:rPr>
        <w:t xml:space="preserve"> and </w:t>
      </w:r>
      <w:proofErr w:type="spellStart"/>
      <w:r w:rsidRPr="00A94A4F">
        <w:rPr>
          <w:color w:val="000000"/>
          <w:sz w:val="24"/>
          <w:szCs w:val="24"/>
        </w:rPr>
        <w:t>methods</w:t>
      </w:r>
      <w:proofErr w:type="spellEnd"/>
      <w:r w:rsidRPr="00A94A4F">
        <w:rPr>
          <w:color w:val="000000"/>
          <w:sz w:val="24"/>
          <w:szCs w:val="24"/>
        </w:rPr>
        <w:t xml:space="preserve">. </w:t>
      </w:r>
      <w:proofErr w:type="spellStart"/>
      <w:r w:rsidRPr="00A94A4F">
        <w:rPr>
          <w:i/>
          <w:iCs/>
          <w:color w:val="000000"/>
          <w:sz w:val="24"/>
          <w:szCs w:val="24"/>
        </w:rPr>
        <w:t>European</w:t>
      </w:r>
      <w:proofErr w:type="spellEnd"/>
      <w:r w:rsidRPr="00A94A4F">
        <w:rPr>
          <w:i/>
          <w:iCs/>
          <w:color w:val="000000"/>
          <w:sz w:val="24"/>
          <w:szCs w:val="24"/>
        </w:rPr>
        <w:t xml:space="preserve"> </w:t>
      </w:r>
      <w:proofErr w:type="spellStart"/>
      <w:r w:rsidRPr="00A94A4F">
        <w:rPr>
          <w:i/>
          <w:iCs/>
          <w:color w:val="000000"/>
          <w:sz w:val="24"/>
          <w:szCs w:val="24"/>
        </w:rPr>
        <w:t>Journal</w:t>
      </w:r>
      <w:proofErr w:type="spellEnd"/>
      <w:r w:rsidRPr="00A94A4F">
        <w:rPr>
          <w:i/>
          <w:iCs/>
          <w:color w:val="000000"/>
          <w:sz w:val="24"/>
          <w:szCs w:val="24"/>
        </w:rPr>
        <w:t xml:space="preserve"> </w:t>
      </w:r>
      <w:proofErr w:type="spellStart"/>
      <w:r w:rsidRPr="00A94A4F">
        <w:rPr>
          <w:i/>
          <w:iCs/>
          <w:color w:val="000000"/>
          <w:sz w:val="24"/>
          <w:szCs w:val="24"/>
        </w:rPr>
        <w:t>of</w:t>
      </w:r>
      <w:proofErr w:type="spellEnd"/>
      <w:r w:rsidRPr="00A94A4F">
        <w:rPr>
          <w:i/>
          <w:iCs/>
          <w:color w:val="000000"/>
          <w:sz w:val="24"/>
          <w:szCs w:val="24"/>
        </w:rPr>
        <w:t xml:space="preserve"> </w:t>
      </w:r>
      <w:proofErr w:type="spellStart"/>
      <w:r w:rsidRPr="00A94A4F">
        <w:rPr>
          <w:i/>
          <w:iCs/>
          <w:color w:val="000000"/>
          <w:sz w:val="24"/>
          <w:szCs w:val="24"/>
        </w:rPr>
        <w:t>Operational</w:t>
      </w:r>
      <w:proofErr w:type="spellEnd"/>
      <w:r w:rsidRPr="00A94A4F">
        <w:rPr>
          <w:i/>
          <w:iCs/>
          <w:color w:val="000000"/>
          <w:sz w:val="24"/>
          <w:szCs w:val="24"/>
        </w:rPr>
        <w:t xml:space="preserve"> </w:t>
      </w:r>
      <w:proofErr w:type="spellStart"/>
      <w:r w:rsidRPr="00A94A4F">
        <w:rPr>
          <w:i/>
          <w:iCs/>
          <w:color w:val="000000"/>
          <w:sz w:val="24"/>
          <w:szCs w:val="24"/>
        </w:rPr>
        <w:t>Research</w:t>
      </w:r>
      <w:proofErr w:type="spellEnd"/>
      <w:r w:rsidRPr="00A94A4F">
        <w:rPr>
          <w:color w:val="000000"/>
          <w:sz w:val="24"/>
          <w:szCs w:val="24"/>
        </w:rPr>
        <w:t>, 1991</w:t>
      </w:r>
      <w:r w:rsidRPr="00A94A4F">
        <w:rPr>
          <w:i/>
          <w:iCs/>
          <w:color w:val="000000"/>
          <w:sz w:val="24"/>
          <w:szCs w:val="24"/>
        </w:rPr>
        <w:t>,</w:t>
      </w:r>
      <w:r w:rsidRPr="00A94A4F">
        <w:rPr>
          <w:color w:val="000000"/>
          <w:sz w:val="24"/>
          <w:szCs w:val="24"/>
        </w:rPr>
        <w:t xml:space="preserve"> vol. 50, s. 2–18. ISSN </w:t>
      </w:r>
      <w:r w:rsidRPr="00A94A4F">
        <w:rPr>
          <w:bCs/>
          <w:color w:val="000000"/>
          <w:sz w:val="24"/>
          <w:szCs w:val="24"/>
        </w:rPr>
        <w:t xml:space="preserve"> </w:t>
      </w:r>
      <w:r w:rsidRPr="00A94A4F">
        <w:rPr>
          <w:color w:val="000000"/>
          <w:sz w:val="24"/>
          <w:szCs w:val="24"/>
        </w:rPr>
        <w:t>0377-2217.</w:t>
      </w:r>
    </w:p>
    <w:p w14:paraId="72D04B6C" w14:textId="77777777" w:rsidR="00A7218D" w:rsidRPr="00A94A4F" w:rsidRDefault="00A7218D" w:rsidP="002A1B38">
      <w:pPr>
        <w:pStyle w:val="Odstavecseseznamem"/>
        <w:numPr>
          <w:ilvl w:val="0"/>
          <w:numId w:val="54"/>
        </w:numPr>
        <w:spacing w:line="276" w:lineRule="auto"/>
        <w:ind w:left="1766"/>
        <w:rPr>
          <w:color w:val="000000"/>
          <w:sz w:val="24"/>
          <w:szCs w:val="24"/>
        </w:rPr>
      </w:pPr>
      <w:proofErr w:type="spellStart"/>
      <w:r w:rsidRPr="00A94A4F">
        <w:rPr>
          <w:color w:val="000000"/>
          <w:sz w:val="24"/>
          <w:szCs w:val="24"/>
        </w:rPr>
        <w:t>Mahfouz</w:t>
      </w:r>
      <w:proofErr w:type="spellEnd"/>
      <w:r w:rsidRPr="00A94A4F">
        <w:rPr>
          <w:color w:val="000000"/>
          <w:sz w:val="24"/>
          <w:szCs w:val="24"/>
        </w:rPr>
        <w:t xml:space="preserve"> A., Hassan S. A., </w:t>
      </w:r>
      <w:proofErr w:type="spellStart"/>
      <w:r w:rsidRPr="00A94A4F">
        <w:rPr>
          <w:color w:val="000000"/>
          <w:sz w:val="24"/>
          <w:szCs w:val="24"/>
        </w:rPr>
        <w:t>Arisha</w:t>
      </w:r>
      <w:proofErr w:type="spellEnd"/>
      <w:r w:rsidRPr="00A94A4F">
        <w:rPr>
          <w:color w:val="000000"/>
          <w:sz w:val="24"/>
          <w:szCs w:val="24"/>
        </w:rPr>
        <w:t xml:space="preserve"> A. </w:t>
      </w:r>
      <w:proofErr w:type="spellStart"/>
      <w:r w:rsidRPr="00A94A4F">
        <w:rPr>
          <w:color w:val="000000"/>
          <w:sz w:val="24"/>
          <w:szCs w:val="24"/>
        </w:rPr>
        <w:t>Practical</w:t>
      </w:r>
      <w:proofErr w:type="spellEnd"/>
      <w:r w:rsidRPr="00A94A4F">
        <w:rPr>
          <w:color w:val="000000"/>
          <w:sz w:val="24"/>
          <w:szCs w:val="24"/>
        </w:rPr>
        <w:t xml:space="preserve"> </w:t>
      </w:r>
      <w:proofErr w:type="spellStart"/>
      <w:r w:rsidRPr="00A94A4F">
        <w:rPr>
          <w:color w:val="000000"/>
          <w:sz w:val="24"/>
          <w:szCs w:val="24"/>
        </w:rPr>
        <w:t>simulation</w:t>
      </w:r>
      <w:proofErr w:type="spellEnd"/>
      <w:r w:rsidRPr="00A94A4F">
        <w:rPr>
          <w:color w:val="000000"/>
          <w:sz w:val="24"/>
          <w:szCs w:val="24"/>
        </w:rPr>
        <w:t xml:space="preserve"> </w:t>
      </w:r>
      <w:proofErr w:type="spellStart"/>
      <w:r w:rsidRPr="00A94A4F">
        <w:rPr>
          <w:color w:val="000000"/>
          <w:sz w:val="24"/>
          <w:szCs w:val="24"/>
        </w:rPr>
        <w:t>application</w:t>
      </w:r>
      <w:proofErr w:type="spellEnd"/>
      <w:r w:rsidRPr="00A94A4F">
        <w:rPr>
          <w:color w:val="000000"/>
          <w:sz w:val="24"/>
          <w:szCs w:val="24"/>
        </w:rPr>
        <w:t xml:space="preserve">: </w:t>
      </w:r>
      <w:proofErr w:type="spellStart"/>
      <w:r w:rsidRPr="00A94A4F">
        <w:rPr>
          <w:color w:val="000000"/>
          <w:sz w:val="24"/>
          <w:szCs w:val="24"/>
        </w:rPr>
        <w:t>Evaluation</w:t>
      </w:r>
      <w:proofErr w:type="spellEnd"/>
      <w:r w:rsidRPr="00A94A4F">
        <w:rPr>
          <w:color w:val="000000"/>
          <w:sz w:val="24"/>
          <w:szCs w:val="24"/>
        </w:rPr>
        <w:t xml:space="preserve"> </w:t>
      </w:r>
      <w:proofErr w:type="spellStart"/>
      <w:r w:rsidRPr="00A94A4F">
        <w:rPr>
          <w:color w:val="000000"/>
          <w:sz w:val="24"/>
          <w:szCs w:val="24"/>
        </w:rPr>
        <w:t>of</w:t>
      </w:r>
      <w:proofErr w:type="spellEnd"/>
      <w:r w:rsidRPr="00A94A4F">
        <w:rPr>
          <w:color w:val="000000"/>
          <w:sz w:val="24"/>
          <w:szCs w:val="24"/>
        </w:rPr>
        <w:t xml:space="preserve"> </w:t>
      </w:r>
      <w:proofErr w:type="spellStart"/>
      <w:r w:rsidRPr="00A94A4F">
        <w:rPr>
          <w:color w:val="000000"/>
          <w:sz w:val="24"/>
          <w:szCs w:val="24"/>
        </w:rPr>
        <w:t>process</w:t>
      </w:r>
      <w:proofErr w:type="spellEnd"/>
      <w:r w:rsidRPr="00A94A4F">
        <w:rPr>
          <w:color w:val="000000"/>
          <w:sz w:val="24"/>
          <w:szCs w:val="24"/>
        </w:rPr>
        <w:t xml:space="preserve"> </w:t>
      </w:r>
      <w:proofErr w:type="spellStart"/>
      <w:r w:rsidRPr="00A94A4F">
        <w:rPr>
          <w:color w:val="000000"/>
          <w:sz w:val="24"/>
          <w:szCs w:val="24"/>
        </w:rPr>
        <w:t>control</w:t>
      </w:r>
      <w:proofErr w:type="spellEnd"/>
      <w:r w:rsidRPr="00A94A4F">
        <w:rPr>
          <w:color w:val="000000"/>
          <w:sz w:val="24"/>
          <w:szCs w:val="24"/>
        </w:rPr>
        <w:t xml:space="preserve"> </w:t>
      </w:r>
      <w:proofErr w:type="spellStart"/>
      <w:r w:rsidRPr="00A94A4F">
        <w:rPr>
          <w:color w:val="000000"/>
          <w:sz w:val="24"/>
          <w:szCs w:val="24"/>
        </w:rPr>
        <w:t>parameters</w:t>
      </w:r>
      <w:proofErr w:type="spellEnd"/>
      <w:r w:rsidRPr="00A94A4F">
        <w:rPr>
          <w:color w:val="000000"/>
          <w:sz w:val="24"/>
          <w:szCs w:val="24"/>
        </w:rPr>
        <w:t xml:space="preserve"> in </w:t>
      </w:r>
      <w:proofErr w:type="spellStart"/>
      <w:r w:rsidRPr="00A94A4F">
        <w:rPr>
          <w:color w:val="000000"/>
          <w:sz w:val="24"/>
          <w:szCs w:val="24"/>
        </w:rPr>
        <w:t>Twisted</w:t>
      </w:r>
      <w:proofErr w:type="spellEnd"/>
      <w:r w:rsidRPr="00A94A4F">
        <w:rPr>
          <w:color w:val="000000"/>
          <w:sz w:val="24"/>
          <w:szCs w:val="24"/>
        </w:rPr>
        <w:t xml:space="preserve">-Pair </w:t>
      </w:r>
      <w:proofErr w:type="spellStart"/>
      <w:r w:rsidRPr="00A94A4F">
        <w:rPr>
          <w:color w:val="000000"/>
          <w:sz w:val="24"/>
          <w:szCs w:val="24"/>
        </w:rPr>
        <w:t>Cables</w:t>
      </w:r>
      <w:proofErr w:type="spellEnd"/>
      <w:r w:rsidRPr="00A94A4F">
        <w:rPr>
          <w:color w:val="000000"/>
          <w:sz w:val="24"/>
          <w:szCs w:val="24"/>
        </w:rPr>
        <w:t xml:space="preserve"> </w:t>
      </w:r>
      <w:proofErr w:type="spellStart"/>
      <w:r w:rsidRPr="00A94A4F">
        <w:rPr>
          <w:color w:val="000000"/>
          <w:sz w:val="24"/>
          <w:szCs w:val="24"/>
        </w:rPr>
        <w:t>manufacturing</w:t>
      </w:r>
      <w:proofErr w:type="spellEnd"/>
      <w:r w:rsidRPr="00A94A4F">
        <w:rPr>
          <w:color w:val="000000"/>
          <w:sz w:val="24"/>
          <w:szCs w:val="24"/>
        </w:rPr>
        <w:t xml:space="preserve"> </w:t>
      </w:r>
      <w:proofErr w:type="spellStart"/>
      <w:proofErr w:type="gramStart"/>
      <w:r w:rsidRPr="00A94A4F">
        <w:rPr>
          <w:color w:val="000000"/>
          <w:sz w:val="24"/>
          <w:szCs w:val="24"/>
        </w:rPr>
        <w:t>system</w:t>
      </w:r>
      <w:proofErr w:type="spellEnd"/>
      <w:r w:rsidRPr="00A94A4F">
        <w:rPr>
          <w:color w:val="000000"/>
          <w:sz w:val="24"/>
          <w:szCs w:val="24"/>
        </w:rPr>
        <w:t xml:space="preserve"> .</w:t>
      </w:r>
      <w:proofErr w:type="gramEnd"/>
      <w:r w:rsidRPr="00A94A4F">
        <w:rPr>
          <w:color w:val="000000"/>
          <w:sz w:val="24"/>
          <w:szCs w:val="24"/>
        </w:rPr>
        <w:t xml:space="preserve"> </w:t>
      </w:r>
      <w:proofErr w:type="spellStart"/>
      <w:r w:rsidRPr="00A94A4F">
        <w:rPr>
          <w:i/>
          <w:iCs/>
          <w:color w:val="000000"/>
          <w:sz w:val="24"/>
          <w:szCs w:val="24"/>
        </w:rPr>
        <w:t>Simulation</w:t>
      </w:r>
      <w:proofErr w:type="spellEnd"/>
      <w:r w:rsidRPr="00A94A4F">
        <w:rPr>
          <w:i/>
          <w:iCs/>
          <w:color w:val="000000"/>
          <w:sz w:val="24"/>
          <w:szCs w:val="24"/>
        </w:rPr>
        <w:t xml:space="preserve"> Modelling </w:t>
      </w:r>
      <w:proofErr w:type="spellStart"/>
      <w:r w:rsidRPr="00A94A4F">
        <w:rPr>
          <w:i/>
          <w:iCs/>
          <w:color w:val="000000"/>
          <w:sz w:val="24"/>
          <w:szCs w:val="24"/>
        </w:rPr>
        <w:t>Practice</w:t>
      </w:r>
      <w:proofErr w:type="spellEnd"/>
      <w:r w:rsidRPr="00A94A4F">
        <w:rPr>
          <w:i/>
          <w:iCs/>
          <w:color w:val="000000"/>
          <w:sz w:val="24"/>
          <w:szCs w:val="24"/>
        </w:rPr>
        <w:t xml:space="preserve"> and </w:t>
      </w:r>
      <w:proofErr w:type="spellStart"/>
      <w:r w:rsidRPr="00A94A4F">
        <w:rPr>
          <w:i/>
          <w:iCs/>
          <w:color w:val="000000"/>
          <w:sz w:val="24"/>
          <w:szCs w:val="24"/>
        </w:rPr>
        <w:t>Theory</w:t>
      </w:r>
      <w:proofErr w:type="spellEnd"/>
      <w:r w:rsidRPr="00A94A4F">
        <w:rPr>
          <w:i/>
          <w:iCs/>
          <w:color w:val="000000"/>
          <w:sz w:val="24"/>
          <w:szCs w:val="24"/>
        </w:rPr>
        <w:t xml:space="preserve">, </w:t>
      </w:r>
      <w:r w:rsidRPr="00A94A4F">
        <w:rPr>
          <w:color w:val="000000"/>
          <w:sz w:val="24"/>
          <w:szCs w:val="24"/>
        </w:rPr>
        <w:t xml:space="preserve">2010, </w:t>
      </w:r>
      <w:r w:rsidR="008B15E7" w:rsidRPr="00A94A4F">
        <w:rPr>
          <w:color w:val="000000"/>
          <w:sz w:val="24"/>
          <w:szCs w:val="24"/>
        </w:rPr>
        <w:t>vol. 18</w:t>
      </w:r>
      <w:r w:rsidRPr="00A94A4F">
        <w:rPr>
          <w:color w:val="000000"/>
          <w:sz w:val="24"/>
          <w:szCs w:val="24"/>
        </w:rPr>
        <w:t xml:space="preserve">, no.5, s. 471-482. ISSN </w:t>
      </w:r>
      <w:proofErr w:type="gramStart"/>
      <w:r w:rsidRPr="00A94A4F">
        <w:rPr>
          <w:color w:val="000000"/>
          <w:sz w:val="24"/>
          <w:szCs w:val="24"/>
        </w:rPr>
        <w:t>1569-190X</w:t>
      </w:r>
      <w:proofErr w:type="gramEnd"/>
      <w:r w:rsidRPr="00A94A4F">
        <w:rPr>
          <w:color w:val="000000"/>
          <w:sz w:val="24"/>
          <w:szCs w:val="24"/>
        </w:rPr>
        <w:t xml:space="preserve"> (</w:t>
      </w:r>
      <w:proofErr w:type="spellStart"/>
      <w:r w:rsidRPr="00A94A4F">
        <w:rPr>
          <w:color w:val="000000"/>
          <w:sz w:val="24"/>
          <w:szCs w:val="24"/>
        </w:rPr>
        <w:t>Lukoszová</w:t>
      </w:r>
      <w:proofErr w:type="spellEnd"/>
      <w:r w:rsidRPr="00A94A4F">
        <w:rPr>
          <w:color w:val="000000"/>
          <w:sz w:val="24"/>
          <w:szCs w:val="24"/>
        </w:rPr>
        <w:t>, X., 2008).</w:t>
      </w:r>
    </w:p>
    <w:p w14:paraId="3BEA5064"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lastRenderedPageBreak/>
        <w:t xml:space="preserve">HO W., XU X., DEY P.K </w:t>
      </w:r>
      <w:proofErr w:type="spellStart"/>
      <w:r w:rsidRPr="00A94A4F">
        <w:rPr>
          <w:color w:val="000000"/>
          <w:sz w:val="24"/>
          <w:szCs w:val="24"/>
        </w:rPr>
        <w:t>Multi-criteria</w:t>
      </w:r>
      <w:proofErr w:type="spellEnd"/>
      <w:r w:rsidRPr="00A94A4F">
        <w:rPr>
          <w:color w:val="000000"/>
          <w:sz w:val="24"/>
          <w:szCs w:val="24"/>
        </w:rPr>
        <w:t xml:space="preserve"> </w:t>
      </w:r>
      <w:proofErr w:type="spellStart"/>
      <w:r w:rsidRPr="00A94A4F">
        <w:rPr>
          <w:color w:val="000000"/>
          <w:sz w:val="24"/>
          <w:szCs w:val="24"/>
        </w:rPr>
        <w:t>decision</w:t>
      </w:r>
      <w:proofErr w:type="spellEnd"/>
      <w:r w:rsidRPr="00A94A4F">
        <w:rPr>
          <w:color w:val="000000"/>
          <w:sz w:val="24"/>
          <w:szCs w:val="24"/>
        </w:rPr>
        <w:t xml:space="preserve"> </w:t>
      </w:r>
      <w:proofErr w:type="spellStart"/>
      <w:r w:rsidRPr="00A94A4F">
        <w:rPr>
          <w:color w:val="000000"/>
          <w:sz w:val="24"/>
          <w:szCs w:val="24"/>
        </w:rPr>
        <w:t>making</w:t>
      </w:r>
      <w:proofErr w:type="spellEnd"/>
      <w:r w:rsidRPr="00A94A4F">
        <w:rPr>
          <w:color w:val="000000"/>
          <w:sz w:val="24"/>
          <w:szCs w:val="24"/>
        </w:rPr>
        <w:t xml:space="preserve"> </w:t>
      </w:r>
      <w:proofErr w:type="spellStart"/>
      <w:r w:rsidRPr="00A94A4F">
        <w:rPr>
          <w:color w:val="000000"/>
          <w:sz w:val="24"/>
          <w:szCs w:val="24"/>
        </w:rPr>
        <w:t>approaches</w:t>
      </w:r>
      <w:proofErr w:type="spellEnd"/>
      <w:r w:rsidRPr="00A94A4F">
        <w:rPr>
          <w:color w:val="000000"/>
          <w:sz w:val="24"/>
          <w:szCs w:val="24"/>
        </w:rPr>
        <w:t xml:space="preserve"> </w:t>
      </w:r>
      <w:proofErr w:type="spellStart"/>
      <w:r w:rsidRPr="00A94A4F">
        <w:rPr>
          <w:color w:val="000000"/>
          <w:sz w:val="24"/>
          <w:szCs w:val="24"/>
        </w:rPr>
        <w:t>for</w:t>
      </w:r>
      <w:proofErr w:type="spellEnd"/>
      <w:r w:rsidRPr="00A94A4F">
        <w:rPr>
          <w:color w:val="000000"/>
          <w:sz w:val="24"/>
          <w:szCs w:val="24"/>
        </w:rPr>
        <w:t xml:space="preserve"> </w:t>
      </w:r>
      <w:proofErr w:type="spellStart"/>
      <w:r w:rsidRPr="00A94A4F">
        <w:rPr>
          <w:color w:val="000000"/>
          <w:sz w:val="24"/>
          <w:szCs w:val="24"/>
        </w:rPr>
        <w:t>supplier</w:t>
      </w:r>
      <w:proofErr w:type="spellEnd"/>
      <w:r w:rsidRPr="00A94A4F">
        <w:rPr>
          <w:color w:val="000000"/>
          <w:sz w:val="24"/>
          <w:szCs w:val="24"/>
        </w:rPr>
        <w:t xml:space="preserve"> </w:t>
      </w:r>
      <w:proofErr w:type="spellStart"/>
      <w:r w:rsidRPr="00A94A4F">
        <w:rPr>
          <w:color w:val="000000"/>
          <w:sz w:val="24"/>
          <w:szCs w:val="24"/>
        </w:rPr>
        <w:t>evaluation</w:t>
      </w:r>
      <w:proofErr w:type="spellEnd"/>
      <w:r w:rsidRPr="00A94A4F">
        <w:rPr>
          <w:color w:val="000000"/>
          <w:sz w:val="24"/>
          <w:szCs w:val="24"/>
        </w:rPr>
        <w:t xml:space="preserve"> and </w:t>
      </w:r>
      <w:proofErr w:type="spellStart"/>
      <w:r w:rsidRPr="00A94A4F">
        <w:rPr>
          <w:color w:val="000000"/>
          <w:sz w:val="24"/>
          <w:szCs w:val="24"/>
        </w:rPr>
        <w:t>selection</w:t>
      </w:r>
      <w:proofErr w:type="spellEnd"/>
      <w:r w:rsidRPr="00A94A4F">
        <w:rPr>
          <w:color w:val="000000"/>
          <w:sz w:val="24"/>
          <w:szCs w:val="24"/>
        </w:rPr>
        <w:t xml:space="preserve">: A </w:t>
      </w:r>
      <w:proofErr w:type="spellStart"/>
      <w:r w:rsidRPr="00A94A4F">
        <w:rPr>
          <w:color w:val="000000"/>
          <w:sz w:val="24"/>
          <w:szCs w:val="24"/>
        </w:rPr>
        <w:t>literature</w:t>
      </w:r>
      <w:proofErr w:type="spellEnd"/>
      <w:r w:rsidRPr="00A94A4F">
        <w:rPr>
          <w:color w:val="000000"/>
          <w:sz w:val="24"/>
          <w:szCs w:val="24"/>
        </w:rPr>
        <w:t xml:space="preserve"> </w:t>
      </w:r>
      <w:proofErr w:type="spellStart"/>
      <w:r w:rsidRPr="00A94A4F">
        <w:rPr>
          <w:color w:val="000000"/>
          <w:sz w:val="24"/>
          <w:szCs w:val="24"/>
        </w:rPr>
        <w:t>review</w:t>
      </w:r>
      <w:proofErr w:type="spellEnd"/>
      <w:r w:rsidRPr="00A94A4F">
        <w:rPr>
          <w:color w:val="000000"/>
          <w:sz w:val="24"/>
          <w:szCs w:val="24"/>
        </w:rPr>
        <w:t xml:space="preserve">. </w:t>
      </w:r>
      <w:proofErr w:type="spellStart"/>
      <w:r w:rsidRPr="00A94A4F">
        <w:rPr>
          <w:i/>
          <w:color w:val="000000"/>
          <w:sz w:val="24"/>
          <w:szCs w:val="24"/>
        </w:rPr>
        <w:t>European</w:t>
      </w:r>
      <w:proofErr w:type="spellEnd"/>
      <w:r w:rsidRPr="00A94A4F">
        <w:rPr>
          <w:i/>
          <w:color w:val="000000"/>
          <w:sz w:val="24"/>
          <w:szCs w:val="24"/>
        </w:rPr>
        <w:t xml:space="preserve"> </w:t>
      </w:r>
      <w:proofErr w:type="spellStart"/>
      <w:r w:rsidRPr="00A94A4F">
        <w:rPr>
          <w:i/>
          <w:color w:val="000000"/>
          <w:sz w:val="24"/>
          <w:szCs w:val="24"/>
        </w:rPr>
        <w:t>Journal</w:t>
      </w:r>
      <w:proofErr w:type="spellEnd"/>
      <w:r w:rsidRPr="00A94A4F">
        <w:rPr>
          <w:i/>
          <w:color w:val="000000"/>
          <w:sz w:val="24"/>
          <w:szCs w:val="24"/>
        </w:rPr>
        <w:t xml:space="preserve"> </w:t>
      </w:r>
      <w:proofErr w:type="spellStart"/>
      <w:r w:rsidRPr="00A94A4F">
        <w:rPr>
          <w:i/>
          <w:color w:val="000000"/>
          <w:sz w:val="24"/>
          <w:szCs w:val="24"/>
        </w:rPr>
        <w:t>of</w:t>
      </w:r>
      <w:proofErr w:type="spellEnd"/>
      <w:r w:rsidRPr="00A94A4F">
        <w:rPr>
          <w:i/>
          <w:color w:val="000000"/>
          <w:sz w:val="24"/>
          <w:szCs w:val="24"/>
        </w:rPr>
        <w:t xml:space="preserve"> </w:t>
      </w:r>
      <w:proofErr w:type="spellStart"/>
      <w:r w:rsidRPr="00A94A4F">
        <w:rPr>
          <w:i/>
          <w:color w:val="000000"/>
          <w:sz w:val="24"/>
          <w:szCs w:val="24"/>
        </w:rPr>
        <w:t>Operational</w:t>
      </w:r>
      <w:proofErr w:type="spellEnd"/>
      <w:r w:rsidRPr="00A94A4F">
        <w:rPr>
          <w:i/>
          <w:color w:val="000000"/>
          <w:sz w:val="24"/>
          <w:szCs w:val="24"/>
        </w:rPr>
        <w:t xml:space="preserve"> </w:t>
      </w:r>
      <w:proofErr w:type="spellStart"/>
      <w:r w:rsidRPr="00A94A4F">
        <w:rPr>
          <w:i/>
          <w:color w:val="000000"/>
          <w:sz w:val="24"/>
          <w:szCs w:val="24"/>
        </w:rPr>
        <w:t>Research</w:t>
      </w:r>
      <w:proofErr w:type="spellEnd"/>
      <w:r w:rsidRPr="00A94A4F">
        <w:rPr>
          <w:i/>
          <w:color w:val="000000"/>
          <w:sz w:val="24"/>
          <w:szCs w:val="24"/>
        </w:rPr>
        <w:t xml:space="preserve">, </w:t>
      </w:r>
      <w:r w:rsidRPr="00A94A4F">
        <w:rPr>
          <w:color w:val="000000"/>
          <w:sz w:val="24"/>
          <w:szCs w:val="24"/>
        </w:rPr>
        <w:t xml:space="preserve">2010, vol. 202, </w:t>
      </w:r>
      <w:proofErr w:type="spellStart"/>
      <w:r w:rsidRPr="00A94A4F">
        <w:rPr>
          <w:color w:val="000000"/>
          <w:sz w:val="24"/>
          <w:szCs w:val="24"/>
        </w:rPr>
        <w:t>iss</w:t>
      </w:r>
      <w:proofErr w:type="spellEnd"/>
      <w:r w:rsidRPr="00A94A4F">
        <w:rPr>
          <w:color w:val="000000"/>
          <w:sz w:val="24"/>
          <w:szCs w:val="24"/>
        </w:rPr>
        <w:t>. 1., pp. 16-24.</w:t>
      </w:r>
    </w:p>
    <w:p w14:paraId="271AE45F"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CHANG I-C., HWANG H.-G., LIAW H.-C., HUNG M.-C., CHEN S.-</w:t>
      </w:r>
      <w:proofErr w:type="gramStart"/>
      <w:r w:rsidRPr="00A94A4F">
        <w:rPr>
          <w:color w:val="000000"/>
          <w:sz w:val="24"/>
          <w:szCs w:val="24"/>
        </w:rPr>
        <w:t>L.,YEN</w:t>
      </w:r>
      <w:proofErr w:type="gramEnd"/>
      <w:r w:rsidRPr="00A94A4F">
        <w:rPr>
          <w:color w:val="000000"/>
          <w:sz w:val="24"/>
          <w:szCs w:val="24"/>
        </w:rPr>
        <w:t xml:space="preserve"> D. C. A </w:t>
      </w:r>
      <w:proofErr w:type="spellStart"/>
      <w:r w:rsidRPr="00A94A4F">
        <w:rPr>
          <w:color w:val="000000"/>
          <w:sz w:val="24"/>
          <w:szCs w:val="24"/>
        </w:rPr>
        <w:t>neural</w:t>
      </w:r>
      <w:proofErr w:type="spellEnd"/>
      <w:r w:rsidRPr="00A94A4F">
        <w:rPr>
          <w:color w:val="000000"/>
          <w:sz w:val="24"/>
          <w:szCs w:val="24"/>
        </w:rPr>
        <w:t xml:space="preserve"> network </w:t>
      </w:r>
      <w:proofErr w:type="spellStart"/>
      <w:r w:rsidRPr="00A94A4F">
        <w:rPr>
          <w:color w:val="000000"/>
          <w:sz w:val="24"/>
          <w:szCs w:val="24"/>
        </w:rPr>
        <w:t>evaluation</w:t>
      </w:r>
      <w:proofErr w:type="spellEnd"/>
      <w:r w:rsidRPr="00A94A4F">
        <w:rPr>
          <w:color w:val="000000"/>
          <w:sz w:val="24"/>
          <w:szCs w:val="24"/>
        </w:rPr>
        <w:t xml:space="preserve"> model </w:t>
      </w:r>
      <w:proofErr w:type="spellStart"/>
      <w:r w:rsidRPr="00A94A4F">
        <w:rPr>
          <w:color w:val="000000"/>
          <w:sz w:val="24"/>
          <w:szCs w:val="24"/>
        </w:rPr>
        <w:t>for</w:t>
      </w:r>
      <w:proofErr w:type="spellEnd"/>
      <w:r w:rsidRPr="00A94A4F">
        <w:rPr>
          <w:color w:val="000000"/>
          <w:sz w:val="24"/>
          <w:szCs w:val="24"/>
        </w:rPr>
        <w:t xml:space="preserve"> ERP performance </w:t>
      </w:r>
      <w:proofErr w:type="spellStart"/>
      <w:r w:rsidRPr="00A94A4F">
        <w:rPr>
          <w:color w:val="000000"/>
          <w:sz w:val="24"/>
          <w:szCs w:val="24"/>
        </w:rPr>
        <w:t>from</w:t>
      </w:r>
      <w:proofErr w:type="spellEnd"/>
      <w:r w:rsidRPr="00A94A4F">
        <w:rPr>
          <w:color w:val="000000"/>
          <w:sz w:val="24"/>
          <w:szCs w:val="24"/>
        </w:rPr>
        <w:t xml:space="preserve"> </w:t>
      </w:r>
      <w:proofErr w:type="gramStart"/>
      <w:r w:rsidRPr="00A94A4F">
        <w:rPr>
          <w:color w:val="000000"/>
          <w:sz w:val="24"/>
          <w:szCs w:val="24"/>
        </w:rPr>
        <w:t xml:space="preserve">SCM  </w:t>
      </w:r>
      <w:proofErr w:type="spellStart"/>
      <w:r w:rsidRPr="00A94A4F">
        <w:rPr>
          <w:color w:val="000000"/>
          <w:sz w:val="24"/>
          <w:szCs w:val="24"/>
        </w:rPr>
        <w:t>perspective</w:t>
      </w:r>
      <w:proofErr w:type="spellEnd"/>
      <w:proofErr w:type="gramEnd"/>
      <w:r w:rsidRPr="00A94A4F">
        <w:rPr>
          <w:color w:val="000000"/>
          <w:sz w:val="24"/>
          <w:szCs w:val="24"/>
        </w:rPr>
        <w:t xml:space="preserve"> to </w:t>
      </w:r>
      <w:proofErr w:type="spellStart"/>
      <w:r w:rsidRPr="00A94A4F">
        <w:rPr>
          <w:color w:val="000000"/>
          <w:sz w:val="24"/>
          <w:szCs w:val="24"/>
        </w:rPr>
        <w:t>enhance</w:t>
      </w:r>
      <w:proofErr w:type="spellEnd"/>
      <w:r w:rsidRPr="00A94A4F">
        <w:rPr>
          <w:color w:val="000000"/>
          <w:sz w:val="24"/>
          <w:szCs w:val="24"/>
        </w:rPr>
        <w:t xml:space="preserve"> </w:t>
      </w:r>
      <w:proofErr w:type="spellStart"/>
      <w:r w:rsidRPr="00A94A4F">
        <w:rPr>
          <w:color w:val="000000"/>
          <w:sz w:val="24"/>
          <w:szCs w:val="24"/>
        </w:rPr>
        <w:t>enterprise</w:t>
      </w:r>
      <w:proofErr w:type="spellEnd"/>
      <w:r w:rsidRPr="00A94A4F">
        <w:rPr>
          <w:color w:val="000000"/>
          <w:sz w:val="24"/>
          <w:szCs w:val="24"/>
        </w:rPr>
        <w:t xml:space="preserve"> </w:t>
      </w:r>
      <w:proofErr w:type="spellStart"/>
      <w:r w:rsidRPr="00A94A4F">
        <w:rPr>
          <w:color w:val="000000"/>
          <w:sz w:val="24"/>
          <w:szCs w:val="24"/>
        </w:rPr>
        <w:t>competitive</w:t>
      </w:r>
      <w:proofErr w:type="spellEnd"/>
      <w:r w:rsidRPr="00A94A4F">
        <w:rPr>
          <w:color w:val="000000"/>
          <w:sz w:val="24"/>
          <w:szCs w:val="24"/>
        </w:rPr>
        <w:t xml:space="preserve"> </w:t>
      </w:r>
      <w:proofErr w:type="spellStart"/>
      <w:r w:rsidRPr="00A94A4F">
        <w:rPr>
          <w:color w:val="000000"/>
          <w:sz w:val="24"/>
          <w:szCs w:val="24"/>
        </w:rPr>
        <w:t>advantage</w:t>
      </w:r>
      <w:proofErr w:type="spellEnd"/>
      <w:r w:rsidRPr="00A94A4F">
        <w:rPr>
          <w:color w:val="000000"/>
          <w:sz w:val="24"/>
          <w:szCs w:val="24"/>
        </w:rPr>
        <w:t xml:space="preserve">. </w:t>
      </w:r>
      <w:r w:rsidRPr="00A94A4F">
        <w:rPr>
          <w:i/>
          <w:iCs/>
          <w:color w:val="000000"/>
          <w:sz w:val="24"/>
          <w:szCs w:val="24"/>
        </w:rPr>
        <w:t xml:space="preserve"> Expert Systems </w:t>
      </w:r>
      <w:proofErr w:type="spellStart"/>
      <w:r w:rsidRPr="00A94A4F">
        <w:rPr>
          <w:i/>
          <w:iCs/>
          <w:color w:val="000000"/>
          <w:sz w:val="24"/>
          <w:szCs w:val="24"/>
        </w:rPr>
        <w:t>with</w:t>
      </w:r>
      <w:proofErr w:type="spellEnd"/>
      <w:r w:rsidRPr="00A94A4F">
        <w:rPr>
          <w:i/>
          <w:iCs/>
          <w:color w:val="000000"/>
          <w:sz w:val="24"/>
          <w:szCs w:val="24"/>
        </w:rPr>
        <w:t xml:space="preserve"> </w:t>
      </w:r>
      <w:proofErr w:type="spellStart"/>
      <w:r w:rsidRPr="00A94A4F">
        <w:rPr>
          <w:i/>
          <w:iCs/>
          <w:color w:val="000000"/>
          <w:sz w:val="24"/>
          <w:szCs w:val="24"/>
        </w:rPr>
        <w:t>Applications</w:t>
      </w:r>
      <w:proofErr w:type="spellEnd"/>
      <w:r w:rsidRPr="00A94A4F">
        <w:rPr>
          <w:color w:val="000000"/>
          <w:sz w:val="24"/>
          <w:szCs w:val="24"/>
        </w:rPr>
        <w:t xml:space="preserve"> ,2008, vol. 35, no. 4, s. 1809-1816. ISSN: 0957-4174.</w:t>
      </w:r>
    </w:p>
    <w:p w14:paraId="4DB7D465"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 LEE, A. H. I., KANG, H.-Y., HSU, C.-F., HUNG, H.-C. A green </w:t>
      </w:r>
      <w:proofErr w:type="spellStart"/>
      <w:r w:rsidRPr="00A94A4F">
        <w:rPr>
          <w:color w:val="000000"/>
          <w:sz w:val="24"/>
          <w:szCs w:val="24"/>
        </w:rPr>
        <w:t>supplier</w:t>
      </w:r>
      <w:proofErr w:type="spellEnd"/>
      <w:r w:rsidRPr="00A94A4F">
        <w:rPr>
          <w:color w:val="000000"/>
          <w:sz w:val="24"/>
          <w:szCs w:val="24"/>
        </w:rPr>
        <w:t xml:space="preserve"> </w:t>
      </w:r>
      <w:proofErr w:type="spellStart"/>
      <w:r w:rsidRPr="00A94A4F">
        <w:rPr>
          <w:color w:val="000000"/>
          <w:sz w:val="24"/>
          <w:szCs w:val="24"/>
        </w:rPr>
        <w:t>selection</w:t>
      </w:r>
      <w:proofErr w:type="spellEnd"/>
      <w:r w:rsidRPr="00A94A4F">
        <w:rPr>
          <w:color w:val="000000"/>
          <w:sz w:val="24"/>
          <w:szCs w:val="24"/>
        </w:rPr>
        <w:t xml:space="preserve"> model </w:t>
      </w:r>
      <w:proofErr w:type="spellStart"/>
      <w:r w:rsidRPr="00A94A4F">
        <w:rPr>
          <w:color w:val="000000"/>
          <w:sz w:val="24"/>
          <w:szCs w:val="24"/>
        </w:rPr>
        <w:t>for</w:t>
      </w:r>
      <w:proofErr w:type="spellEnd"/>
      <w:r w:rsidRPr="00A94A4F">
        <w:rPr>
          <w:color w:val="000000"/>
          <w:sz w:val="24"/>
          <w:szCs w:val="24"/>
        </w:rPr>
        <w:t xml:space="preserve"> high-tech </w:t>
      </w:r>
      <w:proofErr w:type="spellStart"/>
      <w:r w:rsidRPr="00A94A4F">
        <w:rPr>
          <w:color w:val="000000"/>
          <w:sz w:val="24"/>
          <w:szCs w:val="24"/>
        </w:rPr>
        <w:t>industry</w:t>
      </w:r>
      <w:proofErr w:type="spellEnd"/>
      <w:r w:rsidRPr="00A94A4F">
        <w:rPr>
          <w:color w:val="000000"/>
          <w:sz w:val="24"/>
          <w:szCs w:val="24"/>
        </w:rPr>
        <w:t xml:space="preserve">, </w:t>
      </w:r>
      <w:r w:rsidRPr="00A94A4F">
        <w:rPr>
          <w:i/>
          <w:color w:val="000000"/>
          <w:sz w:val="24"/>
          <w:szCs w:val="24"/>
        </w:rPr>
        <w:t xml:space="preserve">Expert Systems </w:t>
      </w:r>
      <w:proofErr w:type="spellStart"/>
      <w:r w:rsidRPr="00A94A4F">
        <w:rPr>
          <w:i/>
          <w:color w:val="000000"/>
          <w:sz w:val="24"/>
          <w:szCs w:val="24"/>
        </w:rPr>
        <w:t>with</w:t>
      </w:r>
      <w:proofErr w:type="spellEnd"/>
      <w:r w:rsidRPr="00A94A4F">
        <w:rPr>
          <w:i/>
          <w:color w:val="000000"/>
          <w:sz w:val="24"/>
          <w:szCs w:val="24"/>
        </w:rPr>
        <w:t xml:space="preserve"> </w:t>
      </w:r>
      <w:proofErr w:type="spellStart"/>
      <w:r w:rsidRPr="00A94A4F">
        <w:rPr>
          <w:i/>
          <w:color w:val="000000"/>
          <w:sz w:val="24"/>
          <w:szCs w:val="24"/>
        </w:rPr>
        <w:t>Applications</w:t>
      </w:r>
      <w:proofErr w:type="spellEnd"/>
      <w:r w:rsidRPr="00A94A4F">
        <w:rPr>
          <w:color w:val="000000"/>
          <w:sz w:val="24"/>
          <w:szCs w:val="24"/>
        </w:rPr>
        <w:t>, 2009. Vol. 36, 7917-7927. ISSN 09574174</w:t>
      </w:r>
    </w:p>
    <w:p w14:paraId="205C1643"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CHOPRA, S., </w:t>
      </w:r>
      <w:proofErr w:type="gramStart"/>
      <w:r w:rsidRPr="00A94A4F">
        <w:rPr>
          <w:color w:val="000000"/>
          <w:sz w:val="24"/>
          <w:szCs w:val="24"/>
        </w:rPr>
        <w:t>MEINDL,  P.</w:t>
      </w:r>
      <w:proofErr w:type="gramEnd"/>
      <w:r w:rsidRPr="00A94A4F">
        <w:rPr>
          <w:color w:val="000000"/>
          <w:sz w:val="24"/>
          <w:szCs w:val="24"/>
        </w:rPr>
        <w:t xml:space="preserve"> </w:t>
      </w:r>
      <w:r w:rsidRPr="00A94A4F">
        <w:rPr>
          <w:i/>
          <w:color w:val="000000"/>
          <w:sz w:val="24"/>
          <w:szCs w:val="24"/>
        </w:rPr>
        <w:t xml:space="preserve">Supply  </w:t>
      </w:r>
      <w:proofErr w:type="spellStart"/>
      <w:r w:rsidRPr="00A94A4F">
        <w:rPr>
          <w:i/>
          <w:color w:val="000000"/>
          <w:sz w:val="24"/>
          <w:szCs w:val="24"/>
        </w:rPr>
        <w:t>Chain</w:t>
      </w:r>
      <w:proofErr w:type="spellEnd"/>
      <w:r w:rsidRPr="00A94A4F">
        <w:rPr>
          <w:i/>
          <w:color w:val="000000"/>
          <w:sz w:val="24"/>
          <w:szCs w:val="24"/>
        </w:rPr>
        <w:t xml:space="preserve"> Management: </w:t>
      </w:r>
      <w:proofErr w:type="spellStart"/>
      <w:r w:rsidRPr="00A94A4F">
        <w:rPr>
          <w:i/>
          <w:color w:val="000000"/>
          <w:sz w:val="24"/>
          <w:szCs w:val="24"/>
        </w:rPr>
        <w:t>Strategy</w:t>
      </w:r>
      <w:proofErr w:type="spellEnd"/>
      <w:r w:rsidRPr="00A94A4F">
        <w:rPr>
          <w:i/>
          <w:color w:val="000000"/>
          <w:sz w:val="24"/>
          <w:szCs w:val="24"/>
        </w:rPr>
        <w:t xml:space="preserve">,  </w:t>
      </w:r>
      <w:proofErr w:type="spellStart"/>
      <w:r w:rsidRPr="00A94A4F">
        <w:rPr>
          <w:i/>
          <w:color w:val="000000"/>
          <w:sz w:val="24"/>
          <w:szCs w:val="24"/>
        </w:rPr>
        <w:t>Planning</w:t>
      </w:r>
      <w:proofErr w:type="spellEnd"/>
      <w:r w:rsidRPr="00A94A4F">
        <w:rPr>
          <w:i/>
          <w:color w:val="000000"/>
          <w:sz w:val="24"/>
          <w:szCs w:val="24"/>
        </w:rPr>
        <w:t xml:space="preserve">,  and  </w:t>
      </w:r>
      <w:proofErr w:type="spellStart"/>
      <w:r w:rsidRPr="00A94A4F">
        <w:rPr>
          <w:i/>
          <w:color w:val="000000"/>
          <w:sz w:val="24"/>
          <w:szCs w:val="24"/>
        </w:rPr>
        <w:t>Operation</w:t>
      </w:r>
      <w:proofErr w:type="spellEnd"/>
      <w:r w:rsidRPr="00A94A4F">
        <w:rPr>
          <w:i/>
          <w:color w:val="000000"/>
          <w:sz w:val="24"/>
          <w:szCs w:val="24"/>
        </w:rPr>
        <w:t>,</w:t>
      </w:r>
      <w:r w:rsidRPr="00A94A4F">
        <w:rPr>
          <w:color w:val="000000"/>
          <w:sz w:val="24"/>
          <w:szCs w:val="24"/>
        </w:rPr>
        <w:t xml:space="preserve">  3 </w:t>
      </w:r>
      <w:proofErr w:type="spellStart"/>
      <w:r w:rsidRPr="00A94A4F">
        <w:rPr>
          <w:color w:val="000000"/>
          <w:sz w:val="24"/>
          <w:szCs w:val="24"/>
        </w:rPr>
        <w:t>rd</w:t>
      </w:r>
      <w:proofErr w:type="spellEnd"/>
      <w:r w:rsidRPr="00A94A4F">
        <w:rPr>
          <w:color w:val="000000"/>
          <w:sz w:val="24"/>
          <w:szCs w:val="24"/>
        </w:rPr>
        <w:t xml:space="preserve"> </w:t>
      </w:r>
      <w:proofErr w:type="spellStart"/>
      <w:r w:rsidRPr="00A94A4F">
        <w:rPr>
          <w:color w:val="000000"/>
          <w:sz w:val="24"/>
          <w:szCs w:val="24"/>
        </w:rPr>
        <w:t>edition</w:t>
      </w:r>
      <w:proofErr w:type="spellEnd"/>
      <w:r w:rsidRPr="00A94A4F">
        <w:rPr>
          <w:color w:val="000000"/>
          <w:sz w:val="24"/>
          <w:szCs w:val="24"/>
        </w:rPr>
        <w:t xml:space="preserve">, </w:t>
      </w:r>
      <w:proofErr w:type="spellStart"/>
      <w:r w:rsidRPr="00A94A4F">
        <w:rPr>
          <w:color w:val="000000"/>
          <w:sz w:val="24"/>
          <w:szCs w:val="24"/>
        </w:rPr>
        <w:t>Pearson</w:t>
      </w:r>
      <w:proofErr w:type="spellEnd"/>
      <w:r w:rsidRPr="00A94A4F">
        <w:rPr>
          <w:color w:val="000000"/>
          <w:sz w:val="24"/>
          <w:szCs w:val="24"/>
        </w:rPr>
        <w:t xml:space="preserve"> </w:t>
      </w:r>
      <w:proofErr w:type="spellStart"/>
      <w:r w:rsidRPr="00A94A4F">
        <w:rPr>
          <w:color w:val="000000"/>
          <w:sz w:val="24"/>
          <w:szCs w:val="24"/>
        </w:rPr>
        <w:t>Prentice</w:t>
      </w:r>
      <w:proofErr w:type="spellEnd"/>
      <w:r w:rsidRPr="00A94A4F">
        <w:rPr>
          <w:color w:val="000000"/>
          <w:sz w:val="24"/>
          <w:szCs w:val="24"/>
        </w:rPr>
        <w:t xml:space="preserve"> </w:t>
      </w:r>
      <w:proofErr w:type="spellStart"/>
      <w:r w:rsidRPr="00A94A4F">
        <w:rPr>
          <w:color w:val="000000"/>
          <w:sz w:val="24"/>
          <w:szCs w:val="24"/>
        </w:rPr>
        <w:t>Hall</w:t>
      </w:r>
      <w:proofErr w:type="spellEnd"/>
      <w:r w:rsidRPr="00A94A4F">
        <w:rPr>
          <w:color w:val="000000"/>
          <w:sz w:val="24"/>
          <w:szCs w:val="24"/>
        </w:rPr>
        <w:t xml:space="preserve">, </w:t>
      </w:r>
      <w:proofErr w:type="spellStart"/>
      <w:r w:rsidRPr="00A94A4F">
        <w:rPr>
          <w:color w:val="000000"/>
          <w:sz w:val="24"/>
          <w:szCs w:val="24"/>
        </w:rPr>
        <w:t>Upper</w:t>
      </w:r>
      <w:proofErr w:type="spellEnd"/>
      <w:r w:rsidRPr="00A94A4F">
        <w:rPr>
          <w:color w:val="000000"/>
          <w:sz w:val="24"/>
          <w:szCs w:val="24"/>
        </w:rPr>
        <w:t xml:space="preserve"> </w:t>
      </w:r>
      <w:proofErr w:type="spellStart"/>
      <w:r w:rsidRPr="00A94A4F">
        <w:rPr>
          <w:color w:val="000000"/>
          <w:sz w:val="24"/>
          <w:szCs w:val="24"/>
        </w:rPr>
        <w:t>Saddle</w:t>
      </w:r>
      <w:proofErr w:type="spellEnd"/>
      <w:r w:rsidRPr="00A94A4F">
        <w:rPr>
          <w:color w:val="000000"/>
          <w:sz w:val="24"/>
          <w:szCs w:val="24"/>
        </w:rPr>
        <w:t xml:space="preserve"> River, New Jersey, 2007. 536 p. ISBN 0131730428.</w:t>
      </w:r>
    </w:p>
    <w:p w14:paraId="07CECD94"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Lambert, D. M., STOCK J. R., ELLRAM L. M.</w:t>
      </w:r>
      <w:r w:rsidRPr="00A94A4F">
        <w:rPr>
          <w:i/>
          <w:iCs/>
          <w:color w:val="000000"/>
          <w:sz w:val="24"/>
          <w:szCs w:val="24"/>
        </w:rPr>
        <w:t xml:space="preserve"> Logistika: příkladové studie, řízení zásob, přeprava a skladování, balení zboží. </w:t>
      </w:r>
      <w:r w:rsidRPr="00A94A4F">
        <w:rPr>
          <w:color w:val="000000"/>
          <w:sz w:val="24"/>
          <w:szCs w:val="24"/>
        </w:rPr>
        <w:t xml:space="preserve">2 vyd. </w:t>
      </w:r>
      <w:proofErr w:type="gramStart"/>
      <w:r w:rsidRPr="00A94A4F">
        <w:rPr>
          <w:color w:val="000000"/>
          <w:sz w:val="24"/>
          <w:szCs w:val="24"/>
        </w:rPr>
        <w:t>Brno :CP</w:t>
      </w:r>
      <w:proofErr w:type="gramEnd"/>
      <w:r w:rsidRPr="00A94A4F">
        <w:rPr>
          <w:color w:val="000000"/>
          <w:sz w:val="24"/>
          <w:szCs w:val="24"/>
        </w:rPr>
        <w:t xml:space="preserve"> Books,2005. s. 589</w:t>
      </w:r>
      <w:r w:rsidRPr="00A94A4F">
        <w:rPr>
          <w:i/>
          <w:iCs/>
          <w:color w:val="000000"/>
          <w:sz w:val="24"/>
          <w:szCs w:val="24"/>
        </w:rPr>
        <w:t xml:space="preserve">. </w:t>
      </w:r>
      <w:r w:rsidRPr="00A94A4F">
        <w:rPr>
          <w:color w:val="000000"/>
          <w:sz w:val="24"/>
          <w:szCs w:val="24"/>
        </w:rPr>
        <w:t>ISBN 80-251-0504-0.</w:t>
      </w:r>
    </w:p>
    <w:p w14:paraId="23B153F3" w14:textId="77777777" w:rsidR="00A7218D" w:rsidRPr="00A94A4F" w:rsidRDefault="00A7218D" w:rsidP="002A1B38">
      <w:pPr>
        <w:pStyle w:val="Odstavecseseznamem"/>
        <w:numPr>
          <w:ilvl w:val="0"/>
          <w:numId w:val="54"/>
        </w:numPr>
        <w:spacing w:line="276" w:lineRule="auto"/>
        <w:ind w:left="1766"/>
        <w:rPr>
          <w:iCs/>
          <w:color w:val="000000"/>
          <w:sz w:val="24"/>
          <w:szCs w:val="24"/>
        </w:rPr>
      </w:pPr>
      <w:r w:rsidRPr="00A94A4F">
        <w:rPr>
          <w:iCs/>
          <w:color w:val="000000"/>
          <w:sz w:val="24"/>
          <w:szCs w:val="24"/>
        </w:rPr>
        <w:t xml:space="preserve">BEAMON B.M. </w:t>
      </w:r>
      <w:proofErr w:type="spellStart"/>
      <w:r w:rsidRPr="00A94A4F">
        <w:rPr>
          <w:iCs/>
          <w:color w:val="000000"/>
          <w:sz w:val="24"/>
          <w:szCs w:val="24"/>
        </w:rPr>
        <w:t>Sustainability</w:t>
      </w:r>
      <w:proofErr w:type="spellEnd"/>
      <w:r w:rsidRPr="00A94A4F">
        <w:rPr>
          <w:iCs/>
          <w:color w:val="000000"/>
          <w:sz w:val="24"/>
          <w:szCs w:val="24"/>
        </w:rPr>
        <w:t xml:space="preserve"> and </w:t>
      </w:r>
      <w:proofErr w:type="spellStart"/>
      <w:r w:rsidRPr="00A94A4F">
        <w:rPr>
          <w:iCs/>
          <w:color w:val="000000"/>
          <w:sz w:val="24"/>
          <w:szCs w:val="24"/>
        </w:rPr>
        <w:t>the</w:t>
      </w:r>
      <w:proofErr w:type="spellEnd"/>
      <w:r w:rsidRPr="00A94A4F">
        <w:rPr>
          <w:iCs/>
          <w:color w:val="000000"/>
          <w:sz w:val="24"/>
          <w:szCs w:val="24"/>
        </w:rPr>
        <w:t xml:space="preserve"> </w:t>
      </w:r>
      <w:proofErr w:type="spellStart"/>
      <w:r w:rsidRPr="00A94A4F">
        <w:rPr>
          <w:iCs/>
          <w:color w:val="000000"/>
          <w:sz w:val="24"/>
          <w:szCs w:val="24"/>
        </w:rPr>
        <w:t>Future</w:t>
      </w:r>
      <w:proofErr w:type="spellEnd"/>
      <w:r w:rsidRPr="00A94A4F">
        <w:rPr>
          <w:iCs/>
          <w:color w:val="000000"/>
          <w:sz w:val="24"/>
          <w:szCs w:val="24"/>
        </w:rPr>
        <w:t xml:space="preserve"> </w:t>
      </w:r>
      <w:proofErr w:type="spellStart"/>
      <w:r w:rsidRPr="00A94A4F">
        <w:rPr>
          <w:iCs/>
          <w:color w:val="000000"/>
          <w:sz w:val="24"/>
          <w:szCs w:val="24"/>
        </w:rPr>
        <w:t>of</w:t>
      </w:r>
      <w:proofErr w:type="spellEnd"/>
      <w:r w:rsidRPr="00A94A4F">
        <w:rPr>
          <w:iCs/>
          <w:color w:val="000000"/>
          <w:sz w:val="24"/>
          <w:szCs w:val="24"/>
        </w:rPr>
        <w:t xml:space="preserve"> Supply </w:t>
      </w:r>
      <w:proofErr w:type="spellStart"/>
      <w:r w:rsidRPr="00A94A4F">
        <w:rPr>
          <w:iCs/>
          <w:color w:val="000000"/>
          <w:sz w:val="24"/>
          <w:szCs w:val="24"/>
        </w:rPr>
        <w:t>Chain</w:t>
      </w:r>
      <w:proofErr w:type="spellEnd"/>
      <w:r w:rsidRPr="00A94A4F">
        <w:rPr>
          <w:iCs/>
          <w:color w:val="000000"/>
          <w:sz w:val="24"/>
          <w:szCs w:val="24"/>
        </w:rPr>
        <w:t xml:space="preserve"> Management</w:t>
      </w:r>
      <w:r w:rsidRPr="00A94A4F">
        <w:rPr>
          <w:i/>
          <w:iCs/>
          <w:color w:val="000000"/>
          <w:sz w:val="24"/>
          <w:szCs w:val="24"/>
        </w:rPr>
        <w:t xml:space="preserve">. </w:t>
      </w:r>
      <w:proofErr w:type="spellStart"/>
      <w:r w:rsidRPr="00A94A4F">
        <w:rPr>
          <w:i/>
          <w:iCs/>
          <w:color w:val="000000"/>
          <w:sz w:val="24"/>
          <w:szCs w:val="24"/>
        </w:rPr>
        <w:t>Operations</w:t>
      </w:r>
      <w:proofErr w:type="spellEnd"/>
      <w:r w:rsidRPr="00A94A4F">
        <w:rPr>
          <w:i/>
          <w:iCs/>
          <w:color w:val="000000"/>
          <w:sz w:val="24"/>
          <w:szCs w:val="24"/>
        </w:rPr>
        <w:t xml:space="preserve"> and </w:t>
      </w:r>
      <w:proofErr w:type="spellStart"/>
      <w:r w:rsidRPr="00A94A4F">
        <w:rPr>
          <w:i/>
          <w:iCs/>
          <w:color w:val="000000"/>
          <w:sz w:val="24"/>
          <w:szCs w:val="24"/>
        </w:rPr>
        <w:t>supply</w:t>
      </w:r>
      <w:proofErr w:type="spellEnd"/>
      <w:r w:rsidRPr="00A94A4F">
        <w:rPr>
          <w:i/>
          <w:iCs/>
          <w:color w:val="000000"/>
          <w:sz w:val="24"/>
          <w:szCs w:val="24"/>
        </w:rPr>
        <w:t xml:space="preserve"> </w:t>
      </w:r>
      <w:proofErr w:type="spellStart"/>
      <w:r w:rsidRPr="00A94A4F">
        <w:rPr>
          <w:i/>
          <w:iCs/>
          <w:color w:val="000000"/>
          <w:sz w:val="24"/>
          <w:szCs w:val="24"/>
        </w:rPr>
        <w:t>chain</w:t>
      </w:r>
      <w:proofErr w:type="spellEnd"/>
      <w:r w:rsidRPr="00A94A4F">
        <w:rPr>
          <w:i/>
          <w:iCs/>
          <w:color w:val="000000"/>
          <w:sz w:val="24"/>
          <w:szCs w:val="24"/>
        </w:rPr>
        <w:t xml:space="preserve"> management, </w:t>
      </w:r>
      <w:r w:rsidRPr="00A94A4F">
        <w:rPr>
          <w:iCs/>
          <w:color w:val="000000"/>
          <w:sz w:val="24"/>
          <w:szCs w:val="24"/>
        </w:rPr>
        <w:t>2008. Vol. 1, No. 1, pp. 4-18. ISSN 1979-3561.</w:t>
      </w:r>
    </w:p>
    <w:p w14:paraId="64EE590F"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Fiala P. </w:t>
      </w:r>
      <w:r w:rsidRPr="00A94A4F">
        <w:rPr>
          <w:i/>
          <w:iCs/>
          <w:color w:val="000000"/>
          <w:sz w:val="24"/>
          <w:szCs w:val="24"/>
        </w:rPr>
        <w:t>Dynamické dodavatelské sítě</w:t>
      </w:r>
      <w:r w:rsidRPr="00A94A4F">
        <w:rPr>
          <w:color w:val="000000"/>
          <w:sz w:val="24"/>
          <w:szCs w:val="24"/>
        </w:rPr>
        <w:t xml:space="preserve">. 1 vyd. Professional </w:t>
      </w:r>
      <w:proofErr w:type="spellStart"/>
      <w:r w:rsidRPr="00A94A4F">
        <w:rPr>
          <w:color w:val="000000"/>
          <w:sz w:val="24"/>
          <w:szCs w:val="24"/>
        </w:rPr>
        <w:t>Publishing</w:t>
      </w:r>
      <w:proofErr w:type="spellEnd"/>
      <w:r w:rsidRPr="00A94A4F">
        <w:rPr>
          <w:color w:val="000000"/>
          <w:sz w:val="24"/>
          <w:szCs w:val="24"/>
        </w:rPr>
        <w:t>. 2010. 172 s. ISBN 978-80-7431-023-2</w:t>
      </w:r>
    </w:p>
    <w:p w14:paraId="26DB6EBD" w14:textId="77777777" w:rsidR="00A7218D" w:rsidRPr="00A94A4F" w:rsidRDefault="00A7218D" w:rsidP="002A1B38">
      <w:pPr>
        <w:pStyle w:val="Odstavecseseznamem"/>
        <w:numPr>
          <w:ilvl w:val="0"/>
          <w:numId w:val="54"/>
        </w:numPr>
        <w:spacing w:line="276" w:lineRule="auto"/>
        <w:ind w:left="1766"/>
        <w:rPr>
          <w:color w:val="000000"/>
          <w:sz w:val="24"/>
          <w:szCs w:val="24"/>
        </w:rPr>
      </w:pPr>
      <w:proofErr w:type="spellStart"/>
      <w:r w:rsidRPr="00A94A4F">
        <w:rPr>
          <w:color w:val="000000"/>
          <w:sz w:val="24"/>
          <w:szCs w:val="24"/>
        </w:rPr>
        <w:t>mACUROVÁ</w:t>
      </w:r>
      <w:proofErr w:type="spellEnd"/>
      <w:r w:rsidRPr="00A94A4F">
        <w:rPr>
          <w:color w:val="000000"/>
          <w:sz w:val="24"/>
          <w:szCs w:val="24"/>
        </w:rPr>
        <w:t xml:space="preserve"> p. </w:t>
      </w:r>
      <w:r w:rsidRPr="00A94A4F">
        <w:rPr>
          <w:i/>
          <w:color w:val="000000"/>
          <w:sz w:val="24"/>
          <w:szCs w:val="24"/>
        </w:rPr>
        <w:t>Sborník vědeckých prací</w:t>
      </w:r>
      <w:r w:rsidRPr="00A94A4F">
        <w:rPr>
          <w:color w:val="000000"/>
          <w:sz w:val="24"/>
          <w:szCs w:val="24"/>
        </w:rPr>
        <w:t xml:space="preserve"> </w:t>
      </w:r>
      <w:proofErr w:type="spellStart"/>
      <w:r w:rsidRPr="00A94A4F">
        <w:rPr>
          <w:color w:val="000000"/>
          <w:sz w:val="24"/>
          <w:szCs w:val="24"/>
        </w:rPr>
        <w:t>všb</w:t>
      </w:r>
      <w:proofErr w:type="spellEnd"/>
      <w:r w:rsidRPr="00A94A4F">
        <w:rPr>
          <w:color w:val="000000"/>
          <w:sz w:val="24"/>
          <w:szCs w:val="24"/>
        </w:rPr>
        <w:t xml:space="preserve">. 1 díl. 1 kapitola. </w:t>
      </w:r>
      <w:proofErr w:type="spellStart"/>
      <w:r w:rsidRPr="00A94A4F">
        <w:rPr>
          <w:color w:val="000000"/>
          <w:sz w:val="24"/>
          <w:szCs w:val="24"/>
        </w:rPr>
        <w:t>ostrava</w:t>
      </w:r>
      <w:proofErr w:type="spellEnd"/>
      <w:r w:rsidRPr="00A94A4F">
        <w:rPr>
          <w:color w:val="000000"/>
          <w:sz w:val="24"/>
          <w:szCs w:val="24"/>
        </w:rPr>
        <w:t xml:space="preserve"> </w:t>
      </w:r>
      <w:proofErr w:type="spellStart"/>
      <w:r w:rsidRPr="00A94A4F">
        <w:rPr>
          <w:color w:val="000000"/>
          <w:sz w:val="24"/>
          <w:szCs w:val="24"/>
        </w:rPr>
        <w:t>všb</w:t>
      </w:r>
      <w:proofErr w:type="spellEnd"/>
      <w:r w:rsidRPr="00A94A4F">
        <w:rPr>
          <w:color w:val="000000"/>
          <w:sz w:val="24"/>
          <w:szCs w:val="24"/>
        </w:rPr>
        <w:t xml:space="preserve"> tu </w:t>
      </w:r>
      <w:proofErr w:type="spellStart"/>
      <w:r w:rsidRPr="00A94A4F">
        <w:rPr>
          <w:color w:val="000000"/>
          <w:sz w:val="24"/>
          <w:szCs w:val="24"/>
        </w:rPr>
        <w:t>ostrava</w:t>
      </w:r>
      <w:proofErr w:type="spellEnd"/>
      <w:r w:rsidRPr="00A94A4F">
        <w:rPr>
          <w:color w:val="000000"/>
          <w:sz w:val="24"/>
          <w:szCs w:val="24"/>
        </w:rPr>
        <w:t xml:space="preserve">, 2001. </w:t>
      </w:r>
      <w:proofErr w:type="spellStart"/>
      <w:r w:rsidRPr="00A94A4F">
        <w:rPr>
          <w:color w:val="000000"/>
          <w:sz w:val="24"/>
          <w:szCs w:val="24"/>
        </w:rPr>
        <w:t>isbn</w:t>
      </w:r>
      <w:proofErr w:type="spellEnd"/>
      <w:r w:rsidRPr="00A94A4F">
        <w:rPr>
          <w:color w:val="000000"/>
          <w:sz w:val="24"/>
          <w:szCs w:val="24"/>
        </w:rPr>
        <w:t xml:space="preserve"> 0862-7908. </w:t>
      </w:r>
    </w:p>
    <w:p w14:paraId="4B341DC7"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lang w:val="pt-BR"/>
        </w:rPr>
        <w:t xml:space="preserve">PERNICA, P. a kol. </w:t>
      </w:r>
      <w:r w:rsidRPr="00A94A4F">
        <w:rPr>
          <w:i/>
          <w:iCs/>
          <w:color w:val="000000"/>
          <w:sz w:val="24"/>
          <w:szCs w:val="24"/>
          <w:lang w:val="en-US"/>
        </w:rPr>
        <w:t xml:space="preserve">Art logistics. </w:t>
      </w:r>
      <w:r w:rsidRPr="00A94A4F">
        <w:rPr>
          <w:color w:val="000000"/>
          <w:sz w:val="24"/>
          <w:szCs w:val="24"/>
          <w:lang w:val="en-US"/>
        </w:rPr>
        <w:t xml:space="preserve">Praha: </w:t>
      </w:r>
      <w:proofErr w:type="spellStart"/>
      <w:r w:rsidRPr="00A94A4F">
        <w:rPr>
          <w:color w:val="000000"/>
          <w:sz w:val="24"/>
          <w:szCs w:val="24"/>
          <w:lang w:val="en-US"/>
        </w:rPr>
        <w:t>Oeconomia</w:t>
      </w:r>
      <w:proofErr w:type="spellEnd"/>
      <w:r w:rsidRPr="00A94A4F">
        <w:rPr>
          <w:color w:val="000000"/>
          <w:sz w:val="24"/>
          <w:szCs w:val="24"/>
          <w:lang w:val="en-US"/>
        </w:rPr>
        <w:t>, 2008. ISBN 978-80-245-1412-3</w:t>
      </w:r>
    </w:p>
    <w:p w14:paraId="29674252"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GROS I., GROSOVA S.: Systémový přístup při navrhování dodavatelských systémů. </w:t>
      </w:r>
      <w:r w:rsidRPr="00A94A4F">
        <w:rPr>
          <w:i/>
          <w:color w:val="000000"/>
          <w:sz w:val="24"/>
          <w:szCs w:val="24"/>
        </w:rPr>
        <w:t xml:space="preserve">Acta </w:t>
      </w:r>
      <w:proofErr w:type="spellStart"/>
      <w:r w:rsidRPr="00A94A4F">
        <w:rPr>
          <w:i/>
          <w:color w:val="000000"/>
          <w:sz w:val="24"/>
          <w:szCs w:val="24"/>
        </w:rPr>
        <w:t>logistica</w:t>
      </w:r>
      <w:proofErr w:type="spellEnd"/>
      <w:r w:rsidRPr="00A94A4F">
        <w:rPr>
          <w:i/>
          <w:color w:val="000000"/>
          <w:sz w:val="24"/>
          <w:szCs w:val="24"/>
        </w:rPr>
        <w:t xml:space="preserve"> </w:t>
      </w:r>
      <w:proofErr w:type="spellStart"/>
      <w:r w:rsidRPr="00A94A4F">
        <w:rPr>
          <w:i/>
          <w:color w:val="000000"/>
          <w:sz w:val="24"/>
          <w:szCs w:val="24"/>
        </w:rPr>
        <w:t>Moravica</w:t>
      </w:r>
      <w:proofErr w:type="spellEnd"/>
      <w:r w:rsidRPr="00A94A4F">
        <w:rPr>
          <w:i/>
          <w:color w:val="000000"/>
          <w:sz w:val="24"/>
          <w:szCs w:val="24"/>
        </w:rPr>
        <w:t xml:space="preserve">- </w:t>
      </w:r>
      <w:r w:rsidRPr="00A94A4F">
        <w:rPr>
          <w:color w:val="000000"/>
          <w:sz w:val="24"/>
          <w:szCs w:val="24"/>
        </w:rPr>
        <w:t xml:space="preserve">Vol. 1. 2011. ISSN </w:t>
      </w:r>
      <w:proofErr w:type="gramStart"/>
      <w:r w:rsidRPr="00A94A4F">
        <w:rPr>
          <w:color w:val="000000"/>
          <w:sz w:val="24"/>
          <w:szCs w:val="24"/>
        </w:rPr>
        <w:t>1804 – 8315</w:t>
      </w:r>
      <w:proofErr w:type="gramEnd"/>
      <w:r w:rsidRPr="00A94A4F">
        <w:rPr>
          <w:color w:val="000000"/>
          <w:sz w:val="24"/>
          <w:szCs w:val="24"/>
        </w:rPr>
        <w:t xml:space="preserve"> </w:t>
      </w:r>
    </w:p>
    <w:p w14:paraId="79681442" w14:textId="77777777" w:rsidR="00A7218D" w:rsidRPr="00A94A4F" w:rsidRDefault="00A7218D" w:rsidP="002A1B38">
      <w:pPr>
        <w:pStyle w:val="Odstavecseseznamem"/>
        <w:numPr>
          <w:ilvl w:val="0"/>
          <w:numId w:val="54"/>
        </w:numPr>
        <w:spacing w:line="276" w:lineRule="auto"/>
        <w:ind w:left="1766"/>
        <w:rPr>
          <w:bCs/>
          <w:color w:val="000000"/>
          <w:sz w:val="24"/>
          <w:szCs w:val="24"/>
        </w:rPr>
      </w:pPr>
      <w:r w:rsidRPr="00A94A4F">
        <w:rPr>
          <w:bCs/>
          <w:color w:val="000000"/>
          <w:sz w:val="24"/>
          <w:szCs w:val="24"/>
        </w:rPr>
        <w:t xml:space="preserve">VANĚČEK, D. </w:t>
      </w:r>
      <w:r w:rsidRPr="00A94A4F">
        <w:rPr>
          <w:bCs/>
          <w:i/>
          <w:color w:val="000000"/>
          <w:sz w:val="24"/>
          <w:szCs w:val="24"/>
        </w:rPr>
        <w:t>Logistika</w:t>
      </w:r>
      <w:r w:rsidRPr="00A94A4F">
        <w:rPr>
          <w:bCs/>
          <w:color w:val="000000"/>
          <w:sz w:val="24"/>
          <w:szCs w:val="24"/>
        </w:rPr>
        <w:t>. České Budějovice: Jihočeská univerzita v Č. Budějovicích, ekonomická fakulta, 2008, 178 s. ISBN978-80-7394-085-0</w:t>
      </w:r>
    </w:p>
    <w:p w14:paraId="28DE2B54" w14:textId="77777777" w:rsidR="00A7218D" w:rsidRPr="00A94A4F" w:rsidRDefault="00A7218D" w:rsidP="002A1B38">
      <w:pPr>
        <w:pStyle w:val="Odstavecseseznamem"/>
        <w:numPr>
          <w:ilvl w:val="0"/>
          <w:numId w:val="54"/>
        </w:numPr>
        <w:spacing w:line="276" w:lineRule="auto"/>
        <w:ind w:left="1766"/>
        <w:rPr>
          <w:color w:val="000000"/>
          <w:sz w:val="24"/>
          <w:szCs w:val="24"/>
        </w:rPr>
      </w:pPr>
      <w:proofErr w:type="spellStart"/>
      <w:r w:rsidRPr="00A94A4F">
        <w:rPr>
          <w:color w:val="000000"/>
          <w:sz w:val="24"/>
          <w:szCs w:val="24"/>
        </w:rPr>
        <w:t>What</w:t>
      </w:r>
      <w:proofErr w:type="spellEnd"/>
      <w:r w:rsidRPr="00A94A4F">
        <w:rPr>
          <w:color w:val="000000"/>
          <w:sz w:val="24"/>
          <w:szCs w:val="24"/>
        </w:rPr>
        <w:t xml:space="preserve"> </w:t>
      </w:r>
      <w:proofErr w:type="spellStart"/>
      <w:r w:rsidRPr="00A94A4F">
        <w:rPr>
          <w:color w:val="000000"/>
          <w:sz w:val="24"/>
          <w:szCs w:val="24"/>
        </w:rPr>
        <w:t>is</w:t>
      </w:r>
      <w:proofErr w:type="spellEnd"/>
      <w:r w:rsidRPr="00A94A4F">
        <w:rPr>
          <w:color w:val="000000"/>
          <w:sz w:val="24"/>
          <w:szCs w:val="24"/>
        </w:rPr>
        <w:t xml:space="preserve"> a Supply </w:t>
      </w:r>
      <w:proofErr w:type="spellStart"/>
      <w:r w:rsidRPr="00A94A4F">
        <w:rPr>
          <w:color w:val="000000"/>
          <w:sz w:val="24"/>
          <w:szCs w:val="24"/>
        </w:rPr>
        <w:t>Chain</w:t>
      </w:r>
      <w:proofErr w:type="spellEnd"/>
      <w:r w:rsidRPr="00A94A4F">
        <w:rPr>
          <w:color w:val="000000"/>
          <w:sz w:val="24"/>
          <w:szCs w:val="24"/>
        </w:rPr>
        <w:t xml:space="preserve"> Network? </w:t>
      </w:r>
      <w:proofErr w:type="spellStart"/>
      <w:r w:rsidRPr="00A94A4F">
        <w:rPr>
          <w:i/>
          <w:color w:val="000000"/>
          <w:sz w:val="24"/>
          <w:szCs w:val="24"/>
        </w:rPr>
        <w:t>Logistics</w:t>
      </w:r>
      <w:proofErr w:type="spellEnd"/>
      <w:r w:rsidRPr="00A94A4F">
        <w:rPr>
          <w:i/>
          <w:color w:val="000000"/>
          <w:sz w:val="24"/>
          <w:szCs w:val="24"/>
        </w:rPr>
        <w:t xml:space="preserve"> &amp; </w:t>
      </w:r>
      <w:proofErr w:type="spellStart"/>
      <w:r w:rsidRPr="00A94A4F">
        <w:rPr>
          <w:i/>
          <w:color w:val="000000"/>
          <w:sz w:val="24"/>
          <w:szCs w:val="24"/>
        </w:rPr>
        <w:t>Materials</w:t>
      </w:r>
      <w:proofErr w:type="spellEnd"/>
      <w:r w:rsidRPr="00A94A4F">
        <w:rPr>
          <w:i/>
          <w:color w:val="000000"/>
          <w:sz w:val="24"/>
          <w:szCs w:val="24"/>
        </w:rPr>
        <w:t xml:space="preserve"> </w:t>
      </w:r>
      <w:proofErr w:type="spellStart"/>
      <w:r w:rsidRPr="00A94A4F">
        <w:rPr>
          <w:i/>
          <w:color w:val="000000"/>
          <w:sz w:val="24"/>
          <w:szCs w:val="24"/>
        </w:rPr>
        <w:t>Handling</w:t>
      </w:r>
      <w:proofErr w:type="spellEnd"/>
      <w:r w:rsidRPr="00A94A4F">
        <w:rPr>
          <w:i/>
          <w:color w:val="000000"/>
          <w:sz w:val="24"/>
          <w:szCs w:val="24"/>
        </w:rPr>
        <w:t xml:space="preserve"> Blog</w:t>
      </w:r>
      <w:r w:rsidRPr="00A94A4F">
        <w:rPr>
          <w:color w:val="000000"/>
          <w:sz w:val="24"/>
          <w:szCs w:val="24"/>
        </w:rPr>
        <w:t xml:space="preserve">, 2011. Dostupné na </w:t>
      </w:r>
      <w:r w:rsidRPr="00A94A4F">
        <w:rPr>
          <w:color w:val="000000"/>
          <w:sz w:val="24"/>
          <w:szCs w:val="24"/>
          <w:lang w:val="en-US"/>
        </w:rPr>
        <w:t>[</w:t>
      </w:r>
      <w:r w:rsidRPr="00A94A4F">
        <w:rPr>
          <w:color w:val="000000"/>
          <w:sz w:val="24"/>
          <w:szCs w:val="24"/>
        </w:rPr>
        <w:t>http://www.aalhysterforklifts.com.au/index.php/about/blog-post/what_is_a_supply_chain_network] cit. 25.01.2013</w:t>
      </w:r>
    </w:p>
    <w:p w14:paraId="6E30F906" w14:textId="77777777" w:rsidR="00A7218D" w:rsidRPr="00A94A4F" w:rsidRDefault="00A7218D" w:rsidP="002A1B38">
      <w:pPr>
        <w:pStyle w:val="Odstavecseseznamem"/>
        <w:numPr>
          <w:ilvl w:val="0"/>
          <w:numId w:val="54"/>
        </w:numPr>
        <w:spacing w:line="276" w:lineRule="auto"/>
        <w:ind w:left="1766"/>
        <w:rPr>
          <w:color w:val="000000"/>
          <w:sz w:val="24"/>
          <w:szCs w:val="24"/>
        </w:rPr>
      </w:pPr>
      <w:r w:rsidRPr="00A94A4F">
        <w:rPr>
          <w:color w:val="000000"/>
          <w:sz w:val="24"/>
          <w:szCs w:val="24"/>
        </w:rPr>
        <w:t xml:space="preserve">FIALA, P. </w:t>
      </w:r>
      <w:r w:rsidRPr="00A94A4F">
        <w:rPr>
          <w:i/>
          <w:color w:val="000000"/>
          <w:sz w:val="24"/>
          <w:szCs w:val="24"/>
        </w:rPr>
        <w:t>Síťová ekonomika</w:t>
      </w:r>
      <w:r w:rsidRPr="00A94A4F">
        <w:rPr>
          <w:color w:val="000000"/>
          <w:sz w:val="24"/>
          <w:szCs w:val="24"/>
        </w:rPr>
        <w:t xml:space="preserve">. 1. vyd. Praha: Professional </w:t>
      </w:r>
      <w:proofErr w:type="spellStart"/>
      <w:r w:rsidRPr="00A94A4F">
        <w:rPr>
          <w:color w:val="000000"/>
          <w:sz w:val="24"/>
          <w:szCs w:val="24"/>
        </w:rPr>
        <w:t>Publishing</w:t>
      </w:r>
      <w:proofErr w:type="spellEnd"/>
      <w:r w:rsidRPr="00A94A4F">
        <w:rPr>
          <w:color w:val="000000"/>
          <w:sz w:val="24"/>
          <w:szCs w:val="24"/>
        </w:rPr>
        <w:t xml:space="preserve">, 2008. 225 s. ISBN 978-80-86946-69-6. </w:t>
      </w:r>
    </w:p>
    <w:p w14:paraId="67CE4E44" w14:textId="77777777" w:rsidR="00A7218D" w:rsidRPr="00A94A4F" w:rsidRDefault="00A7218D" w:rsidP="002A1B38">
      <w:pPr>
        <w:pStyle w:val="Odstavecseseznamem"/>
        <w:numPr>
          <w:ilvl w:val="0"/>
          <w:numId w:val="54"/>
        </w:numPr>
        <w:spacing w:line="276" w:lineRule="auto"/>
        <w:ind w:left="1766"/>
        <w:rPr>
          <w:color w:val="000000"/>
          <w:sz w:val="24"/>
          <w:szCs w:val="24"/>
        </w:rPr>
      </w:pPr>
      <w:proofErr w:type="spellStart"/>
      <w:r w:rsidRPr="00A94A4F">
        <w:rPr>
          <w:color w:val="000000"/>
          <w:sz w:val="24"/>
          <w:szCs w:val="24"/>
        </w:rPr>
        <w:t>Tomori</w:t>
      </w:r>
      <w:proofErr w:type="spellEnd"/>
      <w:r w:rsidRPr="00A94A4F">
        <w:rPr>
          <w:color w:val="000000"/>
          <w:sz w:val="24"/>
          <w:szCs w:val="24"/>
        </w:rPr>
        <w:t xml:space="preserve"> Petr. </w:t>
      </w:r>
      <w:r w:rsidRPr="00A94A4F">
        <w:rPr>
          <w:i/>
          <w:color w:val="000000"/>
          <w:sz w:val="24"/>
          <w:szCs w:val="24"/>
        </w:rPr>
        <w:t xml:space="preserve">Nákupní logistika v podniku Škoda Auto a. </w:t>
      </w:r>
      <w:proofErr w:type="spellStart"/>
      <w:r w:rsidRPr="00A94A4F">
        <w:rPr>
          <w:i/>
          <w:color w:val="000000"/>
          <w:sz w:val="24"/>
          <w:szCs w:val="24"/>
        </w:rPr>
        <w:t>s</w:t>
      </w:r>
      <w:r w:rsidRPr="00A94A4F">
        <w:rPr>
          <w:color w:val="000000"/>
          <w:sz w:val="24"/>
          <w:szCs w:val="24"/>
        </w:rPr>
        <w:t>.Diplomová</w:t>
      </w:r>
      <w:proofErr w:type="spellEnd"/>
      <w:r w:rsidRPr="00A94A4F">
        <w:rPr>
          <w:color w:val="000000"/>
          <w:sz w:val="24"/>
          <w:szCs w:val="24"/>
        </w:rPr>
        <w:t xml:space="preserve"> práce. Univerzita Pardubice. Dopravní fakulta Jana </w:t>
      </w:r>
      <w:proofErr w:type="spellStart"/>
      <w:r w:rsidRPr="00A94A4F">
        <w:rPr>
          <w:color w:val="000000"/>
          <w:sz w:val="24"/>
          <w:szCs w:val="24"/>
        </w:rPr>
        <w:t>Pernera</w:t>
      </w:r>
      <w:proofErr w:type="spellEnd"/>
      <w:r w:rsidRPr="00A94A4F">
        <w:rPr>
          <w:color w:val="000000"/>
          <w:sz w:val="24"/>
          <w:szCs w:val="24"/>
        </w:rPr>
        <w:t>. 2010. Vedoucí práce Ing. Roman Hruška</w:t>
      </w:r>
    </w:p>
    <w:p w14:paraId="709D86E7" w14:textId="77777777" w:rsidR="00ED09A9" w:rsidRPr="00B25298" w:rsidRDefault="00A7218D" w:rsidP="002A1B38">
      <w:pPr>
        <w:pStyle w:val="Odstavecseseznamem"/>
        <w:numPr>
          <w:ilvl w:val="0"/>
          <w:numId w:val="54"/>
        </w:numPr>
        <w:spacing w:line="276" w:lineRule="auto"/>
        <w:ind w:left="1766"/>
        <w:rPr>
          <w:color w:val="000000"/>
          <w:sz w:val="24"/>
          <w:szCs w:val="24"/>
        </w:rPr>
        <w:sectPr w:rsidR="00ED09A9" w:rsidRPr="00B25298" w:rsidSect="00ED09A9">
          <w:headerReference w:type="first" r:id="rId40"/>
          <w:pgSz w:w="11906" w:h="16838" w:code="9"/>
          <w:pgMar w:top="1418" w:right="1134" w:bottom="1134" w:left="1134" w:header="851" w:footer="284" w:gutter="0"/>
          <w:cols w:space="708"/>
          <w:noEndnote/>
          <w:titlePg/>
          <w:docGrid w:linePitch="326"/>
        </w:sectPr>
      </w:pPr>
      <w:proofErr w:type="spellStart"/>
      <w:r w:rsidRPr="00A94A4F">
        <w:rPr>
          <w:color w:val="000000"/>
          <w:sz w:val="24"/>
          <w:szCs w:val="24"/>
        </w:rPr>
        <w:t>Margetta</w:t>
      </w:r>
      <w:proofErr w:type="spellEnd"/>
      <w:r w:rsidRPr="00A94A4F">
        <w:rPr>
          <w:color w:val="000000"/>
          <w:sz w:val="24"/>
          <w:szCs w:val="24"/>
        </w:rPr>
        <w:t xml:space="preserve"> J. Michael Porter jasně a srozumitelně o konkurenci a </w:t>
      </w:r>
      <w:proofErr w:type="spellStart"/>
      <w:proofErr w:type="gramStart"/>
      <w:r w:rsidRPr="00A94A4F">
        <w:rPr>
          <w:color w:val="000000"/>
          <w:sz w:val="24"/>
          <w:szCs w:val="24"/>
        </w:rPr>
        <w:t>strategii.Harvard</w:t>
      </w:r>
      <w:proofErr w:type="spellEnd"/>
      <w:proofErr w:type="gramEnd"/>
      <w:r w:rsidRPr="00A94A4F">
        <w:rPr>
          <w:color w:val="000000"/>
          <w:sz w:val="24"/>
          <w:szCs w:val="24"/>
        </w:rPr>
        <w:t xml:space="preserve"> Business </w:t>
      </w:r>
      <w:proofErr w:type="spellStart"/>
      <w:r w:rsidRPr="00A94A4F">
        <w:rPr>
          <w:color w:val="000000"/>
          <w:sz w:val="24"/>
          <w:szCs w:val="24"/>
        </w:rPr>
        <w:t>Review</w:t>
      </w:r>
      <w:proofErr w:type="spellEnd"/>
      <w:r w:rsidRPr="00A94A4F">
        <w:rPr>
          <w:color w:val="000000"/>
          <w:sz w:val="24"/>
          <w:szCs w:val="24"/>
        </w:rPr>
        <w:t xml:space="preserve"> </w:t>
      </w:r>
      <w:proofErr w:type="spellStart"/>
      <w:r w:rsidRPr="00A94A4F">
        <w:rPr>
          <w:color w:val="000000"/>
          <w:sz w:val="24"/>
          <w:szCs w:val="24"/>
        </w:rPr>
        <w:t>Press</w:t>
      </w:r>
      <w:proofErr w:type="spellEnd"/>
      <w:r w:rsidRPr="00A94A4F">
        <w:rPr>
          <w:color w:val="000000"/>
          <w:sz w:val="24"/>
          <w:szCs w:val="24"/>
        </w:rPr>
        <w:t>. ISBN 978-80-7261-251-2</w:t>
      </w:r>
      <w:r w:rsidR="00B25298">
        <w:rPr>
          <w:color w:val="000000"/>
          <w:sz w:val="24"/>
          <w:szCs w:val="24"/>
        </w:rPr>
        <w:t>.</w:t>
      </w:r>
    </w:p>
    <w:p w14:paraId="664D43F3" w14:textId="77777777" w:rsidR="0062495F" w:rsidRPr="00AF3AF8" w:rsidRDefault="00974EA8" w:rsidP="00B15A8D">
      <w:pPr>
        <w:pStyle w:val="Nadpis1"/>
        <w:ind w:left="851"/>
      </w:pPr>
      <w:r>
        <w:rPr>
          <w:noProof/>
        </w:rPr>
        <w:lastRenderedPageBreak/>
        <w:drawing>
          <wp:anchor distT="0" distB="0" distL="114300" distR="114300" simplePos="0" relativeHeight="251659264" behindDoc="0" locked="0" layoutInCell="1" allowOverlap="1" wp14:anchorId="3E12736F" wp14:editId="2E0A7B51">
            <wp:simplePos x="0" y="0"/>
            <wp:positionH relativeFrom="page">
              <wp:posOffset>0</wp:posOffset>
            </wp:positionH>
            <wp:positionV relativeFrom="page">
              <wp:posOffset>0</wp:posOffset>
            </wp:positionV>
            <wp:extent cx="7559675" cy="1238250"/>
            <wp:effectExtent l="0" t="0" r="3175" b="0"/>
            <wp:wrapNone/>
            <wp:docPr id="2" name="Obrázek 15"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5"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4C12E" w14:textId="77777777" w:rsidR="0062495F" w:rsidRPr="0038518D" w:rsidRDefault="00B4627A" w:rsidP="0019380E">
      <w:pPr>
        <w:pStyle w:val="Nadpis1rovn"/>
      </w:pPr>
      <w:bookmarkStart w:id="18" w:name="_Toc504726437"/>
      <w:r>
        <w:t>Výkonnost logistických procesů</w:t>
      </w:r>
      <w:bookmarkEnd w:id="18"/>
      <w:r w:rsidR="0062495F" w:rsidRPr="0062495F">
        <w:rPr>
          <w:noProof/>
          <w:lang w:eastAsia="cs-CZ"/>
        </w:rPr>
        <w:t xml:space="preserve"> </w:t>
      </w:r>
    </w:p>
    <w:p w14:paraId="2BE3DDE0" w14:textId="77777777" w:rsidR="00265C3F" w:rsidRPr="008B15E7" w:rsidRDefault="00265C3F" w:rsidP="00265C3F">
      <w:pPr>
        <w:pStyle w:val="Blok"/>
        <w:spacing w:after="200" w:line="240" w:lineRule="auto"/>
        <w:ind w:left="1418"/>
        <w:rPr>
          <w:sz w:val="24"/>
        </w:rPr>
      </w:pPr>
      <w:r w:rsidRPr="008B15E7">
        <w:rPr>
          <w:rFonts w:ascii="Klavika Medium" w:hAnsi="Klavika Medium" w:cs="Klavika Medium"/>
          <w:noProof/>
          <w:color w:val="404041"/>
          <w:sz w:val="24"/>
        </w:rPr>
        <w:drawing>
          <wp:anchor distT="0" distB="0" distL="114300" distR="114300" simplePos="0" relativeHeight="251679744" behindDoc="0" locked="0" layoutInCell="1" allowOverlap="1" wp14:anchorId="7AE572D6" wp14:editId="04D9AE90">
            <wp:simplePos x="0" y="0"/>
            <wp:positionH relativeFrom="margin">
              <wp:align>left</wp:align>
            </wp:positionH>
            <wp:positionV relativeFrom="paragraph">
              <wp:posOffset>3810</wp:posOffset>
            </wp:positionV>
            <wp:extent cx="590400" cy="590400"/>
            <wp:effectExtent l="0" t="0" r="635" b="635"/>
            <wp:wrapNone/>
            <wp:docPr id="18" name="Obrázek 18"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15E7">
        <w:rPr>
          <w:rFonts w:ascii="Klavika Medium" w:hAnsi="Klavika Medium" w:cs="Klavika Medium"/>
          <w:color w:val="404041"/>
          <w:sz w:val="24"/>
        </w:rPr>
        <w:t>Po prostudování kapitoly budete umět:</w:t>
      </w:r>
      <w:r w:rsidRPr="008B15E7">
        <w:rPr>
          <w:b/>
          <w:bCs/>
          <w:sz w:val="24"/>
        </w:rPr>
        <w:t xml:space="preserve"> </w:t>
      </w:r>
    </w:p>
    <w:p w14:paraId="5FC39DE2" w14:textId="77777777" w:rsidR="00B4627A" w:rsidRPr="00B4627A" w:rsidRDefault="00B4627A" w:rsidP="00B25298">
      <w:pPr>
        <w:numPr>
          <w:ilvl w:val="0"/>
          <w:numId w:val="3"/>
        </w:numPr>
        <w:tabs>
          <w:tab w:val="clear" w:pos="1701"/>
          <w:tab w:val="left" w:pos="0"/>
          <w:tab w:val="num" w:pos="425"/>
          <w:tab w:val="left" w:pos="454"/>
        </w:tabs>
        <w:autoSpaceDE w:val="0"/>
        <w:autoSpaceDN w:val="0"/>
        <w:adjustRightInd w:val="0"/>
        <w:ind w:left="1843"/>
        <w:textAlignment w:val="center"/>
        <w:rPr>
          <w:rFonts w:cs="Calibri"/>
          <w:color w:val="000000"/>
          <w:spacing w:val="360"/>
          <w:sz w:val="24"/>
          <w:szCs w:val="24"/>
        </w:rPr>
      </w:pPr>
      <w:r w:rsidRPr="00B4627A">
        <w:rPr>
          <w:rFonts w:cs="Calibri"/>
          <w:color w:val="000000"/>
          <w:position w:val="2"/>
          <w:sz w:val="24"/>
          <w:szCs w:val="24"/>
        </w:rPr>
        <w:t>definovat druhy logistických nákladů a výkonů</w:t>
      </w:r>
      <w:r w:rsidRPr="00B4627A">
        <w:rPr>
          <w:rFonts w:cs="Calibri"/>
          <w:color w:val="000000"/>
          <w:sz w:val="24"/>
          <w:szCs w:val="24"/>
        </w:rPr>
        <w:t>;</w:t>
      </w:r>
    </w:p>
    <w:p w14:paraId="6E8CDA30" w14:textId="77777777" w:rsidR="00B4627A" w:rsidRPr="00B4627A" w:rsidRDefault="00B4627A" w:rsidP="00B25298">
      <w:pPr>
        <w:numPr>
          <w:ilvl w:val="0"/>
          <w:numId w:val="3"/>
        </w:numPr>
        <w:tabs>
          <w:tab w:val="clear" w:pos="1701"/>
          <w:tab w:val="left" w:pos="0"/>
          <w:tab w:val="num" w:pos="425"/>
          <w:tab w:val="left" w:pos="454"/>
        </w:tabs>
        <w:autoSpaceDE w:val="0"/>
        <w:autoSpaceDN w:val="0"/>
        <w:adjustRightInd w:val="0"/>
        <w:ind w:left="1843"/>
        <w:textAlignment w:val="center"/>
        <w:rPr>
          <w:rFonts w:cs="Calibri"/>
          <w:color w:val="000000"/>
          <w:spacing w:val="360"/>
          <w:sz w:val="24"/>
          <w:szCs w:val="24"/>
        </w:rPr>
      </w:pPr>
      <w:r w:rsidRPr="00B4627A">
        <w:rPr>
          <w:rFonts w:cs="Calibri"/>
          <w:color w:val="000000"/>
          <w:position w:val="2"/>
          <w:sz w:val="24"/>
          <w:szCs w:val="24"/>
        </w:rPr>
        <w:t>definovat úroveň logistických služeb</w:t>
      </w:r>
    </w:p>
    <w:p w14:paraId="2C9B63A4" w14:textId="77777777" w:rsidR="00B4627A" w:rsidRPr="00B4627A" w:rsidRDefault="00B4627A" w:rsidP="00B25298">
      <w:pPr>
        <w:numPr>
          <w:ilvl w:val="0"/>
          <w:numId w:val="3"/>
        </w:numPr>
        <w:tabs>
          <w:tab w:val="clear" w:pos="1701"/>
          <w:tab w:val="left" w:pos="0"/>
          <w:tab w:val="num" w:pos="425"/>
          <w:tab w:val="left" w:pos="454"/>
        </w:tabs>
        <w:autoSpaceDE w:val="0"/>
        <w:autoSpaceDN w:val="0"/>
        <w:adjustRightInd w:val="0"/>
        <w:ind w:left="1843"/>
        <w:textAlignment w:val="center"/>
        <w:rPr>
          <w:rFonts w:cs="Calibri"/>
          <w:color w:val="000000"/>
          <w:spacing w:val="360"/>
          <w:sz w:val="24"/>
          <w:szCs w:val="24"/>
        </w:rPr>
      </w:pPr>
      <w:r w:rsidRPr="00B4627A">
        <w:rPr>
          <w:rFonts w:cs="Calibri"/>
          <w:color w:val="000000"/>
          <w:position w:val="2"/>
          <w:sz w:val="24"/>
          <w:szCs w:val="24"/>
        </w:rPr>
        <w:t>definovat a vypočítat logistické výkonové ukazatele</w:t>
      </w:r>
    </w:p>
    <w:p w14:paraId="604A5C53" w14:textId="77777777" w:rsidR="008C2D19" w:rsidRPr="008C2D19" w:rsidRDefault="008C2D19" w:rsidP="00B4627A">
      <w:pPr>
        <w:pStyle w:val="Blok"/>
        <w:tabs>
          <w:tab w:val="left" w:pos="0"/>
          <w:tab w:val="left" w:pos="454"/>
        </w:tabs>
        <w:spacing w:after="0" w:line="240" w:lineRule="auto"/>
        <w:ind w:left="992"/>
        <w:rPr>
          <w:spacing w:val="360"/>
          <w:sz w:val="12"/>
          <w:szCs w:val="12"/>
        </w:rPr>
      </w:pPr>
    </w:p>
    <w:p w14:paraId="1FC4BC83" w14:textId="77777777" w:rsidR="00265C3F" w:rsidRDefault="00265C3F" w:rsidP="00265C3F">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680768" behindDoc="0" locked="0" layoutInCell="1" allowOverlap="1" wp14:anchorId="1A757B1D" wp14:editId="22D5F30B">
            <wp:simplePos x="0" y="0"/>
            <wp:positionH relativeFrom="margin">
              <wp:align>left</wp:align>
            </wp:positionH>
            <wp:positionV relativeFrom="paragraph">
              <wp:posOffset>267335</wp:posOffset>
            </wp:positionV>
            <wp:extent cx="590400" cy="590400"/>
            <wp:effectExtent l="0" t="0" r="635" b="635"/>
            <wp:wrapNone/>
            <wp:docPr id="19" name="Obrázek 19"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5980B7B1" w14:textId="77777777" w:rsidR="00B4627A" w:rsidRPr="00B4627A" w:rsidRDefault="00B4627A" w:rsidP="00B4627A">
      <w:pPr>
        <w:autoSpaceDE w:val="0"/>
        <w:autoSpaceDN w:val="0"/>
        <w:adjustRightInd w:val="0"/>
        <w:ind w:left="1417"/>
        <w:textAlignment w:val="center"/>
        <w:rPr>
          <w:rFonts w:cs="Calibri"/>
          <w:color w:val="000000"/>
          <w:sz w:val="24"/>
          <w:szCs w:val="24"/>
        </w:rPr>
      </w:pPr>
      <w:r>
        <w:rPr>
          <w:rFonts w:cs="Calibri"/>
          <w:color w:val="000000"/>
          <w:sz w:val="24"/>
          <w:szCs w:val="24"/>
        </w:rPr>
        <w:t>L</w:t>
      </w:r>
      <w:r w:rsidRPr="00B4627A">
        <w:rPr>
          <w:rFonts w:cs="Calibri"/>
          <w:color w:val="000000"/>
          <w:sz w:val="24"/>
          <w:szCs w:val="24"/>
        </w:rPr>
        <w:t>ogistické výkony, logistické náklady, úroveň logistických služeb, spolehlivost dodávek, úplnost dodávek, dodací lhůta</w:t>
      </w:r>
    </w:p>
    <w:p w14:paraId="3A13F3CB" w14:textId="77777777" w:rsidR="00ED09A9" w:rsidRDefault="00ED09A9" w:rsidP="008F41A3">
      <w:pPr>
        <w:pStyle w:val="Odsazennormln"/>
      </w:pPr>
    </w:p>
    <w:p w14:paraId="7A8B1FC2" w14:textId="77777777" w:rsidR="00813587" w:rsidRDefault="00813587" w:rsidP="008F41A3">
      <w:pPr>
        <w:pStyle w:val="Odsazennormln"/>
      </w:pPr>
    </w:p>
    <w:p w14:paraId="29FE3D8D" w14:textId="77777777" w:rsidR="00813587" w:rsidRDefault="00813587" w:rsidP="008F41A3">
      <w:pPr>
        <w:pStyle w:val="Odsazennormln"/>
      </w:pPr>
    </w:p>
    <w:p w14:paraId="433D518F" w14:textId="77777777" w:rsidR="00813587" w:rsidRDefault="00813587" w:rsidP="008F41A3">
      <w:pPr>
        <w:pStyle w:val="Odsazennormln"/>
      </w:pPr>
    </w:p>
    <w:p w14:paraId="34625B31" w14:textId="77777777" w:rsidR="00097656" w:rsidRDefault="00097656" w:rsidP="008F41A3">
      <w:pPr>
        <w:pStyle w:val="Odsazennormln"/>
      </w:pPr>
    </w:p>
    <w:p w14:paraId="52B3FDCF" w14:textId="77777777" w:rsidR="00097656" w:rsidRDefault="00097656" w:rsidP="008F41A3">
      <w:pPr>
        <w:pStyle w:val="Odsazennormln"/>
      </w:pPr>
    </w:p>
    <w:p w14:paraId="2DCFF2D5" w14:textId="77777777" w:rsidR="00813587" w:rsidRPr="00C33C72" w:rsidRDefault="00813587" w:rsidP="00813587">
      <w:pPr>
        <w:rPr>
          <w:b/>
          <w:bCs/>
          <w:sz w:val="24"/>
          <w:szCs w:val="24"/>
        </w:rPr>
      </w:pPr>
      <w:r w:rsidRPr="00C33C72">
        <w:rPr>
          <w:b/>
          <w:bCs/>
          <w:sz w:val="24"/>
          <w:szCs w:val="24"/>
        </w:rPr>
        <w:lastRenderedPageBreak/>
        <w:t>Náhled kapitoly</w:t>
      </w:r>
    </w:p>
    <w:p w14:paraId="1DA3AE2C" w14:textId="6CF9042E" w:rsidR="00813587" w:rsidRPr="005426F9" w:rsidRDefault="00813587" w:rsidP="002A1B38">
      <w:pPr>
        <w:pStyle w:val="Odstavecseseznamem"/>
        <w:numPr>
          <w:ilvl w:val="0"/>
          <w:numId w:val="51"/>
        </w:numPr>
        <w:rPr>
          <w:rFonts w:cs="Calibri"/>
          <w:b/>
          <w:bCs/>
          <w:color w:val="000000"/>
          <w:sz w:val="24"/>
          <w:szCs w:val="24"/>
        </w:rPr>
      </w:pPr>
      <w:r w:rsidRPr="005426F9">
        <w:rPr>
          <w:sz w:val="24"/>
          <w:szCs w:val="24"/>
        </w:rPr>
        <w:t xml:space="preserve">Kapitola se zabývá </w:t>
      </w:r>
      <w:r>
        <w:rPr>
          <w:sz w:val="24"/>
          <w:szCs w:val="24"/>
        </w:rPr>
        <w:t xml:space="preserve">problematikou logistických nákladů a výkonů. Dále se kapitola zabývá problematikou logistických služeb.  </w:t>
      </w:r>
      <w:r w:rsidRPr="005426F9">
        <w:rPr>
          <w:sz w:val="24"/>
          <w:szCs w:val="24"/>
        </w:rPr>
        <w:t xml:space="preserve"> </w:t>
      </w:r>
    </w:p>
    <w:p w14:paraId="2B5D8AD4" w14:textId="77777777" w:rsidR="00813587" w:rsidRPr="005426F9" w:rsidRDefault="00813587" w:rsidP="00813587">
      <w:pPr>
        <w:rPr>
          <w:rFonts w:cs="Calibri"/>
          <w:b/>
          <w:bCs/>
          <w:color w:val="000000"/>
          <w:sz w:val="24"/>
          <w:szCs w:val="24"/>
        </w:rPr>
      </w:pPr>
      <w:r w:rsidRPr="005426F9">
        <w:rPr>
          <w:rFonts w:cs="Calibri"/>
          <w:b/>
          <w:bCs/>
          <w:color w:val="000000"/>
          <w:sz w:val="24"/>
          <w:szCs w:val="24"/>
        </w:rPr>
        <w:t>Cíle kapitoly</w:t>
      </w:r>
    </w:p>
    <w:p w14:paraId="3EA3AD60" w14:textId="4B548589" w:rsidR="00813587" w:rsidRPr="005426F9" w:rsidRDefault="00813587" w:rsidP="002A1B38">
      <w:pPr>
        <w:pStyle w:val="Odstavecseseznamem"/>
        <w:numPr>
          <w:ilvl w:val="0"/>
          <w:numId w:val="51"/>
        </w:numPr>
        <w:rPr>
          <w:rFonts w:cs="Calibri"/>
          <w:b/>
          <w:bCs/>
          <w:color w:val="000000"/>
          <w:sz w:val="24"/>
          <w:szCs w:val="24"/>
        </w:rPr>
      </w:pPr>
      <w:r w:rsidRPr="005426F9">
        <w:rPr>
          <w:sz w:val="24"/>
          <w:szCs w:val="24"/>
        </w:rPr>
        <w:t>Cílem kapitoly je seznámit studenty s</w:t>
      </w:r>
      <w:r>
        <w:rPr>
          <w:sz w:val="24"/>
          <w:szCs w:val="24"/>
        </w:rPr>
        <w:t xml:space="preserve"> problematikou logistických nákladů a výkonů a rovněž s problematikou logistických služeb. </w:t>
      </w:r>
    </w:p>
    <w:p w14:paraId="283F04DB" w14:textId="77777777" w:rsidR="00813587" w:rsidRPr="005426F9" w:rsidRDefault="00813587" w:rsidP="00813587">
      <w:pPr>
        <w:rPr>
          <w:rFonts w:cs="Calibri"/>
          <w:b/>
          <w:bCs/>
          <w:color w:val="000000"/>
          <w:sz w:val="24"/>
          <w:szCs w:val="24"/>
        </w:rPr>
      </w:pPr>
      <w:r w:rsidRPr="005426F9">
        <w:rPr>
          <w:rFonts w:cs="Calibri"/>
          <w:b/>
          <w:bCs/>
          <w:color w:val="000000"/>
          <w:sz w:val="24"/>
          <w:szCs w:val="24"/>
        </w:rPr>
        <w:t>Odhad času potřebného ke studiu</w:t>
      </w:r>
    </w:p>
    <w:p w14:paraId="14AA1C41" w14:textId="77777777" w:rsidR="00813587" w:rsidRDefault="00813587" w:rsidP="00813587">
      <w:pPr>
        <w:pStyle w:val="Blok"/>
        <w:spacing w:after="0" w:line="240" w:lineRule="auto"/>
        <w:rPr>
          <w:sz w:val="24"/>
        </w:rPr>
      </w:pPr>
      <w:r>
        <w:rPr>
          <w:sz w:val="24"/>
        </w:rPr>
        <w:t xml:space="preserve">             </w:t>
      </w:r>
      <w:r w:rsidRPr="00C33C72">
        <w:rPr>
          <w:sz w:val="24"/>
        </w:rPr>
        <w:t>320 minut – 480 minut</w:t>
      </w:r>
    </w:p>
    <w:p w14:paraId="0221062D" w14:textId="77777777" w:rsidR="00097656" w:rsidRPr="00097656" w:rsidRDefault="00097656" w:rsidP="00097656">
      <w:pPr>
        <w:rPr>
          <w:b/>
          <w:bCs/>
          <w:sz w:val="24"/>
          <w:szCs w:val="24"/>
        </w:rPr>
      </w:pPr>
      <w:r w:rsidRPr="00097656">
        <w:rPr>
          <w:b/>
          <w:bCs/>
          <w:sz w:val="24"/>
          <w:szCs w:val="24"/>
        </w:rPr>
        <w:t>Vyhledej si</w:t>
      </w:r>
    </w:p>
    <w:p w14:paraId="47F68BAB"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2519AF10" w14:textId="77777777" w:rsidR="00097656" w:rsidRPr="00C33C72" w:rsidRDefault="00097656" w:rsidP="00813587">
      <w:pPr>
        <w:pStyle w:val="Blok"/>
        <w:spacing w:after="0" w:line="240" w:lineRule="auto"/>
        <w:rPr>
          <w:sz w:val="24"/>
        </w:rPr>
      </w:pPr>
    </w:p>
    <w:p w14:paraId="5F08D7EE" w14:textId="77777777" w:rsidR="00813587" w:rsidRDefault="00813587" w:rsidP="008F41A3">
      <w:pPr>
        <w:pStyle w:val="Odsazennormln"/>
      </w:pPr>
    </w:p>
    <w:p w14:paraId="048F462C" w14:textId="77777777" w:rsidR="008C2D19" w:rsidRDefault="00B4627A" w:rsidP="0019380E">
      <w:pPr>
        <w:pStyle w:val="Nadpis2rovn"/>
      </w:pPr>
      <w:bookmarkStart w:id="19" w:name="_Toc504726438"/>
      <w:r>
        <w:t>Logistické náklady a výkony</w:t>
      </w:r>
      <w:bookmarkEnd w:id="19"/>
      <w:r>
        <w:t xml:space="preserve"> </w:t>
      </w:r>
    </w:p>
    <w:p w14:paraId="0783B604" w14:textId="77777777" w:rsidR="00B4627A" w:rsidRPr="00B4627A" w:rsidRDefault="00B4627A" w:rsidP="00B4627A">
      <w:pPr>
        <w:spacing w:after="160" w:line="360" w:lineRule="auto"/>
        <w:rPr>
          <w:rFonts w:cs="Calibri"/>
          <w:sz w:val="24"/>
          <w:szCs w:val="24"/>
        </w:rPr>
      </w:pPr>
      <w:r w:rsidRPr="00B4627A">
        <w:rPr>
          <w:rStyle w:val="Zdraznn"/>
          <w:color w:val="FF0000"/>
          <w:sz w:val="24"/>
          <w:szCs w:val="24"/>
        </w:rPr>
        <w:t>Logistické výkony</w:t>
      </w:r>
      <w:r w:rsidRPr="00B4627A">
        <w:rPr>
          <w:rFonts w:cs="Calibri"/>
          <w:b/>
          <w:bCs/>
          <w:color w:val="FF0000"/>
          <w:sz w:val="24"/>
          <w:szCs w:val="24"/>
        </w:rPr>
        <w:t xml:space="preserve"> </w:t>
      </w:r>
      <w:r w:rsidRPr="00B4627A">
        <w:rPr>
          <w:rFonts w:cs="Calibri"/>
          <w:sz w:val="24"/>
          <w:szCs w:val="24"/>
        </w:rPr>
        <w:t xml:space="preserve">jsou výkony manipulační, skladové, přepravní. </w:t>
      </w:r>
    </w:p>
    <w:p w14:paraId="62EA7B7C" w14:textId="77777777" w:rsidR="00B4627A" w:rsidRPr="00B4627A" w:rsidRDefault="00B4627A" w:rsidP="00B4627A">
      <w:pPr>
        <w:autoSpaceDE w:val="0"/>
        <w:autoSpaceDN w:val="0"/>
        <w:adjustRightInd w:val="0"/>
        <w:spacing w:line="360" w:lineRule="auto"/>
        <w:rPr>
          <w:rFonts w:cs="Calibri"/>
          <w:sz w:val="24"/>
          <w:szCs w:val="24"/>
        </w:rPr>
      </w:pPr>
      <w:r w:rsidRPr="00B4627A">
        <w:rPr>
          <w:rStyle w:val="Zdraznn"/>
          <w:color w:val="FF0000"/>
          <w:sz w:val="24"/>
          <w:szCs w:val="24"/>
        </w:rPr>
        <w:t>Logistické náklady</w:t>
      </w:r>
      <w:r w:rsidRPr="00B4627A">
        <w:rPr>
          <w:rFonts w:cs="Calibri"/>
          <w:b/>
          <w:bCs/>
          <w:color w:val="FF0000"/>
          <w:sz w:val="24"/>
          <w:szCs w:val="24"/>
        </w:rPr>
        <w:t xml:space="preserve"> </w:t>
      </w:r>
      <w:r w:rsidRPr="00B4627A">
        <w:rPr>
          <w:rFonts w:cs="Calibri"/>
          <w:sz w:val="24"/>
          <w:szCs w:val="24"/>
        </w:rPr>
        <w:t xml:space="preserve">jsou finanční prostředky vynaložené na logistické výkony. Totální náklady jsou tvořeny součtem všech nákladů ve všech oblastech logistických procesů. Minimalizace nákladů odděleně v jedné oblasti může způsobit zvýšení nákladů v další oblasti. </w:t>
      </w:r>
    </w:p>
    <w:p w14:paraId="5890418D" w14:textId="77777777" w:rsidR="00B4627A" w:rsidRPr="00B4627A" w:rsidRDefault="00B4627A" w:rsidP="00B4627A">
      <w:pPr>
        <w:autoSpaceDE w:val="0"/>
        <w:autoSpaceDN w:val="0"/>
        <w:adjustRightInd w:val="0"/>
        <w:spacing w:line="360" w:lineRule="auto"/>
        <w:rPr>
          <w:rFonts w:cs="Calibri"/>
          <w:sz w:val="24"/>
          <w:szCs w:val="24"/>
        </w:rPr>
      </w:pPr>
      <w:r w:rsidRPr="00B4627A">
        <w:rPr>
          <w:rFonts w:cs="Calibri"/>
          <w:sz w:val="24"/>
          <w:szCs w:val="24"/>
        </w:rPr>
        <w:t xml:space="preserve">Existuje šest základních oblastí nákladů, které jsou vzájemně propojeny: </w:t>
      </w:r>
    </w:p>
    <w:p w14:paraId="312FA194" w14:textId="77777777" w:rsidR="00B4627A" w:rsidRPr="00B4627A" w:rsidRDefault="00B4627A" w:rsidP="00B25298">
      <w:pPr>
        <w:pStyle w:val="Odrky1"/>
        <w:rPr>
          <w:rStyle w:val="Zdraznn"/>
          <w:b w:val="0"/>
          <w:color w:val="000000" w:themeColor="text1"/>
        </w:rPr>
      </w:pPr>
      <w:r w:rsidRPr="00B4627A">
        <w:rPr>
          <w:rStyle w:val="Zdraznn"/>
          <w:color w:val="FF0000"/>
        </w:rPr>
        <w:t>Úroveň zákaznického servisu</w:t>
      </w:r>
      <w:r w:rsidRPr="00B4627A">
        <w:rPr>
          <w:rStyle w:val="Zdraznn"/>
          <w:b w:val="0"/>
          <w:iCs w:val="0"/>
          <w:color w:val="FF0000"/>
        </w:rPr>
        <w:t xml:space="preserve"> </w:t>
      </w:r>
      <w:r w:rsidRPr="00B4627A">
        <w:rPr>
          <w:rStyle w:val="Zdraznn"/>
          <w:b w:val="0"/>
          <w:color w:val="000000" w:themeColor="text1"/>
        </w:rPr>
        <w:t>– poprodejní servis, dodávky náhradních dílů, vyzvedávání vadných nebo špatných fungujících výrobků od zákazníků, rychlá reakce na požadavky na opravy, manipulace s vráceným zbožím.</w:t>
      </w:r>
    </w:p>
    <w:p w14:paraId="0B567F10" w14:textId="77777777" w:rsidR="00B4627A" w:rsidRPr="00B4627A" w:rsidRDefault="00B4627A" w:rsidP="00B25298">
      <w:pPr>
        <w:pStyle w:val="Odrky1"/>
        <w:rPr>
          <w:rStyle w:val="Zdraznn"/>
          <w:b w:val="0"/>
          <w:color w:val="000000" w:themeColor="text1"/>
        </w:rPr>
      </w:pPr>
      <w:r w:rsidRPr="00B4627A">
        <w:rPr>
          <w:rStyle w:val="Zdraznn"/>
          <w:color w:val="FF0000"/>
        </w:rPr>
        <w:t>Přepravní náklady</w:t>
      </w:r>
      <w:r w:rsidRPr="00B4627A">
        <w:rPr>
          <w:rStyle w:val="Zdraznn"/>
          <w:b w:val="0"/>
          <w:iCs w:val="0"/>
          <w:color w:val="FF0000"/>
        </w:rPr>
        <w:t xml:space="preserve"> </w:t>
      </w:r>
      <w:r w:rsidRPr="00B4627A">
        <w:rPr>
          <w:rStyle w:val="Zdraznn"/>
          <w:b w:val="0"/>
          <w:color w:val="000000" w:themeColor="text1"/>
        </w:rPr>
        <w:t xml:space="preserve">– výběr způsobu dopravy, výběr přepravní trasy, doprava uvnitř podniku </w:t>
      </w:r>
    </w:p>
    <w:p w14:paraId="1055498E" w14:textId="77777777" w:rsidR="00B4627A" w:rsidRPr="00B4627A" w:rsidRDefault="00B4627A" w:rsidP="00B25298">
      <w:pPr>
        <w:pStyle w:val="Odrky1"/>
        <w:rPr>
          <w:rStyle w:val="Zdraznn"/>
          <w:b w:val="0"/>
          <w:color w:val="000000" w:themeColor="text1"/>
        </w:rPr>
      </w:pPr>
      <w:r w:rsidRPr="00B4627A">
        <w:rPr>
          <w:rStyle w:val="Zdraznn"/>
          <w:color w:val="FF0000"/>
        </w:rPr>
        <w:t>Náklady na udržování zásob</w:t>
      </w:r>
      <w:r w:rsidRPr="00B4627A">
        <w:rPr>
          <w:rStyle w:val="Zdraznn"/>
          <w:b w:val="0"/>
          <w:iCs w:val="0"/>
          <w:color w:val="FF0000"/>
        </w:rPr>
        <w:t xml:space="preserve"> </w:t>
      </w:r>
      <w:r w:rsidRPr="00B4627A">
        <w:rPr>
          <w:rStyle w:val="Zdraznn"/>
          <w:b w:val="0"/>
          <w:color w:val="000000" w:themeColor="text1"/>
        </w:rPr>
        <w:t>– kapitál vázaný v zásobách, skladovací náklady, náklady na pořízení zásob, náklady na likvidaci zastaralého zboží, náklady na balení, likvidace odpadového materiálu, krádeže a jiná rizika, pojištění.</w:t>
      </w:r>
    </w:p>
    <w:p w14:paraId="32F37DAA" w14:textId="77777777" w:rsidR="00B4627A" w:rsidRPr="00B4627A" w:rsidRDefault="00B4627A" w:rsidP="00B25298">
      <w:pPr>
        <w:pStyle w:val="Odrky1"/>
        <w:rPr>
          <w:rStyle w:val="Zdraznn"/>
          <w:b w:val="0"/>
          <w:color w:val="000000" w:themeColor="text1"/>
        </w:rPr>
      </w:pPr>
      <w:r w:rsidRPr="00B4627A">
        <w:rPr>
          <w:rStyle w:val="Zdraznn"/>
          <w:color w:val="FF0000"/>
        </w:rPr>
        <w:t>Skladovací náklady</w:t>
      </w:r>
      <w:r w:rsidRPr="00B4627A">
        <w:rPr>
          <w:rStyle w:val="Zdraznn"/>
          <w:b w:val="0"/>
          <w:iCs w:val="0"/>
          <w:color w:val="FF0000"/>
        </w:rPr>
        <w:t xml:space="preserve"> </w:t>
      </w:r>
      <w:r w:rsidRPr="00B4627A">
        <w:rPr>
          <w:rStyle w:val="Zdraznn"/>
          <w:b w:val="0"/>
          <w:color w:val="000000" w:themeColor="text1"/>
        </w:rPr>
        <w:t>– počet skladů, umístění skladů.</w:t>
      </w:r>
    </w:p>
    <w:p w14:paraId="4228BB9F" w14:textId="77777777" w:rsidR="00B4627A" w:rsidRPr="00B4627A" w:rsidRDefault="00B4627A" w:rsidP="00B25298">
      <w:pPr>
        <w:pStyle w:val="Odrky1"/>
        <w:rPr>
          <w:rStyle w:val="Zdraznn"/>
          <w:b w:val="0"/>
          <w:color w:val="000000" w:themeColor="text1"/>
        </w:rPr>
      </w:pPr>
      <w:r w:rsidRPr="00B4627A">
        <w:rPr>
          <w:rStyle w:val="Zdraznn"/>
          <w:color w:val="FF0000"/>
        </w:rPr>
        <w:t>Množstevní náklady</w:t>
      </w:r>
      <w:r w:rsidRPr="00B4627A">
        <w:rPr>
          <w:rStyle w:val="Zdraznn"/>
          <w:b w:val="0"/>
          <w:iCs w:val="0"/>
          <w:color w:val="FF0000"/>
        </w:rPr>
        <w:t xml:space="preserve"> </w:t>
      </w:r>
      <w:r w:rsidRPr="00B4627A">
        <w:rPr>
          <w:rStyle w:val="Zdraznn"/>
          <w:b w:val="0"/>
          <w:color w:val="000000" w:themeColor="text1"/>
        </w:rPr>
        <w:t>– rozpor mezi velkými výrobními dávkami, které snižují cenu a nárokem na velký skladovací prostor, individuální přání zákazníků na malá dodávaná množství a velké výrobní série.</w:t>
      </w:r>
    </w:p>
    <w:p w14:paraId="2FB2ACF0" w14:textId="77777777" w:rsidR="00B4627A" w:rsidRPr="00B4627A" w:rsidRDefault="00B4627A" w:rsidP="00B25298">
      <w:pPr>
        <w:pStyle w:val="Odrky1"/>
      </w:pPr>
      <w:r w:rsidRPr="00B4627A">
        <w:rPr>
          <w:rStyle w:val="Zdraznn"/>
          <w:color w:val="FF0000"/>
        </w:rPr>
        <w:t>Náklady na informační systém</w:t>
      </w:r>
      <w:r w:rsidRPr="00B4627A">
        <w:rPr>
          <w:rStyle w:val="Zdraznn"/>
          <w:b w:val="0"/>
          <w:iCs w:val="0"/>
          <w:color w:val="FF0000"/>
        </w:rPr>
        <w:t xml:space="preserve"> </w:t>
      </w:r>
      <w:r w:rsidRPr="00B4627A">
        <w:rPr>
          <w:rStyle w:val="Zdraznn"/>
          <w:b w:val="0"/>
          <w:color w:val="000000" w:themeColor="text1"/>
        </w:rPr>
        <w:t xml:space="preserve">– vyřizování objednávek elektronickou výměnou dat (EDI – </w:t>
      </w:r>
      <w:proofErr w:type="spellStart"/>
      <w:r w:rsidRPr="00B4627A">
        <w:rPr>
          <w:rStyle w:val="Zdraznn"/>
          <w:b w:val="0"/>
          <w:color w:val="000000" w:themeColor="text1"/>
        </w:rPr>
        <w:t>Electronic</w:t>
      </w:r>
      <w:proofErr w:type="spellEnd"/>
      <w:r w:rsidRPr="00B4627A">
        <w:rPr>
          <w:rStyle w:val="Zdraznn"/>
          <w:b w:val="0"/>
          <w:color w:val="000000" w:themeColor="text1"/>
        </w:rPr>
        <w:t xml:space="preserve"> Data </w:t>
      </w:r>
      <w:proofErr w:type="spellStart"/>
      <w:r w:rsidRPr="00B4627A">
        <w:rPr>
          <w:rStyle w:val="Zdraznn"/>
          <w:b w:val="0"/>
          <w:color w:val="000000" w:themeColor="text1"/>
        </w:rPr>
        <w:t>Interchange</w:t>
      </w:r>
      <w:proofErr w:type="spellEnd"/>
      <w:r w:rsidRPr="00B4627A">
        <w:rPr>
          <w:rStyle w:val="Zdraznn"/>
          <w:b w:val="0"/>
          <w:color w:val="000000" w:themeColor="text1"/>
        </w:rPr>
        <w:t xml:space="preserve">), elektronický převod peněz (EFT – </w:t>
      </w:r>
      <w:proofErr w:type="spellStart"/>
      <w:r w:rsidRPr="00B4627A">
        <w:rPr>
          <w:rStyle w:val="Zdraznn"/>
          <w:b w:val="0"/>
          <w:color w:val="000000" w:themeColor="text1"/>
        </w:rPr>
        <w:t>Electronic</w:t>
      </w:r>
      <w:proofErr w:type="spellEnd"/>
      <w:r w:rsidRPr="00B4627A">
        <w:rPr>
          <w:rStyle w:val="Zdraznn"/>
          <w:b w:val="0"/>
          <w:color w:val="000000" w:themeColor="text1"/>
        </w:rPr>
        <w:t xml:space="preserve"> </w:t>
      </w:r>
      <w:proofErr w:type="spellStart"/>
      <w:r w:rsidRPr="00B4627A">
        <w:rPr>
          <w:rStyle w:val="Zdraznn"/>
          <w:b w:val="0"/>
          <w:color w:val="000000" w:themeColor="text1"/>
        </w:rPr>
        <w:t>Funds</w:t>
      </w:r>
      <w:proofErr w:type="spellEnd"/>
      <w:r w:rsidRPr="00B4627A">
        <w:rPr>
          <w:rStyle w:val="Zdraznn"/>
          <w:b w:val="0"/>
          <w:color w:val="000000" w:themeColor="text1"/>
        </w:rPr>
        <w:t xml:space="preserve"> Transfer). </w:t>
      </w:r>
    </w:p>
    <w:p w14:paraId="74A1356C" w14:textId="77777777" w:rsidR="00B4627A" w:rsidRPr="00B4627A" w:rsidRDefault="00B4627A" w:rsidP="00B4627A">
      <w:pPr>
        <w:spacing w:after="160" w:line="360" w:lineRule="auto"/>
        <w:rPr>
          <w:rFonts w:cs="Calibri"/>
          <w:sz w:val="24"/>
          <w:szCs w:val="24"/>
        </w:rPr>
      </w:pPr>
      <w:r w:rsidRPr="00B4627A">
        <w:rPr>
          <w:rFonts w:cs="Calibri"/>
          <w:sz w:val="24"/>
          <w:szCs w:val="24"/>
        </w:rPr>
        <w:t>V rámci střediska se jedná o logistické výkony, které je potřeba vynaložit k realizaci logistických aktivit. Z ekonomického pohledu se jedná o náklady na logistické výkony (mzdy skladníků, palivo – vozíky, energie). Navenek se jedná o logistické služby, za které zákazník platí tržními cenami.</w:t>
      </w:r>
    </w:p>
    <w:p w14:paraId="678B5FF3" w14:textId="77777777" w:rsidR="00B4627A" w:rsidRPr="00B4627A" w:rsidRDefault="00B4627A" w:rsidP="00B4627A">
      <w:pPr>
        <w:spacing w:line="360" w:lineRule="auto"/>
        <w:rPr>
          <w:rFonts w:cs="Calibri"/>
          <w:sz w:val="24"/>
          <w:szCs w:val="24"/>
        </w:rPr>
      </w:pPr>
      <w:r w:rsidRPr="00B4627A">
        <w:rPr>
          <w:rFonts w:cs="Calibri"/>
          <w:sz w:val="24"/>
          <w:szCs w:val="24"/>
        </w:rPr>
        <w:t>Důvody potřeby sledování logistických nákladů:</w:t>
      </w:r>
    </w:p>
    <w:p w14:paraId="68ECE6E2" w14:textId="77777777" w:rsidR="00B4627A" w:rsidRPr="00B4627A" w:rsidRDefault="00B4627A" w:rsidP="00B4627A">
      <w:pPr>
        <w:pStyle w:val="Odstavecseseznamem"/>
        <w:numPr>
          <w:ilvl w:val="0"/>
          <w:numId w:val="1"/>
        </w:numPr>
        <w:rPr>
          <w:rStyle w:val="Zdraznn"/>
          <w:b w:val="0"/>
          <w:sz w:val="24"/>
          <w:szCs w:val="24"/>
        </w:rPr>
      </w:pPr>
      <w:r w:rsidRPr="00B4627A">
        <w:rPr>
          <w:rStyle w:val="Zdraznn"/>
          <w:b w:val="0"/>
          <w:sz w:val="24"/>
          <w:szCs w:val="24"/>
        </w:rPr>
        <w:lastRenderedPageBreak/>
        <w:t>roste podíl logistických nákladů,</w:t>
      </w:r>
    </w:p>
    <w:p w14:paraId="636264BC" w14:textId="77777777" w:rsidR="00B4627A" w:rsidRPr="00B4627A" w:rsidRDefault="00B4627A" w:rsidP="00B4627A">
      <w:pPr>
        <w:pStyle w:val="Odstavecseseznamem"/>
        <w:numPr>
          <w:ilvl w:val="0"/>
          <w:numId w:val="1"/>
        </w:numPr>
        <w:rPr>
          <w:rStyle w:val="Zdraznn"/>
          <w:b w:val="0"/>
          <w:sz w:val="24"/>
          <w:szCs w:val="24"/>
        </w:rPr>
      </w:pPr>
      <w:r w:rsidRPr="00B4627A">
        <w:rPr>
          <w:rStyle w:val="Zdraznn"/>
          <w:b w:val="0"/>
          <w:sz w:val="24"/>
          <w:szCs w:val="24"/>
        </w:rPr>
        <w:t>sledování efektivnosti logistiky.</w:t>
      </w:r>
    </w:p>
    <w:p w14:paraId="50BF6B12" w14:textId="77777777" w:rsidR="00B4627A" w:rsidRPr="00B4627A" w:rsidRDefault="00B4627A" w:rsidP="00B4627A">
      <w:pPr>
        <w:spacing w:line="360" w:lineRule="auto"/>
        <w:rPr>
          <w:rFonts w:cs="Calibri"/>
          <w:sz w:val="24"/>
          <w:szCs w:val="24"/>
        </w:rPr>
      </w:pPr>
      <w:r w:rsidRPr="00B4627A">
        <w:rPr>
          <w:rFonts w:cs="Calibri"/>
          <w:sz w:val="24"/>
          <w:szCs w:val="24"/>
        </w:rPr>
        <w:t>Postup návrhu evidence logistických nákladů a výkonů:</w:t>
      </w:r>
    </w:p>
    <w:p w14:paraId="5A7B6528" w14:textId="77777777" w:rsidR="00B4627A" w:rsidRPr="00B4627A" w:rsidRDefault="00B4627A" w:rsidP="00B4627A">
      <w:pPr>
        <w:pStyle w:val="Odstavecseseznamem"/>
        <w:numPr>
          <w:ilvl w:val="0"/>
          <w:numId w:val="1"/>
        </w:numPr>
        <w:rPr>
          <w:rStyle w:val="Zdraznn"/>
          <w:b w:val="0"/>
          <w:sz w:val="24"/>
          <w:szCs w:val="24"/>
        </w:rPr>
      </w:pPr>
      <w:r w:rsidRPr="00B4627A">
        <w:rPr>
          <w:rStyle w:val="Zdraznn"/>
          <w:b w:val="0"/>
          <w:sz w:val="24"/>
          <w:szCs w:val="24"/>
        </w:rPr>
        <w:t>vymezení logistických procesů,</w:t>
      </w:r>
    </w:p>
    <w:p w14:paraId="4AE4A4A5" w14:textId="77777777" w:rsidR="00B4627A" w:rsidRPr="00B4627A" w:rsidRDefault="00B4627A" w:rsidP="00B4627A">
      <w:pPr>
        <w:pStyle w:val="Odstavecseseznamem"/>
        <w:numPr>
          <w:ilvl w:val="0"/>
          <w:numId w:val="1"/>
        </w:numPr>
        <w:rPr>
          <w:rStyle w:val="Zdraznn"/>
          <w:b w:val="0"/>
          <w:sz w:val="24"/>
          <w:szCs w:val="24"/>
        </w:rPr>
      </w:pPr>
      <w:r w:rsidRPr="00B4627A">
        <w:rPr>
          <w:rStyle w:val="Zdraznn"/>
          <w:b w:val="0"/>
          <w:sz w:val="24"/>
          <w:szCs w:val="24"/>
        </w:rPr>
        <w:t>klasifikace logistických nákladů,</w:t>
      </w:r>
    </w:p>
    <w:p w14:paraId="408D241C" w14:textId="77777777" w:rsidR="00B4627A" w:rsidRPr="00B4627A" w:rsidRDefault="00B4627A" w:rsidP="00B4627A">
      <w:pPr>
        <w:pStyle w:val="Odstavecseseznamem"/>
        <w:numPr>
          <w:ilvl w:val="0"/>
          <w:numId w:val="1"/>
        </w:numPr>
        <w:rPr>
          <w:rStyle w:val="Zdraznn"/>
          <w:b w:val="0"/>
          <w:sz w:val="24"/>
          <w:szCs w:val="24"/>
        </w:rPr>
      </w:pPr>
      <w:r w:rsidRPr="00B4627A">
        <w:rPr>
          <w:rStyle w:val="Zdraznn"/>
          <w:b w:val="0"/>
          <w:sz w:val="24"/>
          <w:szCs w:val="24"/>
        </w:rPr>
        <w:t>stanovení vhodných ukazatelů.</w:t>
      </w:r>
    </w:p>
    <w:p w14:paraId="35C52C43" w14:textId="11D75EDF" w:rsidR="00B4627A" w:rsidRPr="00B4627A" w:rsidRDefault="00B4627A" w:rsidP="00813587">
      <w:pPr>
        <w:rPr>
          <w:rStyle w:val="Zdraznn"/>
          <w:color w:val="FF0000"/>
          <w:sz w:val="24"/>
          <w:szCs w:val="24"/>
        </w:rPr>
      </w:pPr>
      <w:r w:rsidRPr="00B4627A">
        <w:rPr>
          <w:rStyle w:val="Zdraznn"/>
          <w:color w:val="FF0000"/>
          <w:sz w:val="24"/>
          <w:szCs w:val="24"/>
        </w:rPr>
        <w:t>Logistické výkonové ukazatele</w:t>
      </w:r>
    </w:p>
    <w:p w14:paraId="683FE892" w14:textId="77777777" w:rsidR="00B4627A" w:rsidRPr="00B4627A" w:rsidRDefault="00B4627A" w:rsidP="00DF28D9">
      <w:pPr>
        <w:spacing w:line="360" w:lineRule="auto"/>
        <w:rPr>
          <w:rFonts w:cs="Calibri"/>
          <w:sz w:val="24"/>
          <w:szCs w:val="24"/>
        </w:rPr>
      </w:pPr>
      <w:r w:rsidRPr="00B4627A">
        <w:rPr>
          <w:rFonts w:cs="Calibri"/>
          <w:sz w:val="24"/>
          <w:szCs w:val="24"/>
        </w:rPr>
        <w:t>Logistické cíle se převádějí do výkonových ukazatelů, které umožní sledovat plnění cílů:</w:t>
      </w:r>
    </w:p>
    <w:p w14:paraId="76CA1EE6" w14:textId="77777777" w:rsidR="00B4627A" w:rsidRPr="00B4627A" w:rsidRDefault="00B4627A" w:rsidP="00B25298">
      <w:pPr>
        <w:pStyle w:val="Odrky1"/>
      </w:pPr>
      <w:r w:rsidRPr="00B4627A">
        <w:rPr>
          <w:rStyle w:val="Zdraznn"/>
          <w:color w:val="FF0000"/>
        </w:rPr>
        <w:t>dodací lhůta</w:t>
      </w:r>
      <w:r w:rsidRPr="00B4627A">
        <w:rPr>
          <w:color w:val="FF0000"/>
        </w:rPr>
        <w:t xml:space="preserve"> </w:t>
      </w:r>
      <w:r w:rsidRPr="00B4627A">
        <w:t>je interval času mezi přijetím objednávky a doručením objednaného produktu zákazníkovi.</w:t>
      </w:r>
    </w:p>
    <w:p w14:paraId="4310530B" w14:textId="77777777" w:rsidR="00B4627A" w:rsidRPr="00B4627A" w:rsidRDefault="00B4627A" w:rsidP="00B25298">
      <w:pPr>
        <w:pStyle w:val="Odrky1"/>
      </w:pPr>
      <w:r w:rsidRPr="00B4627A">
        <w:rPr>
          <w:rStyle w:val="Zdraznn"/>
          <w:color w:val="FF0000"/>
        </w:rPr>
        <w:t>stupeň úplnosti dodávky</w:t>
      </w:r>
      <w:r w:rsidRPr="00B4627A">
        <w:rPr>
          <w:color w:val="FF0000"/>
        </w:rPr>
        <w:t xml:space="preserve"> </w:t>
      </w:r>
      <w:r w:rsidRPr="00B4627A">
        <w:t>udává podíl zboží z objednávek došlých během určitého období, které bylo dodáno v přislíbené dodací lhůtě v plném množství; vykazuje se za celý podnik nebo za skupinu výrobků.</w:t>
      </w:r>
    </w:p>
    <w:p w14:paraId="644E9FA4" w14:textId="77777777" w:rsidR="00B4627A" w:rsidRPr="00B4627A" w:rsidRDefault="00B4627A" w:rsidP="00B25298">
      <w:pPr>
        <w:pStyle w:val="Odrky1"/>
      </w:pPr>
      <w:r w:rsidRPr="00B4627A">
        <w:rPr>
          <w:rStyle w:val="Zdraznn"/>
          <w:color w:val="FF0000"/>
        </w:rPr>
        <w:t>stupeň spolehlivosti dodávky</w:t>
      </w:r>
      <w:r w:rsidRPr="00B4627A">
        <w:rPr>
          <w:color w:val="FF0000"/>
        </w:rPr>
        <w:t xml:space="preserve"> </w:t>
      </w:r>
      <w:r w:rsidRPr="00B4627A">
        <w:t>udává podíl počtu dodávek splněných v termínu ze všech dodávek během určitého období.</w:t>
      </w:r>
    </w:p>
    <w:p w14:paraId="374F3DD5" w14:textId="77777777" w:rsidR="00B4627A" w:rsidRPr="00B4627A" w:rsidRDefault="00B4627A" w:rsidP="00DF28D9">
      <w:pPr>
        <w:spacing w:line="360" w:lineRule="auto"/>
        <w:rPr>
          <w:rStyle w:val="Zdraznn"/>
          <w:color w:val="FF0000"/>
          <w:sz w:val="24"/>
          <w:szCs w:val="24"/>
        </w:rPr>
      </w:pPr>
      <w:r w:rsidRPr="00B4627A">
        <w:rPr>
          <w:rStyle w:val="Zdraznn"/>
          <w:color w:val="FF0000"/>
          <w:sz w:val="24"/>
          <w:szCs w:val="24"/>
        </w:rPr>
        <w:t xml:space="preserve">Úroveň logistických služeb: </w:t>
      </w:r>
    </w:p>
    <w:p w14:paraId="7603D364" w14:textId="77777777" w:rsidR="00B4627A" w:rsidRPr="00B4627A" w:rsidRDefault="00B4627A" w:rsidP="00B25298">
      <w:pPr>
        <w:pStyle w:val="Odrky1"/>
      </w:pPr>
      <w:r w:rsidRPr="00B4627A">
        <w:t xml:space="preserve">Odráží kvalitativní stránku logistických výkonů. Synonymem k úrovni dodavatelských služeb je „logistická jakost“. </w:t>
      </w:r>
    </w:p>
    <w:p w14:paraId="0BD19A51" w14:textId="77777777" w:rsidR="00B4627A" w:rsidRPr="00B4627A" w:rsidRDefault="00B4627A" w:rsidP="00DF28D9">
      <w:pPr>
        <w:spacing w:line="360" w:lineRule="auto"/>
        <w:rPr>
          <w:rStyle w:val="Zdraznn"/>
          <w:color w:val="FF0000"/>
          <w:sz w:val="24"/>
          <w:szCs w:val="24"/>
        </w:rPr>
      </w:pPr>
      <w:r w:rsidRPr="00B4627A">
        <w:rPr>
          <w:rStyle w:val="Zdraznn"/>
          <w:color w:val="FF0000"/>
          <w:sz w:val="24"/>
          <w:szCs w:val="24"/>
        </w:rPr>
        <w:t xml:space="preserve">Ukazatelé úrovně logistických služeb: </w:t>
      </w:r>
    </w:p>
    <w:p w14:paraId="0319D9FD" w14:textId="77777777" w:rsidR="00B4627A" w:rsidRPr="00B4627A" w:rsidRDefault="00B4627A" w:rsidP="00B25298">
      <w:pPr>
        <w:pStyle w:val="Odrky1"/>
      </w:pPr>
      <w:r w:rsidRPr="00B4627A">
        <w:t xml:space="preserve">sjednaná dodací lhůta (rychlost uspokojení požadavku) </w:t>
      </w:r>
    </w:p>
    <w:p w14:paraId="11CC7A1B" w14:textId="77777777" w:rsidR="00B4627A" w:rsidRPr="00B4627A" w:rsidRDefault="00B4627A" w:rsidP="00B25298">
      <w:pPr>
        <w:pStyle w:val="Odrky1"/>
      </w:pPr>
      <w:r w:rsidRPr="00B4627A">
        <w:t xml:space="preserve">podíl poptávané a skutečně sjednané dodací lhůty </w:t>
      </w:r>
    </w:p>
    <w:p w14:paraId="6C752451" w14:textId="77777777" w:rsidR="00B4627A" w:rsidRPr="00B4627A" w:rsidRDefault="00B4627A" w:rsidP="00B25298">
      <w:pPr>
        <w:pStyle w:val="Odrky1"/>
      </w:pPr>
      <w:r w:rsidRPr="00B4627A">
        <w:t xml:space="preserve">termínovaná spolehlivost dodávek: </w:t>
      </w:r>
    </w:p>
    <w:p w14:paraId="64FF2558" w14:textId="77777777" w:rsidR="00B4627A" w:rsidRPr="00B4627A" w:rsidRDefault="00B4627A" w:rsidP="00B25298">
      <w:pPr>
        <w:pStyle w:val="Odrky2"/>
      </w:pPr>
      <w:r w:rsidRPr="00B4627A">
        <w:t xml:space="preserve">podíl dodávek dodaných včas, zpožděných a předčasných (%) </w:t>
      </w:r>
    </w:p>
    <w:p w14:paraId="2B488CCB" w14:textId="77777777" w:rsidR="00B4627A" w:rsidRPr="00B4627A" w:rsidRDefault="00B4627A" w:rsidP="00B25298">
      <w:pPr>
        <w:pStyle w:val="Odrky2"/>
      </w:pPr>
      <w:r w:rsidRPr="00B4627A">
        <w:t xml:space="preserve">průměrná odchylka od sjednaných termínů dodání </w:t>
      </w:r>
    </w:p>
    <w:p w14:paraId="194E09D6" w14:textId="77777777" w:rsidR="00B4627A" w:rsidRPr="00B4627A" w:rsidRDefault="00B4627A" w:rsidP="00B25298">
      <w:pPr>
        <w:pStyle w:val="Odrky2"/>
      </w:pPr>
      <w:r w:rsidRPr="00B4627A">
        <w:t xml:space="preserve">podíl dodávek zpožděných o 1 den, o 2 dny... (lze zpracovat histogram a analyzovat) </w:t>
      </w:r>
    </w:p>
    <w:p w14:paraId="61DC1229" w14:textId="77777777" w:rsidR="00B4627A" w:rsidRPr="00B4627A" w:rsidRDefault="00B4627A" w:rsidP="00B25298">
      <w:pPr>
        <w:pStyle w:val="Odrky1"/>
      </w:pPr>
      <w:r w:rsidRPr="00B4627A">
        <w:t xml:space="preserve">úplnost dodávek (podíl dodávek, u nichž bylo splněno požadované množství) </w:t>
      </w:r>
    </w:p>
    <w:p w14:paraId="52B18A4E" w14:textId="77777777" w:rsidR="00B4627A" w:rsidRPr="00B4627A" w:rsidRDefault="00B4627A" w:rsidP="00B25298">
      <w:pPr>
        <w:pStyle w:val="Odrky1"/>
      </w:pPr>
      <w:r w:rsidRPr="00B4627A">
        <w:t xml:space="preserve">pohotovost dodávek (podíl dodávek uskutečněných ze skladu bez čekání, resp. podíl odmítnutých dodávek) </w:t>
      </w:r>
    </w:p>
    <w:p w14:paraId="0013C342" w14:textId="77777777" w:rsidR="00B4627A" w:rsidRPr="00B4627A" w:rsidRDefault="00B4627A" w:rsidP="00B25298">
      <w:pPr>
        <w:pStyle w:val="Odrky1"/>
      </w:pPr>
      <w:r w:rsidRPr="00B4627A">
        <w:t xml:space="preserve">podíl neshod týkajících se značení, balení, průvodní dokumentace </w:t>
      </w:r>
    </w:p>
    <w:p w14:paraId="11366431" w14:textId="77777777" w:rsidR="00B4627A" w:rsidRPr="00B4627A" w:rsidRDefault="00B4627A" w:rsidP="00B25298">
      <w:pPr>
        <w:pStyle w:val="Odrky1"/>
      </w:pPr>
      <w:r w:rsidRPr="00B4627A">
        <w:t>dostupnost informací pro zákazníky o rozpracovanosti zakázky a o pohybu zásilky</w:t>
      </w:r>
    </w:p>
    <w:p w14:paraId="6EAE5B87" w14:textId="77777777" w:rsidR="008C2D19" w:rsidRPr="00CD14D7" w:rsidRDefault="00B4627A" w:rsidP="003C2D00">
      <w:pPr>
        <w:pStyle w:val="Nadpis2rovn"/>
      </w:pPr>
      <w:bookmarkStart w:id="20" w:name="_Toc504726439"/>
      <w:r>
        <w:t>Úroveň logistických služeb</w:t>
      </w:r>
      <w:bookmarkEnd w:id="20"/>
    </w:p>
    <w:p w14:paraId="31FA4C97" w14:textId="77777777" w:rsidR="00B4627A" w:rsidRPr="00B4627A" w:rsidRDefault="00B4627A" w:rsidP="00B4627A">
      <w:pPr>
        <w:spacing w:line="360" w:lineRule="auto"/>
        <w:rPr>
          <w:rFonts w:cs="Calibri"/>
          <w:sz w:val="24"/>
          <w:szCs w:val="24"/>
        </w:rPr>
      </w:pPr>
      <w:r w:rsidRPr="00B4627A">
        <w:rPr>
          <w:rStyle w:val="Zdraznn"/>
          <w:color w:val="FF0000"/>
          <w:sz w:val="24"/>
          <w:szCs w:val="24"/>
        </w:rPr>
        <w:t>Služby</w:t>
      </w:r>
      <w:r w:rsidRPr="00B4627A">
        <w:rPr>
          <w:rStyle w:val="Zdraznn"/>
          <w:sz w:val="24"/>
          <w:szCs w:val="24"/>
        </w:rPr>
        <w:t xml:space="preserve"> –</w:t>
      </w:r>
      <w:r w:rsidRPr="00B4627A">
        <w:rPr>
          <w:rFonts w:cs="Calibri"/>
          <w:sz w:val="24"/>
          <w:szCs w:val="24"/>
        </w:rPr>
        <w:t xml:space="preserve"> poskytování něčeho nebo úprava něčeho – nehmotné povahy, nelze je skladovat – úroveň dodavatelských služeb je míra, v jaké během období plně uspokojíme požadavky zákazníka.</w:t>
      </w:r>
    </w:p>
    <w:p w14:paraId="6A58F892" w14:textId="77777777" w:rsidR="00B4627A" w:rsidRPr="00B4627A" w:rsidRDefault="00B4627A" w:rsidP="00B4627A">
      <w:pPr>
        <w:spacing w:line="360" w:lineRule="auto"/>
        <w:rPr>
          <w:rFonts w:cs="Calibri"/>
          <w:sz w:val="24"/>
          <w:szCs w:val="24"/>
        </w:rPr>
      </w:pPr>
      <w:r w:rsidRPr="00B4627A">
        <w:rPr>
          <w:rStyle w:val="Zdraznn"/>
          <w:color w:val="FF0000"/>
          <w:sz w:val="24"/>
          <w:szCs w:val="24"/>
        </w:rPr>
        <w:t xml:space="preserve">Logistické služby </w:t>
      </w:r>
      <w:r w:rsidRPr="00B4627A">
        <w:rPr>
          <w:rFonts w:cs="Calibri"/>
          <w:sz w:val="24"/>
          <w:szCs w:val="24"/>
        </w:rPr>
        <w:t xml:space="preserve">– činnosti, které podporují a umožňují výrobu a obchod, a především také dopravu, skladování, třídění, pojišťování, celní deklarace aj. </w:t>
      </w:r>
    </w:p>
    <w:p w14:paraId="7244F052" w14:textId="77777777" w:rsidR="00B4627A" w:rsidRPr="00B4627A" w:rsidRDefault="00B4627A" w:rsidP="00B4627A">
      <w:pPr>
        <w:spacing w:line="360" w:lineRule="auto"/>
        <w:rPr>
          <w:rFonts w:cs="Calibri"/>
          <w:sz w:val="24"/>
          <w:szCs w:val="24"/>
        </w:rPr>
      </w:pPr>
      <w:r w:rsidRPr="00B4627A">
        <w:rPr>
          <w:rFonts w:cs="Calibri"/>
          <w:sz w:val="24"/>
          <w:szCs w:val="24"/>
        </w:rPr>
        <w:lastRenderedPageBreak/>
        <w:t>Hodnocení úrovně služeb lze vztáhnou na činnosti uvnitř vlastního podniku nebo na činnosti, poskytované jiným podnikům:</w:t>
      </w:r>
    </w:p>
    <w:p w14:paraId="59C48095" w14:textId="77777777" w:rsidR="00B4627A" w:rsidRP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Externí úroveň vyjadřuje, jak plníme požadavky zákazníků.</w:t>
      </w:r>
    </w:p>
    <w:p w14:paraId="6285CBA3" w14:textId="77777777" w:rsidR="00B4627A" w:rsidRP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 xml:space="preserve">Interní úroveň vyjadřuje, jak jsou plněny dodávky mezi jednotlivými odděleními podniku.  </w:t>
      </w:r>
    </w:p>
    <w:p w14:paraId="41E2218E" w14:textId="77777777" w:rsidR="00B4627A" w:rsidRPr="00B4627A" w:rsidRDefault="00B4627A" w:rsidP="00B4627A">
      <w:pPr>
        <w:spacing w:line="360" w:lineRule="auto"/>
        <w:rPr>
          <w:rStyle w:val="Zdraznn"/>
          <w:color w:val="FF0000"/>
          <w:sz w:val="24"/>
          <w:szCs w:val="24"/>
        </w:rPr>
      </w:pPr>
      <w:r w:rsidRPr="00B4627A">
        <w:rPr>
          <w:rStyle w:val="Zdraznn"/>
          <w:color w:val="FF0000"/>
          <w:sz w:val="24"/>
          <w:szCs w:val="24"/>
        </w:rPr>
        <w:t xml:space="preserve">Hlavní </w:t>
      </w:r>
      <w:proofErr w:type="gramStart"/>
      <w:r w:rsidRPr="00B4627A">
        <w:rPr>
          <w:rStyle w:val="Zdraznn"/>
          <w:color w:val="FF0000"/>
          <w:sz w:val="24"/>
          <w:szCs w:val="24"/>
        </w:rPr>
        <w:t>příčiny</w:t>
      </w:r>
      <w:proofErr w:type="gramEnd"/>
      <w:r w:rsidRPr="00B4627A">
        <w:rPr>
          <w:rStyle w:val="Zdraznn"/>
          <w:color w:val="FF0000"/>
          <w:sz w:val="24"/>
          <w:szCs w:val="24"/>
        </w:rPr>
        <w:t xml:space="preserve"> proč podnik nemá zboží na skladě, jsou nejčastěji: </w:t>
      </w:r>
    </w:p>
    <w:p w14:paraId="1B2E094C" w14:textId="77777777" w:rsidR="00B4627A" w:rsidRP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příliš mnoho poptávek najednou,</w:t>
      </w:r>
    </w:p>
    <w:p w14:paraId="502771BD" w14:textId="77777777" w:rsidR="00B4627A" w:rsidRP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chybně predikovaná poptávka,</w:t>
      </w:r>
    </w:p>
    <w:p w14:paraId="1443444B" w14:textId="77777777" w:rsidR="00B4627A" w:rsidRP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poruchy výrobního zařízení, odkud jdou výrobky do skladu,</w:t>
      </w:r>
    </w:p>
    <w:p w14:paraId="739FA28C" w14:textId="77777777" w:rsidR="00B4627A" w:rsidRP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opožděné subdodávky,</w:t>
      </w:r>
    </w:p>
    <w:p w14:paraId="4E2BC2A1" w14:textId="77777777" w:rsidR="00B4627A" w:rsidRDefault="00B4627A" w:rsidP="00B4627A">
      <w:pPr>
        <w:pStyle w:val="Odstavecseseznamem"/>
        <w:numPr>
          <w:ilvl w:val="0"/>
          <w:numId w:val="1"/>
        </w:numPr>
        <w:rPr>
          <w:rStyle w:val="Zdraznn"/>
          <w:b w:val="0"/>
          <w:color w:val="000000" w:themeColor="text1"/>
          <w:sz w:val="24"/>
          <w:szCs w:val="24"/>
        </w:rPr>
      </w:pPr>
      <w:r w:rsidRPr="00B4627A">
        <w:rPr>
          <w:rStyle w:val="Zdraznn"/>
          <w:b w:val="0"/>
          <w:color w:val="000000" w:themeColor="text1"/>
          <w:sz w:val="24"/>
          <w:szCs w:val="24"/>
        </w:rPr>
        <w:t xml:space="preserve">nepředpokládané vyřazení zmetků aj.  </w:t>
      </w:r>
    </w:p>
    <w:p w14:paraId="7FD6785F" w14:textId="77777777" w:rsidR="009D4304" w:rsidRPr="00B4627A" w:rsidRDefault="009D4304" w:rsidP="009D4304">
      <w:pPr>
        <w:pStyle w:val="Odstavecseseznamem"/>
        <w:ind w:left="425"/>
        <w:rPr>
          <w:rStyle w:val="Zdraznn"/>
          <w:b w:val="0"/>
          <w:color w:val="000000" w:themeColor="text1"/>
          <w:sz w:val="24"/>
          <w:szCs w:val="24"/>
        </w:rPr>
      </w:pPr>
    </w:p>
    <w:p w14:paraId="61D4C534" w14:textId="6C29EB76" w:rsidR="009D4304" w:rsidRPr="009D4304" w:rsidRDefault="009D4304" w:rsidP="009D4304">
      <w:pPr>
        <w:ind w:left="1417"/>
        <w:rPr>
          <w:sz w:val="24"/>
          <w:szCs w:val="24"/>
        </w:rPr>
      </w:pPr>
      <w:r>
        <w:rPr>
          <w:noProof/>
        </w:rPr>
        <w:drawing>
          <wp:anchor distT="0" distB="0" distL="114300" distR="114300" simplePos="0" relativeHeight="251836416" behindDoc="0" locked="0" layoutInCell="1" allowOverlap="1" wp14:anchorId="3EB45808" wp14:editId="08B1AA11">
            <wp:simplePos x="0" y="0"/>
            <wp:positionH relativeFrom="margin">
              <wp:align>left</wp:align>
            </wp:positionH>
            <wp:positionV relativeFrom="paragraph">
              <wp:posOffset>6350</wp:posOffset>
            </wp:positionV>
            <wp:extent cx="589915" cy="589915"/>
            <wp:effectExtent l="0" t="0" r="635" b="635"/>
            <wp:wrapNone/>
            <wp:docPr id="27" name="Obrázek 27"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9D4304">
        <w:rPr>
          <w:sz w:val="24"/>
          <w:szCs w:val="24"/>
        </w:rPr>
        <w:t>Logistické náklady jsou úzce spojeny s logistickými výkony. Existuje tři základní logistické výkonové ukazatele: dodací lhůta, spolehlivost dodavatele, stupeň úplnosti dodávky. Logistické služby lze měřit na interní a externí úrovni.</w:t>
      </w:r>
      <w:r w:rsidR="00A5236F">
        <w:rPr>
          <w:sz w:val="24"/>
          <w:szCs w:val="24"/>
        </w:rPr>
        <w:t xml:space="preserve"> Kapitola se postupně zabývá pojmy logistické náklady a výkony, kdy jsou uvedeny jejich definice. Dále se kapitola zabývá logistickými výkonovými ukazateli – dodací lhůta, stupeň úplnosti dodávky a stupeň spolehlivosti dodávky. Kapitola se rovněž zabývá problematikou úrovně logistických služeb, kdy jsou uvedeny definice z dané problematiky.</w:t>
      </w:r>
    </w:p>
    <w:p w14:paraId="3A9E3CEC" w14:textId="77777777" w:rsidR="008C2D19" w:rsidRDefault="00BE0C1C" w:rsidP="00BE0C1C">
      <w:pPr>
        <w:pStyle w:val="Odsazennormln"/>
      </w:pPr>
      <w:r>
        <w:rPr>
          <w:noProof/>
        </w:rPr>
        <w:drawing>
          <wp:anchor distT="0" distB="0" distL="114300" distR="114300" simplePos="0" relativeHeight="251683840" behindDoc="0" locked="0" layoutInCell="1" allowOverlap="1" wp14:anchorId="0AEDE3F9" wp14:editId="637E8B44">
            <wp:simplePos x="0" y="0"/>
            <wp:positionH relativeFrom="margin">
              <wp:align>left</wp:align>
            </wp:positionH>
            <wp:positionV relativeFrom="paragraph">
              <wp:posOffset>188607</wp:posOffset>
            </wp:positionV>
            <wp:extent cx="589915" cy="589915"/>
            <wp:effectExtent l="0" t="0" r="635" b="635"/>
            <wp:wrapNone/>
            <wp:docPr id="31"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40C30" w14:textId="77777777" w:rsidR="00B4627A" w:rsidRPr="00B4627A" w:rsidRDefault="00B4627A" w:rsidP="00B4627A">
      <w:pPr>
        <w:pStyle w:val="Odstavecseseznamem"/>
        <w:numPr>
          <w:ilvl w:val="0"/>
          <w:numId w:val="8"/>
        </w:numPr>
        <w:rPr>
          <w:sz w:val="24"/>
          <w:szCs w:val="24"/>
        </w:rPr>
      </w:pPr>
      <w:r w:rsidRPr="00B4627A">
        <w:rPr>
          <w:sz w:val="24"/>
          <w:szCs w:val="24"/>
        </w:rPr>
        <w:t>Co je logistický výkon?</w:t>
      </w:r>
    </w:p>
    <w:p w14:paraId="41A48134" w14:textId="77777777" w:rsidR="00B4627A" w:rsidRPr="00B4627A" w:rsidRDefault="00B4627A" w:rsidP="00B4627A">
      <w:pPr>
        <w:pStyle w:val="Odstavecseseznamem"/>
        <w:numPr>
          <w:ilvl w:val="0"/>
          <w:numId w:val="8"/>
        </w:numPr>
        <w:rPr>
          <w:sz w:val="24"/>
          <w:szCs w:val="24"/>
        </w:rPr>
      </w:pPr>
      <w:r w:rsidRPr="00B4627A">
        <w:rPr>
          <w:sz w:val="24"/>
          <w:szCs w:val="24"/>
        </w:rPr>
        <w:t>Jaké jsou druhy logistických nákladů?</w:t>
      </w:r>
    </w:p>
    <w:p w14:paraId="5EFD73B7" w14:textId="77777777" w:rsidR="00B4627A" w:rsidRPr="00B4627A" w:rsidRDefault="00B4627A" w:rsidP="00B4627A">
      <w:pPr>
        <w:pStyle w:val="Odstavecseseznamem"/>
        <w:numPr>
          <w:ilvl w:val="0"/>
          <w:numId w:val="8"/>
        </w:numPr>
        <w:rPr>
          <w:sz w:val="24"/>
          <w:szCs w:val="24"/>
        </w:rPr>
      </w:pPr>
      <w:r w:rsidRPr="00B4627A">
        <w:rPr>
          <w:sz w:val="24"/>
          <w:szCs w:val="24"/>
        </w:rPr>
        <w:t>Jak lze definovat úroveň logistických služeb?</w:t>
      </w:r>
    </w:p>
    <w:p w14:paraId="3C4D2CCA" w14:textId="77777777" w:rsidR="008C2D19" w:rsidRDefault="00B4627A" w:rsidP="00B4627A">
      <w:pPr>
        <w:pStyle w:val="Odstavecseseznamem"/>
        <w:numPr>
          <w:ilvl w:val="0"/>
          <w:numId w:val="8"/>
        </w:numPr>
      </w:pPr>
      <w:r w:rsidRPr="00B4627A">
        <w:rPr>
          <w:sz w:val="24"/>
          <w:szCs w:val="24"/>
        </w:rPr>
        <w:t>Jaké jsou logistické výkonové ukazatele</w:t>
      </w:r>
      <w:r>
        <w:t>?</w:t>
      </w:r>
    </w:p>
    <w:p w14:paraId="77BC1E24" w14:textId="77777777" w:rsidR="008C2D19" w:rsidRDefault="008C2D19" w:rsidP="008C2D19">
      <w:pPr>
        <w:ind w:left="1418"/>
        <w:rPr>
          <w:sz w:val="12"/>
          <w:szCs w:val="12"/>
        </w:rPr>
      </w:pPr>
    </w:p>
    <w:p w14:paraId="77A8E85C" w14:textId="77777777" w:rsidR="00813587" w:rsidRDefault="00813587" w:rsidP="008C2D19">
      <w:pPr>
        <w:ind w:left="1418"/>
        <w:rPr>
          <w:sz w:val="12"/>
          <w:szCs w:val="12"/>
        </w:rPr>
      </w:pPr>
    </w:p>
    <w:p w14:paraId="0EF95067" w14:textId="77777777" w:rsidR="00813587" w:rsidRDefault="00813587" w:rsidP="008C2D19">
      <w:pPr>
        <w:ind w:left="1418"/>
        <w:rPr>
          <w:sz w:val="12"/>
          <w:szCs w:val="12"/>
        </w:rPr>
      </w:pPr>
    </w:p>
    <w:p w14:paraId="61B3F94D" w14:textId="77777777" w:rsidR="00813587" w:rsidRDefault="00813587" w:rsidP="008C2D19">
      <w:pPr>
        <w:ind w:left="1418"/>
        <w:rPr>
          <w:sz w:val="12"/>
          <w:szCs w:val="12"/>
        </w:rPr>
      </w:pPr>
    </w:p>
    <w:p w14:paraId="10093A7E" w14:textId="77777777" w:rsidR="00813587" w:rsidRDefault="00813587" w:rsidP="008C2D19">
      <w:pPr>
        <w:ind w:left="1418"/>
        <w:rPr>
          <w:sz w:val="12"/>
          <w:szCs w:val="12"/>
        </w:rPr>
      </w:pPr>
    </w:p>
    <w:p w14:paraId="5AA7D8FE" w14:textId="77777777" w:rsidR="00813587" w:rsidRDefault="00813587" w:rsidP="008C2D19">
      <w:pPr>
        <w:ind w:left="1418"/>
        <w:rPr>
          <w:sz w:val="12"/>
          <w:szCs w:val="12"/>
        </w:rPr>
      </w:pPr>
    </w:p>
    <w:p w14:paraId="4FACC1FD" w14:textId="77777777" w:rsidR="00813587" w:rsidRDefault="00813587" w:rsidP="008C2D19">
      <w:pPr>
        <w:ind w:left="1418"/>
        <w:rPr>
          <w:sz w:val="12"/>
          <w:szCs w:val="12"/>
        </w:rPr>
      </w:pPr>
    </w:p>
    <w:p w14:paraId="06DD4657" w14:textId="77777777" w:rsidR="00B4627A" w:rsidRPr="00686D2E" w:rsidRDefault="00B4627A" w:rsidP="00B4627A">
      <w:pPr>
        <w:rPr>
          <w:rStyle w:val="Zdraznn"/>
          <w:color w:val="FF0000"/>
          <w:sz w:val="24"/>
          <w:szCs w:val="24"/>
        </w:rPr>
      </w:pPr>
      <w:r w:rsidRPr="00686D2E">
        <w:rPr>
          <w:rStyle w:val="Zdraznn"/>
          <w:color w:val="FF0000"/>
          <w:sz w:val="24"/>
          <w:szCs w:val="24"/>
        </w:rPr>
        <w:t>Podnikový logistický výkon.</w:t>
      </w:r>
    </w:p>
    <w:p w14:paraId="71E02370" w14:textId="77777777" w:rsidR="00B4627A" w:rsidRPr="00B4627A" w:rsidRDefault="00B4627A" w:rsidP="00B4627A">
      <w:pPr>
        <w:pStyle w:val="Odstavecseseznamem"/>
        <w:rPr>
          <w:sz w:val="24"/>
          <w:szCs w:val="24"/>
        </w:rPr>
      </w:pPr>
      <w:r w:rsidRPr="00B4627A">
        <w:rPr>
          <w:sz w:val="24"/>
          <w:szCs w:val="24"/>
        </w:rPr>
        <w:t>Ve Vašem podniku bylo provedeno hodnocení výkonových ukazatelů ve 2 úsecích. Data jsou představena v tabulce:</w:t>
      </w:r>
    </w:p>
    <w:tbl>
      <w:tblPr>
        <w:tblStyle w:val="Mkatabulky"/>
        <w:tblW w:w="0" w:type="auto"/>
        <w:tblLook w:val="04A0" w:firstRow="1" w:lastRow="0" w:firstColumn="1" w:lastColumn="0" w:noHBand="0" w:noVBand="1"/>
      </w:tblPr>
      <w:tblGrid>
        <w:gridCol w:w="1427"/>
        <w:gridCol w:w="1427"/>
        <w:gridCol w:w="1428"/>
        <w:gridCol w:w="1428"/>
        <w:gridCol w:w="1429"/>
        <w:gridCol w:w="1429"/>
      </w:tblGrid>
      <w:tr w:rsidR="00B4627A" w14:paraId="5C41B083" w14:textId="77777777" w:rsidTr="005D4C45">
        <w:tc>
          <w:tcPr>
            <w:tcW w:w="8568" w:type="dxa"/>
            <w:gridSpan w:val="6"/>
          </w:tcPr>
          <w:p w14:paraId="3EBC637E" w14:textId="77777777" w:rsidR="00B4627A" w:rsidRDefault="00B4627A" w:rsidP="002A1B38">
            <w:pPr>
              <w:pStyle w:val="Odstavecseseznamem"/>
              <w:numPr>
                <w:ilvl w:val="3"/>
                <w:numId w:val="13"/>
              </w:numPr>
            </w:pPr>
            <w:r>
              <w:t>Výrobní sklad materiálů</w:t>
            </w:r>
          </w:p>
        </w:tc>
      </w:tr>
      <w:tr w:rsidR="00B4627A" w14:paraId="6F3B68E6" w14:textId="77777777" w:rsidTr="005D4C45">
        <w:tc>
          <w:tcPr>
            <w:tcW w:w="1427" w:type="dxa"/>
          </w:tcPr>
          <w:p w14:paraId="5F1D8654" w14:textId="77777777" w:rsidR="00B4627A" w:rsidRDefault="00B4627A" w:rsidP="005D4C45">
            <w:pPr>
              <w:pStyle w:val="Odstavecseseznamem"/>
              <w:ind w:left="0"/>
            </w:pPr>
            <w:r>
              <w:t>čas</w:t>
            </w:r>
          </w:p>
        </w:tc>
        <w:tc>
          <w:tcPr>
            <w:tcW w:w="1427" w:type="dxa"/>
          </w:tcPr>
          <w:p w14:paraId="0AB71E35" w14:textId="77777777" w:rsidR="00B4627A" w:rsidRDefault="00B4627A" w:rsidP="005D4C45">
            <w:pPr>
              <w:pStyle w:val="Odstavecseseznamem"/>
              <w:ind w:left="0"/>
            </w:pPr>
            <w:r>
              <w:t>8.00-10.00</w:t>
            </w:r>
          </w:p>
        </w:tc>
        <w:tc>
          <w:tcPr>
            <w:tcW w:w="1428" w:type="dxa"/>
          </w:tcPr>
          <w:p w14:paraId="2E0E9AFE" w14:textId="77777777" w:rsidR="00B4627A" w:rsidRDefault="00B4627A" w:rsidP="005D4C45">
            <w:pPr>
              <w:pStyle w:val="Odstavecseseznamem"/>
              <w:ind w:left="0"/>
            </w:pPr>
            <w:r>
              <w:t>10.01-12.00</w:t>
            </w:r>
          </w:p>
        </w:tc>
        <w:tc>
          <w:tcPr>
            <w:tcW w:w="1428" w:type="dxa"/>
          </w:tcPr>
          <w:p w14:paraId="015CBD8C" w14:textId="77777777" w:rsidR="00B4627A" w:rsidRDefault="00B4627A" w:rsidP="005D4C45">
            <w:pPr>
              <w:pStyle w:val="Odstavecseseznamem"/>
              <w:ind w:left="0"/>
            </w:pPr>
            <w:r>
              <w:t>12.01-14.00</w:t>
            </w:r>
          </w:p>
        </w:tc>
        <w:tc>
          <w:tcPr>
            <w:tcW w:w="1429" w:type="dxa"/>
          </w:tcPr>
          <w:p w14:paraId="5DE04AF8" w14:textId="77777777" w:rsidR="00B4627A" w:rsidRDefault="00B4627A" w:rsidP="005D4C45">
            <w:pPr>
              <w:pStyle w:val="Odstavecseseznamem"/>
              <w:ind w:left="0"/>
            </w:pPr>
            <w:r>
              <w:t>14.01-16.00</w:t>
            </w:r>
          </w:p>
        </w:tc>
        <w:tc>
          <w:tcPr>
            <w:tcW w:w="1429" w:type="dxa"/>
          </w:tcPr>
          <w:p w14:paraId="00A90542" w14:textId="77777777" w:rsidR="00B4627A" w:rsidRDefault="00B4627A" w:rsidP="005D4C45">
            <w:pPr>
              <w:pStyle w:val="Odstavecseseznamem"/>
              <w:ind w:left="0"/>
            </w:pPr>
            <w:r>
              <w:t>16.01-18.00</w:t>
            </w:r>
          </w:p>
        </w:tc>
      </w:tr>
      <w:tr w:rsidR="00B4627A" w14:paraId="6CF397CA" w14:textId="77777777" w:rsidTr="005D4C45">
        <w:tc>
          <w:tcPr>
            <w:tcW w:w="1427" w:type="dxa"/>
          </w:tcPr>
          <w:p w14:paraId="55343B09" w14:textId="77777777" w:rsidR="00B4627A" w:rsidRDefault="00B4627A" w:rsidP="005D4C45">
            <w:pPr>
              <w:pStyle w:val="Odstavecseseznamem"/>
              <w:ind w:left="0"/>
            </w:pPr>
            <w:r>
              <w:t>Průměrná dodací lhůta (min)</w:t>
            </w:r>
          </w:p>
        </w:tc>
        <w:tc>
          <w:tcPr>
            <w:tcW w:w="1427" w:type="dxa"/>
          </w:tcPr>
          <w:p w14:paraId="4FC9BAD6" w14:textId="77777777" w:rsidR="00B4627A" w:rsidRDefault="00B4627A" w:rsidP="005D4C45">
            <w:pPr>
              <w:pStyle w:val="Odstavecseseznamem"/>
              <w:ind w:left="0"/>
            </w:pPr>
            <w:r>
              <w:t>2</w:t>
            </w:r>
          </w:p>
        </w:tc>
        <w:tc>
          <w:tcPr>
            <w:tcW w:w="1428" w:type="dxa"/>
          </w:tcPr>
          <w:p w14:paraId="0911732B" w14:textId="77777777" w:rsidR="00B4627A" w:rsidRDefault="00B4627A" w:rsidP="005D4C45">
            <w:pPr>
              <w:pStyle w:val="Odstavecseseznamem"/>
              <w:ind w:left="0"/>
            </w:pPr>
            <w:r>
              <w:t>4</w:t>
            </w:r>
          </w:p>
        </w:tc>
        <w:tc>
          <w:tcPr>
            <w:tcW w:w="1428" w:type="dxa"/>
          </w:tcPr>
          <w:p w14:paraId="7D7C00C6" w14:textId="77777777" w:rsidR="00B4627A" w:rsidRDefault="00B4627A" w:rsidP="005D4C45">
            <w:pPr>
              <w:pStyle w:val="Odstavecseseznamem"/>
              <w:ind w:left="0"/>
            </w:pPr>
            <w:r>
              <w:t>5</w:t>
            </w:r>
          </w:p>
        </w:tc>
        <w:tc>
          <w:tcPr>
            <w:tcW w:w="1429" w:type="dxa"/>
          </w:tcPr>
          <w:p w14:paraId="1936A910" w14:textId="77777777" w:rsidR="00B4627A" w:rsidRDefault="00B4627A" w:rsidP="005D4C45">
            <w:pPr>
              <w:pStyle w:val="Odstavecseseznamem"/>
              <w:ind w:left="0"/>
            </w:pPr>
            <w:r>
              <w:t>3</w:t>
            </w:r>
          </w:p>
        </w:tc>
        <w:tc>
          <w:tcPr>
            <w:tcW w:w="1429" w:type="dxa"/>
          </w:tcPr>
          <w:p w14:paraId="61008B79" w14:textId="77777777" w:rsidR="00B4627A" w:rsidRDefault="00B4627A" w:rsidP="005D4C45">
            <w:pPr>
              <w:pStyle w:val="Odstavecseseznamem"/>
              <w:ind w:left="0"/>
            </w:pPr>
            <w:r>
              <w:t>4</w:t>
            </w:r>
          </w:p>
        </w:tc>
      </w:tr>
      <w:tr w:rsidR="00B4627A" w14:paraId="2E2D4A2E" w14:textId="77777777" w:rsidTr="005D4C45">
        <w:tc>
          <w:tcPr>
            <w:tcW w:w="1427" w:type="dxa"/>
          </w:tcPr>
          <w:p w14:paraId="581323BB" w14:textId="77777777" w:rsidR="00B4627A" w:rsidRDefault="00B4627A" w:rsidP="005D4C45">
            <w:pPr>
              <w:pStyle w:val="Odstavecseseznamem"/>
              <w:ind w:left="0"/>
            </w:pPr>
            <w:r>
              <w:t>Očekávání</w:t>
            </w:r>
          </w:p>
        </w:tc>
        <w:tc>
          <w:tcPr>
            <w:tcW w:w="1427" w:type="dxa"/>
          </w:tcPr>
          <w:p w14:paraId="714EA6CE" w14:textId="77777777" w:rsidR="00B4627A" w:rsidRDefault="00B4627A" w:rsidP="005D4C45">
            <w:pPr>
              <w:pStyle w:val="Odstavecseseznamem"/>
              <w:ind w:left="0"/>
            </w:pPr>
            <w:r>
              <w:t>10</w:t>
            </w:r>
          </w:p>
        </w:tc>
        <w:tc>
          <w:tcPr>
            <w:tcW w:w="1428" w:type="dxa"/>
          </w:tcPr>
          <w:p w14:paraId="71621FEC" w14:textId="77777777" w:rsidR="00B4627A" w:rsidRDefault="00B4627A" w:rsidP="005D4C45">
            <w:pPr>
              <w:pStyle w:val="Odstavecseseznamem"/>
              <w:ind w:left="0"/>
            </w:pPr>
            <w:r>
              <w:t>10</w:t>
            </w:r>
          </w:p>
        </w:tc>
        <w:tc>
          <w:tcPr>
            <w:tcW w:w="1428" w:type="dxa"/>
          </w:tcPr>
          <w:p w14:paraId="5C6FA0EF" w14:textId="77777777" w:rsidR="00B4627A" w:rsidRDefault="00B4627A" w:rsidP="005D4C45">
            <w:pPr>
              <w:pStyle w:val="Odstavecseseznamem"/>
              <w:ind w:left="0"/>
            </w:pPr>
            <w:r>
              <w:t>10</w:t>
            </w:r>
          </w:p>
        </w:tc>
        <w:tc>
          <w:tcPr>
            <w:tcW w:w="1429" w:type="dxa"/>
          </w:tcPr>
          <w:p w14:paraId="417DE8EF" w14:textId="77777777" w:rsidR="00B4627A" w:rsidRDefault="00B4627A" w:rsidP="005D4C45">
            <w:pPr>
              <w:pStyle w:val="Odstavecseseznamem"/>
              <w:ind w:left="0"/>
            </w:pPr>
            <w:r>
              <w:t>10</w:t>
            </w:r>
          </w:p>
        </w:tc>
        <w:tc>
          <w:tcPr>
            <w:tcW w:w="1429" w:type="dxa"/>
          </w:tcPr>
          <w:p w14:paraId="165DF92F" w14:textId="77777777" w:rsidR="00B4627A" w:rsidRDefault="00B4627A" w:rsidP="005D4C45">
            <w:pPr>
              <w:pStyle w:val="Odstavecseseznamem"/>
              <w:ind w:left="0"/>
            </w:pPr>
            <w:r>
              <w:t>10</w:t>
            </w:r>
          </w:p>
        </w:tc>
      </w:tr>
      <w:tr w:rsidR="00B4627A" w14:paraId="7E8BE9BF" w14:textId="77777777" w:rsidTr="005D4C45">
        <w:tc>
          <w:tcPr>
            <w:tcW w:w="1427" w:type="dxa"/>
          </w:tcPr>
          <w:p w14:paraId="1A8392D7" w14:textId="77777777" w:rsidR="00B4627A" w:rsidRDefault="00B4627A" w:rsidP="005D4C45">
            <w:pPr>
              <w:pStyle w:val="Odstavecseseznamem"/>
              <w:ind w:left="0"/>
            </w:pPr>
            <w:r>
              <w:t>Faktické dodání</w:t>
            </w:r>
          </w:p>
        </w:tc>
        <w:tc>
          <w:tcPr>
            <w:tcW w:w="1427" w:type="dxa"/>
          </w:tcPr>
          <w:p w14:paraId="44A50A90" w14:textId="77777777" w:rsidR="00B4627A" w:rsidRDefault="00B4627A" w:rsidP="005D4C45">
            <w:pPr>
              <w:pStyle w:val="Odstavecseseznamem"/>
              <w:ind w:left="0"/>
            </w:pPr>
            <w:r>
              <w:t>9</w:t>
            </w:r>
          </w:p>
        </w:tc>
        <w:tc>
          <w:tcPr>
            <w:tcW w:w="1428" w:type="dxa"/>
          </w:tcPr>
          <w:p w14:paraId="0A930298" w14:textId="77777777" w:rsidR="00B4627A" w:rsidRDefault="00B4627A" w:rsidP="005D4C45">
            <w:pPr>
              <w:pStyle w:val="Odstavecseseznamem"/>
              <w:ind w:left="0"/>
            </w:pPr>
            <w:r>
              <w:t>11</w:t>
            </w:r>
          </w:p>
        </w:tc>
        <w:tc>
          <w:tcPr>
            <w:tcW w:w="1428" w:type="dxa"/>
          </w:tcPr>
          <w:p w14:paraId="44D7313F" w14:textId="77777777" w:rsidR="00B4627A" w:rsidRDefault="00B4627A" w:rsidP="005D4C45">
            <w:pPr>
              <w:pStyle w:val="Odstavecseseznamem"/>
              <w:ind w:left="0"/>
            </w:pPr>
            <w:r>
              <w:t>7</w:t>
            </w:r>
          </w:p>
        </w:tc>
        <w:tc>
          <w:tcPr>
            <w:tcW w:w="1429" w:type="dxa"/>
          </w:tcPr>
          <w:p w14:paraId="0E89284A" w14:textId="77777777" w:rsidR="00B4627A" w:rsidRDefault="00B4627A" w:rsidP="005D4C45">
            <w:pPr>
              <w:pStyle w:val="Odstavecseseznamem"/>
              <w:ind w:left="0"/>
            </w:pPr>
            <w:r>
              <w:t>8</w:t>
            </w:r>
          </w:p>
        </w:tc>
        <w:tc>
          <w:tcPr>
            <w:tcW w:w="1429" w:type="dxa"/>
          </w:tcPr>
          <w:p w14:paraId="3EDB4FA9" w14:textId="77777777" w:rsidR="00B4627A" w:rsidRDefault="00B4627A" w:rsidP="005D4C45">
            <w:pPr>
              <w:pStyle w:val="Odstavecseseznamem"/>
              <w:ind w:left="0"/>
            </w:pPr>
            <w:r>
              <w:t>10</w:t>
            </w:r>
          </w:p>
        </w:tc>
      </w:tr>
      <w:tr w:rsidR="00B4627A" w14:paraId="23E6702D" w14:textId="77777777" w:rsidTr="005D4C45">
        <w:tc>
          <w:tcPr>
            <w:tcW w:w="8568" w:type="dxa"/>
            <w:gridSpan w:val="6"/>
          </w:tcPr>
          <w:p w14:paraId="58933F0B" w14:textId="77777777" w:rsidR="00B4627A" w:rsidRDefault="00B4627A" w:rsidP="002A1B38">
            <w:pPr>
              <w:pStyle w:val="Odstavecseseznamem"/>
              <w:numPr>
                <w:ilvl w:val="3"/>
                <w:numId w:val="13"/>
              </w:numPr>
            </w:pPr>
            <w:r>
              <w:t>Oddělení spedice</w:t>
            </w:r>
          </w:p>
        </w:tc>
      </w:tr>
      <w:tr w:rsidR="00B4627A" w14:paraId="463C8F46" w14:textId="77777777" w:rsidTr="005D4C45">
        <w:tc>
          <w:tcPr>
            <w:tcW w:w="1427" w:type="dxa"/>
          </w:tcPr>
          <w:p w14:paraId="5A6A2665" w14:textId="77777777" w:rsidR="00B4627A" w:rsidRDefault="00B4627A" w:rsidP="005D4C45">
            <w:pPr>
              <w:pStyle w:val="Odstavecseseznamem"/>
              <w:ind w:left="0"/>
            </w:pPr>
            <w:r>
              <w:t>Termíny</w:t>
            </w:r>
          </w:p>
        </w:tc>
        <w:tc>
          <w:tcPr>
            <w:tcW w:w="1427" w:type="dxa"/>
          </w:tcPr>
          <w:p w14:paraId="354FC570" w14:textId="77777777" w:rsidR="00B4627A" w:rsidRDefault="00B4627A" w:rsidP="005D4C45">
            <w:pPr>
              <w:pStyle w:val="Odstavecseseznamem"/>
              <w:ind w:left="0"/>
            </w:pPr>
            <w:r>
              <w:t>1-7.3.</w:t>
            </w:r>
          </w:p>
        </w:tc>
        <w:tc>
          <w:tcPr>
            <w:tcW w:w="1428" w:type="dxa"/>
          </w:tcPr>
          <w:p w14:paraId="50561DDF" w14:textId="77777777" w:rsidR="00B4627A" w:rsidRDefault="00B4627A" w:rsidP="005D4C45">
            <w:pPr>
              <w:pStyle w:val="Odstavecseseznamem"/>
              <w:ind w:left="0"/>
            </w:pPr>
            <w:r>
              <w:t>8-14.3.</w:t>
            </w:r>
          </w:p>
        </w:tc>
        <w:tc>
          <w:tcPr>
            <w:tcW w:w="1428" w:type="dxa"/>
          </w:tcPr>
          <w:p w14:paraId="12C4D918" w14:textId="77777777" w:rsidR="00B4627A" w:rsidRDefault="00B4627A" w:rsidP="005D4C45">
            <w:pPr>
              <w:pStyle w:val="Odstavecseseznamem"/>
              <w:ind w:left="0"/>
            </w:pPr>
            <w:r>
              <w:t>15-21.3.</w:t>
            </w:r>
          </w:p>
        </w:tc>
        <w:tc>
          <w:tcPr>
            <w:tcW w:w="1429" w:type="dxa"/>
          </w:tcPr>
          <w:p w14:paraId="24C92278" w14:textId="77777777" w:rsidR="00B4627A" w:rsidRDefault="00B4627A" w:rsidP="005D4C45">
            <w:pPr>
              <w:pStyle w:val="Odstavecseseznamem"/>
              <w:ind w:left="0"/>
            </w:pPr>
            <w:r>
              <w:t>22-.28.3</w:t>
            </w:r>
          </w:p>
        </w:tc>
        <w:tc>
          <w:tcPr>
            <w:tcW w:w="1429" w:type="dxa"/>
          </w:tcPr>
          <w:p w14:paraId="533C2AA3" w14:textId="77777777" w:rsidR="00B4627A" w:rsidRDefault="00B4627A" w:rsidP="005D4C45">
            <w:pPr>
              <w:pStyle w:val="Odstavecseseznamem"/>
              <w:ind w:left="0"/>
            </w:pPr>
            <w:r>
              <w:t>29.3-4.4.</w:t>
            </w:r>
          </w:p>
        </w:tc>
      </w:tr>
      <w:tr w:rsidR="00B4627A" w14:paraId="6999DE1D" w14:textId="77777777" w:rsidTr="005D4C45">
        <w:tc>
          <w:tcPr>
            <w:tcW w:w="1427" w:type="dxa"/>
          </w:tcPr>
          <w:p w14:paraId="1C514507" w14:textId="77777777" w:rsidR="00B4627A" w:rsidRDefault="00B4627A" w:rsidP="005D4C45">
            <w:pPr>
              <w:pStyle w:val="Odstavecseseznamem"/>
              <w:ind w:left="0"/>
            </w:pPr>
            <w:r>
              <w:t>Průměrná dodací lhůta (hod)</w:t>
            </w:r>
          </w:p>
        </w:tc>
        <w:tc>
          <w:tcPr>
            <w:tcW w:w="1427" w:type="dxa"/>
          </w:tcPr>
          <w:p w14:paraId="74D1D3CA" w14:textId="77777777" w:rsidR="00B4627A" w:rsidRDefault="00B4627A" w:rsidP="005D4C45">
            <w:pPr>
              <w:pStyle w:val="Odstavecseseznamem"/>
              <w:ind w:left="0"/>
            </w:pPr>
            <w:r>
              <w:t>3</w:t>
            </w:r>
          </w:p>
        </w:tc>
        <w:tc>
          <w:tcPr>
            <w:tcW w:w="1428" w:type="dxa"/>
          </w:tcPr>
          <w:p w14:paraId="30B6D9B4" w14:textId="77777777" w:rsidR="00B4627A" w:rsidRDefault="00B4627A" w:rsidP="005D4C45">
            <w:pPr>
              <w:pStyle w:val="Odstavecseseznamem"/>
              <w:ind w:left="0"/>
            </w:pPr>
            <w:r>
              <w:t>2,5</w:t>
            </w:r>
          </w:p>
        </w:tc>
        <w:tc>
          <w:tcPr>
            <w:tcW w:w="1428" w:type="dxa"/>
          </w:tcPr>
          <w:p w14:paraId="71CAA8D4" w14:textId="77777777" w:rsidR="00B4627A" w:rsidRDefault="00B4627A" w:rsidP="005D4C45">
            <w:pPr>
              <w:pStyle w:val="Odstavecseseznamem"/>
              <w:ind w:left="0"/>
            </w:pPr>
            <w:r>
              <w:t>1</w:t>
            </w:r>
          </w:p>
        </w:tc>
        <w:tc>
          <w:tcPr>
            <w:tcW w:w="1429" w:type="dxa"/>
          </w:tcPr>
          <w:p w14:paraId="06BBB013" w14:textId="77777777" w:rsidR="00B4627A" w:rsidRDefault="00B4627A" w:rsidP="005D4C45">
            <w:pPr>
              <w:pStyle w:val="Odstavecseseznamem"/>
              <w:ind w:left="0"/>
            </w:pPr>
            <w:r>
              <w:t>1,5</w:t>
            </w:r>
          </w:p>
        </w:tc>
        <w:tc>
          <w:tcPr>
            <w:tcW w:w="1429" w:type="dxa"/>
          </w:tcPr>
          <w:p w14:paraId="695E8179" w14:textId="77777777" w:rsidR="00B4627A" w:rsidRDefault="00B4627A" w:rsidP="005D4C45">
            <w:pPr>
              <w:pStyle w:val="Odstavecseseznamem"/>
              <w:ind w:left="0"/>
            </w:pPr>
            <w:r>
              <w:t>2</w:t>
            </w:r>
          </w:p>
        </w:tc>
      </w:tr>
      <w:tr w:rsidR="00B4627A" w14:paraId="60CEDFAE" w14:textId="77777777" w:rsidTr="005D4C45">
        <w:tc>
          <w:tcPr>
            <w:tcW w:w="1427" w:type="dxa"/>
          </w:tcPr>
          <w:p w14:paraId="4EEAF299" w14:textId="77777777" w:rsidR="00B4627A" w:rsidRDefault="00B4627A" w:rsidP="005D4C45">
            <w:pPr>
              <w:pStyle w:val="Odstavecseseznamem"/>
              <w:ind w:left="0"/>
            </w:pPr>
            <w:r>
              <w:t>Plán</w:t>
            </w:r>
          </w:p>
        </w:tc>
        <w:tc>
          <w:tcPr>
            <w:tcW w:w="1427" w:type="dxa"/>
          </w:tcPr>
          <w:p w14:paraId="2669BF49" w14:textId="77777777" w:rsidR="00B4627A" w:rsidRDefault="00B4627A" w:rsidP="005D4C45">
            <w:pPr>
              <w:pStyle w:val="Odstavecseseznamem"/>
              <w:ind w:left="0"/>
            </w:pPr>
            <w:r>
              <w:t>15</w:t>
            </w:r>
          </w:p>
        </w:tc>
        <w:tc>
          <w:tcPr>
            <w:tcW w:w="1428" w:type="dxa"/>
          </w:tcPr>
          <w:p w14:paraId="41DC15FB" w14:textId="77777777" w:rsidR="00B4627A" w:rsidRDefault="00B4627A" w:rsidP="005D4C45">
            <w:pPr>
              <w:pStyle w:val="Odstavecseseznamem"/>
              <w:ind w:left="0"/>
            </w:pPr>
            <w:r>
              <w:t>12</w:t>
            </w:r>
          </w:p>
        </w:tc>
        <w:tc>
          <w:tcPr>
            <w:tcW w:w="1428" w:type="dxa"/>
          </w:tcPr>
          <w:p w14:paraId="33441C72" w14:textId="77777777" w:rsidR="00B4627A" w:rsidRDefault="00B4627A" w:rsidP="005D4C45">
            <w:pPr>
              <w:pStyle w:val="Odstavecseseznamem"/>
              <w:ind w:left="0"/>
            </w:pPr>
            <w:r>
              <w:t>15</w:t>
            </w:r>
          </w:p>
        </w:tc>
        <w:tc>
          <w:tcPr>
            <w:tcW w:w="1429" w:type="dxa"/>
          </w:tcPr>
          <w:p w14:paraId="57040838" w14:textId="77777777" w:rsidR="00B4627A" w:rsidRDefault="00B4627A" w:rsidP="005D4C45">
            <w:pPr>
              <w:pStyle w:val="Odstavecseseznamem"/>
              <w:ind w:left="0"/>
            </w:pPr>
            <w:r>
              <w:t>12</w:t>
            </w:r>
          </w:p>
        </w:tc>
        <w:tc>
          <w:tcPr>
            <w:tcW w:w="1429" w:type="dxa"/>
          </w:tcPr>
          <w:p w14:paraId="50BC3F22" w14:textId="77777777" w:rsidR="00B4627A" w:rsidRDefault="00B4627A" w:rsidP="005D4C45">
            <w:pPr>
              <w:pStyle w:val="Odstavecseseznamem"/>
              <w:ind w:left="0"/>
            </w:pPr>
            <w:r>
              <w:t>15</w:t>
            </w:r>
          </w:p>
        </w:tc>
      </w:tr>
      <w:tr w:rsidR="00B4627A" w14:paraId="23653208" w14:textId="77777777" w:rsidTr="005D4C45">
        <w:tc>
          <w:tcPr>
            <w:tcW w:w="1427" w:type="dxa"/>
          </w:tcPr>
          <w:p w14:paraId="7B67F85D" w14:textId="77777777" w:rsidR="00B4627A" w:rsidRDefault="00B4627A" w:rsidP="005D4C45">
            <w:pPr>
              <w:pStyle w:val="Odstavecseseznamem"/>
              <w:ind w:left="0"/>
            </w:pPr>
            <w:r>
              <w:lastRenderedPageBreak/>
              <w:t>Faktické dodání</w:t>
            </w:r>
          </w:p>
        </w:tc>
        <w:tc>
          <w:tcPr>
            <w:tcW w:w="1427" w:type="dxa"/>
          </w:tcPr>
          <w:p w14:paraId="5EB0060A" w14:textId="77777777" w:rsidR="00B4627A" w:rsidRDefault="00B4627A" w:rsidP="005D4C45">
            <w:pPr>
              <w:pStyle w:val="Odstavecseseznamem"/>
              <w:ind w:left="0"/>
            </w:pPr>
            <w:r>
              <w:t>14</w:t>
            </w:r>
          </w:p>
        </w:tc>
        <w:tc>
          <w:tcPr>
            <w:tcW w:w="1428" w:type="dxa"/>
          </w:tcPr>
          <w:p w14:paraId="21E48A06" w14:textId="77777777" w:rsidR="00B4627A" w:rsidRDefault="00B4627A" w:rsidP="005D4C45">
            <w:pPr>
              <w:pStyle w:val="Odstavecseseznamem"/>
              <w:ind w:left="0"/>
            </w:pPr>
            <w:r>
              <w:t>13</w:t>
            </w:r>
          </w:p>
        </w:tc>
        <w:tc>
          <w:tcPr>
            <w:tcW w:w="1428" w:type="dxa"/>
          </w:tcPr>
          <w:p w14:paraId="578FBA3B" w14:textId="77777777" w:rsidR="00B4627A" w:rsidRDefault="00B4627A" w:rsidP="005D4C45">
            <w:pPr>
              <w:pStyle w:val="Odstavecseseznamem"/>
              <w:ind w:left="0"/>
            </w:pPr>
            <w:r>
              <w:t>14</w:t>
            </w:r>
          </w:p>
        </w:tc>
        <w:tc>
          <w:tcPr>
            <w:tcW w:w="1429" w:type="dxa"/>
          </w:tcPr>
          <w:p w14:paraId="3FE85029" w14:textId="77777777" w:rsidR="00B4627A" w:rsidRDefault="00B4627A" w:rsidP="005D4C45">
            <w:pPr>
              <w:pStyle w:val="Odstavecseseznamem"/>
              <w:ind w:left="0"/>
            </w:pPr>
            <w:r>
              <w:t>11</w:t>
            </w:r>
          </w:p>
        </w:tc>
        <w:tc>
          <w:tcPr>
            <w:tcW w:w="1429" w:type="dxa"/>
          </w:tcPr>
          <w:p w14:paraId="4E580FDB" w14:textId="77777777" w:rsidR="00B4627A" w:rsidRDefault="00B4627A" w:rsidP="005D4C45">
            <w:pPr>
              <w:pStyle w:val="Odstavecseseznamem"/>
              <w:ind w:left="0"/>
            </w:pPr>
            <w:r>
              <w:t>16</w:t>
            </w:r>
          </w:p>
        </w:tc>
      </w:tr>
    </w:tbl>
    <w:p w14:paraId="7C3D1ED7" w14:textId="77777777" w:rsidR="00B4627A" w:rsidRDefault="00B4627A" w:rsidP="008C2D19">
      <w:pPr>
        <w:ind w:left="1418"/>
        <w:rPr>
          <w:sz w:val="12"/>
          <w:szCs w:val="12"/>
        </w:rPr>
      </w:pPr>
    </w:p>
    <w:p w14:paraId="4FD51850" w14:textId="77777777" w:rsidR="00B4627A" w:rsidRPr="00B4627A" w:rsidRDefault="00B4627A" w:rsidP="002A1B38">
      <w:pPr>
        <w:pStyle w:val="Odstavecseseznamem"/>
        <w:numPr>
          <w:ilvl w:val="0"/>
          <w:numId w:val="19"/>
        </w:numPr>
        <w:rPr>
          <w:sz w:val="24"/>
          <w:szCs w:val="24"/>
        </w:rPr>
      </w:pPr>
      <w:r w:rsidRPr="00B4627A">
        <w:rPr>
          <w:sz w:val="24"/>
          <w:szCs w:val="24"/>
        </w:rPr>
        <w:t xml:space="preserve">vypočítejte výkonové ukazatele a proveďte jejich analýzu, </w:t>
      </w:r>
    </w:p>
    <w:p w14:paraId="3D1298CB" w14:textId="77777777" w:rsidR="00B4627A" w:rsidRPr="00B4627A" w:rsidRDefault="00B4627A" w:rsidP="002A1B38">
      <w:pPr>
        <w:pStyle w:val="Odstavecseseznamem"/>
        <w:numPr>
          <w:ilvl w:val="0"/>
          <w:numId w:val="19"/>
        </w:numPr>
        <w:rPr>
          <w:sz w:val="24"/>
          <w:szCs w:val="24"/>
        </w:rPr>
      </w:pPr>
      <w:r w:rsidRPr="00B4627A">
        <w:rPr>
          <w:sz w:val="24"/>
          <w:szCs w:val="24"/>
        </w:rPr>
        <w:t>sestavte doporučení pro optimalizaci výkonu/ zjištění důvodů nedostačujícího výkonu.</w:t>
      </w:r>
    </w:p>
    <w:p w14:paraId="0D7C7486" w14:textId="77777777" w:rsidR="00B4627A" w:rsidRDefault="00B4627A" w:rsidP="008C2D19">
      <w:pPr>
        <w:ind w:left="1418"/>
        <w:rPr>
          <w:sz w:val="12"/>
          <w:szCs w:val="12"/>
        </w:rPr>
      </w:pPr>
    </w:p>
    <w:p w14:paraId="7A8EE4CF" w14:textId="77777777" w:rsidR="008C2D19" w:rsidRPr="00C63BCA" w:rsidRDefault="008C2D19" w:rsidP="008C2D19">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684864" behindDoc="0" locked="0" layoutInCell="1" allowOverlap="1" wp14:anchorId="793AAADE" wp14:editId="58BCF136">
            <wp:simplePos x="0" y="0"/>
            <wp:positionH relativeFrom="page">
              <wp:posOffset>720090</wp:posOffset>
            </wp:positionH>
            <wp:positionV relativeFrom="paragraph">
              <wp:posOffset>90170</wp:posOffset>
            </wp:positionV>
            <wp:extent cx="589915" cy="589915"/>
            <wp:effectExtent l="0" t="0" r="635" b="635"/>
            <wp:wrapNone/>
            <wp:docPr id="192"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Li</w:t>
      </w:r>
      <w:r w:rsidRPr="00C63BCA">
        <w:rPr>
          <w:rFonts w:ascii="Klavika Medium" w:hAnsi="Klavika Medium" w:cs="Klavika Medium"/>
          <w:sz w:val="28"/>
          <w:szCs w:val="28"/>
        </w:rPr>
        <w:t>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4B189B8C" w14:textId="77777777" w:rsidR="0074205C" w:rsidRPr="002859E0" w:rsidRDefault="0074205C" w:rsidP="0074205C">
      <w:pPr>
        <w:pStyle w:val="slovnLITERATURA"/>
        <w:numPr>
          <w:ilvl w:val="2"/>
          <w:numId w:val="5"/>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0A1433F6" w14:textId="77777777" w:rsidR="0074205C" w:rsidRPr="002859E0" w:rsidRDefault="0074205C" w:rsidP="0074205C">
      <w:pPr>
        <w:pStyle w:val="slovnLITERATURA"/>
        <w:numPr>
          <w:ilvl w:val="2"/>
          <w:numId w:val="5"/>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441A1FA3" w14:textId="77777777" w:rsidR="0074205C" w:rsidRPr="00AC5283" w:rsidRDefault="0074205C" w:rsidP="0074205C">
      <w:pPr>
        <w:pStyle w:val="slovnLITERATURA"/>
        <w:numPr>
          <w:ilvl w:val="2"/>
          <w:numId w:val="5"/>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393C7DB1" w14:textId="77777777" w:rsidR="0074205C" w:rsidRPr="00AC5283" w:rsidRDefault="0074205C" w:rsidP="0074205C">
      <w:pPr>
        <w:pStyle w:val="slovnLITERATURA"/>
        <w:numPr>
          <w:ilvl w:val="2"/>
          <w:numId w:val="5"/>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6BFA96F5" w14:textId="3DDDAE16" w:rsidR="0074205C" w:rsidRPr="0074205C" w:rsidRDefault="0074205C" w:rsidP="0074205C">
      <w:pPr>
        <w:pStyle w:val="slovnLITERATURA"/>
        <w:numPr>
          <w:ilvl w:val="2"/>
          <w:numId w:val="5"/>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56ECD8E0" w14:textId="3FB3B384" w:rsidR="00B4627A" w:rsidRPr="00B4627A" w:rsidRDefault="00B4627A" w:rsidP="002A1B38">
      <w:pPr>
        <w:pStyle w:val="Odstavecseseznamem"/>
        <w:numPr>
          <w:ilvl w:val="0"/>
          <w:numId w:val="55"/>
        </w:numPr>
        <w:ind w:left="1843" w:hanging="425"/>
        <w:rPr>
          <w:sz w:val="24"/>
          <w:szCs w:val="24"/>
        </w:rPr>
      </w:pPr>
      <w:r>
        <w:t xml:space="preserve">SIXTA, </w:t>
      </w:r>
      <w:r w:rsidRPr="00B4627A">
        <w:rPr>
          <w:sz w:val="24"/>
          <w:szCs w:val="24"/>
        </w:rPr>
        <w:t xml:space="preserve">Josef a </w:t>
      </w:r>
      <w:proofErr w:type="spellStart"/>
      <w:r w:rsidRPr="00B4627A">
        <w:rPr>
          <w:sz w:val="24"/>
          <w:szCs w:val="24"/>
        </w:rPr>
        <w:t>Mačát</w:t>
      </w:r>
      <w:proofErr w:type="spellEnd"/>
      <w:r w:rsidRPr="00B4627A">
        <w:rPr>
          <w:sz w:val="24"/>
          <w:szCs w:val="24"/>
        </w:rPr>
        <w:t xml:space="preserve">, Václav: Logistika teorie a praxe. 1. vyd. Brno: </w:t>
      </w:r>
      <w:proofErr w:type="spellStart"/>
      <w:r w:rsidRPr="00B4627A">
        <w:rPr>
          <w:sz w:val="24"/>
          <w:szCs w:val="24"/>
        </w:rPr>
        <w:t>Computer</w:t>
      </w:r>
      <w:proofErr w:type="spellEnd"/>
      <w:r w:rsidRPr="00B4627A">
        <w:rPr>
          <w:sz w:val="24"/>
          <w:szCs w:val="24"/>
        </w:rPr>
        <w:t xml:space="preserve"> </w:t>
      </w:r>
      <w:proofErr w:type="spellStart"/>
      <w:r w:rsidRPr="00B4627A">
        <w:rPr>
          <w:sz w:val="24"/>
          <w:szCs w:val="24"/>
        </w:rPr>
        <w:t>Press</w:t>
      </w:r>
      <w:proofErr w:type="spellEnd"/>
      <w:r w:rsidRPr="00B4627A">
        <w:rPr>
          <w:sz w:val="24"/>
          <w:szCs w:val="24"/>
        </w:rPr>
        <w:t>, a.s., 2010, ISBN 80-251-0573-3.</w:t>
      </w:r>
    </w:p>
    <w:p w14:paraId="5748F6FE" w14:textId="77777777" w:rsidR="00B4627A" w:rsidRPr="00B4627A" w:rsidRDefault="00B4627A" w:rsidP="002A1B38">
      <w:pPr>
        <w:pStyle w:val="Odstavecseseznamem"/>
        <w:numPr>
          <w:ilvl w:val="0"/>
          <w:numId w:val="55"/>
        </w:numPr>
        <w:ind w:left="1766"/>
        <w:rPr>
          <w:sz w:val="24"/>
          <w:szCs w:val="24"/>
        </w:rPr>
      </w:pPr>
      <w:r w:rsidRPr="00B4627A">
        <w:rPr>
          <w:sz w:val="24"/>
          <w:szCs w:val="24"/>
        </w:rPr>
        <w:t xml:space="preserve">Fraňková, </w:t>
      </w:r>
      <w:r w:rsidR="00A33174" w:rsidRPr="00B4627A">
        <w:rPr>
          <w:sz w:val="24"/>
          <w:szCs w:val="24"/>
        </w:rPr>
        <w:t>Marcela. https</w:t>
      </w:r>
      <w:r w:rsidRPr="00B4627A">
        <w:rPr>
          <w:sz w:val="24"/>
          <w:szCs w:val="24"/>
        </w:rPr>
        <w:t xml:space="preserve">://www.vutbr.cz. [Online] [Citace: 11. </w:t>
      </w:r>
      <w:proofErr w:type="gramStart"/>
      <w:r w:rsidRPr="00B4627A">
        <w:rPr>
          <w:sz w:val="24"/>
          <w:szCs w:val="24"/>
        </w:rPr>
        <w:t>Duben</w:t>
      </w:r>
      <w:proofErr w:type="gramEnd"/>
      <w:r w:rsidRPr="00B4627A">
        <w:rPr>
          <w:sz w:val="24"/>
          <w:szCs w:val="24"/>
        </w:rPr>
        <w:t xml:space="preserve"> 2015.] Dostupné na: https://www.vutbr.cz/www_base/zav_prace_soubor_verejne.php?file_id=42218.</w:t>
      </w:r>
    </w:p>
    <w:p w14:paraId="25386483" w14:textId="77777777" w:rsidR="00B4627A" w:rsidRPr="00B4627A" w:rsidRDefault="00B4627A" w:rsidP="002A1B38">
      <w:pPr>
        <w:pStyle w:val="Odstavecseseznamem"/>
        <w:numPr>
          <w:ilvl w:val="0"/>
          <w:numId w:val="55"/>
        </w:numPr>
        <w:ind w:left="1766"/>
        <w:rPr>
          <w:sz w:val="24"/>
          <w:szCs w:val="24"/>
        </w:rPr>
      </w:pPr>
      <w:r w:rsidRPr="00B4627A">
        <w:rPr>
          <w:sz w:val="24"/>
          <w:szCs w:val="24"/>
        </w:rPr>
        <w:t xml:space="preserve">Král, Pavel. 2013. Nákup a dodání zboží v OPS. </w:t>
      </w:r>
      <w:r w:rsidR="00A33174" w:rsidRPr="00B4627A">
        <w:rPr>
          <w:sz w:val="24"/>
          <w:szCs w:val="24"/>
        </w:rPr>
        <w:t>Lutín: John</w:t>
      </w:r>
      <w:r w:rsidRPr="00B4627A">
        <w:rPr>
          <w:sz w:val="24"/>
          <w:szCs w:val="24"/>
        </w:rPr>
        <w:t xml:space="preserve"> </w:t>
      </w:r>
      <w:proofErr w:type="spellStart"/>
      <w:r w:rsidRPr="00B4627A">
        <w:rPr>
          <w:sz w:val="24"/>
          <w:szCs w:val="24"/>
        </w:rPr>
        <w:t>Crane</w:t>
      </w:r>
      <w:proofErr w:type="spellEnd"/>
      <w:r w:rsidRPr="00B4627A">
        <w:rPr>
          <w:sz w:val="24"/>
          <w:szCs w:val="24"/>
        </w:rPr>
        <w:t>, a.s., 2013.</w:t>
      </w:r>
    </w:p>
    <w:p w14:paraId="7F74C130" w14:textId="77777777" w:rsidR="00B4627A" w:rsidRPr="00B4627A" w:rsidRDefault="00B4627A" w:rsidP="002A1B38">
      <w:pPr>
        <w:pStyle w:val="Odstavecseseznamem"/>
        <w:numPr>
          <w:ilvl w:val="0"/>
          <w:numId w:val="55"/>
        </w:numPr>
        <w:ind w:left="1766"/>
        <w:rPr>
          <w:sz w:val="24"/>
          <w:szCs w:val="24"/>
        </w:rPr>
      </w:pPr>
      <w:r w:rsidRPr="00B4627A">
        <w:rPr>
          <w:sz w:val="24"/>
          <w:szCs w:val="24"/>
        </w:rPr>
        <w:t xml:space="preserve">Petr </w:t>
      </w:r>
      <w:proofErr w:type="spellStart"/>
      <w:r w:rsidRPr="00B4627A">
        <w:rPr>
          <w:sz w:val="24"/>
          <w:szCs w:val="24"/>
        </w:rPr>
        <w:t>Pechek</w:t>
      </w:r>
      <w:proofErr w:type="spellEnd"/>
      <w:r w:rsidRPr="00B4627A">
        <w:rPr>
          <w:sz w:val="24"/>
          <w:szCs w:val="24"/>
        </w:rPr>
        <w:t xml:space="preserve">: Logistika je mozek podniku, Praha: Časopis Systémy logistiky, 9/2012, [online], </w:t>
      </w:r>
      <w:r w:rsidRPr="00B4627A">
        <w:rPr>
          <w:sz w:val="24"/>
          <w:szCs w:val="24"/>
        </w:rPr>
        <w:tab/>
        <w:t>dostupné z: http://www.snop.cz/napsalionas/petrpechek_logistika.pdf</w:t>
      </w:r>
    </w:p>
    <w:p w14:paraId="3D245935" w14:textId="77777777" w:rsidR="00B4627A" w:rsidRPr="00B4627A" w:rsidRDefault="00B4627A" w:rsidP="002A1B38">
      <w:pPr>
        <w:pStyle w:val="Odstavecseseznamem"/>
        <w:numPr>
          <w:ilvl w:val="0"/>
          <w:numId w:val="55"/>
        </w:numPr>
        <w:ind w:left="1766"/>
        <w:rPr>
          <w:sz w:val="24"/>
          <w:szCs w:val="24"/>
        </w:rPr>
      </w:pPr>
      <w:r w:rsidRPr="00B4627A">
        <w:rPr>
          <w:sz w:val="24"/>
          <w:szCs w:val="24"/>
        </w:rPr>
        <w:t>Simulace logistických toků a zásobování materiálem, Brno: Časopis IT Systems, 11/</w:t>
      </w:r>
      <w:proofErr w:type="gramStart"/>
      <w:r w:rsidRPr="00B4627A">
        <w:rPr>
          <w:sz w:val="24"/>
          <w:szCs w:val="24"/>
        </w:rPr>
        <w:t>2013,[</w:t>
      </w:r>
      <w:proofErr w:type="gramEnd"/>
      <w:r w:rsidRPr="00B4627A">
        <w:rPr>
          <w:sz w:val="24"/>
          <w:szCs w:val="24"/>
        </w:rPr>
        <w:t xml:space="preserve">online], dostupné z: http://www.systemonline.cz/rizeni-vyroby/simulace-logistickych-toku-a-zasobovani-materialem.htm </w:t>
      </w:r>
    </w:p>
    <w:p w14:paraId="367F0904" w14:textId="77777777" w:rsidR="00B4627A" w:rsidRPr="00B4627A" w:rsidRDefault="00B4627A" w:rsidP="002A1B38">
      <w:pPr>
        <w:pStyle w:val="Odstavecseseznamem"/>
        <w:numPr>
          <w:ilvl w:val="0"/>
          <w:numId w:val="55"/>
        </w:numPr>
        <w:ind w:left="1766"/>
        <w:rPr>
          <w:sz w:val="24"/>
          <w:szCs w:val="24"/>
        </w:rPr>
      </w:pPr>
      <w:r w:rsidRPr="00B4627A">
        <w:rPr>
          <w:sz w:val="24"/>
          <w:szCs w:val="24"/>
        </w:rPr>
        <w:t xml:space="preserve">SLÍVA, A., Základy projektování logistických systémů, Ostrava: VŠB, 2011, 88 </w:t>
      </w:r>
      <w:proofErr w:type="spellStart"/>
      <w:proofErr w:type="gramStart"/>
      <w:r w:rsidRPr="00B4627A">
        <w:rPr>
          <w:sz w:val="24"/>
          <w:szCs w:val="24"/>
        </w:rPr>
        <w:t>s.,ISBN</w:t>
      </w:r>
      <w:proofErr w:type="spellEnd"/>
      <w:proofErr w:type="gramEnd"/>
      <w:r w:rsidRPr="00B4627A">
        <w:rPr>
          <w:sz w:val="24"/>
          <w:szCs w:val="24"/>
        </w:rPr>
        <w:t xml:space="preserve"> 978-80-248-2731-5</w:t>
      </w:r>
    </w:p>
    <w:p w14:paraId="4289B239" w14:textId="77777777" w:rsidR="00B4627A" w:rsidRPr="00B4627A" w:rsidRDefault="00B4627A" w:rsidP="002A1B38">
      <w:pPr>
        <w:pStyle w:val="Odstavecseseznamem"/>
        <w:numPr>
          <w:ilvl w:val="0"/>
          <w:numId w:val="55"/>
        </w:numPr>
        <w:ind w:left="1766"/>
        <w:rPr>
          <w:sz w:val="24"/>
          <w:szCs w:val="24"/>
        </w:rPr>
      </w:pPr>
      <w:r w:rsidRPr="00B4627A">
        <w:rPr>
          <w:sz w:val="24"/>
          <w:szCs w:val="24"/>
        </w:rPr>
        <w:t xml:space="preserve">VANĚČEK, D., Logistika, České Budějovice: Jihočeská univerzita v Českých Budějovicích, </w:t>
      </w:r>
      <w:r w:rsidRPr="00B4627A">
        <w:rPr>
          <w:sz w:val="24"/>
          <w:szCs w:val="24"/>
        </w:rPr>
        <w:tab/>
        <w:t>2008, [online], Dostupné z: www.mvso.cz</w:t>
      </w:r>
    </w:p>
    <w:p w14:paraId="37871165" w14:textId="6CC27427" w:rsidR="00B4627A" w:rsidRPr="00B4627A" w:rsidRDefault="00B4627A" w:rsidP="002A1B38">
      <w:pPr>
        <w:pStyle w:val="Odstavecseseznamem"/>
        <w:numPr>
          <w:ilvl w:val="0"/>
          <w:numId w:val="55"/>
        </w:numPr>
        <w:ind w:left="1766"/>
        <w:rPr>
          <w:sz w:val="24"/>
          <w:szCs w:val="24"/>
        </w:rPr>
      </w:pPr>
      <w:r w:rsidRPr="00B4627A">
        <w:rPr>
          <w:sz w:val="24"/>
          <w:szCs w:val="24"/>
        </w:rPr>
        <w:t xml:space="preserve">LENORT, Radim. Průmyslová logistika. Vyd. 1. Ostrava: Vysoká škola </w:t>
      </w:r>
      <w:proofErr w:type="gramStart"/>
      <w:r w:rsidRPr="00B4627A">
        <w:rPr>
          <w:sz w:val="24"/>
          <w:szCs w:val="24"/>
        </w:rPr>
        <w:t>báňská - Technická</w:t>
      </w:r>
      <w:proofErr w:type="gramEnd"/>
      <w:r w:rsidRPr="00B4627A">
        <w:rPr>
          <w:sz w:val="24"/>
          <w:szCs w:val="24"/>
        </w:rPr>
        <w:t xml:space="preserve"> </w:t>
      </w:r>
      <w:r w:rsidR="00B62D57" w:rsidRPr="00B4627A">
        <w:rPr>
          <w:sz w:val="24"/>
          <w:szCs w:val="24"/>
        </w:rPr>
        <w:t>univerzita</w:t>
      </w:r>
      <w:r w:rsidRPr="00B4627A">
        <w:rPr>
          <w:sz w:val="24"/>
          <w:szCs w:val="24"/>
        </w:rPr>
        <w:t xml:space="preserve"> Ostrava, 2012, 1 CD-ROM. ISBN 978-80-248-2584-7.</w:t>
      </w:r>
    </w:p>
    <w:p w14:paraId="53B31D9E" w14:textId="7C923873" w:rsidR="008C2D19" w:rsidRPr="00B4627A" w:rsidRDefault="00B4627A" w:rsidP="002A1B38">
      <w:pPr>
        <w:pStyle w:val="Odstavecseseznamem"/>
        <w:numPr>
          <w:ilvl w:val="0"/>
          <w:numId w:val="55"/>
        </w:numPr>
        <w:ind w:left="1766"/>
        <w:rPr>
          <w:sz w:val="24"/>
          <w:szCs w:val="24"/>
        </w:rPr>
        <w:sectPr w:rsidR="008C2D19" w:rsidRPr="00B4627A" w:rsidSect="00ED09A9">
          <w:headerReference w:type="first" r:id="rId41"/>
          <w:pgSz w:w="11906" w:h="16838" w:code="9"/>
          <w:pgMar w:top="1418" w:right="1134" w:bottom="1134" w:left="1134" w:header="851" w:footer="284" w:gutter="0"/>
          <w:cols w:space="708"/>
          <w:noEndnote/>
          <w:titlePg/>
          <w:docGrid w:linePitch="326"/>
        </w:sectPr>
      </w:pPr>
      <w:r w:rsidRPr="00B4627A">
        <w:rPr>
          <w:sz w:val="24"/>
          <w:szCs w:val="24"/>
        </w:rPr>
        <w:t>KAVKA, Libor. 2010. SYSTÉMOVÁ ANALÝZA LOGISTICKÝCH PROCESŮ. In: KAVKA, Libor. S</w:t>
      </w:r>
      <w:r w:rsidR="00B62D57">
        <w:rPr>
          <w:sz w:val="24"/>
          <w:szCs w:val="24"/>
        </w:rPr>
        <w:t>YS</w:t>
      </w:r>
      <w:r w:rsidRPr="00B4627A">
        <w:rPr>
          <w:sz w:val="24"/>
          <w:szCs w:val="24"/>
        </w:rPr>
        <w:t>TÉMOVÁ ANALÝZA LOGISTICKÝCH PROCESŮ [online]. [cit. 2015-05-08]. Dostupné z: http://web2.vslg.cz/fotogalerie/acta_logistica/2012/1-cislo/8-kavka.pdf</w:t>
      </w:r>
    </w:p>
    <w:p w14:paraId="19840CA5" w14:textId="77777777" w:rsidR="00FC6973" w:rsidRPr="00AF3AF8" w:rsidRDefault="00FC6973" w:rsidP="00FC6973">
      <w:pPr>
        <w:pStyle w:val="Nadpis1"/>
        <w:ind w:left="851"/>
      </w:pPr>
      <w:r>
        <w:rPr>
          <w:noProof/>
        </w:rPr>
        <w:lastRenderedPageBreak/>
        <w:drawing>
          <wp:anchor distT="0" distB="0" distL="114300" distR="114300" simplePos="0" relativeHeight="251694080" behindDoc="0" locked="0" layoutInCell="1" allowOverlap="1" wp14:anchorId="2B302731" wp14:editId="5B11E64D">
            <wp:simplePos x="0" y="0"/>
            <wp:positionH relativeFrom="page">
              <wp:align>left</wp:align>
            </wp:positionH>
            <wp:positionV relativeFrom="page">
              <wp:align>top</wp:align>
            </wp:positionV>
            <wp:extent cx="7559675" cy="1238250"/>
            <wp:effectExtent l="0" t="0" r="3175" b="0"/>
            <wp:wrapNone/>
            <wp:docPr id="35848"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E5CC09" w14:textId="77777777" w:rsidR="00FC6973" w:rsidRPr="0019380E" w:rsidRDefault="00291CA3" w:rsidP="00FC6973">
      <w:pPr>
        <w:pStyle w:val="Nadpis1rovn"/>
      </w:pPr>
      <w:bookmarkStart w:id="21" w:name="_Toc504726440"/>
      <w:r>
        <w:t>Rozhodování</w:t>
      </w:r>
      <w:bookmarkEnd w:id="21"/>
      <w:r w:rsidR="00FC6973" w:rsidRPr="0019380E">
        <w:t xml:space="preserve"> </w:t>
      </w:r>
    </w:p>
    <w:p w14:paraId="7FD17B03" w14:textId="77777777" w:rsidR="00FC6973" w:rsidRPr="001C46E0" w:rsidRDefault="00FC6973" w:rsidP="00FC6973">
      <w:pPr>
        <w:pStyle w:val="Odsazenzdraznn"/>
        <w:rPr>
          <w:rStyle w:val="OdsazenzdraznnChar"/>
        </w:rPr>
      </w:pPr>
      <w:r w:rsidRPr="00C22D18">
        <w:rPr>
          <w:noProof/>
          <w:sz w:val="24"/>
          <w:szCs w:val="24"/>
        </w:rPr>
        <w:drawing>
          <wp:anchor distT="0" distB="0" distL="114300" distR="114300" simplePos="0" relativeHeight="251695104" behindDoc="0" locked="0" layoutInCell="1" allowOverlap="1" wp14:anchorId="7C8F1173" wp14:editId="6F84F758">
            <wp:simplePos x="0" y="0"/>
            <wp:positionH relativeFrom="leftMargin">
              <wp:posOffset>720090</wp:posOffset>
            </wp:positionH>
            <wp:positionV relativeFrom="paragraph">
              <wp:posOffset>3810</wp:posOffset>
            </wp:positionV>
            <wp:extent cx="590400" cy="590400"/>
            <wp:effectExtent l="0" t="0" r="635" b="635"/>
            <wp:wrapNone/>
            <wp:docPr id="35849" name="Obrázek 3584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2D18">
        <w:rPr>
          <w:sz w:val="24"/>
          <w:szCs w:val="24"/>
        </w:rPr>
        <w:t xml:space="preserve">Po </w:t>
      </w:r>
      <w:r w:rsidRPr="00C22D18">
        <w:rPr>
          <w:rStyle w:val="OdsazenzdraznnChar"/>
          <w:szCs w:val="24"/>
        </w:rPr>
        <w:t>prostudování kapitoly</w:t>
      </w:r>
      <w:r w:rsidRPr="001C46E0">
        <w:rPr>
          <w:rStyle w:val="OdsazenzdraznnChar"/>
        </w:rPr>
        <w:t xml:space="preserve"> budete umět: </w:t>
      </w:r>
    </w:p>
    <w:p w14:paraId="22692B23" w14:textId="77777777" w:rsidR="00291CA3" w:rsidRPr="00291CA3" w:rsidRDefault="00291CA3" w:rsidP="00291C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291CA3">
        <w:rPr>
          <w:rFonts w:cs="Calibri"/>
          <w:color w:val="000000"/>
          <w:position w:val="2"/>
          <w:sz w:val="24"/>
          <w:szCs w:val="24"/>
        </w:rPr>
        <w:t>definovat typy rozhodnutí na strategické, taktické a operativní úrovní</w:t>
      </w:r>
    </w:p>
    <w:p w14:paraId="37A899BC" w14:textId="77777777" w:rsidR="00291CA3" w:rsidRPr="00291CA3" w:rsidRDefault="00291CA3" w:rsidP="00291C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291CA3">
        <w:rPr>
          <w:rFonts w:cs="Calibri"/>
          <w:color w:val="000000"/>
          <w:position w:val="2"/>
          <w:sz w:val="24"/>
          <w:szCs w:val="24"/>
        </w:rPr>
        <w:t>definovat základní druhy logistické strategie</w:t>
      </w:r>
    </w:p>
    <w:p w14:paraId="5A1E87BA" w14:textId="77777777" w:rsidR="00291CA3" w:rsidRPr="00291CA3" w:rsidRDefault="00291CA3" w:rsidP="00291C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291CA3">
        <w:rPr>
          <w:rFonts w:cs="Calibri"/>
          <w:color w:val="000000"/>
          <w:position w:val="2"/>
          <w:sz w:val="24"/>
          <w:szCs w:val="24"/>
        </w:rPr>
        <w:t>sestavit posloupnost tvorby logistických plánů</w:t>
      </w:r>
    </w:p>
    <w:p w14:paraId="6049E0E1" w14:textId="77777777" w:rsidR="00FC6973" w:rsidRPr="008C2D19" w:rsidRDefault="00FC6973" w:rsidP="00FC6973">
      <w:pPr>
        <w:pStyle w:val="Blok"/>
        <w:tabs>
          <w:tab w:val="left" w:pos="0"/>
          <w:tab w:val="left" w:pos="454"/>
        </w:tabs>
        <w:spacing w:after="0" w:line="240" w:lineRule="auto"/>
        <w:ind w:left="1418"/>
        <w:rPr>
          <w:spacing w:val="360"/>
          <w:sz w:val="12"/>
          <w:szCs w:val="12"/>
        </w:rPr>
      </w:pPr>
    </w:p>
    <w:p w14:paraId="0D4510AD" w14:textId="77777777" w:rsidR="00FC6973" w:rsidRDefault="00FC6973" w:rsidP="00FC6973">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696128" behindDoc="0" locked="0" layoutInCell="1" allowOverlap="1" wp14:anchorId="0B500843" wp14:editId="28E4E07E">
            <wp:simplePos x="0" y="0"/>
            <wp:positionH relativeFrom="leftMargin">
              <wp:posOffset>720090</wp:posOffset>
            </wp:positionH>
            <wp:positionV relativeFrom="paragraph">
              <wp:posOffset>257810</wp:posOffset>
            </wp:positionV>
            <wp:extent cx="590400" cy="590400"/>
            <wp:effectExtent l="0" t="0" r="635" b="635"/>
            <wp:wrapNone/>
            <wp:docPr id="35850" name="Obrázek 35850"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D9D76C5" w14:textId="77777777" w:rsidR="00291CA3" w:rsidRPr="00291CA3" w:rsidRDefault="00291CA3" w:rsidP="00291CA3">
      <w:pPr>
        <w:autoSpaceDE w:val="0"/>
        <w:autoSpaceDN w:val="0"/>
        <w:adjustRightInd w:val="0"/>
        <w:ind w:left="1417"/>
        <w:textAlignment w:val="center"/>
        <w:rPr>
          <w:rFonts w:cs="Calibri"/>
          <w:color w:val="000000"/>
          <w:sz w:val="24"/>
          <w:szCs w:val="24"/>
        </w:rPr>
      </w:pPr>
      <w:r>
        <w:rPr>
          <w:rFonts w:cs="Calibri"/>
          <w:color w:val="000000"/>
          <w:sz w:val="24"/>
          <w:szCs w:val="24"/>
        </w:rPr>
        <w:t>S</w:t>
      </w:r>
      <w:r w:rsidRPr="00291CA3">
        <w:rPr>
          <w:rFonts w:cs="Calibri"/>
          <w:color w:val="000000"/>
          <w:sz w:val="24"/>
          <w:szCs w:val="24"/>
        </w:rPr>
        <w:t>trategická, taktická a operativní úroveň rozhodování v logistice. Plán distribuce, plán kapacit, pán výroby, plán zásobování</w:t>
      </w:r>
    </w:p>
    <w:p w14:paraId="0CE226B5" w14:textId="77777777" w:rsidR="00FC6973" w:rsidRDefault="00FC6973" w:rsidP="00FC6973">
      <w:pPr>
        <w:pStyle w:val="Odsazennormln"/>
      </w:pPr>
    </w:p>
    <w:p w14:paraId="770E0F17" w14:textId="77777777" w:rsidR="0016661F" w:rsidRDefault="0016661F" w:rsidP="00FC6973">
      <w:pPr>
        <w:pStyle w:val="Odsazennormln"/>
      </w:pPr>
    </w:p>
    <w:p w14:paraId="3F3BF57E" w14:textId="77777777" w:rsidR="0016661F" w:rsidRDefault="0016661F" w:rsidP="00FC6973">
      <w:pPr>
        <w:pStyle w:val="Odsazennormln"/>
      </w:pPr>
    </w:p>
    <w:p w14:paraId="55C99326" w14:textId="77777777" w:rsidR="0016661F" w:rsidRDefault="0016661F" w:rsidP="00FC6973">
      <w:pPr>
        <w:pStyle w:val="Odsazennormln"/>
      </w:pPr>
    </w:p>
    <w:p w14:paraId="679A8772" w14:textId="77777777" w:rsidR="0016661F" w:rsidRDefault="0016661F" w:rsidP="00FC6973">
      <w:pPr>
        <w:pStyle w:val="Odsazennormln"/>
      </w:pPr>
    </w:p>
    <w:p w14:paraId="59110CD9" w14:textId="77777777" w:rsidR="0016661F" w:rsidRDefault="0016661F" w:rsidP="00FC6973">
      <w:pPr>
        <w:pStyle w:val="Odsazennormln"/>
      </w:pPr>
    </w:p>
    <w:p w14:paraId="11C6C854" w14:textId="77777777" w:rsidR="0016661F" w:rsidRPr="00C33C72" w:rsidRDefault="0016661F" w:rsidP="0016661F">
      <w:pPr>
        <w:rPr>
          <w:b/>
          <w:bCs/>
          <w:sz w:val="24"/>
          <w:szCs w:val="24"/>
        </w:rPr>
      </w:pPr>
      <w:r w:rsidRPr="00C33C72">
        <w:rPr>
          <w:b/>
          <w:bCs/>
          <w:sz w:val="24"/>
          <w:szCs w:val="24"/>
        </w:rPr>
        <w:t>Náhled kapitoly</w:t>
      </w:r>
    </w:p>
    <w:p w14:paraId="11FFFE0F" w14:textId="65C9920F" w:rsidR="0016661F" w:rsidRPr="005426F9" w:rsidRDefault="0016661F" w:rsidP="002A1B38">
      <w:pPr>
        <w:pStyle w:val="Odstavecseseznamem"/>
        <w:numPr>
          <w:ilvl w:val="0"/>
          <w:numId w:val="51"/>
        </w:numPr>
        <w:rPr>
          <w:rFonts w:cs="Calibri"/>
          <w:b/>
          <w:bCs/>
          <w:color w:val="000000"/>
          <w:sz w:val="24"/>
          <w:szCs w:val="24"/>
        </w:rPr>
      </w:pPr>
      <w:r w:rsidRPr="005426F9">
        <w:rPr>
          <w:sz w:val="24"/>
          <w:szCs w:val="24"/>
        </w:rPr>
        <w:t xml:space="preserve">Kapitola se zabývá </w:t>
      </w:r>
      <w:r>
        <w:rPr>
          <w:sz w:val="24"/>
          <w:szCs w:val="24"/>
        </w:rPr>
        <w:t>problematikou rozhodování na strategické, taktické a operativní úrovni. Dále se kapitola zabývá problematikou logistického plánování – tvorba plánu zásobování, plánu kapacit, plánu výroby a plánu distribuce.</w:t>
      </w:r>
      <w:r w:rsidRPr="005426F9">
        <w:rPr>
          <w:sz w:val="24"/>
          <w:szCs w:val="24"/>
        </w:rPr>
        <w:t xml:space="preserve"> </w:t>
      </w:r>
    </w:p>
    <w:p w14:paraId="24C23A20" w14:textId="77777777" w:rsidR="0016661F" w:rsidRPr="005426F9" w:rsidRDefault="0016661F" w:rsidP="0016661F">
      <w:pPr>
        <w:rPr>
          <w:rFonts w:cs="Calibri"/>
          <w:b/>
          <w:bCs/>
          <w:color w:val="000000"/>
          <w:sz w:val="24"/>
          <w:szCs w:val="24"/>
        </w:rPr>
      </w:pPr>
      <w:r w:rsidRPr="005426F9">
        <w:rPr>
          <w:rFonts w:cs="Calibri"/>
          <w:b/>
          <w:bCs/>
          <w:color w:val="000000"/>
          <w:sz w:val="24"/>
          <w:szCs w:val="24"/>
        </w:rPr>
        <w:lastRenderedPageBreak/>
        <w:t>Cíle kapitoly</w:t>
      </w:r>
    </w:p>
    <w:p w14:paraId="4A3CABB3" w14:textId="63990362" w:rsidR="0016661F" w:rsidRPr="005426F9" w:rsidRDefault="0016661F" w:rsidP="002A1B38">
      <w:pPr>
        <w:pStyle w:val="Odstavecseseznamem"/>
        <w:numPr>
          <w:ilvl w:val="0"/>
          <w:numId w:val="51"/>
        </w:numPr>
        <w:rPr>
          <w:rFonts w:cs="Calibri"/>
          <w:b/>
          <w:bCs/>
          <w:color w:val="000000"/>
          <w:sz w:val="24"/>
          <w:szCs w:val="24"/>
        </w:rPr>
      </w:pPr>
      <w:r w:rsidRPr="005426F9">
        <w:rPr>
          <w:sz w:val="24"/>
          <w:szCs w:val="24"/>
        </w:rPr>
        <w:t>Cílem kapitoly je seznámit studenty s</w:t>
      </w:r>
      <w:r>
        <w:rPr>
          <w:sz w:val="24"/>
          <w:szCs w:val="24"/>
        </w:rPr>
        <w:t xml:space="preserve"> problematikou rozhodování na 3 základních úrovních, </w:t>
      </w:r>
      <w:proofErr w:type="spellStart"/>
      <w:r>
        <w:rPr>
          <w:sz w:val="24"/>
          <w:szCs w:val="24"/>
        </w:rPr>
        <w:t>jm</w:t>
      </w:r>
      <w:proofErr w:type="spellEnd"/>
      <w:r>
        <w:rPr>
          <w:sz w:val="24"/>
          <w:szCs w:val="24"/>
        </w:rPr>
        <w:t xml:space="preserve">. strategická, taktická a operativní úroveň. Další cílem kapitoly je seznámit studenty s problematikou logistického plánování, tedy tvorbou plánu zásobování, plánu kapacit, plánu výroby a plánu distribuce. </w:t>
      </w:r>
    </w:p>
    <w:p w14:paraId="1493D636" w14:textId="77777777" w:rsidR="0016661F" w:rsidRPr="005426F9" w:rsidRDefault="0016661F" w:rsidP="0016661F">
      <w:pPr>
        <w:rPr>
          <w:rFonts w:cs="Calibri"/>
          <w:b/>
          <w:bCs/>
          <w:color w:val="000000"/>
          <w:sz w:val="24"/>
          <w:szCs w:val="24"/>
        </w:rPr>
      </w:pPr>
      <w:r w:rsidRPr="005426F9">
        <w:rPr>
          <w:rFonts w:cs="Calibri"/>
          <w:b/>
          <w:bCs/>
          <w:color w:val="000000"/>
          <w:sz w:val="24"/>
          <w:szCs w:val="24"/>
        </w:rPr>
        <w:t>Odhad času potřebného ke studiu</w:t>
      </w:r>
    </w:p>
    <w:p w14:paraId="068D837A" w14:textId="77777777" w:rsidR="0016661F" w:rsidRDefault="0016661F" w:rsidP="0016661F">
      <w:pPr>
        <w:pStyle w:val="Blok"/>
        <w:spacing w:after="0" w:line="240" w:lineRule="auto"/>
        <w:rPr>
          <w:sz w:val="24"/>
        </w:rPr>
      </w:pPr>
      <w:r>
        <w:rPr>
          <w:sz w:val="24"/>
        </w:rPr>
        <w:t xml:space="preserve">             </w:t>
      </w:r>
      <w:r w:rsidRPr="00C33C72">
        <w:rPr>
          <w:sz w:val="24"/>
        </w:rPr>
        <w:t>320 minut – 480 minut</w:t>
      </w:r>
    </w:p>
    <w:p w14:paraId="496F2C57" w14:textId="77777777" w:rsidR="00097656" w:rsidRPr="00097656" w:rsidRDefault="00097656" w:rsidP="00097656">
      <w:pPr>
        <w:rPr>
          <w:b/>
          <w:bCs/>
          <w:sz w:val="24"/>
          <w:szCs w:val="24"/>
        </w:rPr>
      </w:pPr>
      <w:r w:rsidRPr="00097656">
        <w:rPr>
          <w:b/>
          <w:bCs/>
          <w:sz w:val="24"/>
          <w:szCs w:val="24"/>
        </w:rPr>
        <w:t>Vyhledej si</w:t>
      </w:r>
    </w:p>
    <w:p w14:paraId="4904DEC5"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1970C41D" w14:textId="77777777" w:rsidR="00097656" w:rsidRPr="00C33C72" w:rsidRDefault="00097656" w:rsidP="0016661F">
      <w:pPr>
        <w:pStyle w:val="Blok"/>
        <w:spacing w:after="0" w:line="240" w:lineRule="auto"/>
        <w:rPr>
          <w:sz w:val="24"/>
        </w:rPr>
      </w:pPr>
    </w:p>
    <w:p w14:paraId="5601B9D0" w14:textId="77777777" w:rsidR="0016661F" w:rsidRDefault="0016661F" w:rsidP="00FC6973">
      <w:pPr>
        <w:pStyle w:val="Odsazennormln"/>
      </w:pPr>
    </w:p>
    <w:p w14:paraId="4E0D36A9" w14:textId="77777777" w:rsidR="00FC6973" w:rsidRDefault="00045A5A" w:rsidP="00FC6973">
      <w:pPr>
        <w:pStyle w:val="Nadpis2rovn"/>
      </w:pPr>
      <w:bookmarkStart w:id="22" w:name="_Toc504726441"/>
      <w:r>
        <w:t>Strategické rozhodování</w:t>
      </w:r>
      <w:bookmarkEnd w:id="22"/>
    </w:p>
    <w:p w14:paraId="6BF6C131" w14:textId="77777777" w:rsidR="00045A5A" w:rsidRPr="00045A5A" w:rsidRDefault="00045A5A" w:rsidP="00045A5A">
      <w:pPr>
        <w:spacing w:before="120" w:after="120" w:line="360" w:lineRule="auto"/>
        <w:rPr>
          <w:rFonts w:cs="Calibri"/>
          <w:sz w:val="24"/>
          <w:szCs w:val="24"/>
        </w:rPr>
      </w:pPr>
      <w:r w:rsidRPr="005D4C45">
        <w:rPr>
          <w:rStyle w:val="Zdraznn"/>
          <w:color w:val="FF0000"/>
          <w:sz w:val="24"/>
          <w:szCs w:val="24"/>
        </w:rPr>
        <w:t>Strategické rozhodování</w:t>
      </w:r>
      <w:r w:rsidRPr="005D4C45">
        <w:rPr>
          <w:rFonts w:cs="Calibri"/>
          <w:color w:val="FF0000"/>
          <w:sz w:val="24"/>
          <w:szCs w:val="24"/>
        </w:rPr>
        <w:t xml:space="preserve"> </w:t>
      </w:r>
      <w:r w:rsidRPr="00045A5A">
        <w:rPr>
          <w:rFonts w:cs="Calibri"/>
          <w:sz w:val="24"/>
          <w:szCs w:val="24"/>
        </w:rPr>
        <w:t>je takové rozhodování, které je na nejvyšší úrovni vůbec. Zejména se týká oblastí, které spadají do obchodních cílů, do požadované úrovně zákaznického servisu a do marketingové strategie.</w:t>
      </w:r>
    </w:p>
    <w:p w14:paraId="745E5FCC" w14:textId="77777777" w:rsidR="00045A5A" w:rsidRPr="00045A5A" w:rsidRDefault="00045A5A" w:rsidP="00045A5A">
      <w:pPr>
        <w:spacing w:before="120" w:after="120" w:line="360" w:lineRule="auto"/>
        <w:rPr>
          <w:rFonts w:cs="Calibri"/>
          <w:sz w:val="24"/>
          <w:szCs w:val="24"/>
        </w:rPr>
      </w:pPr>
      <w:r w:rsidRPr="00045A5A">
        <w:rPr>
          <w:rFonts w:cs="Calibri"/>
          <w:sz w:val="24"/>
          <w:szCs w:val="24"/>
        </w:rPr>
        <w:t xml:space="preserve">Je známo, že logistika celkově přináší do společnosti oběhových procesů nové přístupy, především však </w:t>
      </w:r>
      <w:proofErr w:type="gramStart"/>
      <w:r w:rsidRPr="00045A5A">
        <w:rPr>
          <w:rFonts w:cs="Calibri"/>
          <w:sz w:val="24"/>
          <w:szCs w:val="24"/>
        </w:rPr>
        <w:t>řeší</w:t>
      </w:r>
      <w:proofErr w:type="gramEnd"/>
      <w:r w:rsidRPr="00045A5A">
        <w:rPr>
          <w:rFonts w:cs="Calibri"/>
          <w:sz w:val="24"/>
          <w:szCs w:val="24"/>
        </w:rPr>
        <w:t xml:space="preserve"> problém z hlediska dlouhodobě se opakujících sérií dodávek. Dodavatel dopravního výkonu není pouze partner, ale nezbytná součást integrovaného systému řízení řetězce logistického nebo součástí řízení logistického systému, kde hlavní osobou dopravních služeb není dodavatel služeb či produktu, ale samotná cílová skupina, a sice zákazník. Na tyto dopravní služby se kladou nové požadavky kvalitativní, ale také nákladové.</w:t>
      </w:r>
    </w:p>
    <w:p w14:paraId="638DFDA2" w14:textId="77777777" w:rsidR="00045A5A" w:rsidRPr="00045A5A" w:rsidRDefault="00045A5A" w:rsidP="00045A5A">
      <w:pPr>
        <w:spacing w:before="120" w:after="240" w:line="360" w:lineRule="auto"/>
        <w:rPr>
          <w:rFonts w:cs="Calibri"/>
          <w:sz w:val="24"/>
          <w:szCs w:val="24"/>
        </w:rPr>
      </w:pPr>
      <w:r w:rsidRPr="00045A5A">
        <w:rPr>
          <w:rFonts w:cs="Calibri"/>
          <w:sz w:val="24"/>
          <w:szCs w:val="24"/>
        </w:rPr>
        <w:t xml:space="preserve">Vyskytují se zpravidla dvě primární strategie, a to </w:t>
      </w:r>
      <w:r w:rsidRPr="005D4C45">
        <w:rPr>
          <w:rStyle w:val="Zdraznn"/>
          <w:color w:val="FF0000"/>
          <w:sz w:val="24"/>
          <w:szCs w:val="24"/>
        </w:rPr>
        <w:t xml:space="preserve">spekulativní a </w:t>
      </w:r>
      <w:proofErr w:type="spellStart"/>
      <w:r w:rsidRPr="005D4C45">
        <w:rPr>
          <w:rStyle w:val="Zdraznn"/>
          <w:color w:val="FF0000"/>
          <w:sz w:val="24"/>
          <w:szCs w:val="24"/>
        </w:rPr>
        <w:t>odkladová</w:t>
      </w:r>
      <w:proofErr w:type="spellEnd"/>
      <w:r w:rsidRPr="00045A5A">
        <w:rPr>
          <w:rFonts w:cs="Calibri"/>
          <w:sz w:val="24"/>
          <w:szCs w:val="24"/>
        </w:rPr>
        <w:t xml:space="preserve">. Zmiňované strategie se používají na rozvoj mezinárodních logistických operací. Každá strategie se </w:t>
      </w:r>
      <w:proofErr w:type="gramStart"/>
      <w:r w:rsidRPr="00045A5A">
        <w:rPr>
          <w:rFonts w:cs="Calibri"/>
          <w:sz w:val="24"/>
          <w:szCs w:val="24"/>
        </w:rPr>
        <w:t>liší</w:t>
      </w:r>
      <w:proofErr w:type="gramEnd"/>
      <w:r w:rsidRPr="00045A5A">
        <w:rPr>
          <w:rFonts w:cs="Calibri"/>
          <w:sz w:val="24"/>
          <w:szCs w:val="24"/>
        </w:rPr>
        <w:t xml:space="preserve"> v požadavcích na dopravu. Specifické prvky těchto strategií mohou spolu existovat, a proto je dominantní forma logistických operací velmi závislá na externích okolnostech a nákladech, které vznikají v důsledku investic a dopravou. Abychom dosáhli synergie v oblasti co největší minimalizace nákladů, musí být tyto oblasti projevů uvedeny do souladu.</w:t>
      </w:r>
    </w:p>
    <w:p w14:paraId="594818AD" w14:textId="77777777" w:rsidR="00045A5A" w:rsidRPr="00045A5A" w:rsidRDefault="00045A5A" w:rsidP="00045A5A">
      <w:pPr>
        <w:spacing w:after="120" w:line="360" w:lineRule="auto"/>
        <w:rPr>
          <w:rFonts w:cs="Calibri"/>
          <w:sz w:val="24"/>
          <w:szCs w:val="24"/>
        </w:rPr>
      </w:pPr>
      <w:r w:rsidRPr="005D4C45">
        <w:rPr>
          <w:rStyle w:val="Zdraznn"/>
          <w:color w:val="FF0000"/>
          <w:sz w:val="24"/>
          <w:szCs w:val="24"/>
        </w:rPr>
        <w:t>Anticipační strategie</w:t>
      </w:r>
      <w:r w:rsidRPr="005D4C45">
        <w:rPr>
          <w:rFonts w:cs="Calibri"/>
          <w:color w:val="FF0000"/>
          <w:sz w:val="24"/>
          <w:szCs w:val="24"/>
        </w:rPr>
        <w:t xml:space="preserve"> </w:t>
      </w:r>
      <w:r w:rsidRPr="00045A5A">
        <w:rPr>
          <w:rFonts w:cs="Calibri"/>
          <w:sz w:val="24"/>
          <w:szCs w:val="24"/>
        </w:rPr>
        <w:t xml:space="preserve">se zabývá postavením investic v oblasti předvídatelných požadavků, které stanovují zákazníci. Pokud k tomu přihlédneme z hlediska mezinárodního obchodu, znamená to, že se realizují přepravy do vzdálenějších výrobních oblastí předem anebo v okamžiku, kdy je materiál </w:t>
      </w:r>
      <w:r w:rsidRPr="00045A5A">
        <w:rPr>
          <w:rFonts w:cs="Calibri"/>
          <w:sz w:val="24"/>
          <w:szCs w:val="24"/>
        </w:rPr>
        <w:lastRenderedPageBreak/>
        <w:t>či samotný hotový výrobek nutně potřeba. Anticipační forma strategie tedy staví na schopnostech předpovídat požadavky cílové skupiny – zákazníků. Také dokáže předpovídat úspěšnost v rámci určitého poklesu produkční činnosti.</w:t>
      </w:r>
    </w:p>
    <w:p w14:paraId="3DE7831C" w14:textId="77777777" w:rsidR="00045A5A" w:rsidRPr="00045A5A" w:rsidRDefault="00045A5A" w:rsidP="00045A5A">
      <w:pPr>
        <w:spacing w:line="360" w:lineRule="auto"/>
        <w:rPr>
          <w:rFonts w:cs="Calibri"/>
          <w:sz w:val="24"/>
          <w:szCs w:val="24"/>
        </w:rPr>
      </w:pPr>
      <w:proofErr w:type="spellStart"/>
      <w:r w:rsidRPr="005D4C45">
        <w:rPr>
          <w:rStyle w:val="Zdraznn"/>
          <w:color w:val="FF0000"/>
          <w:sz w:val="24"/>
          <w:szCs w:val="24"/>
        </w:rPr>
        <w:t>Odkladová</w:t>
      </w:r>
      <w:proofErr w:type="spellEnd"/>
      <w:r w:rsidRPr="005D4C45">
        <w:rPr>
          <w:rStyle w:val="Zdraznn"/>
          <w:color w:val="FF0000"/>
          <w:sz w:val="24"/>
          <w:szCs w:val="24"/>
        </w:rPr>
        <w:t xml:space="preserve"> strategie</w:t>
      </w:r>
      <w:r w:rsidRPr="005D4C45">
        <w:rPr>
          <w:rFonts w:cs="Calibri"/>
          <w:color w:val="FF0000"/>
          <w:sz w:val="24"/>
          <w:szCs w:val="24"/>
        </w:rPr>
        <w:t xml:space="preserve"> </w:t>
      </w:r>
      <w:r w:rsidRPr="00045A5A">
        <w:rPr>
          <w:rFonts w:cs="Calibri"/>
          <w:sz w:val="24"/>
          <w:szCs w:val="24"/>
        </w:rPr>
        <w:t>je založena na odkládání investic. Předmětem tohoto odkládání investic je maximalizace jistých výhod konkurence v přijatelné úrovni výdajů na logistické činnosti. Tato strategie je nejlépe funkční v případech marketingových, kdy v podstatě neexistují žádné bariéry v oblasti dopravy a komunikace. To znamená, že primární aplikace jsou v dnešní době v oblasti domácího trhu a regionálních obchodních blocích, kde se bariéry eliminují.</w:t>
      </w:r>
    </w:p>
    <w:p w14:paraId="759D8FFA" w14:textId="77777777" w:rsidR="00045A5A" w:rsidRPr="00045A5A" w:rsidRDefault="00045A5A" w:rsidP="00FC6973">
      <w:pPr>
        <w:rPr>
          <w:sz w:val="24"/>
          <w:szCs w:val="24"/>
        </w:rPr>
      </w:pPr>
    </w:p>
    <w:p w14:paraId="38A95C9C" w14:textId="77777777" w:rsidR="00FC6973" w:rsidRPr="00CD14D7" w:rsidRDefault="005D4C45" w:rsidP="00FC6973">
      <w:pPr>
        <w:pStyle w:val="Nadpis2rovn"/>
      </w:pPr>
      <w:bookmarkStart w:id="23" w:name="_Toc504726442"/>
      <w:r>
        <w:t>Taktická a operativní úroveň</w:t>
      </w:r>
      <w:bookmarkEnd w:id="23"/>
    </w:p>
    <w:p w14:paraId="5452B100" w14:textId="77777777" w:rsidR="005D4C45" w:rsidRPr="005D4C45" w:rsidRDefault="005D4C45" w:rsidP="005D4C45">
      <w:pPr>
        <w:spacing w:before="120" w:after="120" w:line="360" w:lineRule="auto"/>
        <w:rPr>
          <w:rFonts w:cs="Calibri"/>
          <w:sz w:val="24"/>
          <w:szCs w:val="24"/>
        </w:rPr>
      </w:pPr>
      <w:r w:rsidRPr="005D4C45">
        <w:rPr>
          <w:rFonts w:cs="Calibri"/>
          <w:sz w:val="24"/>
          <w:szCs w:val="24"/>
        </w:rPr>
        <w:t>Po přípravě logistické strategie se musí vytvořit logistický plán, který bude danou vybranou strategii podporovat. Plán musí obsahovat konkrétní činnosti, které bude funkce logistiky vykonávat, aby zajistila dosažení předem naplánovaných cílů.</w:t>
      </w:r>
    </w:p>
    <w:p w14:paraId="035D2F29" w14:textId="77777777" w:rsidR="005D4C45" w:rsidRPr="005D4C45" w:rsidRDefault="005D4C45" w:rsidP="005D4C45">
      <w:pPr>
        <w:spacing w:before="120" w:after="120" w:line="360" w:lineRule="auto"/>
        <w:rPr>
          <w:rFonts w:cs="Calibri"/>
          <w:sz w:val="24"/>
          <w:szCs w:val="24"/>
        </w:rPr>
      </w:pPr>
      <w:r w:rsidRPr="005D4C45">
        <w:rPr>
          <w:rFonts w:cs="Calibri"/>
          <w:sz w:val="24"/>
          <w:szCs w:val="24"/>
        </w:rPr>
        <w:t xml:space="preserve">Jestliže chceme vytvořit logistický plán, pak bychom měli vycházet z určitých předpokladů na vytvoření. Měli bychom pochopit podnikové strategie a podpůrné marketingové plány, aby bylo reálné optimalizovat servisní vazby a nákladové vazby. Musíme také pochopit způsob, jakým zákazníci vnímají konkrétní složky zákaznického servisu a jak velký význam jim </w:t>
      </w:r>
      <w:r w:rsidR="00C22D18">
        <w:rPr>
          <w:rFonts w:cs="Calibri"/>
          <w:sz w:val="24"/>
          <w:szCs w:val="24"/>
        </w:rPr>
        <w:t>připisují. Měli by mít znalosti</w:t>
      </w:r>
      <w:r w:rsidR="00C22D18">
        <w:rPr>
          <w:rFonts w:cs="Calibri"/>
          <w:sz w:val="24"/>
          <w:szCs w:val="24"/>
        </w:rPr>
        <w:br/>
      </w:r>
      <w:r w:rsidRPr="005D4C45">
        <w:rPr>
          <w:rFonts w:cs="Calibri"/>
          <w:sz w:val="24"/>
          <w:szCs w:val="24"/>
        </w:rPr>
        <w:t>o výkonu konkurenčních společnosti v těchto specifických složkách. V neposlední řadě musí mít znalost nákladů a rentability specifických alternativ distribučního kanálu.</w:t>
      </w:r>
    </w:p>
    <w:p w14:paraId="28E6E96D" w14:textId="77777777" w:rsidR="005D4C45" w:rsidRPr="005D4C45" w:rsidRDefault="005D4C45" w:rsidP="005D4C45">
      <w:pPr>
        <w:spacing w:line="360" w:lineRule="auto"/>
        <w:rPr>
          <w:rFonts w:cs="Calibri"/>
          <w:sz w:val="24"/>
          <w:szCs w:val="24"/>
        </w:rPr>
      </w:pPr>
      <w:r w:rsidRPr="005D4C45">
        <w:rPr>
          <w:rFonts w:cs="Calibri"/>
          <w:sz w:val="24"/>
          <w:szCs w:val="24"/>
        </w:rPr>
        <w:t xml:space="preserve">Integrací logistických plánů podniku se rozumí nepřetržitý proces, který vyžaduje velkou dávku porozumění managementu, vzájemného působení různých složek a činností logistiky. Je zapotřebí, aby management podniku znal celkovou strategii, tak aby mohl správně formulovat strategii logistického managementu. Logistika totiž přispívá k podniku v mnoha směrech. Mezi hlavní přínosy </w:t>
      </w:r>
      <w:proofErr w:type="gramStart"/>
      <w:r w:rsidRPr="005D4C45">
        <w:rPr>
          <w:rFonts w:cs="Calibri"/>
          <w:sz w:val="24"/>
          <w:szCs w:val="24"/>
        </w:rPr>
        <w:t>patří</w:t>
      </w:r>
      <w:proofErr w:type="gramEnd"/>
      <w:r w:rsidRPr="005D4C45">
        <w:rPr>
          <w:rFonts w:cs="Calibri"/>
          <w:sz w:val="24"/>
          <w:szCs w:val="24"/>
        </w:rPr>
        <w:t xml:space="preserve"> operativní zlepšení (nižší zásoby), které vedou ke strategickým výhodám (nižší celkové náklady). </w:t>
      </w:r>
    </w:p>
    <w:p w14:paraId="3D95B08C" w14:textId="77777777" w:rsidR="005D4C45" w:rsidRPr="005D4C45" w:rsidRDefault="005D4C45" w:rsidP="005D4C45">
      <w:pPr>
        <w:spacing w:line="360" w:lineRule="auto"/>
        <w:rPr>
          <w:rFonts w:cs="Calibri"/>
          <w:sz w:val="24"/>
          <w:szCs w:val="24"/>
        </w:rPr>
      </w:pPr>
      <w:r w:rsidRPr="005D4C45">
        <w:rPr>
          <w:rFonts w:cs="Calibri"/>
          <w:sz w:val="24"/>
          <w:szCs w:val="24"/>
        </w:rPr>
        <w:t xml:space="preserve">Hodnotami, kterými přispívá logistika podniku jako celku, mohou být zvýšení plánovací schopnosti </w:t>
      </w:r>
    </w:p>
    <w:p w14:paraId="32A2BC4F" w14:textId="77777777" w:rsidR="005D4C45" w:rsidRPr="005D4C45" w:rsidRDefault="005D4C45" w:rsidP="005D4C45">
      <w:pPr>
        <w:spacing w:line="360" w:lineRule="auto"/>
        <w:rPr>
          <w:rFonts w:cs="Calibri"/>
          <w:sz w:val="24"/>
          <w:szCs w:val="24"/>
        </w:rPr>
      </w:pPr>
      <w:r w:rsidRPr="005D4C45">
        <w:rPr>
          <w:rFonts w:cs="Calibri"/>
          <w:sz w:val="24"/>
          <w:szCs w:val="24"/>
        </w:rPr>
        <w:lastRenderedPageBreak/>
        <w:t>a snížení zásob, zvýšení zisku, kvalitnější zákaznický servis, snížení hladiny zásob, vyšší marketingová výhoda, nepřerušované dodávky vstupních materiálů a celkové snížení nákladů díky začlenění logistiky do celopodnikového plánovacího procesu.</w:t>
      </w:r>
    </w:p>
    <w:p w14:paraId="281EE72F" w14:textId="77777777" w:rsidR="005D4C45" w:rsidRPr="005D4C45" w:rsidRDefault="005D4C45" w:rsidP="005D4C45">
      <w:pPr>
        <w:spacing w:line="360" w:lineRule="auto"/>
        <w:rPr>
          <w:rFonts w:cs="Calibri"/>
          <w:sz w:val="24"/>
          <w:szCs w:val="24"/>
        </w:rPr>
      </w:pPr>
      <w:r w:rsidRPr="005D4C45">
        <w:rPr>
          <w:rFonts w:cs="Calibri"/>
          <w:sz w:val="24"/>
          <w:szCs w:val="24"/>
        </w:rPr>
        <w:t xml:space="preserve">Základem logistického plánování jsou čtyři hlavní okruhy (viz. </w:t>
      </w:r>
      <w:r w:rsidR="00C22D18">
        <w:rPr>
          <w:rFonts w:cs="Calibri"/>
          <w:sz w:val="24"/>
          <w:szCs w:val="24"/>
        </w:rPr>
        <w:t>Obr. 4.1</w:t>
      </w:r>
      <w:r w:rsidR="00E70074">
        <w:rPr>
          <w:rFonts w:cs="Calibri"/>
          <w:sz w:val="24"/>
          <w:szCs w:val="24"/>
        </w:rPr>
        <w:t>)</w:t>
      </w:r>
      <w:r w:rsidRPr="005D4C45">
        <w:rPr>
          <w:rFonts w:cs="Calibri"/>
          <w:sz w:val="24"/>
          <w:szCs w:val="24"/>
        </w:rPr>
        <w:t xml:space="preserve"> </w:t>
      </w:r>
    </w:p>
    <w:p w14:paraId="4497D0AA" w14:textId="77777777" w:rsidR="005D4C45" w:rsidRPr="005D4C45" w:rsidRDefault="005D4C45" w:rsidP="00B25298">
      <w:pPr>
        <w:pStyle w:val="Odrky1"/>
      </w:pPr>
      <w:r w:rsidRPr="005D4C45">
        <w:t xml:space="preserve">určení požadavku na distribuci, </w:t>
      </w:r>
    </w:p>
    <w:p w14:paraId="0F2CD464" w14:textId="77777777" w:rsidR="005D4C45" w:rsidRPr="005D4C45" w:rsidRDefault="005D4C45" w:rsidP="00B25298">
      <w:pPr>
        <w:pStyle w:val="Odrky1"/>
      </w:pPr>
      <w:r w:rsidRPr="005D4C45">
        <w:t xml:space="preserve">sestavení plánu výroby, </w:t>
      </w:r>
    </w:p>
    <w:p w14:paraId="45DCB082" w14:textId="77777777" w:rsidR="005D4C45" w:rsidRPr="005D4C45" w:rsidRDefault="005D4C45" w:rsidP="00B25298">
      <w:pPr>
        <w:pStyle w:val="Odrky1"/>
      </w:pPr>
      <w:r w:rsidRPr="005D4C45">
        <w:t xml:space="preserve">tvorba plánu zásobování, </w:t>
      </w:r>
    </w:p>
    <w:p w14:paraId="59749C6D" w14:textId="4D84D0E2" w:rsidR="00C22D18" w:rsidRPr="0016661F" w:rsidRDefault="005D4C45" w:rsidP="0068020F">
      <w:pPr>
        <w:pStyle w:val="Odrky1"/>
        <w:rPr>
          <w:rFonts w:cs="Calibri"/>
        </w:rPr>
      </w:pPr>
      <w:r w:rsidRPr="005D4C45">
        <w:t xml:space="preserve">sestavení plánu kapacit. </w:t>
      </w:r>
    </w:p>
    <w:p w14:paraId="69A1E5B3" w14:textId="77777777" w:rsidR="005D4C45" w:rsidRDefault="005D4C45" w:rsidP="00FC6973">
      <w:pPr>
        <w:rPr>
          <w:rFonts w:cs="Calibri"/>
          <w:color w:val="000000"/>
          <w:szCs w:val="24"/>
        </w:rPr>
      </w:pPr>
      <w:r w:rsidRPr="00036830">
        <w:rPr>
          <w:noProof/>
          <w:sz w:val="22"/>
        </w:rPr>
        <mc:AlternateContent>
          <mc:Choice Requires="wpg">
            <w:drawing>
              <wp:anchor distT="0" distB="0" distL="114300" distR="114300" simplePos="0" relativeHeight="251722752" behindDoc="0" locked="0" layoutInCell="1" allowOverlap="1" wp14:anchorId="4579CF39" wp14:editId="6D0F955F">
                <wp:simplePos x="0" y="0"/>
                <wp:positionH relativeFrom="margin">
                  <wp:posOffset>-4098</wp:posOffset>
                </wp:positionH>
                <wp:positionV relativeFrom="paragraph">
                  <wp:posOffset>-272367</wp:posOffset>
                </wp:positionV>
                <wp:extent cx="5943600" cy="3254854"/>
                <wp:effectExtent l="0" t="0" r="19050" b="22225"/>
                <wp:wrapNone/>
                <wp:docPr id="1131" name="Skupina 8"/>
                <wp:cNvGraphicFramePr/>
                <a:graphic xmlns:a="http://schemas.openxmlformats.org/drawingml/2006/main">
                  <a:graphicData uri="http://schemas.microsoft.com/office/word/2010/wordprocessingGroup">
                    <wpg:wgp>
                      <wpg:cNvGrpSpPr/>
                      <wpg:grpSpPr>
                        <a:xfrm>
                          <a:off x="0" y="0"/>
                          <a:ext cx="5943600" cy="3254854"/>
                          <a:chOff x="0" y="-33055"/>
                          <a:chExt cx="7962901" cy="4157382"/>
                        </a:xfrm>
                      </wpg:grpSpPr>
                      <wps:wsp>
                        <wps:cNvPr id="1132" name="Ovál 1132"/>
                        <wps:cNvSpPr/>
                        <wps:spPr>
                          <a:xfrm>
                            <a:off x="2270501" y="-33055"/>
                            <a:ext cx="3848100" cy="1181101"/>
                          </a:xfrm>
                          <a:prstGeom prst="ellipse">
                            <a:avLst/>
                          </a:prstGeom>
                          <a:solidFill>
                            <a:srgbClr val="4472C4">
                              <a:lumMod val="40000"/>
                              <a:lumOff val="60000"/>
                            </a:srgbClr>
                          </a:solidFill>
                          <a:ln w="12700" cap="flat" cmpd="sng" algn="ctr">
                            <a:solidFill>
                              <a:srgbClr val="4472C4">
                                <a:lumMod val="40000"/>
                                <a:lumOff val="60000"/>
                              </a:srgbClr>
                            </a:solidFill>
                            <a:prstDash val="solid"/>
                            <a:miter lim="800000"/>
                          </a:ln>
                          <a:effectLst/>
                        </wps:spPr>
                        <wps:txbx>
                          <w:txbxContent>
                            <w:p w14:paraId="0170B5B5"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 Určení požadavků na distribuci:</w:t>
                              </w:r>
                            </w:p>
                            <w:p w14:paraId="5BF788C4"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 xml:space="preserve">Cíl: odhad kdy, kde a v jakém množství mají být lokalizovány zásoby hotových výrobků v distribučním systému.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3" name="Ovál 1133"/>
                        <wps:cNvSpPr/>
                        <wps:spPr>
                          <a:xfrm>
                            <a:off x="4114800" y="2943226"/>
                            <a:ext cx="3848101" cy="1181101"/>
                          </a:xfrm>
                          <a:prstGeom prst="ellipse">
                            <a:avLst/>
                          </a:prstGeom>
                          <a:solidFill>
                            <a:srgbClr val="4472C4">
                              <a:lumMod val="40000"/>
                              <a:lumOff val="60000"/>
                            </a:srgbClr>
                          </a:solidFill>
                          <a:ln w="12700" cap="flat" cmpd="sng" algn="ctr">
                            <a:solidFill>
                              <a:srgbClr val="4472C4">
                                <a:lumMod val="40000"/>
                                <a:lumOff val="60000"/>
                              </a:srgbClr>
                            </a:solidFill>
                            <a:prstDash val="solid"/>
                            <a:miter lim="800000"/>
                          </a:ln>
                          <a:effectLst/>
                        </wps:spPr>
                        <wps:txbx>
                          <w:txbxContent>
                            <w:p w14:paraId="2A974064"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III/2. Sestavení plánu kapacit:</w:t>
                              </w:r>
                            </w:p>
                            <w:p w14:paraId="078E15F2"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 xml:space="preserve">Cíl: ověření reálností plánu výroby z hlediska kapacitních možností organizace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4" name="Ovál 1134"/>
                        <wps:cNvSpPr/>
                        <wps:spPr>
                          <a:xfrm>
                            <a:off x="0" y="2914651"/>
                            <a:ext cx="3848101" cy="1181101"/>
                          </a:xfrm>
                          <a:prstGeom prst="ellipse">
                            <a:avLst/>
                          </a:prstGeom>
                          <a:solidFill>
                            <a:srgbClr val="4472C4">
                              <a:lumMod val="40000"/>
                              <a:lumOff val="60000"/>
                            </a:srgbClr>
                          </a:solidFill>
                          <a:ln w="12700" cap="flat" cmpd="sng" algn="ctr">
                            <a:solidFill>
                              <a:srgbClr val="4472C4">
                                <a:lumMod val="40000"/>
                                <a:lumOff val="60000"/>
                              </a:srgbClr>
                            </a:solidFill>
                            <a:prstDash val="solid"/>
                            <a:miter lim="800000"/>
                          </a:ln>
                          <a:effectLst/>
                        </wps:spPr>
                        <wps:txbx>
                          <w:txbxContent>
                            <w:p w14:paraId="410375F7"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III/1. Tvorba plánu zásobování:</w:t>
                              </w:r>
                            </w:p>
                            <w:p w14:paraId="3CD151FB"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 xml:space="preserve">Cíl: plánování nákupu materiálů a dílů pro výrobu a určení objemu produkce vlastní výroby.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5" name="Ovál 1135"/>
                        <wps:cNvSpPr/>
                        <wps:spPr>
                          <a:xfrm>
                            <a:off x="2238375" y="1457326"/>
                            <a:ext cx="3848101" cy="1181101"/>
                          </a:xfrm>
                          <a:prstGeom prst="ellipse">
                            <a:avLst/>
                          </a:prstGeom>
                          <a:solidFill>
                            <a:srgbClr val="4472C4">
                              <a:lumMod val="40000"/>
                              <a:lumOff val="60000"/>
                            </a:srgbClr>
                          </a:solidFill>
                          <a:ln w="12700" cap="flat" cmpd="sng" algn="ctr">
                            <a:solidFill>
                              <a:srgbClr val="4472C4">
                                <a:lumMod val="40000"/>
                                <a:lumOff val="60000"/>
                              </a:srgbClr>
                            </a:solidFill>
                            <a:prstDash val="solid"/>
                            <a:miter lim="800000"/>
                          </a:ln>
                          <a:effectLst/>
                        </wps:spPr>
                        <wps:txbx>
                          <w:txbxContent>
                            <w:p w14:paraId="33C219E0"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II. Sestavení plánu výroby:</w:t>
                              </w:r>
                            </w:p>
                            <w:p w14:paraId="38678263"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Cíl: sladění výrobních možností s úrovní požadavků na distribuci.</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6" name="Šipka dolů 1136"/>
                        <wps:cNvSpPr/>
                        <wps:spPr>
                          <a:xfrm>
                            <a:off x="3914775" y="1200151"/>
                            <a:ext cx="581025" cy="228600"/>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137" name="Šipka dolů 1137"/>
                        <wps:cNvSpPr/>
                        <wps:spPr>
                          <a:xfrm rot="3082373">
                            <a:off x="2679752" y="2564312"/>
                            <a:ext cx="581025" cy="452849"/>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1138" name="Šipka dolů 1138"/>
                        <wps:cNvSpPr/>
                        <wps:spPr>
                          <a:xfrm rot="18850797">
                            <a:off x="5184186" y="2521539"/>
                            <a:ext cx="581025" cy="452849"/>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79CF39" id="Skupina 8" o:spid="_x0000_s1052" style="position:absolute;margin-left:-.3pt;margin-top:-21.45pt;width:468pt;height:256.3pt;z-index:251722752;mso-position-horizontal-relative:margin;mso-width-relative:margin;mso-height-relative:margin" coordorigin=",-330" coordsize="79629,41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">
                <v:oval id="Ovál 1132" o:spid="_x0000_s1053" style="position:absolute;left:22705;top:-330;width:38481;height:1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" fillcolor="#b4c7e7" strokecolor="#b4c7e7" strokeweight="1pt">
                  <v:stroke joinstyle="miter"/>
                  <v:textbox>
                    <w:txbxContent>
                      <w:p w14:paraId="0170B5B5"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 Určení požadavků na distribuci:</w:t>
                        </w:r>
                      </w:p>
                      <w:p w14:paraId="5BF788C4"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 xml:space="preserve">Cíl: odhad kdy, kde a v jakém množství mají být lokalizovány zásoby hotových výrobků v distribučním systému. </w:t>
                        </w:r>
                      </w:p>
                    </w:txbxContent>
                  </v:textbox>
                </v:oval>
                <v:oval id="Ovál 1133" o:spid="_x0000_s1054" style="position:absolute;left:41148;top:29432;width:38481;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" fillcolor="#b4c7e7" strokecolor="#b4c7e7" strokeweight="1pt">
                  <v:stroke joinstyle="miter"/>
                  <v:textbox>
                    <w:txbxContent>
                      <w:p w14:paraId="2A974064"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III/2. Sestavení plánu kapacit:</w:t>
                        </w:r>
                      </w:p>
                      <w:p w14:paraId="078E15F2"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 xml:space="preserve">Cíl: ověření reálností plánu výroby z hlediska kapacitních možností organizace </w:t>
                        </w:r>
                      </w:p>
                    </w:txbxContent>
                  </v:textbox>
                </v:oval>
                <v:oval id="Ovál 1134" o:spid="_x0000_s1055" style="position:absolute;top:29146;width:38481;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" fillcolor="#b4c7e7" strokecolor="#b4c7e7" strokeweight="1pt">
                  <v:stroke joinstyle="miter"/>
                  <v:textbox>
                    <w:txbxContent>
                      <w:p w14:paraId="410375F7"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III/1. Tvorba plánu zásobování:</w:t>
                        </w:r>
                      </w:p>
                      <w:p w14:paraId="3CD151FB"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 xml:space="preserve">Cíl: plánování nákupu materiálů a dílů pro výrobu a určení objemu produkce vlastní výroby. </w:t>
                        </w:r>
                      </w:p>
                    </w:txbxContent>
                  </v:textbox>
                </v:oval>
                <v:oval id="Ovál 1135" o:spid="_x0000_s1056" style="position:absolute;left:22383;top:14573;width:38481;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" fillcolor="#b4c7e7" strokecolor="#b4c7e7" strokeweight="1pt">
                  <v:stroke joinstyle="miter"/>
                  <v:textbox>
                    <w:txbxContent>
                      <w:p w14:paraId="33C219E0" w14:textId="77777777" w:rsidR="00B25298" w:rsidRPr="00371178" w:rsidRDefault="00B25298" w:rsidP="005D4C45">
                        <w:pPr>
                          <w:pStyle w:val="Normlnweb"/>
                          <w:rPr>
                            <w:sz w:val="16"/>
                            <w:szCs w:val="16"/>
                          </w:rPr>
                        </w:pPr>
                        <w:r w:rsidRPr="00371178">
                          <w:rPr>
                            <w:rFonts w:asciiTheme="minorHAnsi" w:hAnsi="Calibri" w:cstheme="minorBidi"/>
                            <w:b/>
                            <w:bCs/>
                            <w:i/>
                            <w:iCs/>
                            <w:color w:val="000000" w:themeColor="text1"/>
                            <w:sz w:val="16"/>
                            <w:szCs w:val="16"/>
                            <w:u w:val="single"/>
                          </w:rPr>
                          <w:t>II. Sestavení plánu výroby:</w:t>
                        </w:r>
                      </w:p>
                      <w:p w14:paraId="38678263" w14:textId="77777777" w:rsidR="00B25298" w:rsidRPr="00371178" w:rsidRDefault="00B25298" w:rsidP="005D4C45">
                        <w:pPr>
                          <w:pStyle w:val="Normlnweb"/>
                          <w:jc w:val="center"/>
                          <w:rPr>
                            <w:sz w:val="16"/>
                            <w:szCs w:val="16"/>
                          </w:rPr>
                        </w:pPr>
                        <w:r w:rsidRPr="00371178">
                          <w:rPr>
                            <w:rFonts w:asciiTheme="minorHAnsi" w:hAnsi="Calibri" w:cstheme="minorBidi"/>
                            <w:color w:val="000000" w:themeColor="text1"/>
                            <w:sz w:val="16"/>
                            <w:szCs w:val="16"/>
                          </w:rPr>
                          <w:t>Cíl: sladění výrobních možností s úrovní požadavků na distribuci.</w:t>
                        </w:r>
                      </w:p>
                    </w:txbxContent>
                  </v:textbox>
                </v:oval>
                <v:shape id="Šipka dolů 1136" o:spid="_x0000_s1057" type="#_x0000_t67" style="position:absolute;left:39147;top:12001;width:581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" adj="10800" fillcolor="#4472c4" strokecolor="#2f528f" strokeweight="1pt"/>
                <v:shape id="Šipka dolů 1137" o:spid="_x0000_s1058" type="#_x0000_t67" style="position:absolute;left:26797;top:25643;width:5810;height:4528;rotation:33667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" adj="10800" fillcolor="#4472c4" strokecolor="#2f528f" strokeweight="1pt"/>
                <v:shape id="Šipka dolů 1138" o:spid="_x0000_s1059" type="#_x0000_t67" style="position:absolute;left:51842;top:25214;width:5810;height:4529;rotation:-3002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" adj="10800" fillcolor="#4472c4" strokecolor="#2f528f" strokeweight="1pt"/>
                <w10:wrap anchorx="margin"/>
              </v:group>
            </w:pict>
          </mc:Fallback>
        </mc:AlternateContent>
      </w:r>
    </w:p>
    <w:p w14:paraId="02F5F7A5" w14:textId="77777777" w:rsidR="00FC6973" w:rsidRDefault="00FC6973" w:rsidP="00FC6973">
      <w:pPr>
        <w:spacing w:after="800"/>
        <w:rPr>
          <w:rFonts w:cs="Calibri"/>
          <w:color w:val="000000"/>
          <w:szCs w:val="24"/>
        </w:rPr>
      </w:pPr>
    </w:p>
    <w:p w14:paraId="312A32D5" w14:textId="77777777" w:rsidR="005D4C45" w:rsidRDefault="005D4C45" w:rsidP="00FC6973">
      <w:pPr>
        <w:spacing w:after="800"/>
        <w:rPr>
          <w:rFonts w:cs="Calibri"/>
          <w:color w:val="000000"/>
          <w:szCs w:val="24"/>
        </w:rPr>
      </w:pPr>
    </w:p>
    <w:p w14:paraId="3AECF092" w14:textId="77777777" w:rsidR="005D4C45" w:rsidRDefault="005D4C45" w:rsidP="00FC6973">
      <w:pPr>
        <w:spacing w:after="800"/>
        <w:rPr>
          <w:rFonts w:cs="Calibri"/>
          <w:color w:val="000000"/>
          <w:szCs w:val="24"/>
        </w:rPr>
      </w:pPr>
    </w:p>
    <w:p w14:paraId="2ED5DDB1" w14:textId="77777777" w:rsidR="005D4C45" w:rsidRPr="00686D2E" w:rsidRDefault="005D4C45" w:rsidP="00FC6973">
      <w:pPr>
        <w:spacing w:after="800"/>
        <w:rPr>
          <w:rFonts w:cs="Calibri"/>
          <w:color w:val="000000"/>
        </w:rPr>
      </w:pPr>
    </w:p>
    <w:p w14:paraId="5DA6A22C" w14:textId="6E960953" w:rsidR="005D4C45" w:rsidRPr="00686D2E" w:rsidRDefault="005D4C45" w:rsidP="00C22D18">
      <w:pPr>
        <w:pStyle w:val="Titulek"/>
        <w:rPr>
          <w:rFonts w:cs="Calibri"/>
        </w:rPr>
      </w:pPr>
      <w:r w:rsidRPr="00686D2E">
        <w:t xml:space="preserve">Obrázek </w:t>
      </w:r>
      <w:r w:rsidR="00B733C3">
        <w:fldChar w:fldCharType="begin"/>
      </w:r>
      <w:r w:rsidR="00B733C3">
        <w:instrText xml:space="preserve"> SEQ Obrázek \* ARABIC </w:instrText>
      </w:r>
      <w:r w:rsidR="00B733C3">
        <w:fldChar w:fldCharType="separate"/>
      </w:r>
      <w:r w:rsidR="001559A9">
        <w:rPr>
          <w:noProof/>
        </w:rPr>
        <w:t>2</w:t>
      </w:r>
      <w:r w:rsidR="00B733C3">
        <w:rPr>
          <w:noProof/>
        </w:rPr>
        <w:fldChar w:fldCharType="end"/>
      </w:r>
      <w:r w:rsidR="00BE0C1C" w:rsidRPr="00686D2E">
        <w:rPr>
          <w:noProof/>
        </w:rPr>
        <w:t>.</w:t>
      </w:r>
      <w:proofErr w:type="gramStart"/>
      <w:r w:rsidR="00BE0C1C" w:rsidRPr="00686D2E">
        <w:rPr>
          <w:noProof/>
        </w:rPr>
        <w:t>1</w:t>
      </w:r>
      <w:r w:rsidRPr="00686D2E">
        <w:rPr>
          <w:spacing w:val="250"/>
        </w:rPr>
        <w:t xml:space="preserve"> </w:t>
      </w:r>
      <w:r w:rsidRPr="00686D2E">
        <w:t xml:space="preserve"> Integrace</w:t>
      </w:r>
      <w:proofErr w:type="gramEnd"/>
      <w:r w:rsidRPr="00686D2E">
        <w:t xml:space="preserve"> logistických plánů</w:t>
      </w:r>
    </w:p>
    <w:p w14:paraId="5CA847C7" w14:textId="77777777" w:rsidR="005D4C45" w:rsidRPr="005D4C45" w:rsidRDefault="005D4C45" w:rsidP="005D4C45">
      <w:pPr>
        <w:spacing w:before="120" w:after="120" w:line="360" w:lineRule="auto"/>
        <w:rPr>
          <w:rFonts w:cs="Calibri"/>
          <w:sz w:val="24"/>
          <w:szCs w:val="24"/>
        </w:rPr>
      </w:pPr>
      <w:r w:rsidRPr="005D4C45">
        <w:rPr>
          <w:rStyle w:val="Zdraznn"/>
          <w:color w:val="FF0000"/>
          <w:sz w:val="24"/>
          <w:szCs w:val="24"/>
        </w:rPr>
        <w:t>Taktická rozhodování</w:t>
      </w:r>
      <w:r w:rsidRPr="005D4C45">
        <w:rPr>
          <w:rFonts w:cs="Calibri"/>
          <w:color w:val="FF0000"/>
          <w:sz w:val="24"/>
          <w:szCs w:val="24"/>
        </w:rPr>
        <w:t xml:space="preserve"> </w:t>
      </w:r>
      <w:r w:rsidRPr="005D4C45">
        <w:rPr>
          <w:rFonts w:cs="Calibri"/>
          <w:sz w:val="24"/>
          <w:szCs w:val="24"/>
        </w:rPr>
        <w:t xml:space="preserve">jsou o úroveň </w:t>
      </w:r>
      <w:proofErr w:type="gramStart"/>
      <w:r w:rsidRPr="005D4C45">
        <w:rPr>
          <w:rFonts w:cs="Calibri"/>
          <w:sz w:val="24"/>
          <w:szCs w:val="24"/>
        </w:rPr>
        <w:t>níž,</w:t>
      </w:r>
      <w:proofErr w:type="gramEnd"/>
      <w:r w:rsidRPr="005D4C45">
        <w:rPr>
          <w:rFonts w:cs="Calibri"/>
          <w:sz w:val="24"/>
          <w:szCs w:val="24"/>
        </w:rPr>
        <w:t xml:space="preserve"> než rozhodování strategická. Do této úrovně se řadí činnosti v oblasti zákaznického servisu, předpovídání poptávky, řízení zásob, komunikace v distribučním kanálu, manipulace s materiálem, vyřizování objednávek, volba rozmístění skladových kapacit, servisní podpora, pořizování, zpětné kanály, balení, likvidace odpadů a zbytků a také doprava spojená s přepravou a skladováním.</w:t>
      </w:r>
    </w:p>
    <w:p w14:paraId="3ED6764F" w14:textId="77777777" w:rsidR="005D4C45" w:rsidRDefault="005D4C45" w:rsidP="005D4C45">
      <w:pPr>
        <w:spacing w:before="120" w:after="120" w:line="360" w:lineRule="auto"/>
        <w:rPr>
          <w:rFonts w:cs="Calibri"/>
          <w:sz w:val="24"/>
          <w:szCs w:val="24"/>
        </w:rPr>
      </w:pPr>
      <w:r w:rsidRPr="005D4C45">
        <w:rPr>
          <w:rStyle w:val="Zdraznn"/>
          <w:color w:val="FF0000"/>
          <w:sz w:val="24"/>
          <w:szCs w:val="24"/>
        </w:rPr>
        <w:t>Operativní úroveň</w:t>
      </w:r>
      <w:r w:rsidRPr="005D4C45">
        <w:rPr>
          <w:rFonts w:cs="Calibri"/>
          <w:color w:val="FF0000"/>
          <w:sz w:val="24"/>
          <w:szCs w:val="24"/>
        </w:rPr>
        <w:t xml:space="preserve"> </w:t>
      </w:r>
      <w:r w:rsidRPr="005D4C45">
        <w:rPr>
          <w:rFonts w:cs="Calibri"/>
          <w:sz w:val="24"/>
          <w:szCs w:val="24"/>
        </w:rPr>
        <w:t xml:space="preserve">je taková úroveň, která je nejnižší z úrovní uvedených a týká se běžných denních záležitostí, jako jsou operační postupy, směřování a plánování přepravy a pravidla řízení určitých operací. </w:t>
      </w:r>
    </w:p>
    <w:p w14:paraId="550AA5FD" w14:textId="77777777" w:rsidR="0016661F" w:rsidRPr="005D4C45" w:rsidRDefault="0016661F" w:rsidP="005D4C45">
      <w:pPr>
        <w:spacing w:before="120" w:after="120" w:line="360" w:lineRule="auto"/>
        <w:rPr>
          <w:rFonts w:cs="Calibri"/>
          <w:sz w:val="24"/>
          <w:szCs w:val="24"/>
        </w:rPr>
      </w:pPr>
    </w:p>
    <w:p w14:paraId="44858672" w14:textId="77777777" w:rsidR="005D4C45" w:rsidRDefault="005D4C45" w:rsidP="005D4C45">
      <w:pPr>
        <w:pStyle w:val="Nadpis2rovn"/>
      </w:pPr>
      <w:bookmarkStart w:id="24" w:name="_Toc504726443"/>
      <w:r>
        <w:lastRenderedPageBreak/>
        <w:t>Zásady a kroky při zavádění logistiky</w:t>
      </w:r>
      <w:bookmarkEnd w:id="24"/>
    </w:p>
    <w:p w14:paraId="5183A3C5" w14:textId="77777777" w:rsidR="005D4C45" w:rsidRPr="00D71C35" w:rsidRDefault="005D4C45" w:rsidP="00D71C35">
      <w:pPr>
        <w:rPr>
          <w:sz w:val="24"/>
          <w:szCs w:val="24"/>
        </w:rPr>
      </w:pPr>
      <w:r w:rsidRPr="005D4C45">
        <w:t xml:space="preserve">Prvním krokem při zavádění logistiky je úvodní analýza, ve které management identifikuje vztahy </w:t>
      </w:r>
      <w:r w:rsidRPr="00D71C35">
        <w:rPr>
          <w:sz w:val="24"/>
          <w:szCs w:val="24"/>
        </w:rPr>
        <w:t>podnikových a logistických cílů, vymezuje hranice systému, shromažďuje a vyhodnocuje v</w:t>
      </w:r>
      <w:r w:rsidR="00D71C35">
        <w:rPr>
          <w:sz w:val="24"/>
          <w:szCs w:val="24"/>
        </w:rPr>
        <w:t>stupní data a informace</w:t>
      </w:r>
      <w:r w:rsidR="00D71C35">
        <w:rPr>
          <w:sz w:val="24"/>
          <w:szCs w:val="24"/>
        </w:rPr>
        <w:br/>
      </w:r>
      <w:r w:rsidRPr="00D71C35">
        <w:rPr>
          <w:sz w:val="24"/>
          <w:szCs w:val="24"/>
        </w:rPr>
        <w:t>o konkurentech. V úvodní analýze se provádí analýza prodeje a distribuce, analýza nákupu, řízení výroby, organizační uspořádaní, doprava, balení, manipulace a logistické náklady.</w:t>
      </w:r>
    </w:p>
    <w:p w14:paraId="422EAD09" w14:textId="77777777" w:rsidR="005D4C45" w:rsidRPr="00D71C35" w:rsidRDefault="005D4C45" w:rsidP="00D71C35">
      <w:pPr>
        <w:rPr>
          <w:sz w:val="24"/>
          <w:szCs w:val="24"/>
        </w:rPr>
      </w:pPr>
      <w:r w:rsidRPr="00D71C35">
        <w:rPr>
          <w:sz w:val="24"/>
          <w:szCs w:val="24"/>
        </w:rPr>
        <w:t>Dalším krokem je studie proveditelnosti, ve které se zpracovávají logistické koncepce a jejich možné varianty. Management pak následně vybere takovou variantu, kterou bude považovat za optimální.</w:t>
      </w:r>
    </w:p>
    <w:p w14:paraId="13B0FE66" w14:textId="77777777" w:rsidR="005D4C45" w:rsidRPr="00D71C35" w:rsidRDefault="005D4C45" w:rsidP="00D71C35">
      <w:pPr>
        <w:rPr>
          <w:sz w:val="24"/>
          <w:szCs w:val="24"/>
        </w:rPr>
      </w:pPr>
      <w:r w:rsidRPr="00D71C35">
        <w:rPr>
          <w:sz w:val="24"/>
          <w:szCs w:val="24"/>
        </w:rPr>
        <w:t xml:space="preserve">Pokud již má management vybranou optimální koncepci je zapotřebí provést detailnější plán, ve kterém bude proveden rozbor podsystémů ve výrobě, skladování a dopravě hmotných a informačních toků a který bude šetřit stavební a ekologické podmínky. </w:t>
      </w:r>
    </w:p>
    <w:p w14:paraId="081C5784" w14:textId="77777777" w:rsidR="005D4C45" w:rsidRPr="00D71C35" w:rsidRDefault="005D4C45" w:rsidP="00D71C35">
      <w:pPr>
        <w:rPr>
          <w:sz w:val="24"/>
          <w:szCs w:val="24"/>
        </w:rPr>
      </w:pPr>
      <w:r w:rsidRPr="00D71C35">
        <w:rPr>
          <w:sz w:val="24"/>
          <w:szCs w:val="24"/>
        </w:rPr>
        <w:t>Posledním krokem při zavádění logistiky je realizace.</w:t>
      </w:r>
    </w:p>
    <w:p w14:paraId="425608DE" w14:textId="77777777" w:rsidR="007E06CE" w:rsidRPr="00D71C35" w:rsidRDefault="007E06CE" w:rsidP="00D71C35">
      <w:pPr>
        <w:rPr>
          <w:sz w:val="24"/>
          <w:szCs w:val="24"/>
        </w:rPr>
      </w:pPr>
    </w:p>
    <w:p w14:paraId="799F030A" w14:textId="77777777" w:rsidR="007E06CE" w:rsidRDefault="007E06CE" w:rsidP="007E06CE">
      <w:pPr>
        <w:spacing w:before="120" w:after="120" w:line="360" w:lineRule="auto"/>
        <w:ind w:left="1417"/>
        <w:rPr>
          <w:rFonts w:cs="Calibri"/>
          <w:sz w:val="24"/>
          <w:szCs w:val="24"/>
        </w:rPr>
      </w:pPr>
      <w:r>
        <w:rPr>
          <w:noProof/>
        </w:rPr>
        <w:drawing>
          <wp:anchor distT="0" distB="0" distL="114300" distR="114300" simplePos="0" relativeHeight="251838464" behindDoc="0" locked="0" layoutInCell="1" allowOverlap="1" wp14:anchorId="09E24B49" wp14:editId="38D39AC2">
            <wp:simplePos x="0" y="0"/>
            <wp:positionH relativeFrom="margin">
              <wp:align>left</wp:align>
            </wp:positionH>
            <wp:positionV relativeFrom="paragraph">
              <wp:posOffset>17780</wp:posOffset>
            </wp:positionV>
            <wp:extent cx="589915" cy="589915"/>
            <wp:effectExtent l="0" t="0" r="635" b="635"/>
            <wp:wrapNone/>
            <wp:docPr id="30" name="Obrázek 30"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7E06CE">
        <w:rPr>
          <w:rFonts w:cs="Calibri"/>
          <w:sz w:val="24"/>
          <w:szCs w:val="24"/>
        </w:rPr>
        <w:t xml:space="preserve">Logistika primárně se podílí na tvorbě strategii podniku, ale strategie má primární vliv na formu a způsob realizace logistických procesů. Logistická strategie se </w:t>
      </w:r>
      <w:r w:rsidR="00F852D0" w:rsidRPr="007E06CE">
        <w:rPr>
          <w:rFonts w:cs="Calibri"/>
          <w:sz w:val="24"/>
          <w:szCs w:val="24"/>
        </w:rPr>
        <w:t>řídí, cílí</w:t>
      </w:r>
      <w:r w:rsidRPr="007E06CE">
        <w:rPr>
          <w:rFonts w:cs="Calibri"/>
          <w:sz w:val="24"/>
          <w:szCs w:val="24"/>
        </w:rPr>
        <w:t xml:space="preserve"> podnikové strategii. Na taktické úrovni probíhají rozhodnutí střednědobého charakteru. Na operativní úrovni logistických procesů jedná se o samotnou realizaci. V rámci integrovaného logistického plánování jako první se sestavuje plán distribuce, na který potom navazuje plán výroby. Plán výroby následn</w:t>
      </w:r>
      <w:r w:rsidR="00DF28D9">
        <w:rPr>
          <w:rFonts w:cs="Calibri"/>
          <w:sz w:val="24"/>
          <w:szCs w:val="24"/>
        </w:rPr>
        <w:t xml:space="preserve">ě </w:t>
      </w:r>
      <w:proofErr w:type="gramStart"/>
      <w:r w:rsidR="00DF28D9">
        <w:rPr>
          <w:rFonts w:cs="Calibri"/>
          <w:sz w:val="24"/>
          <w:szCs w:val="24"/>
        </w:rPr>
        <w:t>tvoří</w:t>
      </w:r>
      <w:proofErr w:type="gramEnd"/>
      <w:r w:rsidR="00DF28D9">
        <w:rPr>
          <w:rFonts w:cs="Calibri"/>
          <w:sz w:val="24"/>
          <w:szCs w:val="24"/>
        </w:rPr>
        <w:t xml:space="preserve"> základ pro plán kapacit</w:t>
      </w:r>
      <w:r w:rsidR="00DF28D9">
        <w:rPr>
          <w:rFonts w:cs="Calibri"/>
          <w:sz w:val="24"/>
          <w:szCs w:val="24"/>
        </w:rPr>
        <w:br/>
      </w:r>
      <w:r w:rsidRPr="007E06CE">
        <w:rPr>
          <w:rFonts w:cs="Calibri"/>
          <w:sz w:val="24"/>
          <w:szCs w:val="24"/>
        </w:rPr>
        <w:t>a plán zásob.</w:t>
      </w:r>
    </w:p>
    <w:p w14:paraId="64448107" w14:textId="77777777" w:rsidR="007E06CE" w:rsidRPr="007E06CE" w:rsidRDefault="007E06CE" w:rsidP="007E06CE">
      <w:pPr>
        <w:spacing w:before="120" w:after="120" w:line="360" w:lineRule="auto"/>
        <w:ind w:left="1417"/>
        <w:rPr>
          <w:rFonts w:cs="Calibri"/>
          <w:sz w:val="24"/>
          <w:szCs w:val="24"/>
        </w:rPr>
      </w:pPr>
    </w:p>
    <w:p w14:paraId="3316E70D" w14:textId="77777777" w:rsidR="005E2A77" w:rsidRPr="005E2A77" w:rsidRDefault="005E2A77" w:rsidP="002A1B38">
      <w:pPr>
        <w:pStyle w:val="Odstavecseseznamem"/>
        <w:numPr>
          <w:ilvl w:val="0"/>
          <w:numId w:val="20"/>
        </w:numPr>
        <w:rPr>
          <w:sz w:val="24"/>
          <w:szCs w:val="24"/>
        </w:rPr>
      </w:pPr>
      <w:r>
        <w:rPr>
          <w:noProof/>
        </w:rPr>
        <w:drawing>
          <wp:anchor distT="0" distB="0" distL="114300" distR="114300" simplePos="0" relativeHeight="251725824" behindDoc="0" locked="0" layoutInCell="1" allowOverlap="1" wp14:anchorId="3EA25B53" wp14:editId="47E860BA">
            <wp:simplePos x="0" y="0"/>
            <wp:positionH relativeFrom="margin">
              <wp:align>left</wp:align>
            </wp:positionH>
            <wp:positionV relativeFrom="paragraph">
              <wp:posOffset>84455</wp:posOffset>
            </wp:positionV>
            <wp:extent cx="589915" cy="589915"/>
            <wp:effectExtent l="0" t="0" r="635" b="635"/>
            <wp:wrapNone/>
            <wp:docPr id="1140"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2A77">
        <w:rPr>
          <w:sz w:val="24"/>
          <w:szCs w:val="24"/>
        </w:rPr>
        <w:t>Uveďte příklady strategických rozhodnutí v rámci logistiky. Jaké faktory podle Vás hrají roli při volbě optimálního řešení?</w:t>
      </w:r>
    </w:p>
    <w:p w14:paraId="10AA9AB8" w14:textId="77777777" w:rsidR="005E2A77" w:rsidRDefault="005E2A77" w:rsidP="002A1B38">
      <w:pPr>
        <w:pStyle w:val="Odstavecseseznamem"/>
        <w:numPr>
          <w:ilvl w:val="0"/>
          <w:numId w:val="20"/>
        </w:numPr>
      </w:pPr>
      <w:r w:rsidRPr="005E2A77">
        <w:rPr>
          <w:sz w:val="24"/>
          <w:szCs w:val="24"/>
        </w:rPr>
        <w:t>Uveďte pří</w:t>
      </w:r>
      <w:r w:rsidR="00A33174">
        <w:rPr>
          <w:sz w:val="24"/>
          <w:szCs w:val="24"/>
        </w:rPr>
        <w:t xml:space="preserve">klad použití anticipační a </w:t>
      </w:r>
      <w:proofErr w:type="spellStart"/>
      <w:r w:rsidR="00A33174">
        <w:rPr>
          <w:sz w:val="24"/>
          <w:szCs w:val="24"/>
        </w:rPr>
        <w:t>odkla</w:t>
      </w:r>
      <w:r w:rsidRPr="005E2A77">
        <w:rPr>
          <w:sz w:val="24"/>
          <w:szCs w:val="24"/>
        </w:rPr>
        <w:t>dové</w:t>
      </w:r>
      <w:proofErr w:type="spellEnd"/>
      <w:r w:rsidRPr="005E2A77">
        <w:rPr>
          <w:sz w:val="24"/>
          <w:szCs w:val="24"/>
        </w:rPr>
        <w:t xml:space="preserve"> strategii</w:t>
      </w:r>
      <w:r>
        <w:t>.</w:t>
      </w:r>
    </w:p>
    <w:p w14:paraId="7BFE32C5" w14:textId="77777777" w:rsidR="005E2A77" w:rsidRPr="00C63BCA" w:rsidRDefault="005E2A77" w:rsidP="005E2A77">
      <w:pPr>
        <w:pStyle w:val="Odstavecseseznamem"/>
        <w:ind w:left="1843"/>
      </w:pPr>
    </w:p>
    <w:p w14:paraId="61EEBD07" w14:textId="77777777" w:rsidR="005E2A77" w:rsidRPr="005E2A77" w:rsidRDefault="005E2A77" w:rsidP="00B25298">
      <w:pPr>
        <w:rPr>
          <w:rStyle w:val="Zdraznn"/>
          <w:color w:val="FF0000"/>
          <w:sz w:val="24"/>
          <w:szCs w:val="24"/>
        </w:rPr>
      </w:pPr>
      <w:r w:rsidRPr="005E2A77">
        <w:rPr>
          <w:rStyle w:val="Zdraznn"/>
          <w:color w:val="FF0000"/>
          <w:sz w:val="24"/>
          <w:szCs w:val="24"/>
        </w:rPr>
        <w:t>Příklad:</w:t>
      </w:r>
    </w:p>
    <w:p w14:paraId="1ED6B35A" w14:textId="77777777" w:rsidR="005E2A77" w:rsidRPr="005E2A77" w:rsidRDefault="005E2A77" w:rsidP="005E2A77">
      <w:pPr>
        <w:rPr>
          <w:sz w:val="24"/>
          <w:szCs w:val="24"/>
        </w:rPr>
      </w:pPr>
      <w:r w:rsidRPr="005E2A77">
        <w:rPr>
          <w:sz w:val="24"/>
          <w:szCs w:val="24"/>
        </w:rPr>
        <w:t>Na základě požadavků distribuce a omezení kapacit sestavte plán kapacit a plán zásobování</w:t>
      </w:r>
    </w:p>
    <w:p w14:paraId="2DAB3633" w14:textId="77777777" w:rsidR="005E2A77" w:rsidRPr="005E2A77" w:rsidRDefault="005E2A77" w:rsidP="005E2A77">
      <w:pPr>
        <w:rPr>
          <w:sz w:val="24"/>
          <w:szCs w:val="24"/>
        </w:rPr>
      </w:pPr>
      <w:r w:rsidRPr="005E2A77">
        <w:rPr>
          <w:sz w:val="24"/>
          <w:szCs w:val="24"/>
        </w:rPr>
        <w:t xml:space="preserve">K 1.3. Vaše firma musí dodat zákazníkovi 150 strojů. </w:t>
      </w:r>
    </w:p>
    <w:p w14:paraId="1C4B0657" w14:textId="77777777" w:rsidR="005E2A77" w:rsidRPr="005E2A77" w:rsidRDefault="005E2A77" w:rsidP="005E2A77">
      <w:pPr>
        <w:rPr>
          <w:sz w:val="24"/>
          <w:szCs w:val="24"/>
        </w:rPr>
      </w:pPr>
      <w:r w:rsidRPr="005E2A77">
        <w:rPr>
          <w:sz w:val="24"/>
          <w:szCs w:val="24"/>
        </w:rPr>
        <w:t>Stroj se skládá z následujících součástek:</w:t>
      </w:r>
    </w:p>
    <w:p w14:paraId="053EF9D9" w14:textId="77777777" w:rsidR="005E2A77" w:rsidRPr="005E2A77" w:rsidRDefault="005E2A77" w:rsidP="005E2A77">
      <w:pPr>
        <w:rPr>
          <w:sz w:val="24"/>
          <w:szCs w:val="24"/>
        </w:rPr>
      </w:pPr>
      <w:r w:rsidRPr="005E2A77">
        <w:rPr>
          <w:sz w:val="24"/>
          <w:szCs w:val="24"/>
        </w:rPr>
        <w:t>Část so</w:t>
      </w:r>
      <w:r w:rsidR="00686D2E">
        <w:rPr>
          <w:sz w:val="24"/>
          <w:szCs w:val="24"/>
        </w:rPr>
        <w:t xml:space="preserve">učástek kupujete od dodavatelů </w:t>
      </w:r>
    </w:p>
    <w:p w14:paraId="5C039CD2" w14:textId="77777777" w:rsidR="005E2A77" w:rsidRPr="005E2A77" w:rsidRDefault="005E2A77" w:rsidP="005E2A77">
      <w:pPr>
        <w:rPr>
          <w:sz w:val="24"/>
          <w:szCs w:val="24"/>
        </w:rPr>
      </w:pPr>
      <w:r w:rsidRPr="005E2A77">
        <w:rPr>
          <w:sz w:val="24"/>
          <w:szCs w:val="24"/>
        </w:rPr>
        <w:t>Ostatní součástky vyrábíte na svém závodě</w:t>
      </w:r>
    </w:p>
    <w:p w14:paraId="11A41DD3" w14:textId="77777777" w:rsidR="005E2A77" w:rsidRPr="005E2A77" w:rsidRDefault="005E2A77" w:rsidP="005E2A77">
      <w:pPr>
        <w:rPr>
          <w:sz w:val="24"/>
          <w:szCs w:val="24"/>
        </w:rPr>
      </w:pPr>
      <w:r w:rsidRPr="005E2A77">
        <w:rPr>
          <w:sz w:val="24"/>
          <w:szCs w:val="24"/>
        </w:rPr>
        <w:t>Uvnitř výrobního závodu taktéž probíhají následující operace:</w:t>
      </w:r>
    </w:p>
    <w:p w14:paraId="6018F2F4" w14:textId="77777777" w:rsidR="005E2A77" w:rsidRPr="005E2A77" w:rsidRDefault="005E2A77" w:rsidP="005E2A77">
      <w:pPr>
        <w:rPr>
          <w:sz w:val="24"/>
          <w:szCs w:val="24"/>
        </w:rPr>
      </w:pPr>
      <w:r w:rsidRPr="005E2A77">
        <w:rPr>
          <w:sz w:val="24"/>
          <w:szCs w:val="24"/>
        </w:rPr>
        <w:t>Kapacita lakovny je 2 stroje za den</w:t>
      </w:r>
    </w:p>
    <w:p w14:paraId="382D6989" w14:textId="77777777" w:rsidR="005E2A77" w:rsidRPr="005E2A77" w:rsidRDefault="005E2A77" w:rsidP="005E2A77">
      <w:pPr>
        <w:rPr>
          <w:sz w:val="24"/>
          <w:szCs w:val="24"/>
        </w:rPr>
      </w:pPr>
      <w:r w:rsidRPr="005E2A77">
        <w:rPr>
          <w:sz w:val="24"/>
          <w:szCs w:val="24"/>
        </w:rPr>
        <w:t>Kapacita montážní dílny je 4 stroje za týden</w:t>
      </w:r>
    </w:p>
    <w:p w14:paraId="41368004" w14:textId="77777777" w:rsidR="005E2A77" w:rsidRPr="005E2A77" w:rsidRDefault="005E2A77" w:rsidP="005E2A77">
      <w:pPr>
        <w:rPr>
          <w:sz w:val="24"/>
          <w:szCs w:val="24"/>
        </w:rPr>
      </w:pPr>
      <w:r w:rsidRPr="005E2A77">
        <w:rPr>
          <w:sz w:val="24"/>
          <w:szCs w:val="24"/>
        </w:rPr>
        <w:t>Kapacita skladu je omezena, současně můžete skladovat do 30 ks součástek</w:t>
      </w:r>
    </w:p>
    <w:p w14:paraId="62D9EBB9" w14:textId="77777777" w:rsidR="005E2A77" w:rsidRDefault="005E2A77" w:rsidP="005E2A77">
      <w:pPr>
        <w:rPr>
          <w:sz w:val="24"/>
          <w:szCs w:val="24"/>
        </w:rPr>
      </w:pPr>
      <w:r w:rsidRPr="005E2A77">
        <w:rPr>
          <w:sz w:val="24"/>
          <w:szCs w:val="24"/>
        </w:rPr>
        <w:lastRenderedPageBreak/>
        <w:t>Sestavte plán kapacit, plán zásobování, výrobní plán a plán distribuce</w:t>
      </w:r>
    </w:p>
    <w:p w14:paraId="5D3502FA" w14:textId="77777777" w:rsidR="007F5B2F" w:rsidRPr="00C63BCA" w:rsidRDefault="007F5B2F" w:rsidP="007F5B2F">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26848" behindDoc="0" locked="0" layoutInCell="1" allowOverlap="1" wp14:anchorId="24F4CD88" wp14:editId="09DB94CE">
            <wp:simplePos x="0" y="0"/>
            <wp:positionH relativeFrom="margin">
              <wp:align>left</wp:align>
            </wp:positionH>
            <wp:positionV relativeFrom="paragraph">
              <wp:posOffset>4445</wp:posOffset>
            </wp:positionV>
            <wp:extent cx="589915" cy="589915"/>
            <wp:effectExtent l="0" t="0" r="635" b="635"/>
            <wp:wrapNone/>
            <wp:docPr id="114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17E09557" w14:textId="77777777" w:rsidR="0074205C" w:rsidRPr="002859E0" w:rsidRDefault="0074205C" w:rsidP="002A1B38">
      <w:pPr>
        <w:pStyle w:val="slovnLITERATURA"/>
        <w:numPr>
          <w:ilvl w:val="2"/>
          <w:numId w:val="21"/>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1DCDF1DD" w14:textId="77777777" w:rsidR="0074205C" w:rsidRPr="002859E0" w:rsidRDefault="0074205C" w:rsidP="002A1B38">
      <w:pPr>
        <w:pStyle w:val="slovnLITERATURA"/>
        <w:numPr>
          <w:ilvl w:val="2"/>
          <w:numId w:val="21"/>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00C47B2A" w14:textId="77777777" w:rsidR="0074205C" w:rsidRPr="00AC5283" w:rsidRDefault="0074205C" w:rsidP="002A1B38">
      <w:pPr>
        <w:pStyle w:val="slovnLITERATURA"/>
        <w:numPr>
          <w:ilvl w:val="2"/>
          <w:numId w:val="21"/>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0CB59F80" w14:textId="77777777" w:rsidR="0074205C" w:rsidRPr="00AC5283" w:rsidRDefault="0074205C" w:rsidP="002A1B38">
      <w:pPr>
        <w:pStyle w:val="slovnLITERATURA"/>
        <w:numPr>
          <w:ilvl w:val="2"/>
          <w:numId w:val="21"/>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16C80F22" w14:textId="62945D7D" w:rsidR="0074205C" w:rsidRPr="0074205C" w:rsidRDefault="0074205C" w:rsidP="002A1B38">
      <w:pPr>
        <w:pStyle w:val="slovnLITERATURA"/>
        <w:numPr>
          <w:ilvl w:val="2"/>
          <w:numId w:val="21"/>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55C02ACD" w14:textId="1A06ED3D" w:rsidR="005E2A77" w:rsidRPr="005E2A77" w:rsidRDefault="005E2A77" w:rsidP="002A1B38">
      <w:pPr>
        <w:pStyle w:val="Odstavecseseznamem"/>
        <w:numPr>
          <w:ilvl w:val="0"/>
          <w:numId w:val="56"/>
        </w:numPr>
        <w:ind w:left="1843" w:hanging="425"/>
        <w:rPr>
          <w:sz w:val="24"/>
          <w:szCs w:val="24"/>
        </w:rPr>
      </w:pPr>
      <w:r w:rsidRPr="005E2A77">
        <w:rPr>
          <w:sz w:val="24"/>
          <w:szCs w:val="24"/>
        </w:rPr>
        <w:t xml:space="preserve">BASL, Josef a Roman BLAŽÍČEK. Podnikové informační systémy: podnik v informační společnosti. 3., </w:t>
      </w:r>
      <w:proofErr w:type="spellStart"/>
      <w:r w:rsidRPr="005E2A77">
        <w:rPr>
          <w:sz w:val="24"/>
          <w:szCs w:val="24"/>
        </w:rPr>
        <w:t>aktualiz</w:t>
      </w:r>
      <w:proofErr w:type="spellEnd"/>
      <w:r w:rsidRPr="005E2A77">
        <w:rPr>
          <w:sz w:val="24"/>
          <w:szCs w:val="24"/>
        </w:rPr>
        <w:t>. a dopl. vyd. Praha: Grada, 2012, 323 s. Management v informační společnosti. ISBN 978-80-247-4307-3.</w:t>
      </w:r>
    </w:p>
    <w:p w14:paraId="4836EF96" w14:textId="77777777" w:rsidR="005E2A77" w:rsidRPr="005E2A77" w:rsidRDefault="005E2A77" w:rsidP="002A1B38">
      <w:pPr>
        <w:pStyle w:val="Odstavecseseznamem"/>
        <w:numPr>
          <w:ilvl w:val="0"/>
          <w:numId w:val="56"/>
        </w:numPr>
        <w:ind w:left="1766"/>
        <w:rPr>
          <w:sz w:val="24"/>
          <w:szCs w:val="24"/>
        </w:rPr>
      </w:pPr>
      <w:r w:rsidRPr="005E2A77">
        <w:rPr>
          <w:sz w:val="24"/>
          <w:szCs w:val="24"/>
        </w:rPr>
        <w:t>BAZALA, Jaroslav. Logistika v praxi [CD-ROM]. Praha: VERLAG DASHÖFER, nakladatelství, spol. s r. o., 2010 [cit. 2015-04-11].</w:t>
      </w:r>
    </w:p>
    <w:p w14:paraId="7E9223A8" w14:textId="77777777" w:rsidR="005E2A77" w:rsidRPr="005E2A77" w:rsidRDefault="005E2A77" w:rsidP="002A1B38">
      <w:pPr>
        <w:pStyle w:val="Odstavecseseznamem"/>
        <w:numPr>
          <w:ilvl w:val="0"/>
          <w:numId w:val="56"/>
        </w:numPr>
        <w:ind w:left="1766"/>
        <w:rPr>
          <w:sz w:val="24"/>
          <w:szCs w:val="24"/>
        </w:rPr>
      </w:pPr>
      <w:r w:rsidRPr="005E2A77">
        <w:rPr>
          <w:sz w:val="24"/>
          <w:szCs w:val="24"/>
        </w:rPr>
        <w:t xml:space="preserve">PETR BESTA, Stanislav Ptáček. Průmyslová logistika. 1. vyd. Ostrava: Vysoká škola </w:t>
      </w:r>
      <w:proofErr w:type="gramStart"/>
      <w:r w:rsidRPr="005E2A77">
        <w:rPr>
          <w:sz w:val="24"/>
          <w:szCs w:val="24"/>
        </w:rPr>
        <w:t>báňská - Technická</w:t>
      </w:r>
      <w:proofErr w:type="gramEnd"/>
      <w:r w:rsidRPr="005E2A77">
        <w:rPr>
          <w:sz w:val="24"/>
          <w:szCs w:val="24"/>
        </w:rPr>
        <w:t xml:space="preserve"> univerzita, 2009. ISBN 80248-1993-7.</w:t>
      </w:r>
    </w:p>
    <w:p w14:paraId="476EDFE3" w14:textId="77777777" w:rsidR="005E2A77" w:rsidRPr="005E2A77" w:rsidRDefault="005E2A77" w:rsidP="002A1B38">
      <w:pPr>
        <w:pStyle w:val="Odstavecseseznamem"/>
        <w:numPr>
          <w:ilvl w:val="0"/>
          <w:numId w:val="56"/>
        </w:numPr>
        <w:ind w:left="1766"/>
        <w:rPr>
          <w:sz w:val="24"/>
          <w:szCs w:val="24"/>
        </w:rPr>
      </w:pPr>
      <w:r w:rsidRPr="005E2A77">
        <w:rPr>
          <w:sz w:val="24"/>
          <w:szCs w:val="24"/>
        </w:rPr>
        <w:t>ČEMERKOVÁ, Šárka a Naděžda KLABUSAYOVÁ. VÝROBNÍ LOGISTIKA: Pro prezenční formu studia [online]. Slezská univerzita v Opavě, Obchodně podnikatelská fakulta v Karviné, 2013 [cit. 2015-04-11].</w:t>
      </w:r>
    </w:p>
    <w:p w14:paraId="038FEB0C" w14:textId="77777777" w:rsidR="005E2A77" w:rsidRPr="005E2A77" w:rsidRDefault="005E2A77" w:rsidP="002A1B38">
      <w:pPr>
        <w:pStyle w:val="Odstavecseseznamem"/>
        <w:numPr>
          <w:ilvl w:val="0"/>
          <w:numId w:val="56"/>
        </w:numPr>
        <w:ind w:left="1766"/>
        <w:rPr>
          <w:sz w:val="24"/>
          <w:szCs w:val="24"/>
        </w:rPr>
      </w:pPr>
      <w:r w:rsidRPr="005E2A77">
        <w:rPr>
          <w:sz w:val="24"/>
          <w:szCs w:val="24"/>
        </w:rPr>
        <w:t>KHITILOVA, Ekaterina. Logistický management: učební texty [online]. MORAVSKÁ VYSOKÁ ŠKOLA OLOMOUC, 2013 [cit. 2015-04-11].</w:t>
      </w:r>
    </w:p>
    <w:p w14:paraId="4338EE32" w14:textId="77777777" w:rsidR="005E2A77" w:rsidRPr="005E2A77" w:rsidRDefault="005E2A77" w:rsidP="002A1B38">
      <w:pPr>
        <w:pStyle w:val="Odstavecseseznamem"/>
        <w:numPr>
          <w:ilvl w:val="0"/>
          <w:numId w:val="56"/>
        </w:numPr>
        <w:ind w:left="1766"/>
        <w:rPr>
          <w:sz w:val="24"/>
          <w:szCs w:val="24"/>
        </w:rPr>
      </w:pPr>
      <w:r w:rsidRPr="005E2A77">
        <w:rPr>
          <w:sz w:val="24"/>
          <w:szCs w:val="24"/>
        </w:rPr>
        <w:t xml:space="preserve">LAMBERT, Douglas M., James R. STOCK a Lisa M. ELLRAM. Logistika: [příkladové studie, řízení zásob, přeprava a skladování, balení zboží]. Vyd. 2. Brno: CP </w:t>
      </w:r>
      <w:proofErr w:type="spellStart"/>
      <w:r w:rsidRPr="005E2A77">
        <w:rPr>
          <w:sz w:val="24"/>
          <w:szCs w:val="24"/>
        </w:rPr>
        <w:t>Books</w:t>
      </w:r>
      <w:proofErr w:type="spellEnd"/>
      <w:r w:rsidRPr="005E2A77">
        <w:rPr>
          <w:sz w:val="24"/>
          <w:szCs w:val="24"/>
        </w:rPr>
        <w:t xml:space="preserve">, 2005, </w:t>
      </w:r>
      <w:proofErr w:type="spellStart"/>
      <w:r w:rsidRPr="005E2A77">
        <w:rPr>
          <w:sz w:val="24"/>
          <w:szCs w:val="24"/>
        </w:rPr>
        <w:t>xviii</w:t>
      </w:r>
      <w:proofErr w:type="spellEnd"/>
      <w:r w:rsidRPr="005E2A77">
        <w:rPr>
          <w:sz w:val="24"/>
          <w:szCs w:val="24"/>
        </w:rPr>
        <w:t>, 589 s. ISBN 80-251-0504-0.</w:t>
      </w:r>
    </w:p>
    <w:p w14:paraId="7A16CEE6" w14:textId="77777777" w:rsidR="005E2A77" w:rsidRPr="005E2A77" w:rsidRDefault="005E2A77" w:rsidP="002A1B38">
      <w:pPr>
        <w:pStyle w:val="Odstavecseseznamem"/>
        <w:numPr>
          <w:ilvl w:val="0"/>
          <w:numId w:val="56"/>
        </w:numPr>
        <w:ind w:left="1766"/>
        <w:rPr>
          <w:sz w:val="24"/>
          <w:szCs w:val="24"/>
        </w:rPr>
      </w:pPr>
      <w:r w:rsidRPr="005E2A77">
        <w:rPr>
          <w:sz w:val="24"/>
          <w:szCs w:val="24"/>
        </w:rPr>
        <w:t xml:space="preserve">LENORT, Radim. Průmyslová logistika. Vyd. 1. Ostrava: Vysoká škola </w:t>
      </w:r>
      <w:proofErr w:type="gramStart"/>
      <w:r w:rsidRPr="005E2A77">
        <w:rPr>
          <w:sz w:val="24"/>
          <w:szCs w:val="24"/>
        </w:rPr>
        <w:t>báňská - Technická</w:t>
      </w:r>
      <w:proofErr w:type="gramEnd"/>
      <w:r w:rsidRPr="005E2A77">
        <w:rPr>
          <w:sz w:val="24"/>
          <w:szCs w:val="24"/>
        </w:rPr>
        <w:t xml:space="preserve"> univerzita, 2012, 1 DVD-ROM. ISBN 978-80-248-2584-7.</w:t>
      </w:r>
    </w:p>
    <w:p w14:paraId="580C4C7B" w14:textId="77777777" w:rsidR="005E2A77" w:rsidRPr="005E2A77" w:rsidRDefault="005E2A77" w:rsidP="002A1B38">
      <w:pPr>
        <w:pStyle w:val="Odstavecseseznamem"/>
        <w:numPr>
          <w:ilvl w:val="0"/>
          <w:numId w:val="56"/>
        </w:numPr>
        <w:ind w:left="1766"/>
        <w:rPr>
          <w:sz w:val="24"/>
          <w:szCs w:val="24"/>
        </w:rPr>
      </w:pPr>
      <w:r w:rsidRPr="005E2A77">
        <w:rPr>
          <w:sz w:val="24"/>
          <w:szCs w:val="24"/>
        </w:rPr>
        <w:t xml:space="preserve">Odštěpný závod </w:t>
      </w:r>
      <w:proofErr w:type="spellStart"/>
      <w:r w:rsidRPr="005E2A77">
        <w:rPr>
          <w:sz w:val="24"/>
          <w:szCs w:val="24"/>
        </w:rPr>
        <w:t>Busbar</w:t>
      </w:r>
      <w:proofErr w:type="spellEnd"/>
      <w:r w:rsidRPr="005E2A77">
        <w:rPr>
          <w:sz w:val="24"/>
          <w:szCs w:val="24"/>
        </w:rPr>
        <w:t xml:space="preserve"> </w:t>
      </w:r>
      <w:proofErr w:type="spellStart"/>
      <w:r w:rsidRPr="005E2A77">
        <w:rPr>
          <w:sz w:val="24"/>
          <w:szCs w:val="24"/>
        </w:rPr>
        <w:t>Trunking</w:t>
      </w:r>
      <w:proofErr w:type="spellEnd"/>
      <w:r w:rsidRPr="005E2A77">
        <w:rPr>
          <w:sz w:val="24"/>
          <w:szCs w:val="24"/>
        </w:rPr>
        <w:t xml:space="preserve"> Systems. SIEMENS, s. r. o. Siemens Česká republika [online]. © 2014 [cit. 2015-04-27]. Dostupné z: https://www.cee.siemens.com/web/cz/cz/corporate/portal/home/produkty_a_sluzby/BTS/Pages/o_nas.aspx</w:t>
      </w:r>
    </w:p>
    <w:p w14:paraId="6ADEFF7F" w14:textId="77777777" w:rsidR="005E2A77" w:rsidRPr="005E2A77" w:rsidRDefault="005E2A77" w:rsidP="002A1B38">
      <w:pPr>
        <w:pStyle w:val="Odstavecseseznamem"/>
        <w:numPr>
          <w:ilvl w:val="0"/>
          <w:numId w:val="56"/>
        </w:numPr>
        <w:ind w:left="1766"/>
        <w:rPr>
          <w:sz w:val="24"/>
          <w:szCs w:val="24"/>
        </w:rPr>
      </w:pPr>
      <w:proofErr w:type="spellStart"/>
      <w:r w:rsidRPr="005E2A77">
        <w:rPr>
          <w:sz w:val="24"/>
          <w:szCs w:val="24"/>
        </w:rPr>
        <w:t>Logistic</w:t>
      </w:r>
      <w:proofErr w:type="spellEnd"/>
      <w:r w:rsidRPr="005E2A77">
        <w:rPr>
          <w:sz w:val="24"/>
          <w:szCs w:val="24"/>
        </w:rPr>
        <w:t xml:space="preserve"> </w:t>
      </w:r>
      <w:proofErr w:type="spellStart"/>
      <w:r w:rsidRPr="005E2A77">
        <w:rPr>
          <w:sz w:val="24"/>
          <w:szCs w:val="24"/>
        </w:rPr>
        <w:t>Conference</w:t>
      </w:r>
      <w:proofErr w:type="spellEnd"/>
      <w:r w:rsidRPr="005E2A77">
        <w:rPr>
          <w:sz w:val="24"/>
          <w:szCs w:val="24"/>
        </w:rPr>
        <w:t xml:space="preserve"> </w:t>
      </w:r>
      <w:proofErr w:type="gramStart"/>
      <w:r w:rsidRPr="005E2A77">
        <w:rPr>
          <w:sz w:val="24"/>
          <w:szCs w:val="24"/>
        </w:rPr>
        <w:t>2014 :</w:t>
      </w:r>
      <w:proofErr w:type="gramEnd"/>
      <w:r w:rsidRPr="005E2A77">
        <w:rPr>
          <w:sz w:val="24"/>
          <w:szCs w:val="24"/>
        </w:rPr>
        <w:t xml:space="preserve"> Logistický systém firmy VARS BRNO a.s. přináší provozní úspory. VARS.cz [online]. [cit. 2015-04-30]. Dostupné z: http://www.vars.cz/zakaznik-vyuzivajici-logisticky-system-od-firmy-vars-brno-as-shrnul-6-lete-provozni-uspory-na-konferenci-logistic-conference-2014</w:t>
      </w:r>
    </w:p>
    <w:p w14:paraId="07FC8BCC" w14:textId="77777777" w:rsidR="005E2A77" w:rsidRPr="005E2A77" w:rsidRDefault="005E2A77" w:rsidP="002A1B38">
      <w:pPr>
        <w:pStyle w:val="Odstavecseseznamem"/>
        <w:numPr>
          <w:ilvl w:val="0"/>
          <w:numId w:val="56"/>
        </w:numPr>
        <w:ind w:left="1766"/>
        <w:rPr>
          <w:sz w:val="24"/>
          <w:szCs w:val="24"/>
        </w:rPr>
      </w:pPr>
      <w:r w:rsidRPr="005E2A77">
        <w:rPr>
          <w:sz w:val="24"/>
          <w:szCs w:val="24"/>
        </w:rPr>
        <w:t>Podniková logistika. In: [online]. [cit. 2015-04-30]. Dostupné z: http://slideplayer.cz/slide/3034109/</w:t>
      </w:r>
    </w:p>
    <w:p w14:paraId="7E8BD0DF" w14:textId="77777777" w:rsidR="005E2A77" w:rsidRPr="005E2A77" w:rsidRDefault="005E2A77" w:rsidP="002A1B38">
      <w:pPr>
        <w:pStyle w:val="Odstavecseseznamem"/>
        <w:numPr>
          <w:ilvl w:val="0"/>
          <w:numId w:val="56"/>
        </w:numPr>
        <w:ind w:left="1766"/>
        <w:rPr>
          <w:sz w:val="24"/>
          <w:szCs w:val="24"/>
        </w:rPr>
      </w:pPr>
      <w:r w:rsidRPr="005E2A77">
        <w:rPr>
          <w:sz w:val="24"/>
          <w:szCs w:val="24"/>
        </w:rPr>
        <w:lastRenderedPageBreak/>
        <w:t xml:space="preserve">SLÍVA, Aleš. Základy projektování logistických systémů. Vyd. 1. Ostrava: Vysoká škola </w:t>
      </w:r>
      <w:proofErr w:type="gramStart"/>
      <w:r w:rsidRPr="005E2A77">
        <w:rPr>
          <w:sz w:val="24"/>
          <w:szCs w:val="24"/>
        </w:rPr>
        <w:t>báňská - Technická</w:t>
      </w:r>
      <w:proofErr w:type="gramEnd"/>
      <w:r w:rsidRPr="005E2A77">
        <w:rPr>
          <w:sz w:val="24"/>
          <w:szCs w:val="24"/>
        </w:rPr>
        <w:t xml:space="preserve"> univerzita Ostrava. 1 DVD-ROM. ISBN 978-80-248-2731-5. </w:t>
      </w:r>
    </w:p>
    <w:p w14:paraId="54D8EAF4" w14:textId="77777777" w:rsidR="005E2A77" w:rsidRPr="005E2A77" w:rsidRDefault="005E2A77" w:rsidP="002A1B38">
      <w:pPr>
        <w:pStyle w:val="Odstavecseseznamem"/>
        <w:numPr>
          <w:ilvl w:val="0"/>
          <w:numId w:val="56"/>
        </w:numPr>
        <w:ind w:left="1766"/>
        <w:rPr>
          <w:sz w:val="24"/>
          <w:szCs w:val="24"/>
        </w:rPr>
      </w:pPr>
      <w:r w:rsidRPr="005E2A77">
        <w:rPr>
          <w:sz w:val="24"/>
          <w:szCs w:val="24"/>
        </w:rPr>
        <w:t xml:space="preserve">ŠTŮSEK, Jaromír. Řízení provozu v logistických řetězcích. Vyd. 1. Praha: C. H. Beck, 2007, </w:t>
      </w:r>
      <w:proofErr w:type="spellStart"/>
      <w:r w:rsidRPr="005E2A77">
        <w:rPr>
          <w:sz w:val="24"/>
          <w:szCs w:val="24"/>
        </w:rPr>
        <w:t>xi</w:t>
      </w:r>
      <w:proofErr w:type="spellEnd"/>
      <w:r w:rsidRPr="005E2A77">
        <w:rPr>
          <w:sz w:val="24"/>
          <w:szCs w:val="24"/>
        </w:rPr>
        <w:t xml:space="preserve">, 227 s. C. H. Beck pro praxi. ISBN 978-80-7179-534-6.3]. </w:t>
      </w:r>
    </w:p>
    <w:p w14:paraId="20BA7ADE" w14:textId="77777777" w:rsidR="005E2A77" w:rsidRPr="005E2A77" w:rsidRDefault="005E2A77" w:rsidP="002A1B38">
      <w:pPr>
        <w:pStyle w:val="Odstavecseseznamem"/>
        <w:numPr>
          <w:ilvl w:val="0"/>
          <w:numId w:val="56"/>
        </w:numPr>
        <w:ind w:left="1766"/>
        <w:rPr>
          <w:sz w:val="24"/>
          <w:szCs w:val="24"/>
        </w:rPr>
      </w:pPr>
      <w:r w:rsidRPr="005E2A77">
        <w:rPr>
          <w:sz w:val="24"/>
          <w:szCs w:val="24"/>
        </w:rPr>
        <w:t xml:space="preserve">SYNEK, Miloslav a Eva KISLINGEROVÁ. Podniková ekonomika. 5., </w:t>
      </w:r>
      <w:proofErr w:type="spellStart"/>
      <w:r w:rsidRPr="005E2A77">
        <w:rPr>
          <w:sz w:val="24"/>
          <w:szCs w:val="24"/>
        </w:rPr>
        <w:t>přeprac</w:t>
      </w:r>
      <w:proofErr w:type="spellEnd"/>
      <w:r w:rsidRPr="005E2A77">
        <w:rPr>
          <w:sz w:val="24"/>
          <w:szCs w:val="24"/>
        </w:rPr>
        <w:t xml:space="preserve">. a dopl. vyd. Praha: C.H. Beck, 2010, </w:t>
      </w:r>
      <w:proofErr w:type="spellStart"/>
      <w:r w:rsidRPr="005E2A77">
        <w:rPr>
          <w:sz w:val="24"/>
          <w:szCs w:val="24"/>
        </w:rPr>
        <w:t>xxv</w:t>
      </w:r>
      <w:proofErr w:type="spellEnd"/>
      <w:r w:rsidRPr="005E2A77">
        <w:rPr>
          <w:sz w:val="24"/>
          <w:szCs w:val="24"/>
        </w:rPr>
        <w:t>, 445 s. Beckovy ekonomické učebnice. ISBN 978-80-7400-336-3.</w:t>
      </w:r>
    </w:p>
    <w:p w14:paraId="2D086387" w14:textId="77777777" w:rsidR="005E2A77" w:rsidRPr="005E2A77" w:rsidRDefault="005E2A77" w:rsidP="002A1B38">
      <w:pPr>
        <w:pStyle w:val="Odstavecseseznamem"/>
        <w:numPr>
          <w:ilvl w:val="0"/>
          <w:numId w:val="56"/>
        </w:numPr>
        <w:ind w:left="1766"/>
        <w:rPr>
          <w:sz w:val="24"/>
          <w:szCs w:val="24"/>
        </w:rPr>
      </w:pPr>
      <w:r w:rsidRPr="005E2A77">
        <w:rPr>
          <w:sz w:val="24"/>
          <w:szCs w:val="24"/>
        </w:rPr>
        <w:t>TOMEK, Gustav a Věra VÁVROVÁ. Integrované řízení výroby: od operativního řízení výroby k dodavatelskému řetězci. 1. vyd. Praha: Grada, 2014, 366 s. Expert (Grada). ISBN 978-80-247-4486-5.</w:t>
      </w:r>
    </w:p>
    <w:p w14:paraId="35DEF375" w14:textId="77777777" w:rsidR="005E2A77" w:rsidRPr="005E2A77" w:rsidRDefault="005E2A77" w:rsidP="002A1B38">
      <w:pPr>
        <w:pStyle w:val="Odstavecseseznamem"/>
        <w:numPr>
          <w:ilvl w:val="0"/>
          <w:numId w:val="56"/>
        </w:numPr>
        <w:ind w:left="1766"/>
        <w:rPr>
          <w:sz w:val="24"/>
          <w:szCs w:val="24"/>
        </w:rPr>
      </w:pPr>
      <w:r w:rsidRPr="005E2A77">
        <w:rPr>
          <w:sz w:val="24"/>
          <w:szCs w:val="24"/>
        </w:rPr>
        <w:t>VANĚČEK, Drahoš. LOGISTIKA [online]. JIHOČESKÁ UNIVERZITA V ČESKÝCH BUDĚJOVICÍCH, EKONOMICKÁ FAKULTA, 2008 [cit. 2015-04-11].</w:t>
      </w:r>
    </w:p>
    <w:p w14:paraId="452E98EF" w14:textId="77777777" w:rsidR="00FC6973" w:rsidRDefault="00FC6973" w:rsidP="000D17FF">
      <w:pPr>
        <w:tabs>
          <w:tab w:val="left" w:pos="595"/>
        </w:tabs>
        <w:autoSpaceDE w:val="0"/>
        <w:autoSpaceDN w:val="0"/>
        <w:adjustRightInd w:val="0"/>
        <w:spacing w:after="400" w:line="288" w:lineRule="auto"/>
        <w:textAlignment w:val="center"/>
        <w:rPr>
          <w:rFonts w:cs="Calibri"/>
          <w:color w:val="000000"/>
          <w:szCs w:val="24"/>
        </w:rPr>
      </w:pPr>
    </w:p>
    <w:p w14:paraId="27ADE2F7" w14:textId="77777777" w:rsidR="000D17FF" w:rsidRDefault="000D17FF" w:rsidP="000D17FF">
      <w:pPr>
        <w:tabs>
          <w:tab w:val="left" w:pos="595"/>
        </w:tabs>
        <w:autoSpaceDE w:val="0"/>
        <w:autoSpaceDN w:val="0"/>
        <w:adjustRightInd w:val="0"/>
        <w:spacing w:after="400" w:line="288" w:lineRule="auto"/>
        <w:textAlignment w:val="center"/>
        <w:rPr>
          <w:rFonts w:cs="Calibri"/>
          <w:color w:val="000000"/>
          <w:szCs w:val="24"/>
        </w:rPr>
        <w:sectPr w:rsidR="000D17FF" w:rsidSect="00ED09A9">
          <w:headerReference w:type="even" r:id="rId42"/>
          <w:headerReference w:type="first" r:id="rId43"/>
          <w:pgSz w:w="11906" w:h="16838" w:code="9"/>
          <w:pgMar w:top="1418" w:right="1134" w:bottom="1134" w:left="1134" w:header="851" w:footer="284" w:gutter="0"/>
          <w:cols w:space="708"/>
          <w:noEndnote/>
          <w:titlePg/>
          <w:docGrid w:linePitch="326"/>
        </w:sectPr>
      </w:pPr>
    </w:p>
    <w:p w14:paraId="54E8E4E9" w14:textId="77777777" w:rsidR="00634ED3" w:rsidRPr="00AF3AF8" w:rsidRDefault="00634ED3" w:rsidP="00634ED3">
      <w:pPr>
        <w:pStyle w:val="Nadpis1"/>
        <w:ind w:left="851"/>
      </w:pPr>
      <w:r>
        <w:rPr>
          <w:noProof/>
        </w:rPr>
        <w:lastRenderedPageBreak/>
        <w:drawing>
          <wp:anchor distT="0" distB="0" distL="114300" distR="114300" simplePos="0" relativeHeight="251728896" behindDoc="0" locked="0" layoutInCell="1" allowOverlap="1" wp14:anchorId="15A13BC5" wp14:editId="2816B2F1">
            <wp:simplePos x="0" y="0"/>
            <wp:positionH relativeFrom="page">
              <wp:align>right</wp:align>
            </wp:positionH>
            <wp:positionV relativeFrom="page">
              <wp:align>top</wp:align>
            </wp:positionV>
            <wp:extent cx="7559675" cy="1238250"/>
            <wp:effectExtent l="0" t="0" r="3175" b="0"/>
            <wp:wrapNone/>
            <wp:docPr id="21"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A2ADEB" w14:textId="77777777" w:rsidR="00634ED3" w:rsidRPr="0019380E" w:rsidRDefault="000B2E60" w:rsidP="00634ED3">
      <w:pPr>
        <w:pStyle w:val="Nadpis1rovn"/>
      </w:pPr>
      <w:bookmarkStart w:id="25" w:name="_Toc504726444"/>
      <w:r>
        <w:t xml:space="preserve">Typy </w:t>
      </w:r>
      <w:proofErr w:type="gramStart"/>
      <w:r>
        <w:t>dodavatelsko</w:t>
      </w:r>
      <w:r w:rsidR="001A5C52">
        <w:t>- odběratelských</w:t>
      </w:r>
      <w:proofErr w:type="gramEnd"/>
      <w:r w:rsidR="001A5C52">
        <w:t xml:space="preserve"> vztahů a</w:t>
      </w:r>
      <w:r w:rsidR="00B25298">
        <w:t> </w:t>
      </w:r>
      <w:r w:rsidR="001A5C52">
        <w:t>jejich řízení</w:t>
      </w:r>
      <w:bookmarkEnd w:id="25"/>
      <w:r w:rsidR="00634ED3" w:rsidRPr="0019380E">
        <w:t xml:space="preserve"> </w:t>
      </w:r>
    </w:p>
    <w:p w14:paraId="4CF6B9BB" w14:textId="77777777" w:rsidR="00634ED3" w:rsidRPr="001C46E0" w:rsidRDefault="000B6890" w:rsidP="00634ED3">
      <w:pPr>
        <w:pStyle w:val="Odsazenzdraznn"/>
        <w:rPr>
          <w:rStyle w:val="OdsazenzdraznnChar"/>
        </w:rPr>
      </w:pPr>
      <w:r w:rsidRPr="00C22D18">
        <w:rPr>
          <w:noProof/>
          <w:sz w:val="24"/>
          <w:szCs w:val="24"/>
        </w:rPr>
        <w:drawing>
          <wp:anchor distT="0" distB="0" distL="114300" distR="114300" simplePos="0" relativeHeight="251729920" behindDoc="0" locked="0" layoutInCell="1" allowOverlap="1" wp14:anchorId="4A7C9794" wp14:editId="1E07B0CF">
            <wp:simplePos x="0" y="0"/>
            <wp:positionH relativeFrom="margin">
              <wp:align>left</wp:align>
            </wp:positionH>
            <wp:positionV relativeFrom="paragraph">
              <wp:posOffset>3810</wp:posOffset>
            </wp:positionV>
            <wp:extent cx="590400" cy="590400"/>
            <wp:effectExtent l="0" t="0" r="635" b="635"/>
            <wp:wrapNone/>
            <wp:docPr id="22" name="Obrázek 22"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4ED3" w:rsidRPr="00C22D18">
        <w:rPr>
          <w:sz w:val="24"/>
          <w:szCs w:val="24"/>
        </w:rPr>
        <w:t xml:space="preserve">Po </w:t>
      </w:r>
      <w:r w:rsidR="00634ED3" w:rsidRPr="00C22D18">
        <w:rPr>
          <w:rStyle w:val="OdsazenzdraznnChar"/>
          <w:szCs w:val="24"/>
        </w:rPr>
        <w:t xml:space="preserve">prostudování </w:t>
      </w:r>
      <w:r w:rsidR="00634ED3" w:rsidRPr="001C46E0">
        <w:rPr>
          <w:rStyle w:val="OdsazenzdraznnChar"/>
        </w:rPr>
        <w:t xml:space="preserve">kapitoly budete umět: </w:t>
      </w:r>
    </w:p>
    <w:p w14:paraId="30401EF7" w14:textId="77777777" w:rsidR="00634ED3" w:rsidRPr="00265C3F" w:rsidRDefault="00634ED3" w:rsidP="001A5C52">
      <w:pPr>
        <w:pStyle w:val="Blok"/>
        <w:tabs>
          <w:tab w:val="left" w:pos="0"/>
          <w:tab w:val="left" w:pos="454"/>
        </w:tabs>
        <w:spacing w:after="0" w:line="240" w:lineRule="auto"/>
        <w:rPr>
          <w:spacing w:val="360"/>
        </w:rPr>
      </w:pPr>
    </w:p>
    <w:p w14:paraId="26F0B004" w14:textId="77777777" w:rsidR="001A5C52" w:rsidRPr="001A5C52" w:rsidRDefault="001A5C52" w:rsidP="001A5C52">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A5C52">
        <w:rPr>
          <w:rFonts w:cs="Calibri"/>
          <w:color w:val="000000"/>
          <w:position w:val="2"/>
          <w:sz w:val="24"/>
          <w:szCs w:val="24"/>
        </w:rPr>
        <w:t>definovat typy dodavatelsko-odběratelských vztahů dle charakteristických rysů</w:t>
      </w:r>
    </w:p>
    <w:p w14:paraId="7A9D4B76" w14:textId="77777777" w:rsidR="001A5C52" w:rsidRPr="001A5C52" w:rsidRDefault="001A5C52" w:rsidP="001A5C52">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A5C52">
        <w:rPr>
          <w:rFonts w:cs="Calibri"/>
          <w:color w:val="000000"/>
          <w:position w:val="2"/>
          <w:sz w:val="24"/>
          <w:szCs w:val="24"/>
        </w:rPr>
        <w:t>stanovit optimální množství dodavatelů</w:t>
      </w:r>
    </w:p>
    <w:p w14:paraId="7F64EF0A" w14:textId="77777777" w:rsidR="001A5C52" w:rsidRPr="001A5C52" w:rsidRDefault="001A5C52" w:rsidP="001A5C52">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A5C52">
        <w:rPr>
          <w:rFonts w:cs="Calibri"/>
          <w:color w:val="000000"/>
          <w:position w:val="2"/>
          <w:sz w:val="24"/>
          <w:szCs w:val="24"/>
        </w:rPr>
        <w:t>definovat oblasti a metody sledování výkonu dodavatelů</w:t>
      </w:r>
    </w:p>
    <w:p w14:paraId="5E335887" w14:textId="77777777" w:rsidR="001A5C52" w:rsidRPr="001A5C52" w:rsidRDefault="001A5C52" w:rsidP="001A5C52">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1A5C52">
        <w:rPr>
          <w:rFonts w:cs="Calibri"/>
          <w:color w:val="000000"/>
          <w:position w:val="2"/>
          <w:sz w:val="24"/>
          <w:szCs w:val="24"/>
        </w:rPr>
        <w:t>stanovit konkrétní nástroje pro zlepšení špatného výkonu dodavatele a podporu dobrého výkonu dodavatelů</w:t>
      </w:r>
    </w:p>
    <w:p w14:paraId="72D823A8" w14:textId="77777777" w:rsidR="00634ED3" w:rsidRPr="008C2D19" w:rsidRDefault="00634ED3" w:rsidP="00634ED3">
      <w:pPr>
        <w:pStyle w:val="Blok"/>
        <w:tabs>
          <w:tab w:val="left" w:pos="0"/>
          <w:tab w:val="left" w:pos="454"/>
        </w:tabs>
        <w:spacing w:after="0" w:line="240" w:lineRule="auto"/>
        <w:ind w:left="1418"/>
        <w:rPr>
          <w:spacing w:val="360"/>
          <w:sz w:val="12"/>
          <w:szCs w:val="12"/>
        </w:rPr>
      </w:pPr>
    </w:p>
    <w:p w14:paraId="68DCE475" w14:textId="77777777" w:rsidR="00634ED3" w:rsidRDefault="00634ED3" w:rsidP="00634ED3">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730944" behindDoc="0" locked="0" layoutInCell="1" allowOverlap="1" wp14:anchorId="48693AAC" wp14:editId="34077B08">
            <wp:simplePos x="0" y="0"/>
            <wp:positionH relativeFrom="leftMargin">
              <wp:posOffset>720090</wp:posOffset>
            </wp:positionH>
            <wp:positionV relativeFrom="paragraph">
              <wp:posOffset>257810</wp:posOffset>
            </wp:positionV>
            <wp:extent cx="590400" cy="590400"/>
            <wp:effectExtent l="0" t="0" r="635" b="635"/>
            <wp:wrapNone/>
            <wp:docPr id="23" name="Obrázek 23"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F7A0401" w14:textId="77777777" w:rsidR="00112E62" w:rsidRDefault="001A5C52" w:rsidP="00CB26F6">
      <w:pPr>
        <w:autoSpaceDE w:val="0"/>
        <w:autoSpaceDN w:val="0"/>
        <w:adjustRightInd w:val="0"/>
        <w:ind w:left="1417"/>
        <w:textAlignment w:val="center"/>
        <w:rPr>
          <w:rFonts w:cs="Calibri"/>
          <w:color w:val="000000"/>
          <w:sz w:val="24"/>
          <w:szCs w:val="24"/>
        </w:rPr>
      </w:pPr>
      <w:r w:rsidRPr="00686D2E">
        <w:rPr>
          <w:rFonts w:cs="Calibri"/>
          <w:color w:val="000000"/>
          <w:sz w:val="24"/>
          <w:szCs w:val="24"/>
        </w:rPr>
        <w:t xml:space="preserve">Typy </w:t>
      </w:r>
      <w:proofErr w:type="gramStart"/>
      <w:r w:rsidRPr="00686D2E">
        <w:rPr>
          <w:rFonts w:cs="Calibri"/>
          <w:color w:val="000000"/>
          <w:sz w:val="24"/>
          <w:szCs w:val="24"/>
        </w:rPr>
        <w:t>dodavatelsko- odběratelských</w:t>
      </w:r>
      <w:proofErr w:type="gramEnd"/>
      <w:r w:rsidRPr="00686D2E">
        <w:rPr>
          <w:rFonts w:cs="Calibri"/>
          <w:color w:val="000000"/>
          <w:sz w:val="24"/>
          <w:szCs w:val="24"/>
        </w:rPr>
        <w:t xml:space="preserve"> vztahů, poč</w:t>
      </w:r>
      <w:r w:rsidR="00C22D18">
        <w:rPr>
          <w:rFonts w:cs="Calibri"/>
          <w:color w:val="000000"/>
          <w:sz w:val="24"/>
          <w:szCs w:val="24"/>
        </w:rPr>
        <w:t>et dodavatelů, náprava špatného</w:t>
      </w:r>
      <w:r w:rsidR="00C22D18">
        <w:rPr>
          <w:rFonts w:cs="Calibri"/>
          <w:color w:val="000000"/>
          <w:sz w:val="24"/>
          <w:szCs w:val="24"/>
        </w:rPr>
        <w:br/>
      </w:r>
      <w:r w:rsidRPr="00686D2E">
        <w:rPr>
          <w:rFonts w:cs="Calibri"/>
          <w:color w:val="000000"/>
          <w:sz w:val="24"/>
          <w:szCs w:val="24"/>
        </w:rPr>
        <w:t>výkonu dodavatele, podpora dobrého výkonu dodavatele.</w:t>
      </w:r>
    </w:p>
    <w:p w14:paraId="4FB91EC1" w14:textId="77777777" w:rsidR="00112E62" w:rsidRPr="00C33C72" w:rsidRDefault="00112E62" w:rsidP="00112E62">
      <w:pPr>
        <w:rPr>
          <w:b/>
          <w:bCs/>
          <w:sz w:val="24"/>
          <w:szCs w:val="24"/>
        </w:rPr>
      </w:pPr>
      <w:r w:rsidRPr="00C33C72">
        <w:rPr>
          <w:b/>
          <w:bCs/>
          <w:sz w:val="24"/>
          <w:szCs w:val="24"/>
        </w:rPr>
        <w:lastRenderedPageBreak/>
        <w:t>Náhled kapitoly</w:t>
      </w:r>
    </w:p>
    <w:p w14:paraId="0BDDBCBD" w14:textId="01EDD7F7" w:rsidR="00112E62" w:rsidRPr="005426F9" w:rsidRDefault="00112E62" w:rsidP="002A1B38">
      <w:pPr>
        <w:pStyle w:val="Odstavecseseznamem"/>
        <w:numPr>
          <w:ilvl w:val="0"/>
          <w:numId w:val="51"/>
        </w:numPr>
        <w:rPr>
          <w:rFonts w:cs="Calibri"/>
          <w:b/>
          <w:bCs/>
          <w:color w:val="000000"/>
          <w:sz w:val="24"/>
          <w:szCs w:val="24"/>
        </w:rPr>
      </w:pPr>
      <w:r w:rsidRPr="005426F9">
        <w:rPr>
          <w:sz w:val="24"/>
          <w:szCs w:val="24"/>
        </w:rPr>
        <w:t xml:space="preserve">Kapitola se zabývá </w:t>
      </w:r>
      <w:r>
        <w:rPr>
          <w:sz w:val="24"/>
          <w:szCs w:val="24"/>
        </w:rPr>
        <w:t xml:space="preserve">problematikou </w:t>
      </w:r>
      <w:proofErr w:type="spellStart"/>
      <w:r>
        <w:rPr>
          <w:sz w:val="24"/>
          <w:szCs w:val="24"/>
        </w:rPr>
        <w:t>dodavatelsko</w:t>
      </w:r>
      <w:proofErr w:type="spellEnd"/>
      <w:r>
        <w:rPr>
          <w:sz w:val="24"/>
          <w:szCs w:val="24"/>
        </w:rPr>
        <w:t xml:space="preserve"> – odběratelských vztahů, kdy jsou uvedeny jednotlivé typy </w:t>
      </w:r>
      <w:proofErr w:type="spellStart"/>
      <w:r>
        <w:rPr>
          <w:sz w:val="24"/>
          <w:szCs w:val="24"/>
        </w:rPr>
        <w:t>dodavatelsko</w:t>
      </w:r>
      <w:proofErr w:type="spellEnd"/>
      <w:r>
        <w:rPr>
          <w:sz w:val="24"/>
          <w:szCs w:val="24"/>
        </w:rPr>
        <w:t xml:space="preserve"> – odběratelských vztahů a jejich řízení. </w:t>
      </w:r>
      <w:r w:rsidRPr="005426F9">
        <w:rPr>
          <w:sz w:val="24"/>
          <w:szCs w:val="24"/>
        </w:rPr>
        <w:t xml:space="preserve"> </w:t>
      </w:r>
    </w:p>
    <w:p w14:paraId="549E6458" w14:textId="77777777" w:rsidR="00112E62" w:rsidRPr="005426F9" w:rsidRDefault="00112E62" w:rsidP="00112E62">
      <w:pPr>
        <w:rPr>
          <w:rFonts w:cs="Calibri"/>
          <w:b/>
          <w:bCs/>
          <w:color w:val="000000"/>
          <w:sz w:val="24"/>
          <w:szCs w:val="24"/>
        </w:rPr>
      </w:pPr>
      <w:r w:rsidRPr="005426F9">
        <w:rPr>
          <w:rFonts w:cs="Calibri"/>
          <w:b/>
          <w:bCs/>
          <w:color w:val="000000"/>
          <w:sz w:val="24"/>
          <w:szCs w:val="24"/>
        </w:rPr>
        <w:t>Cíle kapitoly</w:t>
      </w:r>
    </w:p>
    <w:p w14:paraId="5B7C5AF6" w14:textId="550F8078" w:rsidR="00112E62" w:rsidRPr="005426F9" w:rsidRDefault="00112E62" w:rsidP="002A1B38">
      <w:pPr>
        <w:pStyle w:val="Odstavecseseznamem"/>
        <w:numPr>
          <w:ilvl w:val="0"/>
          <w:numId w:val="51"/>
        </w:numPr>
        <w:rPr>
          <w:rFonts w:cs="Calibri"/>
          <w:b/>
          <w:bCs/>
          <w:color w:val="000000"/>
          <w:sz w:val="24"/>
          <w:szCs w:val="24"/>
        </w:rPr>
      </w:pPr>
      <w:r w:rsidRPr="005426F9">
        <w:rPr>
          <w:sz w:val="24"/>
          <w:szCs w:val="24"/>
        </w:rPr>
        <w:t>Cílem kapitoly je seznámit studenty s</w:t>
      </w:r>
      <w:r>
        <w:rPr>
          <w:sz w:val="24"/>
          <w:szCs w:val="24"/>
        </w:rPr>
        <w:t xml:space="preserve"> problematikou </w:t>
      </w:r>
      <w:proofErr w:type="spellStart"/>
      <w:r>
        <w:rPr>
          <w:sz w:val="24"/>
          <w:szCs w:val="24"/>
        </w:rPr>
        <w:t>dodavatelsko</w:t>
      </w:r>
      <w:proofErr w:type="spellEnd"/>
      <w:r>
        <w:rPr>
          <w:sz w:val="24"/>
          <w:szCs w:val="24"/>
        </w:rPr>
        <w:t xml:space="preserve"> – odběratelských vztahů, s jednotlivými typy </w:t>
      </w:r>
      <w:proofErr w:type="spellStart"/>
      <w:r>
        <w:rPr>
          <w:sz w:val="24"/>
          <w:szCs w:val="24"/>
        </w:rPr>
        <w:t>dodavatelsko</w:t>
      </w:r>
      <w:proofErr w:type="spellEnd"/>
      <w:r>
        <w:rPr>
          <w:sz w:val="24"/>
          <w:szCs w:val="24"/>
        </w:rPr>
        <w:t xml:space="preserve"> – odběratelských vztahů a jejich řízením. </w:t>
      </w:r>
    </w:p>
    <w:p w14:paraId="4CBA64C9" w14:textId="77777777" w:rsidR="00112E62" w:rsidRPr="005426F9" w:rsidRDefault="00112E62" w:rsidP="00112E62">
      <w:pPr>
        <w:rPr>
          <w:rFonts w:cs="Calibri"/>
          <w:b/>
          <w:bCs/>
          <w:color w:val="000000"/>
          <w:sz w:val="24"/>
          <w:szCs w:val="24"/>
        </w:rPr>
      </w:pPr>
      <w:r w:rsidRPr="005426F9">
        <w:rPr>
          <w:rFonts w:cs="Calibri"/>
          <w:b/>
          <w:bCs/>
          <w:color w:val="000000"/>
          <w:sz w:val="24"/>
          <w:szCs w:val="24"/>
        </w:rPr>
        <w:t>Odhad času potřebného ke studiu</w:t>
      </w:r>
    </w:p>
    <w:p w14:paraId="25B94F8F" w14:textId="77777777" w:rsidR="00112E62" w:rsidRDefault="00112E62" w:rsidP="00112E62">
      <w:pPr>
        <w:pStyle w:val="Blok"/>
        <w:spacing w:after="0" w:line="240" w:lineRule="auto"/>
        <w:rPr>
          <w:sz w:val="24"/>
        </w:rPr>
      </w:pPr>
      <w:r>
        <w:rPr>
          <w:sz w:val="24"/>
        </w:rPr>
        <w:t xml:space="preserve">             </w:t>
      </w:r>
      <w:r w:rsidRPr="00C33C72">
        <w:rPr>
          <w:sz w:val="24"/>
        </w:rPr>
        <w:t>320 minut – 480 minut</w:t>
      </w:r>
    </w:p>
    <w:p w14:paraId="7916AF92" w14:textId="77777777" w:rsidR="00097656" w:rsidRPr="00097656" w:rsidRDefault="00097656" w:rsidP="00097656">
      <w:pPr>
        <w:rPr>
          <w:b/>
          <w:bCs/>
          <w:sz w:val="24"/>
          <w:szCs w:val="24"/>
        </w:rPr>
      </w:pPr>
      <w:r w:rsidRPr="00097656">
        <w:rPr>
          <w:b/>
          <w:bCs/>
          <w:sz w:val="24"/>
          <w:szCs w:val="24"/>
        </w:rPr>
        <w:t>Vyhledej si</w:t>
      </w:r>
    </w:p>
    <w:p w14:paraId="765A7BF5"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13F33E01" w14:textId="77777777" w:rsidR="00097656" w:rsidRPr="00C33C72" w:rsidRDefault="00097656" w:rsidP="00112E62">
      <w:pPr>
        <w:pStyle w:val="Blok"/>
        <w:spacing w:after="0" w:line="240" w:lineRule="auto"/>
        <w:rPr>
          <w:sz w:val="24"/>
        </w:rPr>
      </w:pPr>
    </w:p>
    <w:p w14:paraId="7D35433A" w14:textId="468AEDB8" w:rsidR="00634ED3" w:rsidRPr="00CB26F6" w:rsidRDefault="00634ED3" w:rsidP="00CB26F6">
      <w:pPr>
        <w:autoSpaceDE w:val="0"/>
        <w:autoSpaceDN w:val="0"/>
        <w:adjustRightInd w:val="0"/>
        <w:ind w:left="1417"/>
        <w:textAlignment w:val="center"/>
        <w:rPr>
          <w:sz w:val="24"/>
          <w:szCs w:val="24"/>
        </w:rPr>
      </w:pPr>
    </w:p>
    <w:p w14:paraId="7F610965" w14:textId="77777777" w:rsidR="001A5C52" w:rsidRDefault="001A5C52" w:rsidP="00E24AAA">
      <w:pPr>
        <w:pStyle w:val="Nadpis2rovn"/>
      </w:pPr>
      <w:bookmarkStart w:id="26" w:name="_Toc504726445"/>
      <w:r>
        <w:t xml:space="preserve">Typy </w:t>
      </w:r>
      <w:proofErr w:type="gramStart"/>
      <w:r w:rsidRPr="00056809">
        <w:t>dodavatelsko</w:t>
      </w:r>
      <w:r>
        <w:t>- odběratelských</w:t>
      </w:r>
      <w:proofErr w:type="gramEnd"/>
      <w:r>
        <w:t xml:space="preserve"> vztahů</w:t>
      </w:r>
      <w:bookmarkEnd w:id="26"/>
    </w:p>
    <w:p w14:paraId="48B25550" w14:textId="77777777" w:rsidR="001A5C52" w:rsidRPr="001A5C52" w:rsidRDefault="001A5C52" w:rsidP="007E06CE">
      <w:pPr>
        <w:pStyle w:val="Odstavecseseznamem"/>
        <w:spacing w:before="120" w:after="120" w:line="360" w:lineRule="auto"/>
        <w:ind w:left="0"/>
        <w:rPr>
          <w:sz w:val="24"/>
          <w:szCs w:val="24"/>
        </w:rPr>
      </w:pPr>
      <w:r w:rsidRPr="001A5C52">
        <w:rPr>
          <w:sz w:val="24"/>
          <w:szCs w:val="24"/>
        </w:rPr>
        <w:t>Vztahy mohou mít různou povahu – běžné obchodní vztahy, které spočívají v jednorázových obchodech nebo vícenásobných transakcích, nebo jednotlivé typy partnerství</w:t>
      </w:r>
      <w:r w:rsidR="00196427">
        <w:rPr>
          <w:sz w:val="24"/>
          <w:szCs w:val="24"/>
        </w:rPr>
        <w:t>.</w:t>
      </w:r>
    </w:p>
    <w:p w14:paraId="7C7FAE02" w14:textId="77777777" w:rsidR="001A5C52" w:rsidRPr="001A5C52" w:rsidRDefault="00196427" w:rsidP="007E06CE">
      <w:pPr>
        <w:pStyle w:val="Odstavecseseznamem"/>
        <w:spacing w:before="120" w:after="120" w:line="360" w:lineRule="auto"/>
        <w:ind w:left="0"/>
        <w:rPr>
          <w:sz w:val="24"/>
          <w:szCs w:val="24"/>
        </w:rPr>
      </w:pPr>
      <w:proofErr w:type="gramStart"/>
      <w:r>
        <w:rPr>
          <w:sz w:val="24"/>
          <w:szCs w:val="24"/>
        </w:rPr>
        <w:t>Dodavatelsko</w:t>
      </w:r>
      <w:r w:rsidR="001A5C52" w:rsidRPr="001A5C52">
        <w:rPr>
          <w:sz w:val="24"/>
          <w:szCs w:val="24"/>
        </w:rPr>
        <w:t>- odběratelské</w:t>
      </w:r>
      <w:proofErr w:type="gramEnd"/>
      <w:r w:rsidR="001A5C52" w:rsidRPr="001A5C52">
        <w:rPr>
          <w:sz w:val="24"/>
          <w:szCs w:val="24"/>
        </w:rPr>
        <w:t xml:space="preserve"> vztahy jsou často dlouhodobé a zahrnují komplexní model interakce mezi jednotlivými společnostmi, a to bez ohledu na úroveň spolupráce. </w:t>
      </w:r>
    </w:p>
    <w:p w14:paraId="49437BA9" w14:textId="77777777" w:rsidR="001A5C52" w:rsidRDefault="001A5C52" w:rsidP="007E06CE">
      <w:pPr>
        <w:pStyle w:val="Odstavecseseznamem"/>
        <w:spacing w:before="120" w:after="120" w:line="360" w:lineRule="auto"/>
        <w:ind w:left="0"/>
        <w:rPr>
          <w:sz w:val="24"/>
          <w:szCs w:val="24"/>
        </w:rPr>
      </w:pPr>
      <w:r w:rsidRPr="001A5C52">
        <w:rPr>
          <w:sz w:val="24"/>
          <w:szCs w:val="24"/>
        </w:rPr>
        <w:t xml:space="preserve">V literatuře existuje několik klasifikací dodavatelsko-odběratelských vztahů: některé z </w:t>
      </w:r>
      <w:r w:rsidR="00C22D18">
        <w:rPr>
          <w:sz w:val="24"/>
          <w:szCs w:val="24"/>
        </w:rPr>
        <w:t>nich jsou uvedeny v tabulce 5.1</w:t>
      </w:r>
      <w:r w:rsidRPr="001A5C52">
        <w:rPr>
          <w:sz w:val="24"/>
          <w:szCs w:val="24"/>
        </w:rPr>
        <w:t>.</w:t>
      </w:r>
    </w:p>
    <w:p w14:paraId="3CEBE2D4" w14:textId="77777777" w:rsidR="00B25298" w:rsidRDefault="00B25298">
      <w:pPr>
        <w:rPr>
          <w:iCs/>
          <w:color w:val="404041"/>
          <w:szCs w:val="18"/>
        </w:rPr>
      </w:pPr>
      <w:r>
        <w:br w:type="page"/>
      </w:r>
    </w:p>
    <w:p w14:paraId="4069B017" w14:textId="77777777" w:rsidR="001A5C52" w:rsidRPr="00BE0C1C" w:rsidRDefault="001A5C52" w:rsidP="00163500">
      <w:pPr>
        <w:pStyle w:val="Titulek"/>
        <w:spacing w:after="0"/>
      </w:pPr>
      <w:r w:rsidRPr="00BE0C1C">
        <w:lastRenderedPageBreak/>
        <w:t xml:space="preserve">Tabulka </w:t>
      </w:r>
      <w:r w:rsidR="00CB26F6" w:rsidRPr="00BE0C1C">
        <w:t>5.1</w:t>
      </w:r>
      <w:r w:rsidR="00CB26F6">
        <w:rPr>
          <w:spacing w:val="250"/>
        </w:rPr>
        <w:t xml:space="preserve"> </w:t>
      </w:r>
      <w:r w:rsidR="00CB26F6">
        <w:t>Druhy</w:t>
      </w:r>
      <w:r w:rsidRPr="00BE0C1C">
        <w:t xml:space="preserve"> </w:t>
      </w:r>
      <w:proofErr w:type="gramStart"/>
      <w:r w:rsidRPr="00BE0C1C">
        <w:t>dodavatelsko- odběratelských</w:t>
      </w:r>
      <w:proofErr w:type="gramEnd"/>
      <w:r w:rsidRPr="00BE0C1C">
        <w:t xml:space="preserve"> vztahů </w:t>
      </w:r>
      <w:r w:rsidRPr="00573633">
        <w:rPr>
          <w:vertAlign w:val="superscript"/>
        </w:rPr>
        <w:footnoteReference w:id="11"/>
      </w:r>
    </w:p>
    <w:tbl>
      <w:tblPr>
        <w:tblStyle w:val="Styl1"/>
        <w:tblW w:w="9821" w:type="dxa"/>
        <w:tblLook w:val="00E0" w:firstRow="1" w:lastRow="1" w:firstColumn="1" w:lastColumn="0" w:noHBand="0" w:noVBand="0"/>
      </w:tblPr>
      <w:tblGrid>
        <w:gridCol w:w="1560"/>
        <w:gridCol w:w="1984"/>
        <w:gridCol w:w="6277"/>
      </w:tblGrid>
      <w:tr w:rsidR="003B1DEE" w:rsidRPr="003B1DEE" w14:paraId="4961E851" w14:textId="77777777" w:rsidTr="00163500">
        <w:trPr>
          <w:cnfStyle w:val="100000000000" w:firstRow="1" w:lastRow="0" w:firstColumn="0" w:lastColumn="0" w:oddVBand="0" w:evenVBand="0" w:oddHBand="0" w:evenHBand="0" w:firstRowFirstColumn="0" w:firstRowLastColumn="0" w:lastRowFirstColumn="0" w:lastRowLastColumn="0"/>
          <w:trHeight w:val="28"/>
        </w:trPr>
        <w:tc>
          <w:tcPr>
            <w:cnfStyle w:val="001000000100" w:firstRow="0" w:lastRow="0" w:firstColumn="1" w:lastColumn="0" w:oddVBand="0" w:evenVBand="0" w:oddHBand="0" w:evenHBand="0" w:firstRowFirstColumn="1" w:firstRowLastColumn="0" w:lastRowFirstColumn="0" w:lastRowLastColumn="0"/>
            <w:tcW w:w="1560" w:type="dxa"/>
            <w:tcBorders>
              <w:bottom w:val="nil"/>
              <w:right w:val="nil"/>
            </w:tcBorders>
            <w:vAlign w:val="top"/>
          </w:tcPr>
          <w:p w14:paraId="31952A5D" w14:textId="77777777" w:rsidR="00BE0C1C" w:rsidRPr="003B1DEE" w:rsidRDefault="00BE0C1C" w:rsidP="005E6A8A">
            <w:pPr>
              <w:rPr>
                <w:rFonts w:asciiTheme="minorHAnsi" w:hAnsiTheme="minorHAnsi"/>
                <w:b w:val="0"/>
              </w:rPr>
            </w:pPr>
          </w:p>
        </w:tc>
        <w:tc>
          <w:tcPr>
            <w:cnfStyle w:val="000010000000" w:firstRow="0" w:lastRow="0" w:firstColumn="0" w:lastColumn="0" w:oddVBand="1" w:evenVBand="0" w:oddHBand="0" w:evenHBand="0" w:firstRowFirstColumn="0" w:firstRowLastColumn="0" w:lastRowFirstColumn="0" w:lastRowLastColumn="0"/>
            <w:tcW w:w="1984" w:type="dxa"/>
            <w:tcBorders>
              <w:left w:val="nil"/>
              <w:bottom w:val="nil"/>
              <w:right w:val="nil"/>
            </w:tcBorders>
            <w:vAlign w:val="top"/>
          </w:tcPr>
          <w:p w14:paraId="4286FA9E" w14:textId="77777777" w:rsidR="003B1DEE" w:rsidRPr="003B1DEE" w:rsidRDefault="003B1DEE" w:rsidP="005E6A8A">
            <w:pPr>
              <w:rPr>
                <w:rFonts w:asciiTheme="minorHAnsi" w:hAnsiTheme="minorHAnsi"/>
                <w:b w:val="0"/>
              </w:rPr>
            </w:pPr>
          </w:p>
        </w:tc>
        <w:tc>
          <w:tcPr>
            <w:cnfStyle w:val="000001000000" w:firstRow="0" w:lastRow="0" w:firstColumn="0" w:lastColumn="0" w:oddVBand="0" w:evenVBand="1" w:oddHBand="0" w:evenHBand="0" w:firstRowFirstColumn="0" w:firstRowLastColumn="0" w:lastRowFirstColumn="0" w:lastRowLastColumn="0"/>
            <w:tcW w:w="6277" w:type="dxa"/>
            <w:tcBorders>
              <w:left w:val="nil"/>
              <w:bottom w:val="nil"/>
            </w:tcBorders>
            <w:vAlign w:val="top"/>
          </w:tcPr>
          <w:p w14:paraId="4F494827" w14:textId="77777777" w:rsidR="003B1DEE" w:rsidRPr="003B1DEE" w:rsidRDefault="003B1DEE" w:rsidP="003B1DEE">
            <w:pPr>
              <w:rPr>
                <w:rFonts w:asciiTheme="minorHAnsi" w:hAnsiTheme="minorHAnsi"/>
                <w:b w:val="0"/>
              </w:rPr>
            </w:pPr>
          </w:p>
        </w:tc>
      </w:tr>
      <w:tr w:rsidR="003B1DEE" w:rsidRPr="003B1DEE" w14:paraId="070189A6" w14:textId="77777777" w:rsidTr="00163500">
        <w:trPr>
          <w:cnfStyle w:val="000000100000" w:firstRow="0" w:lastRow="0" w:firstColumn="0" w:lastColumn="0" w:oddVBand="0" w:evenVBand="0" w:oddHBand="1" w:evenHBand="0" w:firstRowFirstColumn="0" w:firstRowLastColumn="0" w:lastRowFirstColumn="0" w:lastRowLastColumn="0"/>
          <w:trHeight w:val="66"/>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nil"/>
            </w:tcBorders>
            <w:vAlign w:val="top"/>
          </w:tcPr>
          <w:p w14:paraId="4C1A57B2" w14:textId="77777777" w:rsidR="00BE0C1C" w:rsidRDefault="00BE0C1C" w:rsidP="003B1DEE">
            <w:pPr>
              <w:rPr>
                <w:rFonts w:asciiTheme="minorHAnsi" w:hAnsiTheme="minorHAnsi"/>
              </w:rPr>
            </w:pPr>
          </w:p>
          <w:p w14:paraId="29A33390" w14:textId="77777777" w:rsidR="00BE0C1C" w:rsidRDefault="00BE0C1C" w:rsidP="003B1DEE">
            <w:pPr>
              <w:rPr>
                <w:rFonts w:asciiTheme="minorHAnsi" w:hAnsiTheme="minorHAnsi"/>
              </w:rPr>
            </w:pPr>
          </w:p>
          <w:p w14:paraId="74FDE45D" w14:textId="77777777" w:rsidR="00BE0C1C" w:rsidRDefault="00BE0C1C" w:rsidP="003B1DEE">
            <w:pPr>
              <w:rPr>
                <w:rFonts w:asciiTheme="minorHAnsi" w:hAnsiTheme="minorHAnsi"/>
              </w:rPr>
            </w:pPr>
          </w:p>
          <w:p w14:paraId="4B2EC7CF" w14:textId="77777777" w:rsidR="00BE0C1C" w:rsidRDefault="00BE0C1C" w:rsidP="003B1DEE">
            <w:pPr>
              <w:rPr>
                <w:rFonts w:asciiTheme="minorHAnsi" w:hAnsiTheme="minorHAnsi"/>
              </w:rPr>
            </w:pPr>
          </w:p>
          <w:p w14:paraId="5CB42C23" w14:textId="77777777" w:rsidR="003B1DEE" w:rsidRPr="005E6A8A" w:rsidRDefault="003B1DEE" w:rsidP="003B1DEE">
            <w:pPr>
              <w:rPr>
                <w:rFonts w:asciiTheme="minorHAnsi" w:hAnsiTheme="minorHAnsi"/>
              </w:rPr>
            </w:pPr>
            <w:r w:rsidRPr="005E6A8A">
              <w:rPr>
                <w:rFonts w:asciiTheme="minorHAnsi" w:hAnsiTheme="minorHAnsi"/>
              </w:rPr>
              <w:t>Kaufman et al. (2000)</w:t>
            </w:r>
          </w:p>
        </w:tc>
        <w:tc>
          <w:tcPr>
            <w:cnfStyle w:val="000010000000" w:firstRow="0" w:lastRow="0" w:firstColumn="0" w:lastColumn="0" w:oddVBand="1" w:evenVBand="0" w:oddHBand="0" w:evenHBand="0" w:firstRowFirstColumn="0" w:firstRowLastColumn="0" w:lastRowFirstColumn="0" w:lastRowLastColumn="0"/>
            <w:tcW w:w="1984" w:type="dxa"/>
            <w:vMerge w:val="restart"/>
            <w:tcBorders>
              <w:top w:val="nil"/>
            </w:tcBorders>
            <w:vAlign w:val="top"/>
          </w:tcPr>
          <w:p w14:paraId="070E0FB0" w14:textId="77777777" w:rsidR="003B1DEE" w:rsidRPr="005E6A8A" w:rsidRDefault="003B1DEE" w:rsidP="003B1DEE">
            <w:pPr>
              <w:rPr>
                <w:rFonts w:asciiTheme="minorHAnsi" w:hAnsiTheme="minorHAnsi"/>
              </w:rPr>
            </w:pPr>
            <w:r w:rsidRPr="005E6A8A">
              <w:rPr>
                <w:rFonts w:asciiTheme="minorHAnsi" w:hAnsiTheme="minorHAnsi"/>
              </w:rPr>
              <w:t xml:space="preserve">Technologie: od standardizované k pokročilé a </w:t>
            </w:r>
            <w:proofErr w:type="spellStart"/>
            <w:r w:rsidRPr="005E6A8A">
              <w:rPr>
                <w:rFonts w:asciiTheme="minorHAnsi" w:hAnsiTheme="minorHAnsi"/>
              </w:rPr>
              <w:t>kustomizované</w:t>
            </w:r>
            <w:proofErr w:type="spellEnd"/>
          </w:p>
          <w:p w14:paraId="417C85AA" w14:textId="77777777" w:rsidR="003B1DEE" w:rsidRPr="005E6A8A" w:rsidRDefault="003B1DEE" w:rsidP="003B1DEE">
            <w:pPr>
              <w:rPr>
                <w:rFonts w:asciiTheme="minorHAnsi" w:hAnsiTheme="minorHAnsi"/>
              </w:rPr>
            </w:pPr>
          </w:p>
          <w:p w14:paraId="6120A379" w14:textId="77777777" w:rsidR="003B1DEE" w:rsidRPr="003B1DEE" w:rsidRDefault="003B1DEE" w:rsidP="003B1DEE">
            <w:pPr>
              <w:rPr>
                <w:rFonts w:asciiTheme="minorHAnsi" w:hAnsiTheme="minorHAnsi"/>
                <w:b/>
              </w:rPr>
            </w:pPr>
            <w:r w:rsidRPr="005E6A8A">
              <w:rPr>
                <w:rFonts w:asciiTheme="minorHAnsi" w:hAnsiTheme="minorHAnsi"/>
              </w:rPr>
              <w:t>Spolupráce: úroveň spolupráce mezi dodavatelem a odběratelem</w:t>
            </w:r>
          </w:p>
        </w:tc>
        <w:tc>
          <w:tcPr>
            <w:cnfStyle w:val="000001000000" w:firstRow="0" w:lastRow="0" w:firstColumn="0" w:lastColumn="0" w:oddVBand="0" w:evenVBand="1" w:oddHBand="0" w:evenHBand="0" w:firstRowFirstColumn="0" w:firstRowLastColumn="0" w:lastRowFirstColumn="0" w:lastRowLastColumn="0"/>
            <w:tcW w:w="6277" w:type="dxa"/>
            <w:tcBorders>
              <w:top w:val="nil"/>
            </w:tcBorders>
            <w:vAlign w:val="top"/>
          </w:tcPr>
          <w:p w14:paraId="3C2C3532" w14:textId="77777777" w:rsidR="003B1DEE" w:rsidRPr="003B1DEE" w:rsidRDefault="003B1DEE" w:rsidP="003B1DEE">
            <w:pPr>
              <w:rPr>
                <w:rFonts w:asciiTheme="minorHAnsi" w:hAnsiTheme="minorHAnsi"/>
                <w:b/>
              </w:rPr>
            </w:pPr>
            <w:r w:rsidRPr="00A74691">
              <w:t>Komoditní dodavatele: standardizovaná technologie, tržní vztahy s tradiční nízkou spoluprací</w:t>
            </w:r>
          </w:p>
        </w:tc>
      </w:tr>
      <w:tr w:rsidR="003B1DEE" w:rsidRPr="003B1DEE" w14:paraId="670528DE"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vAlign w:val="top"/>
          </w:tcPr>
          <w:p w14:paraId="610A478C" w14:textId="77777777" w:rsidR="003B1DEE" w:rsidRPr="003B1DEE" w:rsidRDefault="003B1DEE"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vAlign w:val="top"/>
          </w:tcPr>
          <w:p w14:paraId="6267A012" w14:textId="77777777" w:rsidR="003B1DEE" w:rsidRPr="003B1DEE" w:rsidRDefault="003B1DEE"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vAlign w:val="top"/>
          </w:tcPr>
          <w:p w14:paraId="3C74C70E" w14:textId="77777777" w:rsidR="003B1DEE" w:rsidRPr="003B1DEE" w:rsidRDefault="003B1DEE" w:rsidP="003B1DEE">
            <w:pPr>
              <w:rPr>
                <w:rFonts w:asciiTheme="minorHAnsi" w:hAnsiTheme="minorHAnsi"/>
              </w:rPr>
            </w:pPr>
            <w:r w:rsidRPr="003B1DEE">
              <w:rPr>
                <w:rFonts w:asciiTheme="minorHAnsi" w:hAnsiTheme="minorHAnsi"/>
              </w:rPr>
              <w:t>Odborníky spolupráce: Standardizovaná technologie; dodavatel vyrábí podle specifikace odběratele a rozvije techniku bližší spolupráci</w:t>
            </w:r>
          </w:p>
        </w:tc>
      </w:tr>
      <w:tr w:rsidR="003B1DEE" w:rsidRPr="003B1DEE" w14:paraId="7D19D17F" w14:textId="77777777" w:rsidTr="00163500">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vAlign w:val="top"/>
          </w:tcPr>
          <w:p w14:paraId="4BFDC31C" w14:textId="77777777" w:rsidR="003B1DEE" w:rsidRPr="003B1DEE" w:rsidRDefault="003B1DEE"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vAlign w:val="top"/>
          </w:tcPr>
          <w:p w14:paraId="6132E9AE" w14:textId="77777777" w:rsidR="003B1DEE" w:rsidRPr="003B1DEE" w:rsidRDefault="003B1DEE"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vAlign w:val="top"/>
          </w:tcPr>
          <w:p w14:paraId="793B9040" w14:textId="77777777" w:rsidR="003B1DEE" w:rsidRPr="003B1DEE" w:rsidRDefault="003B1DEE" w:rsidP="003B1DEE">
            <w:pPr>
              <w:rPr>
                <w:rFonts w:asciiTheme="minorHAnsi" w:hAnsiTheme="minorHAnsi"/>
              </w:rPr>
            </w:pPr>
            <w:r w:rsidRPr="003B1DEE">
              <w:rPr>
                <w:rFonts w:asciiTheme="minorHAnsi" w:hAnsiTheme="minorHAnsi"/>
              </w:rPr>
              <w:t>Odborníky technologie: unikátní technologie, unikátní schopnosti, ale neuzavřené vztahy se zákazníky</w:t>
            </w:r>
          </w:p>
        </w:tc>
      </w:tr>
      <w:tr w:rsidR="003B1DEE" w:rsidRPr="003B1DEE" w14:paraId="15E27BBC"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tcBorders>
              <w:bottom w:val="single" w:sz="4" w:space="0" w:color="auto"/>
            </w:tcBorders>
            <w:vAlign w:val="top"/>
          </w:tcPr>
          <w:p w14:paraId="6286E4DA" w14:textId="77777777" w:rsidR="003B1DEE" w:rsidRPr="003B1DEE" w:rsidRDefault="003B1DEE"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bottom w:val="single" w:sz="4" w:space="0" w:color="auto"/>
            </w:tcBorders>
            <w:vAlign w:val="top"/>
          </w:tcPr>
          <w:p w14:paraId="6C0678CD" w14:textId="77777777" w:rsidR="003B1DEE" w:rsidRPr="003B1DEE" w:rsidRDefault="003B1DEE"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Borders>
              <w:bottom w:val="single" w:sz="4" w:space="0" w:color="auto"/>
            </w:tcBorders>
            <w:vAlign w:val="top"/>
          </w:tcPr>
          <w:p w14:paraId="4F55491B" w14:textId="77777777" w:rsidR="003B1DEE" w:rsidRPr="003B1DEE" w:rsidRDefault="003B1DEE" w:rsidP="003B1DEE">
            <w:pPr>
              <w:rPr>
                <w:rFonts w:asciiTheme="minorHAnsi" w:hAnsiTheme="minorHAnsi"/>
              </w:rPr>
            </w:pPr>
            <w:r w:rsidRPr="003B1DEE">
              <w:rPr>
                <w:rFonts w:asciiTheme="minorHAnsi" w:hAnsiTheme="minorHAnsi"/>
              </w:rPr>
              <w:t>Řešitele problémů: Dodavatelé aktivně rozvijí technické vlastnosti pro řešení návrhu zákazníka a výrobních problémů</w:t>
            </w:r>
          </w:p>
        </w:tc>
      </w:tr>
      <w:tr w:rsidR="003B1DEE" w:rsidRPr="003B1DEE" w14:paraId="44631420" w14:textId="77777777" w:rsidTr="00163500">
        <w:trPr>
          <w:cnfStyle w:val="000000100000" w:firstRow="0" w:lastRow="0" w:firstColumn="0" w:lastColumn="0" w:oddVBand="0" w:evenVBand="0" w:oddHBand="1" w:evenHBand="0" w:firstRowFirstColumn="0" w:firstRowLastColumn="0" w:lastRowFirstColumn="0" w:lastRowLastColumn="0"/>
          <w:trHeight w:val="37"/>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uto"/>
              <w:bottom w:val="single" w:sz="4" w:space="0" w:color="auto"/>
            </w:tcBorders>
            <w:vAlign w:val="top"/>
          </w:tcPr>
          <w:p w14:paraId="2CB1967E" w14:textId="77777777" w:rsidR="00BE0C1C" w:rsidRDefault="00BE0C1C" w:rsidP="003B1DEE">
            <w:pPr>
              <w:rPr>
                <w:rFonts w:asciiTheme="minorHAnsi" w:hAnsiTheme="minorHAnsi"/>
              </w:rPr>
            </w:pPr>
          </w:p>
          <w:p w14:paraId="33E72648" w14:textId="77777777" w:rsidR="00BE0C1C" w:rsidRDefault="00BE0C1C" w:rsidP="003B1DEE">
            <w:pPr>
              <w:rPr>
                <w:rFonts w:asciiTheme="minorHAnsi" w:hAnsiTheme="minorHAnsi"/>
              </w:rPr>
            </w:pPr>
          </w:p>
          <w:p w14:paraId="45B46F13" w14:textId="77777777" w:rsidR="00BE0C1C" w:rsidRDefault="00BE0C1C" w:rsidP="003B1DEE">
            <w:pPr>
              <w:rPr>
                <w:rFonts w:asciiTheme="minorHAnsi" w:hAnsiTheme="minorHAnsi"/>
              </w:rPr>
            </w:pPr>
          </w:p>
          <w:p w14:paraId="3615FA5A" w14:textId="77777777" w:rsidR="003B1DEE" w:rsidRPr="003B1DEE" w:rsidRDefault="003B1DEE" w:rsidP="003B1DEE">
            <w:pPr>
              <w:rPr>
                <w:rFonts w:asciiTheme="minorHAnsi" w:hAnsiTheme="minorHAnsi"/>
              </w:rPr>
            </w:pPr>
            <w:proofErr w:type="spellStart"/>
            <w:r w:rsidRPr="003B1DEE">
              <w:rPr>
                <w:rFonts w:asciiTheme="minorHAnsi" w:hAnsiTheme="minorHAnsi"/>
              </w:rPr>
              <w:t>Cousins</w:t>
            </w:r>
            <w:proofErr w:type="spellEnd"/>
            <w:r w:rsidRPr="003B1DEE">
              <w:rPr>
                <w:rFonts w:asciiTheme="minorHAnsi" w:hAnsiTheme="minorHAnsi"/>
              </w:rPr>
              <w:t xml:space="preserve"> and </w:t>
            </w:r>
            <w:proofErr w:type="spellStart"/>
            <w:r w:rsidRPr="003B1DEE">
              <w:rPr>
                <w:rFonts w:asciiTheme="minorHAnsi" w:hAnsiTheme="minorHAnsi"/>
              </w:rPr>
              <w:t>Crone</w:t>
            </w:r>
            <w:proofErr w:type="spellEnd"/>
            <w:r w:rsidRPr="003B1DEE">
              <w:rPr>
                <w:rFonts w:asciiTheme="minorHAnsi" w:hAnsiTheme="minorHAnsi"/>
              </w:rPr>
              <w:t xml:space="preserve"> (2003)</w:t>
            </w:r>
          </w:p>
        </w:tc>
        <w:tc>
          <w:tcPr>
            <w:cnfStyle w:val="000010000000" w:firstRow="0" w:lastRow="0" w:firstColumn="0" w:lastColumn="0" w:oddVBand="1" w:evenVBand="0" w:oddHBand="0" w:evenHBand="0" w:firstRowFirstColumn="0" w:firstRowLastColumn="0" w:lastRowFirstColumn="0" w:lastRowLastColumn="0"/>
            <w:tcW w:w="1984" w:type="dxa"/>
            <w:vMerge w:val="restart"/>
            <w:tcBorders>
              <w:top w:val="single" w:sz="4" w:space="0" w:color="auto"/>
              <w:bottom w:val="single" w:sz="4" w:space="0" w:color="auto"/>
            </w:tcBorders>
            <w:vAlign w:val="top"/>
          </w:tcPr>
          <w:p w14:paraId="04322F5B" w14:textId="77777777" w:rsidR="003B1DEE" w:rsidRPr="003B1DEE" w:rsidRDefault="003B1DEE" w:rsidP="003B1DEE">
            <w:pPr>
              <w:rPr>
                <w:rFonts w:asciiTheme="minorHAnsi" w:hAnsiTheme="minorHAnsi"/>
              </w:rPr>
            </w:pPr>
            <w:r w:rsidRPr="003B1DEE">
              <w:rPr>
                <w:rFonts w:asciiTheme="minorHAnsi" w:hAnsiTheme="minorHAnsi"/>
              </w:rPr>
              <w:t>Závislost dodavatele na odběrateli</w:t>
            </w:r>
          </w:p>
          <w:p w14:paraId="144F75AD" w14:textId="77777777" w:rsidR="003B1DEE" w:rsidRPr="003B1DEE" w:rsidRDefault="003B1DEE" w:rsidP="003B1DEE">
            <w:pPr>
              <w:rPr>
                <w:rFonts w:asciiTheme="minorHAnsi" w:hAnsiTheme="minorHAnsi"/>
              </w:rPr>
            </w:pPr>
          </w:p>
          <w:p w14:paraId="4762297E" w14:textId="77777777" w:rsidR="003B1DEE" w:rsidRPr="003B1DEE" w:rsidRDefault="003B1DEE" w:rsidP="003B1DEE">
            <w:pPr>
              <w:rPr>
                <w:rFonts w:asciiTheme="minorHAnsi" w:hAnsiTheme="minorHAnsi"/>
              </w:rPr>
            </w:pPr>
            <w:r w:rsidRPr="003B1DEE">
              <w:rPr>
                <w:rFonts w:asciiTheme="minorHAnsi" w:hAnsiTheme="minorHAnsi"/>
              </w:rPr>
              <w:t>Závislost odběratele na dodavateli</w:t>
            </w:r>
          </w:p>
        </w:tc>
        <w:tc>
          <w:tcPr>
            <w:cnfStyle w:val="000001000000" w:firstRow="0" w:lastRow="0" w:firstColumn="0" w:lastColumn="0" w:oddVBand="0" w:evenVBand="1" w:oddHBand="0" w:evenHBand="0" w:firstRowFirstColumn="0" w:firstRowLastColumn="0" w:lastRowFirstColumn="0" w:lastRowLastColumn="0"/>
            <w:tcW w:w="6277" w:type="dxa"/>
            <w:tcBorders>
              <w:top w:val="single" w:sz="4" w:space="0" w:color="auto"/>
            </w:tcBorders>
          </w:tcPr>
          <w:p w14:paraId="1BDE90BB" w14:textId="77777777" w:rsidR="003B1DEE" w:rsidRPr="003B1DEE" w:rsidRDefault="003B1DEE" w:rsidP="003B1DEE">
            <w:pPr>
              <w:rPr>
                <w:rFonts w:asciiTheme="minorHAnsi" w:hAnsiTheme="minorHAnsi"/>
              </w:rPr>
            </w:pPr>
            <w:r w:rsidRPr="003B1DEE">
              <w:rPr>
                <w:rFonts w:asciiTheme="minorHAnsi" w:hAnsiTheme="minorHAnsi"/>
              </w:rPr>
              <w:t>Dodavatel dominuje: Vysoká závislost na dodavateli</w:t>
            </w:r>
          </w:p>
        </w:tc>
      </w:tr>
      <w:tr w:rsidR="003B1DEE" w:rsidRPr="003B1DEE" w14:paraId="3B708A30"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404041"/>
              <w:bottom w:val="single" w:sz="4" w:space="0" w:color="auto"/>
            </w:tcBorders>
            <w:vAlign w:val="top"/>
          </w:tcPr>
          <w:p w14:paraId="2807E053" w14:textId="77777777" w:rsidR="003B1DEE" w:rsidRPr="003B1DEE" w:rsidRDefault="003B1DEE"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top w:val="single" w:sz="4" w:space="0" w:color="404041"/>
              <w:bottom w:val="single" w:sz="4" w:space="0" w:color="auto"/>
            </w:tcBorders>
            <w:vAlign w:val="top"/>
          </w:tcPr>
          <w:p w14:paraId="51359BAE" w14:textId="77777777" w:rsidR="003B1DEE" w:rsidRPr="003B1DEE" w:rsidRDefault="003B1DEE"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Pr>
          <w:p w14:paraId="10A23FA6" w14:textId="77777777" w:rsidR="003B1DEE" w:rsidRPr="003B1DEE" w:rsidRDefault="003B1DEE" w:rsidP="003B1DEE">
            <w:pPr>
              <w:rPr>
                <w:rFonts w:asciiTheme="minorHAnsi" w:hAnsiTheme="minorHAnsi"/>
              </w:rPr>
            </w:pPr>
            <w:r w:rsidRPr="003B1DEE">
              <w:rPr>
                <w:rFonts w:asciiTheme="minorHAnsi" w:hAnsiTheme="minorHAnsi"/>
              </w:rPr>
              <w:t>Odběratel dominuje: Vysoká závislost na odběrateli</w:t>
            </w:r>
          </w:p>
        </w:tc>
      </w:tr>
      <w:tr w:rsidR="003B1DEE" w:rsidRPr="003B1DEE" w14:paraId="18A9A48D" w14:textId="77777777" w:rsidTr="00163500">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404041"/>
              <w:bottom w:val="single" w:sz="4" w:space="0" w:color="auto"/>
            </w:tcBorders>
            <w:vAlign w:val="top"/>
          </w:tcPr>
          <w:p w14:paraId="677226D5" w14:textId="77777777" w:rsidR="003B1DEE" w:rsidRPr="003B1DEE" w:rsidRDefault="003B1DEE"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top w:val="single" w:sz="4" w:space="0" w:color="404041"/>
              <w:bottom w:val="single" w:sz="4" w:space="0" w:color="auto"/>
            </w:tcBorders>
            <w:vAlign w:val="top"/>
          </w:tcPr>
          <w:p w14:paraId="21489997" w14:textId="77777777" w:rsidR="003B1DEE" w:rsidRPr="003B1DEE" w:rsidRDefault="003B1DEE"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Pr>
          <w:p w14:paraId="7938F205" w14:textId="77777777" w:rsidR="003B1DEE" w:rsidRPr="003B1DEE" w:rsidRDefault="003B1DEE" w:rsidP="003B1DEE">
            <w:pPr>
              <w:rPr>
                <w:rFonts w:asciiTheme="minorHAnsi" w:hAnsiTheme="minorHAnsi"/>
              </w:rPr>
            </w:pPr>
            <w:r w:rsidRPr="003B1DEE">
              <w:rPr>
                <w:rFonts w:asciiTheme="minorHAnsi" w:hAnsiTheme="minorHAnsi"/>
              </w:rPr>
              <w:t>Vzájemně závislé vztahy: Oba mají vysokou závislost</w:t>
            </w:r>
          </w:p>
        </w:tc>
      </w:tr>
      <w:tr w:rsidR="003B1DEE" w:rsidRPr="003B1DEE" w14:paraId="641B5652"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404041"/>
              <w:bottom w:val="single" w:sz="4" w:space="0" w:color="auto"/>
            </w:tcBorders>
            <w:vAlign w:val="top"/>
          </w:tcPr>
          <w:p w14:paraId="3F1A7D14" w14:textId="77777777" w:rsidR="003B1DEE" w:rsidRPr="003B1DEE" w:rsidRDefault="003B1DEE"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top w:val="single" w:sz="4" w:space="0" w:color="404041"/>
              <w:bottom w:val="single" w:sz="4" w:space="0" w:color="auto"/>
            </w:tcBorders>
            <w:vAlign w:val="top"/>
          </w:tcPr>
          <w:p w14:paraId="763D4985" w14:textId="77777777" w:rsidR="003B1DEE" w:rsidRPr="003B1DEE" w:rsidRDefault="003B1DEE"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Borders>
              <w:bottom w:val="single" w:sz="4" w:space="0" w:color="auto"/>
            </w:tcBorders>
            <w:vAlign w:val="top"/>
          </w:tcPr>
          <w:p w14:paraId="283A6AAE" w14:textId="77777777" w:rsidR="003B1DEE" w:rsidRPr="003B1DEE" w:rsidRDefault="003B1DEE" w:rsidP="003B1DEE">
            <w:pPr>
              <w:rPr>
                <w:rFonts w:asciiTheme="minorHAnsi" w:hAnsiTheme="minorHAnsi"/>
              </w:rPr>
            </w:pPr>
            <w:r w:rsidRPr="003B1DEE">
              <w:rPr>
                <w:rFonts w:asciiTheme="minorHAnsi" w:hAnsiTheme="minorHAnsi"/>
              </w:rPr>
              <w:t>Vzájemně nezávislé vztahy: Oba mají nízkou závislost</w:t>
            </w:r>
          </w:p>
        </w:tc>
      </w:tr>
      <w:tr w:rsidR="000B6890" w:rsidRPr="003B1DEE" w14:paraId="1CB99D00" w14:textId="77777777" w:rsidTr="00163500">
        <w:trPr>
          <w:cnfStyle w:val="000000100000" w:firstRow="0" w:lastRow="0" w:firstColumn="0" w:lastColumn="0" w:oddVBand="0" w:evenVBand="0" w:oddHBand="1" w:evenHBand="0" w:firstRowFirstColumn="0" w:firstRowLastColumn="0" w:lastRowFirstColumn="0" w:lastRowLastColumn="0"/>
          <w:trHeight w:val="68"/>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uto"/>
            </w:tcBorders>
            <w:vAlign w:val="top"/>
          </w:tcPr>
          <w:p w14:paraId="07CB8213" w14:textId="77777777" w:rsidR="000B6890" w:rsidRDefault="000B6890" w:rsidP="003B1DEE">
            <w:pPr>
              <w:rPr>
                <w:rFonts w:asciiTheme="minorHAnsi" w:hAnsiTheme="minorHAnsi"/>
              </w:rPr>
            </w:pPr>
          </w:p>
          <w:p w14:paraId="2549D72A" w14:textId="77777777" w:rsidR="000B6890" w:rsidRDefault="000B6890" w:rsidP="003B1DEE">
            <w:pPr>
              <w:rPr>
                <w:rFonts w:asciiTheme="minorHAnsi" w:hAnsiTheme="minorHAnsi"/>
              </w:rPr>
            </w:pPr>
          </w:p>
          <w:p w14:paraId="1CD02BF2" w14:textId="77777777" w:rsidR="000B6890" w:rsidRDefault="000B6890" w:rsidP="003B1DEE">
            <w:pPr>
              <w:rPr>
                <w:rFonts w:asciiTheme="minorHAnsi" w:hAnsiTheme="minorHAnsi"/>
              </w:rPr>
            </w:pPr>
          </w:p>
          <w:p w14:paraId="7932938A" w14:textId="77777777" w:rsidR="000B6890" w:rsidRDefault="000B6890" w:rsidP="003B1DEE">
            <w:pPr>
              <w:rPr>
                <w:rFonts w:asciiTheme="minorHAnsi" w:hAnsiTheme="minorHAnsi"/>
              </w:rPr>
            </w:pPr>
          </w:p>
          <w:p w14:paraId="245310EB" w14:textId="77777777" w:rsidR="000B6890" w:rsidRPr="003B1DEE" w:rsidRDefault="000B6890" w:rsidP="003B1DEE">
            <w:pPr>
              <w:rPr>
                <w:rFonts w:asciiTheme="minorHAnsi" w:hAnsiTheme="minorHAnsi"/>
              </w:rPr>
            </w:pPr>
            <w:proofErr w:type="spellStart"/>
            <w:r w:rsidRPr="003B1DEE">
              <w:rPr>
                <w:rFonts w:asciiTheme="minorHAnsi" w:hAnsiTheme="minorHAnsi"/>
              </w:rPr>
              <w:t>Bensaou</w:t>
            </w:r>
            <w:proofErr w:type="spellEnd"/>
            <w:r w:rsidRPr="003B1DEE">
              <w:rPr>
                <w:rFonts w:asciiTheme="minorHAnsi" w:hAnsiTheme="minorHAnsi"/>
              </w:rPr>
              <w:t xml:space="preserve"> (1999)</w:t>
            </w:r>
          </w:p>
        </w:tc>
        <w:tc>
          <w:tcPr>
            <w:cnfStyle w:val="000010000000" w:firstRow="0" w:lastRow="0" w:firstColumn="0" w:lastColumn="0" w:oddVBand="1" w:evenVBand="0" w:oddHBand="0" w:evenHBand="0" w:firstRowFirstColumn="0" w:firstRowLastColumn="0" w:lastRowFirstColumn="0" w:lastRowLastColumn="0"/>
            <w:tcW w:w="1984" w:type="dxa"/>
            <w:vMerge w:val="restart"/>
            <w:tcBorders>
              <w:top w:val="single" w:sz="4" w:space="0" w:color="auto"/>
            </w:tcBorders>
            <w:vAlign w:val="top"/>
          </w:tcPr>
          <w:p w14:paraId="21BCBD8C" w14:textId="77777777" w:rsidR="000B6890" w:rsidRDefault="000B6890" w:rsidP="003B1DEE">
            <w:pPr>
              <w:rPr>
                <w:rFonts w:asciiTheme="minorHAnsi" w:hAnsiTheme="minorHAnsi"/>
              </w:rPr>
            </w:pPr>
          </w:p>
          <w:p w14:paraId="60C063D9" w14:textId="77777777" w:rsidR="000B6890" w:rsidRDefault="000B6890" w:rsidP="003B1DEE">
            <w:pPr>
              <w:rPr>
                <w:rFonts w:asciiTheme="minorHAnsi" w:hAnsiTheme="minorHAnsi"/>
              </w:rPr>
            </w:pPr>
          </w:p>
          <w:p w14:paraId="4FC35A51" w14:textId="77777777" w:rsidR="000B6890" w:rsidRDefault="000B6890" w:rsidP="003B1DEE">
            <w:pPr>
              <w:rPr>
                <w:rFonts w:asciiTheme="minorHAnsi" w:hAnsiTheme="minorHAnsi"/>
              </w:rPr>
            </w:pPr>
          </w:p>
          <w:p w14:paraId="146CB124" w14:textId="77777777" w:rsidR="000B6890" w:rsidRDefault="000B6890" w:rsidP="003B1DEE">
            <w:pPr>
              <w:rPr>
                <w:rFonts w:asciiTheme="minorHAnsi" w:hAnsiTheme="minorHAnsi"/>
              </w:rPr>
            </w:pPr>
          </w:p>
          <w:p w14:paraId="28D47225" w14:textId="77777777" w:rsidR="000B6890" w:rsidRPr="003B1DEE" w:rsidRDefault="000B6890" w:rsidP="0042109E">
            <w:pPr>
              <w:rPr>
                <w:rFonts w:asciiTheme="minorHAnsi" w:hAnsiTheme="minorHAnsi"/>
              </w:rPr>
            </w:pPr>
            <w:r w:rsidRPr="003B1DEE">
              <w:rPr>
                <w:rFonts w:asciiTheme="minorHAnsi" w:hAnsiTheme="minorHAnsi"/>
              </w:rPr>
              <w:t>Úroveň specifické investice dodavatele</w:t>
            </w:r>
          </w:p>
        </w:tc>
        <w:tc>
          <w:tcPr>
            <w:cnfStyle w:val="000001000000" w:firstRow="0" w:lastRow="0" w:firstColumn="0" w:lastColumn="0" w:oddVBand="0" w:evenVBand="1" w:oddHBand="0" w:evenHBand="0" w:firstRowFirstColumn="0" w:firstRowLastColumn="0" w:lastRowFirstColumn="0" w:lastRowLastColumn="0"/>
            <w:tcW w:w="6277" w:type="dxa"/>
            <w:tcBorders>
              <w:top w:val="single" w:sz="4" w:space="0" w:color="auto"/>
            </w:tcBorders>
            <w:vAlign w:val="top"/>
          </w:tcPr>
          <w:p w14:paraId="792BB487" w14:textId="77777777" w:rsidR="000B6890" w:rsidRPr="003B1DEE" w:rsidRDefault="000B6890" w:rsidP="003B1DEE">
            <w:pPr>
              <w:rPr>
                <w:rFonts w:asciiTheme="minorHAnsi" w:hAnsiTheme="minorHAnsi"/>
              </w:rPr>
            </w:pPr>
            <w:r w:rsidRPr="003B1DEE">
              <w:rPr>
                <w:rFonts w:asciiTheme="minorHAnsi" w:hAnsiTheme="minorHAnsi"/>
              </w:rPr>
              <w:t>Tržní výměna: Standardizovaný produkt, vysoce konkurenční dodavatelský trh, nízké náklady na změnu</w:t>
            </w:r>
          </w:p>
        </w:tc>
      </w:tr>
      <w:tr w:rsidR="000B6890" w:rsidRPr="003B1DEE" w14:paraId="6EC4BD43"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vAlign w:val="top"/>
          </w:tcPr>
          <w:p w14:paraId="17C8C984" w14:textId="77777777" w:rsidR="000B6890" w:rsidRPr="003B1DEE" w:rsidRDefault="000B6890"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vAlign w:val="top"/>
          </w:tcPr>
          <w:p w14:paraId="0CE78F7E" w14:textId="77777777" w:rsidR="000B6890" w:rsidRPr="003B1DEE" w:rsidRDefault="000B6890"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vAlign w:val="top"/>
          </w:tcPr>
          <w:p w14:paraId="2A7893A4" w14:textId="77777777" w:rsidR="000B6890" w:rsidRPr="003B1DEE" w:rsidRDefault="000B6890" w:rsidP="003B1DEE">
            <w:pPr>
              <w:rPr>
                <w:rFonts w:asciiTheme="minorHAnsi" w:hAnsiTheme="minorHAnsi"/>
              </w:rPr>
            </w:pPr>
            <w:r w:rsidRPr="003B1DEE">
              <w:rPr>
                <w:rFonts w:asciiTheme="minorHAnsi" w:hAnsiTheme="minorHAnsi"/>
              </w:rPr>
              <w:t>Závislý odběratel: Komplexní výrobek vyspělé technologie, dodavatel má vlastní technologie a silnou vyjednávací pozici</w:t>
            </w:r>
          </w:p>
        </w:tc>
      </w:tr>
      <w:tr w:rsidR="000B6890" w:rsidRPr="003B1DEE" w14:paraId="797F3BEC" w14:textId="77777777" w:rsidTr="00163500">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vAlign w:val="top"/>
          </w:tcPr>
          <w:p w14:paraId="0C9DA682" w14:textId="77777777" w:rsidR="000B6890" w:rsidRPr="003B1DEE" w:rsidRDefault="000B6890"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vAlign w:val="top"/>
          </w:tcPr>
          <w:p w14:paraId="170983C0" w14:textId="77777777" w:rsidR="000B6890" w:rsidRPr="003B1DEE" w:rsidRDefault="000B6890"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Borders>
              <w:bottom w:val="nil"/>
            </w:tcBorders>
            <w:vAlign w:val="top"/>
          </w:tcPr>
          <w:p w14:paraId="63100AE7" w14:textId="77777777" w:rsidR="000B6890" w:rsidRPr="003B1DEE" w:rsidRDefault="000B6890" w:rsidP="003B1DEE">
            <w:pPr>
              <w:rPr>
                <w:rFonts w:asciiTheme="minorHAnsi" w:hAnsiTheme="minorHAnsi"/>
              </w:rPr>
            </w:pPr>
            <w:r w:rsidRPr="003B1DEE">
              <w:rPr>
                <w:rFonts w:asciiTheme="minorHAnsi" w:hAnsiTheme="minorHAnsi"/>
              </w:rPr>
              <w:t>Závislý dodavatel: komplexní produkt s častými inovacemi, konkurenční trh s několika kvalifikovanými odběrateli s vysokou vyjednávací silou</w:t>
            </w:r>
          </w:p>
        </w:tc>
      </w:tr>
      <w:tr w:rsidR="000B6890" w:rsidRPr="003B1DEE" w14:paraId="68C1D846"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tcBorders>
              <w:bottom w:val="single" w:sz="4" w:space="0" w:color="auto"/>
            </w:tcBorders>
            <w:vAlign w:val="top"/>
          </w:tcPr>
          <w:p w14:paraId="212ABE2E" w14:textId="77777777" w:rsidR="000B6890" w:rsidRPr="003B1DEE" w:rsidRDefault="000B6890"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bottom w:val="single" w:sz="4" w:space="0" w:color="auto"/>
            </w:tcBorders>
            <w:vAlign w:val="top"/>
          </w:tcPr>
          <w:p w14:paraId="7FCE9E7C" w14:textId="77777777" w:rsidR="000B6890" w:rsidRPr="003B1DEE" w:rsidRDefault="000B6890"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Borders>
              <w:bottom w:val="single" w:sz="4" w:space="0" w:color="auto"/>
            </w:tcBorders>
            <w:vAlign w:val="top"/>
          </w:tcPr>
          <w:p w14:paraId="34A2E898" w14:textId="77777777" w:rsidR="000B6890" w:rsidRPr="003B1DEE" w:rsidRDefault="000B6890" w:rsidP="003B1DEE">
            <w:pPr>
              <w:rPr>
                <w:rFonts w:asciiTheme="minorHAnsi" w:hAnsiTheme="minorHAnsi"/>
              </w:rPr>
            </w:pPr>
            <w:r w:rsidRPr="003B1DEE">
              <w:rPr>
                <w:rFonts w:asciiTheme="minorHAnsi" w:hAnsiTheme="minorHAnsi"/>
              </w:rPr>
              <w:t xml:space="preserve">Strategické partnerství: Komplexní technologie, vysoká </w:t>
            </w:r>
            <w:proofErr w:type="spellStart"/>
            <w:r w:rsidRPr="003B1DEE">
              <w:rPr>
                <w:rFonts w:asciiTheme="minorHAnsi" w:hAnsiTheme="minorHAnsi"/>
              </w:rPr>
              <w:t>kustomizace</w:t>
            </w:r>
            <w:proofErr w:type="spellEnd"/>
            <w:r w:rsidRPr="003B1DEE">
              <w:rPr>
                <w:rFonts w:asciiTheme="minorHAnsi" w:hAnsiTheme="minorHAnsi"/>
              </w:rPr>
              <w:t>, konkurenční a koncentrovaný trh, dodavatel s uznanou kvalifikací v navrhování, konstruování a výrobě</w:t>
            </w:r>
          </w:p>
        </w:tc>
      </w:tr>
      <w:tr w:rsidR="005E6A8A" w:rsidRPr="003B1DEE" w14:paraId="700F0A3B" w14:textId="77777777" w:rsidTr="00163500">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uto"/>
            </w:tcBorders>
            <w:vAlign w:val="top"/>
          </w:tcPr>
          <w:p w14:paraId="6F92D316" w14:textId="77777777" w:rsidR="005E6A8A" w:rsidRPr="003B1DEE" w:rsidRDefault="005E6A8A" w:rsidP="003B1DEE">
            <w:pPr>
              <w:rPr>
                <w:rFonts w:asciiTheme="minorHAnsi" w:hAnsiTheme="minorHAnsi"/>
              </w:rPr>
            </w:pPr>
            <w:r w:rsidRPr="003B1DEE">
              <w:rPr>
                <w:rFonts w:asciiTheme="minorHAnsi" w:hAnsiTheme="minorHAnsi"/>
              </w:rPr>
              <w:t xml:space="preserve">Stuart and </w:t>
            </w:r>
            <w:proofErr w:type="spellStart"/>
            <w:r w:rsidRPr="003B1DEE">
              <w:rPr>
                <w:rFonts w:asciiTheme="minorHAnsi" w:hAnsiTheme="minorHAnsi"/>
              </w:rPr>
              <w:t>McCutcheon</w:t>
            </w:r>
            <w:proofErr w:type="spellEnd"/>
            <w:r w:rsidRPr="003B1DEE">
              <w:rPr>
                <w:rFonts w:asciiTheme="minorHAnsi" w:hAnsiTheme="minorHAnsi"/>
              </w:rPr>
              <w:t xml:space="preserve"> (2000)</w:t>
            </w:r>
          </w:p>
        </w:tc>
        <w:tc>
          <w:tcPr>
            <w:cnfStyle w:val="000010000000" w:firstRow="0" w:lastRow="0" w:firstColumn="0" w:lastColumn="0" w:oddVBand="1" w:evenVBand="0" w:oddHBand="0" w:evenHBand="0" w:firstRowFirstColumn="0" w:firstRowLastColumn="0" w:lastRowFirstColumn="0" w:lastRowLastColumn="0"/>
            <w:tcW w:w="1984" w:type="dxa"/>
            <w:vMerge w:val="restart"/>
            <w:tcBorders>
              <w:top w:val="single" w:sz="4" w:space="0" w:color="auto"/>
              <w:right w:val="single" w:sz="4" w:space="0" w:color="auto"/>
            </w:tcBorders>
            <w:vAlign w:val="top"/>
          </w:tcPr>
          <w:p w14:paraId="6EB8F524" w14:textId="77777777" w:rsidR="005E6A8A" w:rsidRPr="003B1DEE" w:rsidRDefault="005E6A8A" w:rsidP="003B1DEE">
            <w:pPr>
              <w:rPr>
                <w:rFonts w:asciiTheme="minorHAnsi" w:hAnsiTheme="minorHAnsi"/>
              </w:rPr>
            </w:pPr>
            <w:r w:rsidRPr="003B1DEE">
              <w:rPr>
                <w:rFonts w:asciiTheme="minorHAnsi" w:hAnsiTheme="minorHAnsi"/>
              </w:rPr>
              <w:t>Strategická priorita odběratele ve vztahu: Snížení nákladů a přístup k důležitým technologickým inovacím</w:t>
            </w:r>
          </w:p>
        </w:tc>
        <w:tc>
          <w:tcPr>
            <w:cnfStyle w:val="000001000000" w:firstRow="0" w:lastRow="0" w:firstColumn="0" w:lastColumn="0" w:oddVBand="0" w:evenVBand="1" w:oddHBand="0" w:evenHBand="0" w:firstRowFirstColumn="0" w:firstRowLastColumn="0" w:lastRowFirstColumn="0" w:lastRowLastColumn="0"/>
            <w:tcW w:w="6277" w:type="dxa"/>
            <w:tcBorders>
              <w:top w:val="single" w:sz="4" w:space="0" w:color="auto"/>
              <w:left w:val="single" w:sz="4" w:space="0" w:color="auto"/>
              <w:bottom w:val="nil"/>
            </w:tcBorders>
            <w:vAlign w:val="top"/>
          </w:tcPr>
          <w:p w14:paraId="48A1538C" w14:textId="77777777" w:rsidR="005E6A8A" w:rsidRPr="003B1DEE" w:rsidRDefault="005E6A8A" w:rsidP="003B1DEE">
            <w:pPr>
              <w:rPr>
                <w:rFonts w:asciiTheme="minorHAnsi" w:hAnsiTheme="minorHAnsi"/>
              </w:rPr>
            </w:pPr>
            <w:r w:rsidRPr="003B1DEE">
              <w:rPr>
                <w:rFonts w:asciiTheme="minorHAnsi" w:hAnsiTheme="minorHAnsi"/>
              </w:rPr>
              <w:t>Konkurenční napětí: Odběratel hledá především snížení nákladů. Jediné (nebo paralelní) zásobování, v zájmu zachování konkurence mezi dodavateli, přičemž se zabrání kontradiktorním vztahům</w:t>
            </w:r>
          </w:p>
        </w:tc>
      </w:tr>
      <w:tr w:rsidR="005E6A8A" w:rsidRPr="003B1DEE" w14:paraId="4198066C" w14:textId="77777777" w:rsidTr="00163500">
        <w:trPr>
          <w:cnfStyle w:val="000000010000" w:firstRow="0" w:lastRow="0" w:firstColumn="0" w:lastColumn="0" w:oddVBand="0" w:evenVBand="0" w:oddHBand="0" w:evenHBand="1"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560" w:type="dxa"/>
            <w:vMerge/>
            <w:vAlign w:val="top"/>
          </w:tcPr>
          <w:p w14:paraId="0C087A9D" w14:textId="77777777" w:rsidR="005E6A8A" w:rsidRPr="003B1DEE" w:rsidRDefault="005E6A8A"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right w:val="single" w:sz="4" w:space="0" w:color="auto"/>
            </w:tcBorders>
            <w:vAlign w:val="top"/>
          </w:tcPr>
          <w:p w14:paraId="3C549235" w14:textId="77777777" w:rsidR="005E6A8A" w:rsidRPr="003B1DEE" w:rsidRDefault="005E6A8A"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Borders>
              <w:left w:val="single" w:sz="4" w:space="0" w:color="auto"/>
            </w:tcBorders>
            <w:vAlign w:val="top"/>
          </w:tcPr>
          <w:p w14:paraId="1379C570" w14:textId="77777777" w:rsidR="005E6A8A" w:rsidRPr="003B1DEE" w:rsidRDefault="005E6A8A" w:rsidP="003B1DEE">
            <w:pPr>
              <w:rPr>
                <w:rFonts w:asciiTheme="minorHAnsi" w:hAnsiTheme="minorHAnsi"/>
              </w:rPr>
            </w:pPr>
            <w:r w:rsidRPr="003B1DEE">
              <w:rPr>
                <w:rFonts w:asciiTheme="minorHAnsi" w:hAnsiTheme="minorHAnsi"/>
              </w:rPr>
              <w:t>Strategická aliance: Cílem je využít doplňujících prostředků k získání dlouhodobé konkurenční výhody</w:t>
            </w:r>
          </w:p>
        </w:tc>
      </w:tr>
      <w:tr w:rsidR="005E6A8A" w:rsidRPr="003B1DEE" w14:paraId="30774B2A" w14:textId="77777777" w:rsidTr="00163500">
        <w:trPr>
          <w:cnfStyle w:val="010000000000" w:firstRow="0" w:lastRow="1" w:firstColumn="0" w:lastColumn="0" w:oddVBand="0" w:evenVBand="0" w:oddHBand="0" w:evenHBand="0" w:firstRowFirstColumn="0" w:firstRowLastColumn="0" w:lastRowFirstColumn="0" w:lastRowLastColumn="0"/>
          <w:trHeight w:val="17"/>
        </w:trPr>
        <w:tc>
          <w:tcPr>
            <w:cnfStyle w:val="001000000001" w:firstRow="0" w:lastRow="0" w:firstColumn="1" w:lastColumn="0" w:oddVBand="0" w:evenVBand="0" w:oddHBand="0" w:evenHBand="0" w:firstRowFirstColumn="0" w:firstRowLastColumn="0" w:lastRowFirstColumn="1" w:lastRowLastColumn="0"/>
            <w:tcW w:w="1560" w:type="dxa"/>
            <w:vMerge/>
            <w:vAlign w:val="top"/>
          </w:tcPr>
          <w:p w14:paraId="003B2193" w14:textId="77777777" w:rsidR="005E6A8A" w:rsidRPr="003B1DEE" w:rsidRDefault="005E6A8A" w:rsidP="003B1DEE">
            <w:pPr>
              <w:rPr>
                <w:rFonts w:asciiTheme="minorHAnsi" w:hAnsiTheme="minorHAnsi"/>
              </w:rPr>
            </w:pPr>
          </w:p>
        </w:tc>
        <w:tc>
          <w:tcPr>
            <w:cnfStyle w:val="000010000000" w:firstRow="0" w:lastRow="0" w:firstColumn="0" w:lastColumn="0" w:oddVBand="1" w:evenVBand="0" w:oddHBand="0" w:evenHBand="0" w:firstRowFirstColumn="0" w:firstRowLastColumn="0" w:lastRowFirstColumn="0" w:lastRowLastColumn="0"/>
            <w:tcW w:w="1984" w:type="dxa"/>
            <w:vMerge/>
            <w:tcBorders>
              <w:right w:val="single" w:sz="4" w:space="0" w:color="auto"/>
            </w:tcBorders>
            <w:vAlign w:val="top"/>
          </w:tcPr>
          <w:p w14:paraId="7783AAB0" w14:textId="77777777" w:rsidR="005E6A8A" w:rsidRPr="003B1DEE" w:rsidRDefault="005E6A8A" w:rsidP="003B1DEE">
            <w:pPr>
              <w:rPr>
                <w:rFonts w:asciiTheme="minorHAnsi" w:hAnsiTheme="minorHAnsi"/>
              </w:rPr>
            </w:pPr>
          </w:p>
        </w:tc>
        <w:tc>
          <w:tcPr>
            <w:cnfStyle w:val="000001000000" w:firstRow="0" w:lastRow="0" w:firstColumn="0" w:lastColumn="0" w:oddVBand="0" w:evenVBand="1" w:oddHBand="0" w:evenHBand="0" w:firstRowFirstColumn="0" w:firstRowLastColumn="0" w:lastRowFirstColumn="0" w:lastRowLastColumn="0"/>
            <w:tcW w:w="6277" w:type="dxa"/>
            <w:tcBorders>
              <w:top w:val="nil"/>
              <w:left w:val="single" w:sz="4" w:space="0" w:color="auto"/>
            </w:tcBorders>
            <w:vAlign w:val="top"/>
          </w:tcPr>
          <w:p w14:paraId="11381B2D" w14:textId="77777777" w:rsidR="005E6A8A" w:rsidRPr="003B1DEE" w:rsidRDefault="005E6A8A" w:rsidP="003B1DEE">
            <w:pPr>
              <w:rPr>
                <w:rFonts w:asciiTheme="minorHAnsi" w:hAnsiTheme="minorHAnsi"/>
              </w:rPr>
            </w:pPr>
            <w:r w:rsidRPr="003B1DEE">
              <w:rPr>
                <w:rFonts w:asciiTheme="minorHAnsi" w:hAnsiTheme="minorHAnsi"/>
              </w:rPr>
              <w:t>Kooperativní partnerství: má za cíl rozvoj dodavatelů prostřednictvím společných akcí. Vztah se nakonec vyvine do jedné ze dvou předchozích konfigurací</w:t>
            </w:r>
          </w:p>
        </w:tc>
      </w:tr>
    </w:tbl>
    <w:p w14:paraId="6B8B5E7A" w14:textId="77777777" w:rsidR="001A5C52" w:rsidRDefault="0036136B" w:rsidP="00E24AAA">
      <w:pPr>
        <w:pStyle w:val="Nadpis2rovn"/>
      </w:pPr>
      <w:bookmarkStart w:id="27" w:name="_Toc504726446"/>
      <w:r>
        <w:t>Ř</w:t>
      </w:r>
      <w:r w:rsidR="00E24AAA">
        <w:t xml:space="preserve">ízení </w:t>
      </w:r>
      <w:proofErr w:type="gramStart"/>
      <w:r w:rsidR="00E24AAA">
        <w:t>dodavatelsko- odběratelských</w:t>
      </w:r>
      <w:proofErr w:type="gramEnd"/>
      <w:r w:rsidR="00E24AAA">
        <w:t xml:space="preserve"> vztahů</w:t>
      </w:r>
      <w:bookmarkEnd w:id="27"/>
    </w:p>
    <w:p w14:paraId="5CB44E74" w14:textId="77777777" w:rsidR="00E24AAA" w:rsidRPr="00E24AAA" w:rsidRDefault="00E24AAA" w:rsidP="00E24AAA">
      <w:pPr>
        <w:rPr>
          <w:sz w:val="24"/>
          <w:szCs w:val="24"/>
        </w:rPr>
      </w:pPr>
      <w:r w:rsidRPr="00E24AAA">
        <w:rPr>
          <w:sz w:val="24"/>
          <w:szCs w:val="24"/>
        </w:rPr>
        <w:lastRenderedPageBreak/>
        <w:t xml:space="preserve">V rámci řízení vztahů s dodavateli je nutno odpovědět na řadu otázek: jaké bude jejich množství v rámci nákupu jednoho prvku, jak se bude provádět hodnocení </w:t>
      </w:r>
      <w:r w:rsidR="00167639" w:rsidRPr="00E24AAA">
        <w:rPr>
          <w:sz w:val="24"/>
          <w:szCs w:val="24"/>
        </w:rPr>
        <w:t>výkonu? O jakou</w:t>
      </w:r>
      <w:r w:rsidRPr="00E24AAA">
        <w:rPr>
          <w:sz w:val="24"/>
          <w:szCs w:val="24"/>
        </w:rPr>
        <w:t xml:space="preserve"> úroveň spolupráce usilovat a jaké kritéria v rámci výběru budeme brát v úvahu? </w:t>
      </w:r>
      <w:r w:rsidR="005E6A8A" w:rsidRPr="00E24AAA">
        <w:rPr>
          <w:sz w:val="24"/>
          <w:szCs w:val="24"/>
        </w:rPr>
        <w:t>Jaké</w:t>
      </w:r>
      <w:r w:rsidRPr="00E24AAA">
        <w:rPr>
          <w:sz w:val="24"/>
          <w:szCs w:val="24"/>
        </w:rPr>
        <w:t xml:space="preserve"> KPI použijeme pro hodnocení výkonu dodavatele?</w:t>
      </w:r>
    </w:p>
    <w:p w14:paraId="0C3293C8" w14:textId="77777777" w:rsidR="00E24AAA" w:rsidRPr="00E24AAA" w:rsidRDefault="00E24AAA" w:rsidP="00E24AAA">
      <w:pPr>
        <w:rPr>
          <w:sz w:val="24"/>
          <w:szCs w:val="24"/>
        </w:rPr>
      </w:pPr>
      <w:r w:rsidRPr="00E24AAA">
        <w:rPr>
          <w:sz w:val="24"/>
          <w:szCs w:val="24"/>
        </w:rPr>
        <w:t xml:space="preserve">Veškeré tyto otázky jsou součástí </w:t>
      </w:r>
      <w:r w:rsidRPr="00167639">
        <w:rPr>
          <w:rStyle w:val="Zdraznn"/>
          <w:color w:val="FF0000"/>
          <w:sz w:val="24"/>
          <w:szCs w:val="24"/>
        </w:rPr>
        <w:t>nákupní strategii</w:t>
      </w:r>
      <w:r w:rsidRPr="00167639">
        <w:rPr>
          <w:color w:val="FF0000"/>
          <w:sz w:val="24"/>
          <w:szCs w:val="24"/>
        </w:rPr>
        <w:t>.</w:t>
      </w:r>
    </w:p>
    <w:p w14:paraId="0B5C18C1" w14:textId="77777777" w:rsidR="00E24AAA" w:rsidRPr="00E24AAA" w:rsidRDefault="00E24AAA" w:rsidP="00E24AAA">
      <w:pPr>
        <w:rPr>
          <w:sz w:val="24"/>
          <w:szCs w:val="24"/>
        </w:rPr>
      </w:pPr>
      <w:r w:rsidRPr="00E24AAA">
        <w:rPr>
          <w:sz w:val="24"/>
          <w:szCs w:val="24"/>
        </w:rPr>
        <w:t xml:space="preserve">Velkou otázkou je nejvhodnější </w:t>
      </w:r>
      <w:r w:rsidRPr="00167639">
        <w:rPr>
          <w:rStyle w:val="Zdraznn"/>
          <w:color w:val="FF0000"/>
          <w:sz w:val="24"/>
          <w:szCs w:val="24"/>
        </w:rPr>
        <w:t>počet dodavatelů</w:t>
      </w:r>
      <w:r w:rsidRPr="00E24AAA">
        <w:rPr>
          <w:rStyle w:val="Zdraznn"/>
          <w:sz w:val="24"/>
          <w:szCs w:val="24"/>
        </w:rPr>
        <w:t>.</w:t>
      </w:r>
    </w:p>
    <w:p w14:paraId="672E6752" w14:textId="77777777" w:rsidR="00E24AAA" w:rsidRPr="00E24AAA" w:rsidRDefault="00E24AAA" w:rsidP="00E24AAA">
      <w:pPr>
        <w:rPr>
          <w:sz w:val="24"/>
          <w:szCs w:val="24"/>
        </w:rPr>
      </w:pPr>
      <w:r w:rsidRPr="00E24AAA">
        <w:rPr>
          <w:sz w:val="24"/>
          <w:szCs w:val="24"/>
        </w:rPr>
        <w:t>Méně dodavatelů má</w:t>
      </w:r>
      <w:r w:rsidRPr="00E24AAA">
        <w:rPr>
          <w:rStyle w:val="Zdraznn"/>
          <w:sz w:val="24"/>
          <w:szCs w:val="24"/>
        </w:rPr>
        <w:t xml:space="preserve"> </w:t>
      </w:r>
      <w:r w:rsidRPr="00167639">
        <w:rPr>
          <w:rStyle w:val="Zdraznn"/>
          <w:color w:val="FF0000"/>
          <w:sz w:val="24"/>
          <w:szCs w:val="24"/>
        </w:rPr>
        <w:t>výhody</w:t>
      </w:r>
      <w:r w:rsidRPr="00E24AAA">
        <w:rPr>
          <w:sz w:val="24"/>
          <w:szCs w:val="24"/>
        </w:rPr>
        <w:t xml:space="preserve">: </w:t>
      </w:r>
    </w:p>
    <w:p w14:paraId="7A3EB25E" w14:textId="77777777" w:rsidR="00E24AAA" w:rsidRPr="00E24AAA" w:rsidRDefault="00E24AAA" w:rsidP="00B25298">
      <w:pPr>
        <w:pStyle w:val="Odrky1"/>
      </w:pPr>
      <w:r w:rsidRPr="00E24AAA">
        <w:t>nižší variabilita dodacích cyklů,</w:t>
      </w:r>
    </w:p>
    <w:p w14:paraId="524DAA79" w14:textId="77777777" w:rsidR="00E24AAA" w:rsidRPr="00E24AAA" w:rsidRDefault="00E24AAA" w:rsidP="00B25298">
      <w:pPr>
        <w:pStyle w:val="Odrky1"/>
      </w:pPr>
      <w:r w:rsidRPr="00E24AAA">
        <w:t>jednodušší komunikace,</w:t>
      </w:r>
    </w:p>
    <w:p w14:paraId="0891B435" w14:textId="77777777" w:rsidR="00E24AAA" w:rsidRPr="00E24AAA" w:rsidRDefault="00E24AAA" w:rsidP="00B25298">
      <w:pPr>
        <w:pStyle w:val="Odrky1"/>
      </w:pPr>
      <w:r w:rsidRPr="00E24AAA">
        <w:t>vyšší ochota dodavatelů ke spolupráci a zlepšování kvality,</w:t>
      </w:r>
    </w:p>
    <w:p w14:paraId="58BB1D55" w14:textId="77777777" w:rsidR="00E24AAA" w:rsidRPr="00E24AAA" w:rsidRDefault="00E24AAA" w:rsidP="00B25298">
      <w:pPr>
        <w:pStyle w:val="Odrky1"/>
      </w:pPr>
      <w:r w:rsidRPr="00E24AAA">
        <w:t>lepší úroveň vztahů s partnery.</w:t>
      </w:r>
    </w:p>
    <w:p w14:paraId="1D613C0B" w14:textId="77777777" w:rsidR="00C22D18" w:rsidRDefault="00E24AAA" w:rsidP="00CB26F6">
      <w:pPr>
        <w:rPr>
          <w:sz w:val="24"/>
          <w:szCs w:val="24"/>
        </w:rPr>
      </w:pPr>
      <w:r w:rsidRPr="00167639">
        <w:rPr>
          <w:rStyle w:val="Zdraznn"/>
          <w:color w:val="FF0000"/>
          <w:sz w:val="24"/>
          <w:szCs w:val="24"/>
        </w:rPr>
        <w:t>Nevýhody menšího počtu dodavatelů</w:t>
      </w:r>
      <w:r w:rsidRPr="00E24AAA">
        <w:rPr>
          <w:sz w:val="24"/>
          <w:szCs w:val="24"/>
        </w:rPr>
        <w:t xml:space="preserve">: riziko poruch v dodávkách u menšího počtu dodavatelů. Z toho vyplývá důležitost </w:t>
      </w:r>
      <w:r w:rsidRPr="00E24AAA">
        <w:rPr>
          <w:i/>
          <w:iCs/>
          <w:sz w:val="24"/>
          <w:szCs w:val="24"/>
        </w:rPr>
        <w:t>kritéria spolehlivosti</w:t>
      </w:r>
      <w:r w:rsidRPr="00E24AAA">
        <w:rPr>
          <w:sz w:val="24"/>
          <w:szCs w:val="24"/>
        </w:rPr>
        <w:t>, to je snaha uzavírat dlouhodobé kontrakty s dodavateli.</w:t>
      </w:r>
    </w:p>
    <w:p w14:paraId="364936A2" w14:textId="77777777" w:rsidR="00E24AAA" w:rsidRPr="00167639" w:rsidRDefault="00E24AAA" w:rsidP="00E24AAA">
      <w:pPr>
        <w:rPr>
          <w:rStyle w:val="Zdraznn"/>
          <w:color w:val="FF0000"/>
          <w:sz w:val="24"/>
          <w:szCs w:val="24"/>
        </w:rPr>
      </w:pPr>
      <w:r w:rsidRPr="00167639">
        <w:rPr>
          <w:rStyle w:val="Zdraznn"/>
          <w:color w:val="FF0000"/>
          <w:sz w:val="24"/>
          <w:szCs w:val="24"/>
        </w:rPr>
        <w:t>Sledování výkonu dodavatele</w:t>
      </w:r>
    </w:p>
    <w:p w14:paraId="31C1A704" w14:textId="77777777" w:rsidR="00E24AAA" w:rsidRPr="00E24AAA" w:rsidRDefault="00E24AAA" w:rsidP="00E24AAA">
      <w:pPr>
        <w:rPr>
          <w:sz w:val="24"/>
          <w:szCs w:val="24"/>
        </w:rPr>
      </w:pPr>
      <w:r w:rsidRPr="00E24AAA">
        <w:rPr>
          <w:i/>
          <w:iCs/>
          <w:sz w:val="24"/>
          <w:szCs w:val="24"/>
        </w:rPr>
        <w:t xml:space="preserve">Je nutné vědět nejen, že dodavatel dodá požadovanou kvalitu, ale že ji bude schopen dlouhodobě dodržovat. </w:t>
      </w:r>
    </w:p>
    <w:p w14:paraId="6D3106D6" w14:textId="77777777" w:rsidR="00E24AAA" w:rsidRPr="00E24AAA" w:rsidRDefault="00E24AAA" w:rsidP="00E24AAA">
      <w:pPr>
        <w:rPr>
          <w:sz w:val="24"/>
          <w:szCs w:val="24"/>
        </w:rPr>
      </w:pPr>
      <w:r w:rsidRPr="00E24AAA">
        <w:rPr>
          <w:i/>
          <w:iCs/>
          <w:sz w:val="24"/>
          <w:szCs w:val="24"/>
        </w:rPr>
        <w:t>Péče o kvalitu začíná na vstupu</w:t>
      </w:r>
      <w:r w:rsidRPr="00E24AAA">
        <w:rPr>
          <w:sz w:val="24"/>
          <w:szCs w:val="24"/>
        </w:rPr>
        <w:t xml:space="preserve"> (státní zájem na ochranu spotřebitele je upraven zákonem). Aby byli výrobci konkurenceschopní, musí zvyšovat produktivitu práce, udržet úroveň rentability a snižovat ceny surovin. Proto musí dodavatelé i odběratelé </w:t>
      </w:r>
      <w:r w:rsidRPr="00E24AAA">
        <w:rPr>
          <w:i/>
          <w:iCs/>
          <w:sz w:val="24"/>
          <w:szCs w:val="24"/>
        </w:rPr>
        <w:t>spolupracovat</w:t>
      </w:r>
      <w:r w:rsidRPr="00E24AAA">
        <w:rPr>
          <w:sz w:val="24"/>
          <w:szCs w:val="24"/>
        </w:rPr>
        <w:t xml:space="preserve"> na vývoji nových výrobků.</w:t>
      </w:r>
    </w:p>
    <w:p w14:paraId="0CE03D66" w14:textId="77777777" w:rsidR="00BE0C1C" w:rsidRDefault="00E24AAA" w:rsidP="00167639">
      <w:pPr>
        <w:rPr>
          <w:sz w:val="24"/>
          <w:szCs w:val="24"/>
        </w:rPr>
      </w:pPr>
      <w:r w:rsidRPr="00E24AAA">
        <w:rPr>
          <w:sz w:val="24"/>
          <w:szCs w:val="24"/>
        </w:rPr>
        <w:t>V následujících tabulkách jsou představeny příklady pozitivního a negativního hodnocení výkonu dodavatele</w:t>
      </w:r>
      <w:r w:rsidR="00BE0C1C">
        <w:rPr>
          <w:sz w:val="24"/>
          <w:szCs w:val="24"/>
        </w:rPr>
        <w:t>.</w:t>
      </w:r>
    </w:p>
    <w:p w14:paraId="11A03D10" w14:textId="77777777" w:rsidR="00BE0C1C" w:rsidRDefault="00BE0C1C" w:rsidP="00C22D18">
      <w:pPr>
        <w:pStyle w:val="Titulek"/>
        <w:rPr>
          <w:sz w:val="24"/>
          <w:szCs w:val="24"/>
        </w:rPr>
      </w:pPr>
      <w:r w:rsidRPr="00BE0C1C">
        <w:t xml:space="preserve">Tabulka </w:t>
      </w:r>
      <w:r>
        <w:t>5.2</w:t>
      </w:r>
      <w:r w:rsidRPr="00BE0C1C">
        <w:rPr>
          <w:spacing w:val="250"/>
        </w:rPr>
        <w:t xml:space="preserve"> </w:t>
      </w:r>
      <w:r>
        <w:t>Pozitivní a negativní hodnocení dodavatelů v oblasti nákladů a dodávek</w:t>
      </w:r>
      <w:r w:rsidRPr="00167639">
        <w:rPr>
          <w:rStyle w:val="Znakapoznpodarou"/>
          <w:sz w:val="24"/>
          <w:szCs w:val="24"/>
        </w:rPr>
        <w:footnoteReference w:id="12"/>
      </w:r>
    </w:p>
    <w:tbl>
      <w:tblPr>
        <w:tblStyle w:val="Styl1"/>
        <w:tblW w:w="9661" w:type="dxa"/>
        <w:tblLook w:val="00E0" w:firstRow="1" w:lastRow="1" w:firstColumn="1" w:lastColumn="0" w:noHBand="0" w:noVBand="0"/>
      </w:tblPr>
      <w:tblGrid>
        <w:gridCol w:w="5030"/>
        <w:gridCol w:w="4631"/>
      </w:tblGrid>
      <w:tr w:rsidR="005E6A8A" w14:paraId="531D4E53" w14:textId="77777777" w:rsidTr="00163500">
        <w:trPr>
          <w:cnfStyle w:val="100000000000" w:firstRow="1" w:lastRow="0" w:firstColumn="0" w:lastColumn="0" w:oddVBand="0" w:evenVBand="0" w:oddHBand="0" w:evenHBand="0" w:firstRowFirstColumn="0" w:firstRowLastColumn="0" w:lastRowFirstColumn="0" w:lastRowLastColumn="0"/>
          <w:trHeight w:val="185"/>
        </w:trPr>
        <w:tc>
          <w:tcPr>
            <w:cnfStyle w:val="001000000100" w:firstRow="0" w:lastRow="0" w:firstColumn="1" w:lastColumn="0" w:oddVBand="0" w:evenVBand="0" w:oddHBand="0" w:evenHBand="0" w:firstRowFirstColumn="1" w:firstRowLastColumn="0" w:lastRowFirstColumn="0" w:lastRowLastColumn="0"/>
            <w:tcW w:w="9661" w:type="dxa"/>
            <w:gridSpan w:val="2"/>
          </w:tcPr>
          <w:p w14:paraId="4B533B78" w14:textId="77777777" w:rsidR="005E6A8A" w:rsidRDefault="005E6A8A" w:rsidP="005E6A8A">
            <w:pPr>
              <w:pStyle w:val="Zhlavtabulky"/>
            </w:pPr>
            <w:r>
              <w:rPr>
                <w:b/>
                <w:caps/>
                <w:color w:val="auto"/>
              </w:rPr>
              <w:t>Náklady</w:t>
            </w:r>
          </w:p>
        </w:tc>
      </w:tr>
      <w:tr w:rsidR="005E6A8A" w14:paraId="220CA489" w14:textId="77777777" w:rsidTr="00163500">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5030" w:type="dxa"/>
            <w:tcBorders>
              <w:bottom w:val="nil"/>
              <w:right w:val="single" w:sz="4" w:space="0" w:color="auto"/>
            </w:tcBorders>
          </w:tcPr>
          <w:p w14:paraId="265296ED" w14:textId="77777777" w:rsidR="005E6A8A" w:rsidRPr="00405BFE" w:rsidRDefault="005E6A8A" w:rsidP="008659F3">
            <w:pPr>
              <w:pStyle w:val="Texttabulka"/>
              <w:rPr>
                <w:b/>
              </w:rPr>
            </w:pPr>
            <w:r w:rsidRPr="0042109E">
              <w:rPr>
                <w:b/>
                <w:color w:val="auto"/>
              </w:rPr>
              <w:t xml:space="preserve">Pozitivní hodnocení: </w:t>
            </w:r>
          </w:p>
        </w:tc>
        <w:tc>
          <w:tcPr>
            <w:cnfStyle w:val="000010000000" w:firstRow="0" w:lastRow="0" w:firstColumn="0" w:lastColumn="0" w:oddVBand="1" w:evenVBand="0" w:oddHBand="0" w:evenHBand="0" w:firstRowFirstColumn="0" w:firstRowLastColumn="0" w:lastRowFirstColumn="0" w:lastRowLastColumn="0"/>
            <w:tcW w:w="4630" w:type="dxa"/>
            <w:tcBorders>
              <w:left w:val="single" w:sz="4" w:space="0" w:color="auto"/>
              <w:bottom w:val="nil"/>
            </w:tcBorders>
          </w:tcPr>
          <w:p w14:paraId="4974D498" w14:textId="77777777" w:rsidR="00597F01" w:rsidRPr="00405BFE" w:rsidRDefault="00597F01" w:rsidP="00597F01">
            <w:pPr>
              <w:pStyle w:val="Texttabulka"/>
              <w:rPr>
                <w:b/>
              </w:rPr>
            </w:pPr>
            <w:r w:rsidRPr="00405BFE">
              <w:rPr>
                <w:b/>
              </w:rPr>
              <w:t>Negativní hodnocení:</w:t>
            </w:r>
          </w:p>
        </w:tc>
      </w:tr>
      <w:tr w:rsidR="005E6A8A" w14:paraId="09A6FB7A" w14:textId="77777777" w:rsidTr="00163500">
        <w:trPr>
          <w:cnfStyle w:val="000000010000" w:firstRow="0" w:lastRow="0" w:firstColumn="0" w:lastColumn="0" w:oddVBand="0" w:evenVBand="0" w:oddHBand="0" w:evenHBand="1"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5030" w:type="dxa"/>
            <w:tcBorders>
              <w:bottom w:val="nil"/>
              <w:right w:val="single" w:sz="4" w:space="0" w:color="auto"/>
            </w:tcBorders>
          </w:tcPr>
          <w:p w14:paraId="5A10E306" w14:textId="77777777" w:rsidR="005E6A8A" w:rsidRDefault="00597F01" w:rsidP="00405BFE">
            <w:pPr>
              <w:pStyle w:val="Texttabulka"/>
              <w:numPr>
                <w:ilvl w:val="1"/>
                <w:numId w:val="9"/>
              </w:numPr>
              <w:ind w:left="595"/>
            </w:pPr>
            <w:r>
              <w:t>snížil ceny od minulého roku</w:t>
            </w:r>
          </w:p>
        </w:tc>
        <w:tc>
          <w:tcPr>
            <w:cnfStyle w:val="000010000000" w:firstRow="0" w:lastRow="0" w:firstColumn="0" w:lastColumn="0" w:oddVBand="1" w:evenVBand="0" w:oddHBand="0" w:evenHBand="0" w:firstRowFirstColumn="0" w:firstRowLastColumn="0" w:lastRowFirstColumn="0" w:lastRowLastColumn="0"/>
            <w:tcW w:w="4630" w:type="dxa"/>
            <w:tcBorders>
              <w:left w:val="single" w:sz="4" w:space="0" w:color="auto"/>
              <w:bottom w:val="nil"/>
            </w:tcBorders>
          </w:tcPr>
          <w:p w14:paraId="54E2536A" w14:textId="77777777" w:rsidR="005E6A8A" w:rsidRDefault="00405BFE" w:rsidP="00405BFE">
            <w:pPr>
              <w:pStyle w:val="Texttabulka"/>
              <w:numPr>
                <w:ilvl w:val="1"/>
                <w:numId w:val="9"/>
              </w:numPr>
              <w:ind w:left="255"/>
            </w:pPr>
            <w:r>
              <w:t>z</w:t>
            </w:r>
            <w:r w:rsidR="00597F01">
              <w:t>výšil ceny od minulého roku</w:t>
            </w:r>
          </w:p>
        </w:tc>
      </w:tr>
      <w:tr w:rsidR="005E6A8A" w14:paraId="1C6515A2" w14:textId="77777777" w:rsidTr="00163500">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5030" w:type="dxa"/>
            <w:tcBorders>
              <w:right w:val="single" w:sz="4" w:space="0" w:color="auto"/>
            </w:tcBorders>
          </w:tcPr>
          <w:p w14:paraId="660A355C" w14:textId="77777777" w:rsidR="005E6A8A" w:rsidRDefault="00597F01" w:rsidP="00405BFE">
            <w:pPr>
              <w:pStyle w:val="Texttabulka"/>
              <w:numPr>
                <w:ilvl w:val="1"/>
                <w:numId w:val="9"/>
              </w:numPr>
              <w:ind w:left="595"/>
            </w:pPr>
            <w:r>
              <w:t>souhlasil s odstraněním poplatku</w:t>
            </w:r>
            <w:r w:rsidR="0036136B">
              <w:t xml:space="preserve"> za expedici</w:t>
            </w:r>
          </w:p>
        </w:tc>
        <w:tc>
          <w:tcPr>
            <w:cnfStyle w:val="000010000000" w:firstRow="0" w:lastRow="0" w:firstColumn="0" w:lastColumn="0" w:oddVBand="1" w:evenVBand="0" w:oddHBand="0" w:evenHBand="0" w:firstRowFirstColumn="0" w:firstRowLastColumn="0" w:lastRowFirstColumn="0" w:lastRowLastColumn="0"/>
            <w:tcW w:w="4630" w:type="dxa"/>
            <w:tcBorders>
              <w:left w:val="single" w:sz="4" w:space="0" w:color="auto"/>
            </w:tcBorders>
          </w:tcPr>
          <w:p w14:paraId="30ADF38C" w14:textId="77777777" w:rsidR="005E6A8A" w:rsidRDefault="00405BFE" w:rsidP="00405BFE">
            <w:pPr>
              <w:pStyle w:val="Texttabulka"/>
              <w:numPr>
                <w:ilvl w:val="1"/>
                <w:numId w:val="9"/>
              </w:numPr>
              <w:ind w:left="255"/>
            </w:pPr>
            <w:r>
              <w:t>z</w:t>
            </w:r>
            <w:r w:rsidR="00597F01">
              <w:t xml:space="preserve">avedl expediční poplatky </w:t>
            </w:r>
          </w:p>
        </w:tc>
      </w:tr>
      <w:tr w:rsidR="00597F01" w14:paraId="0F2E3DAD" w14:textId="77777777" w:rsidTr="00163500">
        <w:trPr>
          <w:cnfStyle w:val="000000010000" w:firstRow="0" w:lastRow="0" w:firstColumn="0" w:lastColumn="0" w:oddVBand="0" w:evenVBand="0" w:oddHBand="0" w:evenHBand="1"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5030" w:type="dxa"/>
            <w:tcBorders>
              <w:right w:val="single" w:sz="4" w:space="0" w:color="auto"/>
            </w:tcBorders>
          </w:tcPr>
          <w:p w14:paraId="6CFB9E2C" w14:textId="77777777" w:rsidR="00597F01" w:rsidRDefault="00597F01" w:rsidP="00405BFE">
            <w:pPr>
              <w:pStyle w:val="Texttabulka"/>
              <w:numPr>
                <w:ilvl w:val="1"/>
                <w:numId w:val="9"/>
              </w:numPr>
              <w:ind w:left="595"/>
            </w:pPr>
            <w:r>
              <w:t>zlepšil termíny placení</w:t>
            </w:r>
          </w:p>
        </w:tc>
        <w:tc>
          <w:tcPr>
            <w:cnfStyle w:val="000010000000" w:firstRow="0" w:lastRow="0" w:firstColumn="0" w:lastColumn="0" w:oddVBand="1" w:evenVBand="0" w:oddHBand="0" w:evenHBand="0" w:firstRowFirstColumn="0" w:firstRowLastColumn="0" w:lastRowFirstColumn="0" w:lastRowLastColumn="0"/>
            <w:tcW w:w="4630" w:type="dxa"/>
            <w:tcBorders>
              <w:left w:val="single" w:sz="4" w:space="0" w:color="auto"/>
            </w:tcBorders>
          </w:tcPr>
          <w:p w14:paraId="0BEFF247" w14:textId="77777777" w:rsidR="00597F01" w:rsidRDefault="00405BFE" w:rsidP="00405BFE">
            <w:pPr>
              <w:pStyle w:val="Texttabulka"/>
              <w:numPr>
                <w:ilvl w:val="1"/>
                <w:numId w:val="9"/>
              </w:numPr>
              <w:ind w:left="255"/>
            </w:pPr>
            <w:r>
              <w:t xml:space="preserve">nepříznivě změnil termíny placení </w:t>
            </w:r>
          </w:p>
        </w:tc>
      </w:tr>
      <w:tr w:rsidR="00A21C3D" w14:paraId="2EA2604B" w14:textId="77777777" w:rsidTr="00163500">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5030" w:type="dxa"/>
            <w:tcBorders>
              <w:right w:val="single" w:sz="4" w:space="0" w:color="auto"/>
            </w:tcBorders>
          </w:tcPr>
          <w:p w14:paraId="7C00CBF1" w14:textId="77777777" w:rsidR="00A21C3D" w:rsidRDefault="00A21C3D" w:rsidP="00A21C3D">
            <w:pPr>
              <w:pStyle w:val="Texttabulka"/>
              <w:numPr>
                <w:ilvl w:val="1"/>
                <w:numId w:val="9"/>
              </w:numPr>
              <w:ind w:left="595"/>
            </w:pPr>
            <w:r>
              <w:t>poskytuje některé výrobky nebo služby zdarma</w:t>
            </w:r>
          </w:p>
        </w:tc>
        <w:tc>
          <w:tcPr>
            <w:cnfStyle w:val="000010000000" w:firstRow="0" w:lastRow="0" w:firstColumn="0" w:lastColumn="0" w:oddVBand="1" w:evenVBand="0" w:oddHBand="0" w:evenHBand="0" w:firstRowFirstColumn="0" w:firstRowLastColumn="0" w:lastRowFirstColumn="0" w:lastRowLastColumn="0"/>
            <w:tcW w:w="4630" w:type="dxa"/>
            <w:tcBorders>
              <w:left w:val="single" w:sz="4" w:space="0" w:color="auto"/>
            </w:tcBorders>
          </w:tcPr>
          <w:p w14:paraId="459CE24C" w14:textId="77777777" w:rsidR="00A21C3D" w:rsidRDefault="00A21C3D" w:rsidP="00A21C3D">
            <w:pPr>
              <w:pStyle w:val="Texttabulka"/>
              <w:numPr>
                <w:ilvl w:val="1"/>
                <w:numId w:val="9"/>
              </w:numPr>
              <w:ind w:left="255"/>
            </w:pPr>
            <w:r>
              <w:t>požaduje platby za výrobky či služby dříve poskytované zdarma</w:t>
            </w:r>
          </w:p>
        </w:tc>
      </w:tr>
      <w:tr w:rsidR="00A21C3D" w14:paraId="10A0C0C7" w14:textId="77777777" w:rsidTr="00163500">
        <w:trPr>
          <w:cnfStyle w:val="000000010000" w:firstRow="0" w:lastRow="0" w:firstColumn="0" w:lastColumn="0" w:oddVBand="0" w:evenVBand="0" w:oddHBand="0" w:evenHBand="1"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5030" w:type="dxa"/>
            <w:tcBorders>
              <w:bottom w:val="nil"/>
              <w:right w:val="single" w:sz="4" w:space="0" w:color="auto"/>
            </w:tcBorders>
          </w:tcPr>
          <w:p w14:paraId="2654D931" w14:textId="77777777" w:rsidR="00A21C3D" w:rsidRDefault="00A21C3D" w:rsidP="00A21C3D">
            <w:pPr>
              <w:pStyle w:val="Texttabulka"/>
              <w:numPr>
                <w:ilvl w:val="1"/>
                <w:numId w:val="9"/>
              </w:numPr>
              <w:ind w:left="595"/>
            </w:pPr>
            <w:r>
              <w:t>umožňuje jednat o slevách</w:t>
            </w:r>
          </w:p>
        </w:tc>
        <w:tc>
          <w:tcPr>
            <w:cnfStyle w:val="000010000000" w:firstRow="0" w:lastRow="0" w:firstColumn="0" w:lastColumn="0" w:oddVBand="1" w:evenVBand="0" w:oddHBand="0" w:evenHBand="0" w:firstRowFirstColumn="0" w:firstRowLastColumn="0" w:lastRowFirstColumn="0" w:lastRowLastColumn="0"/>
            <w:tcW w:w="4630" w:type="dxa"/>
            <w:tcBorders>
              <w:left w:val="single" w:sz="4" w:space="0" w:color="auto"/>
              <w:bottom w:val="nil"/>
            </w:tcBorders>
          </w:tcPr>
          <w:p w14:paraId="201CEC44" w14:textId="77777777" w:rsidR="00A21C3D" w:rsidRDefault="00A21C3D" w:rsidP="00A21C3D">
            <w:pPr>
              <w:pStyle w:val="Texttabulka"/>
              <w:numPr>
                <w:ilvl w:val="1"/>
                <w:numId w:val="9"/>
              </w:numPr>
              <w:ind w:left="255"/>
            </w:pPr>
            <w:r>
              <w:t xml:space="preserve">odmítá jednat o slevách </w:t>
            </w:r>
          </w:p>
        </w:tc>
      </w:tr>
      <w:tr w:rsidR="00A21C3D" w14:paraId="6F0A94B4" w14:textId="77777777" w:rsidTr="00163500">
        <w:trPr>
          <w:cnfStyle w:val="010000000000" w:firstRow="0" w:lastRow="1" w:firstColumn="0" w:lastColumn="0" w:oddVBand="0" w:evenVBand="0" w:oddHBand="0" w:evenHBand="0" w:firstRowFirstColumn="0" w:firstRowLastColumn="0" w:lastRowFirstColumn="0" w:lastRowLastColumn="0"/>
          <w:trHeight w:val="173"/>
        </w:trPr>
        <w:tc>
          <w:tcPr>
            <w:cnfStyle w:val="001000000001" w:firstRow="0" w:lastRow="0" w:firstColumn="1" w:lastColumn="0" w:oddVBand="0" w:evenVBand="0" w:oddHBand="0" w:evenHBand="0" w:firstRowFirstColumn="0" w:firstRowLastColumn="0" w:lastRowFirstColumn="1" w:lastRowLastColumn="0"/>
            <w:tcW w:w="5030" w:type="dxa"/>
            <w:tcBorders>
              <w:top w:val="nil"/>
              <w:right w:val="nil"/>
            </w:tcBorders>
          </w:tcPr>
          <w:p w14:paraId="02103E21" w14:textId="77777777" w:rsidR="00A21C3D" w:rsidRDefault="00A21C3D" w:rsidP="00A21C3D">
            <w:pPr>
              <w:pStyle w:val="Texttabulka"/>
              <w:ind w:left="595"/>
              <w:jc w:val="both"/>
            </w:pPr>
          </w:p>
        </w:tc>
        <w:tc>
          <w:tcPr>
            <w:cnfStyle w:val="000010000000" w:firstRow="0" w:lastRow="0" w:firstColumn="0" w:lastColumn="0" w:oddVBand="1" w:evenVBand="0" w:oddHBand="0" w:evenHBand="0" w:firstRowFirstColumn="0" w:firstRowLastColumn="0" w:lastRowFirstColumn="0" w:lastRowLastColumn="0"/>
            <w:tcW w:w="4630" w:type="dxa"/>
            <w:tcBorders>
              <w:top w:val="nil"/>
              <w:left w:val="nil"/>
            </w:tcBorders>
          </w:tcPr>
          <w:p w14:paraId="442C356E" w14:textId="77777777" w:rsidR="00A21C3D" w:rsidRDefault="00A21C3D" w:rsidP="00A21C3D">
            <w:pPr>
              <w:pStyle w:val="Texttabulka"/>
              <w:ind w:left="255"/>
              <w:jc w:val="both"/>
            </w:pPr>
          </w:p>
        </w:tc>
      </w:tr>
    </w:tbl>
    <w:p w14:paraId="03F7A2C6" w14:textId="77777777" w:rsidR="005E6A8A" w:rsidRDefault="005E6A8A" w:rsidP="00597F01">
      <w:pPr>
        <w:rPr>
          <w:sz w:val="24"/>
          <w:szCs w:val="24"/>
        </w:rPr>
      </w:pPr>
    </w:p>
    <w:tbl>
      <w:tblPr>
        <w:tblStyle w:val="Styl1"/>
        <w:tblpPr w:leftFromText="141" w:rightFromText="141" w:vertAnchor="text" w:horzAnchor="margin" w:tblpY="-76"/>
        <w:tblW w:w="9556" w:type="dxa"/>
        <w:jc w:val="left"/>
        <w:tblLook w:val="00E0" w:firstRow="1" w:lastRow="1" w:firstColumn="1" w:lastColumn="0" w:noHBand="0" w:noVBand="0"/>
      </w:tblPr>
      <w:tblGrid>
        <w:gridCol w:w="4776"/>
        <w:gridCol w:w="4780"/>
      </w:tblGrid>
      <w:tr w:rsidR="0036136B" w14:paraId="10446C3C" w14:textId="77777777" w:rsidTr="0036136B">
        <w:trPr>
          <w:cnfStyle w:val="100000000000" w:firstRow="1" w:lastRow="0" w:firstColumn="0" w:lastColumn="0" w:oddVBand="0" w:evenVBand="0" w:oddHBand="0" w:evenHBand="0" w:firstRowFirstColumn="0" w:firstRowLastColumn="0" w:lastRowFirstColumn="0" w:lastRowLastColumn="0"/>
          <w:trHeight w:val="267"/>
          <w:jc w:val="left"/>
        </w:trPr>
        <w:tc>
          <w:tcPr>
            <w:cnfStyle w:val="001000000100" w:firstRow="0" w:lastRow="0" w:firstColumn="1" w:lastColumn="0" w:oddVBand="0" w:evenVBand="0" w:oddHBand="0" w:evenHBand="0" w:firstRowFirstColumn="1" w:firstRowLastColumn="0" w:lastRowFirstColumn="0" w:lastRowLastColumn="0"/>
            <w:tcW w:w="9556" w:type="dxa"/>
            <w:gridSpan w:val="2"/>
          </w:tcPr>
          <w:p w14:paraId="4E2C3043" w14:textId="77777777" w:rsidR="0036136B" w:rsidRDefault="0036136B" w:rsidP="0036136B">
            <w:pPr>
              <w:pStyle w:val="Zhlavtabulky"/>
            </w:pPr>
            <w:r>
              <w:rPr>
                <w:b/>
                <w:caps/>
                <w:color w:val="auto"/>
              </w:rPr>
              <w:lastRenderedPageBreak/>
              <w:t>dodávky</w:t>
            </w:r>
          </w:p>
        </w:tc>
      </w:tr>
      <w:tr w:rsidR="0036136B" w14:paraId="35E16196" w14:textId="77777777" w:rsidTr="00CA391D">
        <w:trPr>
          <w:cnfStyle w:val="000000100000" w:firstRow="0" w:lastRow="0" w:firstColumn="0" w:lastColumn="0" w:oddVBand="0" w:evenVBand="0" w:oddHBand="1" w:evenHBand="0" w:firstRowFirstColumn="0" w:firstRowLastColumn="0" w:lastRowFirstColumn="0" w:lastRowLastColumn="0"/>
          <w:trHeight w:val="250"/>
          <w:jc w:val="left"/>
        </w:trPr>
        <w:tc>
          <w:tcPr>
            <w:cnfStyle w:val="001000000000" w:firstRow="0" w:lastRow="0" w:firstColumn="1" w:lastColumn="0" w:oddVBand="0" w:evenVBand="0" w:oddHBand="0" w:evenHBand="0" w:firstRowFirstColumn="0" w:firstRowLastColumn="0" w:lastRowFirstColumn="0" w:lastRowLastColumn="0"/>
            <w:tcW w:w="4776" w:type="dxa"/>
            <w:tcBorders>
              <w:bottom w:val="nil"/>
              <w:right w:val="single" w:sz="4" w:space="0" w:color="auto"/>
            </w:tcBorders>
          </w:tcPr>
          <w:p w14:paraId="2BF8F0DF" w14:textId="77777777" w:rsidR="0036136B" w:rsidRPr="00405BFE" w:rsidRDefault="0036136B" w:rsidP="0036136B">
            <w:pPr>
              <w:pStyle w:val="Texttabulka"/>
              <w:rPr>
                <w:b/>
              </w:rPr>
            </w:pPr>
            <w:r w:rsidRPr="00405BFE">
              <w:rPr>
                <w:b/>
              </w:rPr>
              <w:t xml:space="preserve">Pozitivní hodnocení: </w:t>
            </w:r>
          </w:p>
        </w:tc>
        <w:tc>
          <w:tcPr>
            <w:cnfStyle w:val="000010000000" w:firstRow="0" w:lastRow="0" w:firstColumn="0" w:lastColumn="0" w:oddVBand="1" w:evenVBand="0" w:oddHBand="0" w:evenHBand="0" w:firstRowFirstColumn="0" w:firstRowLastColumn="0" w:lastRowFirstColumn="0" w:lastRowLastColumn="0"/>
            <w:tcW w:w="4779" w:type="dxa"/>
            <w:tcBorders>
              <w:left w:val="single" w:sz="4" w:space="0" w:color="auto"/>
            </w:tcBorders>
          </w:tcPr>
          <w:p w14:paraId="083D61E6" w14:textId="77777777" w:rsidR="0036136B" w:rsidRPr="00405BFE" w:rsidRDefault="0036136B" w:rsidP="0036136B">
            <w:pPr>
              <w:pStyle w:val="Texttabulka"/>
              <w:rPr>
                <w:b/>
              </w:rPr>
            </w:pPr>
            <w:r w:rsidRPr="00405BFE">
              <w:rPr>
                <w:b/>
              </w:rPr>
              <w:t>Negativní hodnocení:</w:t>
            </w:r>
          </w:p>
        </w:tc>
      </w:tr>
      <w:tr w:rsidR="0036136B" w14:paraId="7FCF9251" w14:textId="77777777" w:rsidTr="0036136B">
        <w:trPr>
          <w:cnfStyle w:val="000000010000" w:firstRow="0" w:lastRow="0" w:firstColumn="0" w:lastColumn="0" w:oddVBand="0" w:evenVBand="0" w:oddHBand="0" w:evenHBand="1" w:firstRowFirstColumn="0" w:firstRowLastColumn="0" w:lastRowFirstColumn="0" w:lastRowLastColumn="0"/>
          <w:trHeight w:val="267"/>
          <w:jc w:val="left"/>
        </w:trPr>
        <w:tc>
          <w:tcPr>
            <w:cnfStyle w:val="001000000000" w:firstRow="0" w:lastRow="0" w:firstColumn="1" w:lastColumn="0" w:oddVBand="0" w:evenVBand="0" w:oddHBand="0" w:evenHBand="0" w:firstRowFirstColumn="0" w:firstRowLastColumn="0" w:lastRowFirstColumn="0" w:lastRowLastColumn="0"/>
            <w:tcW w:w="4776" w:type="dxa"/>
            <w:tcBorders>
              <w:bottom w:val="nil"/>
              <w:right w:val="single" w:sz="4" w:space="0" w:color="auto"/>
            </w:tcBorders>
          </w:tcPr>
          <w:p w14:paraId="226997B4" w14:textId="77777777" w:rsidR="0036136B" w:rsidRDefault="0036136B" w:rsidP="0036136B">
            <w:pPr>
              <w:pStyle w:val="Texttabulka"/>
              <w:numPr>
                <w:ilvl w:val="1"/>
                <w:numId w:val="9"/>
              </w:numPr>
              <w:ind w:left="595"/>
            </w:pPr>
            <w:r>
              <w:t>má konkurenceschopnou dodací lhůtu</w:t>
            </w:r>
          </w:p>
        </w:tc>
        <w:tc>
          <w:tcPr>
            <w:cnfStyle w:val="000010000000" w:firstRow="0" w:lastRow="0" w:firstColumn="0" w:lastColumn="0" w:oddVBand="1" w:evenVBand="0" w:oddHBand="0" w:evenHBand="0" w:firstRowFirstColumn="0" w:firstRowLastColumn="0" w:lastRowFirstColumn="0" w:lastRowLastColumn="0"/>
            <w:tcW w:w="4779" w:type="dxa"/>
            <w:tcBorders>
              <w:left w:val="single" w:sz="4" w:space="0" w:color="auto"/>
              <w:bottom w:val="nil"/>
            </w:tcBorders>
          </w:tcPr>
          <w:p w14:paraId="47ED908F" w14:textId="77777777" w:rsidR="0036136B" w:rsidRDefault="0036136B" w:rsidP="0036136B">
            <w:pPr>
              <w:pStyle w:val="Texttabulka"/>
              <w:numPr>
                <w:ilvl w:val="1"/>
                <w:numId w:val="9"/>
              </w:numPr>
              <w:ind w:left="255"/>
            </w:pPr>
            <w:r>
              <w:t>nemá konkurenceschopnou dodací lhůtu</w:t>
            </w:r>
          </w:p>
        </w:tc>
      </w:tr>
      <w:tr w:rsidR="0036136B" w14:paraId="268F039E" w14:textId="77777777" w:rsidTr="00CA391D">
        <w:trPr>
          <w:cnfStyle w:val="000000100000" w:firstRow="0" w:lastRow="0" w:firstColumn="0" w:lastColumn="0" w:oddVBand="0" w:evenVBand="0" w:oddHBand="1" w:evenHBand="0" w:firstRowFirstColumn="0" w:firstRowLastColumn="0" w:lastRowFirstColumn="0" w:lastRowLastColumn="0"/>
          <w:trHeight w:val="536"/>
          <w:jc w:val="left"/>
        </w:trPr>
        <w:tc>
          <w:tcPr>
            <w:cnfStyle w:val="001000000000" w:firstRow="0" w:lastRow="0" w:firstColumn="1" w:lastColumn="0" w:oddVBand="0" w:evenVBand="0" w:oddHBand="0" w:evenHBand="0" w:firstRowFirstColumn="0" w:firstRowLastColumn="0" w:lastRowFirstColumn="0" w:lastRowLastColumn="0"/>
            <w:tcW w:w="4776" w:type="dxa"/>
            <w:tcBorders>
              <w:bottom w:val="nil"/>
              <w:right w:val="single" w:sz="4" w:space="0" w:color="auto"/>
            </w:tcBorders>
          </w:tcPr>
          <w:p w14:paraId="592D1B7F" w14:textId="77777777" w:rsidR="0036136B" w:rsidRDefault="0036136B" w:rsidP="0036136B">
            <w:pPr>
              <w:pStyle w:val="Texttabulka"/>
              <w:numPr>
                <w:ilvl w:val="1"/>
                <w:numId w:val="9"/>
              </w:numPr>
              <w:ind w:left="595"/>
            </w:pPr>
            <w:r>
              <w:t>pravidelně dodává zboží podle dohodnutých termínů</w:t>
            </w:r>
          </w:p>
        </w:tc>
        <w:tc>
          <w:tcPr>
            <w:cnfStyle w:val="000010000000" w:firstRow="0" w:lastRow="0" w:firstColumn="0" w:lastColumn="0" w:oddVBand="1" w:evenVBand="0" w:oddHBand="0" w:evenHBand="0" w:firstRowFirstColumn="0" w:firstRowLastColumn="0" w:lastRowFirstColumn="0" w:lastRowLastColumn="0"/>
            <w:tcW w:w="4779" w:type="dxa"/>
            <w:tcBorders>
              <w:left w:val="single" w:sz="4" w:space="0" w:color="auto"/>
              <w:bottom w:val="nil"/>
            </w:tcBorders>
          </w:tcPr>
          <w:p w14:paraId="3284AA88" w14:textId="77777777" w:rsidR="0036136B" w:rsidRDefault="0036136B" w:rsidP="0036136B">
            <w:pPr>
              <w:pStyle w:val="Texttabulka"/>
              <w:numPr>
                <w:ilvl w:val="1"/>
                <w:numId w:val="9"/>
              </w:numPr>
              <w:ind w:left="255"/>
            </w:pPr>
            <w:r>
              <w:t>dodává objednané zboží později než v dohodnutých termínech</w:t>
            </w:r>
          </w:p>
        </w:tc>
      </w:tr>
      <w:tr w:rsidR="0036136B" w14:paraId="14150712" w14:textId="77777777" w:rsidTr="00CA391D">
        <w:trPr>
          <w:cnfStyle w:val="000000010000" w:firstRow="0" w:lastRow="0" w:firstColumn="0" w:lastColumn="0" w:oddVBand="0" w:evenVBand="0" w:oddHBand="0" w:evenHBand="1" w:firstRowFirstColumn="0" w:firstRowLastColumn="0" w:lastRowFirstColumn="0" w:lastRowLastColumn="0"/>
          <w:trHeight w:val="536"/>
          <w:jc w:val="left"/>
        </w:trPr>
        <w:tc>
          <w:tcPr>
            <w:cnfStyle w:val="001000000000" w:firstRow="0" w:lastRow="0" w:firstColumn="1" w:lastColumn="0" w:oddVBand="0" w:evenVBand="0" w:oddHBand="0" w:evenHBand="0" w:firstRowFirstColumn="0" w:firstRowLastColumn="0" w:lastRowFirstColumn="0" w:lastRowLastColumn="0"/>
            <w:tcW w:w="4776" w:type="dxa"/>
            <w:tcBorders>
              <w:right w:val="single" w:sz="4" w:space="0" w:color="auto"/>
            </w:tcBorders>
          </w:tcPr>
          <w:p w14:paraId="578A8091" w14:textId="77777777" w:rsidR="0036136B" w:rsidRDefault="0036136B" w:rsidP="0036136B">
            <w:pPr>
              <w:pStyle w:val="Texttabulka"/>
              <w:numPr>
                <w:ilvl w:val="1"/>
                <w:numId w:val="9"/>
              </w:numPr>
              <w:ind w:left="595"/>
            </w:pPr>
            <w:r>
              <w:t>spěšné objednávky dodává včas</w:t>
            </w:r>
          </w:p>
        </w:tc>
        <w:tc>
          <w:tcPr>
            <w:cnfStyle w:val="000010000000" w:firstRow="0" w:lastRow="0" w:firstColumn="0" w:lastColumn="0" w:oddVBand="1" w:evenVBand="0" w:oddHBand="0" w:evenHBand="0" w:firstRowFirstColumn="0" w:firstRowLastColumn="0" w:lastRowFirstColumn="0" w:lastRowLastColumn="0"/>
            <w:tcW w:w="4779" w:type="dxa"/>
            <w:tcBorders>
              <w:left w:val="single" w:sz="4" w:space="0" w:color="auto"/>
            </w:tcBorders>
          </w:tcPr>
          <w:p w14:paraId="77730F0B" w14:textId="77777777" w:rsidR="0036136B" w:rsidRDefault="0036136B" w:rsidP="0036136B">
            <w:pPr>
              <w:pStyle w:val="Texttabulka"/>
              <w:numPr>
                <w:ilvl w:val="1"/>
                <w:numId w:val="9"/>
              </w:numPr>
              <w:ind w:left="255"/>
            </w:pPr>
            <w:r>
              <w:t>není schopen přizpůsobit se požadavkům spěšných objednávek</w:t>
            </w:r>
          </w:p>
        </w:tc>
      </w:tr>
      <w:tr w:rsidR="0036136B" w14:paraId="2F722A6B" w14:textId="77777777" w:rsidTr="00CA391D">
        <w:trPr>
          <w:cnfStyle w:val="000000100000" w:firstRow="0" w:lastRow="0" w:firstColumn="0" w:lastColumn="0" w:oddVBand="0" w:evenVBand="0" w:oddHBand="1" w:evenHBand="0" w:firstRowFirstColumn="0" w:firstRowLastColumn="0" w:lastRowFirstColumn="0" w:lastRowLastColumn="0"/>
          <w:trHeight w:val="250"/>
          <w:jc w:val="left"/>
        </w:trPr>
        <w:tc>
          <w:tcPr>
            <w:cnfStyle w:val="001000000000" w:firstRow="0" w:lastRow="0" w:firstColumn="1" w:lastColumn="0" w:oddVBand="0" w:evenVBand="0" w:oddHBand="0" w:evenHBand="0" w:firstRowFirstColumn="0" w:firstRowLastColumn="0" w:lastRowFirstColumn="0" w:lastRowLastColumn="0"/>
            <w:tcW w:w="4776" w:type="dxa"/>
            <w:tcBorders>
              <w:right w:val="single" w:sz="4" w:space="0" w:color="auto"/>
            </w:tcBorders>
          </w:tcPr>
          <w:p w14:paraId="05BCEA93" w14:textId="77777777" w:rsidR="0036136B" w:rsidRDefault="0036136B" w:rsidP="0036136B">
            <w:pPr>
              <w:pStyle w:val="Texttabulka"/>
              <w:numPr>
                <w:ilvl w:val="1"/>
                <w:numId w:val="9"/>
              </w:numPr>
              <w:ind w:left="595"/>
            </w:pPr>
            <w:r>
              <w:t>dodal zásilky i do méně známých míst</w:t>
            </w:r>
          </w:p>
        </w:tc>
        <w:tc>
          <w:tcPr>
            <w:cnfStyle w:val="000010000000" w:firstRow="0" w:lastRow="0" w:firstColumn="0" w:lastColumn="0" w:oddVBand="1" w:evenVBand="0" w:oddHBand="0" w:evenHBand="0" w:firstRowFirstColumn="0" w:firstRowLastColumn="0" w:lastRowFirstColumn="0" w:lastRowLastColumn="0"/>
            <w:tcW w:w="4779" w:type="dxa"/>
            <w:tcBorders>
              <w:left w:val="single" w:sz="4" w:space="0" w:color="auto"/>
            </w:tcBorders>
          </w:tcPr>
          <w:p w14:paraId="3B7FC33F" w14:textId="77777777" w:rsidR="0036136B" w:rsidRDefault="0036136B" w:rsidP="0036136B">
            <w:pPr>
              <w:pStyle w:val="Texttabulka"/>
              <w:numPr>
                <w:ilvl w:val="1"/>
                <w:numId w:val="9"/>
              </w:numPr>
              <w:ind w:left="255"/>
            </w:pPr>
            <w:r>
              <w:t>dodal zásilky na špatné adresy</w:t>
            </w:r>
          </w:p>
        </w:tc>
      </w:tr>
      <w:tr w:rsidR="0036136B" w14:paraId="70A38BC0" w14:textId="77777777" w:rsidTr="00CA391D">
        <w:trPr>
          <w:cnfStyle w:val="000000010000" w:firstRow="0" w:lastRow="0" w:firstColumn="0" w:lastColumn="0" w:oddVBand="0" w:evenVBand="0" w:oddHBand="0" w:evenHBand="1" w:firstRowFirstColumn="0" w:firstRowLastColumn="0" w:lastRowFirstColumn="0" w:lastRowLastColumn="0"/>
          <w:trHeight w:val="536"/>
          <w:jc w:val="left"/>
        </w:trPr>
        <w:tc>
          <w:tcPr>
            <w:cnfStyle w:val="001000000000" w:firstRow="0" w:lastRow="0" w:firstColumn="1" w:lastColumn="0" w:oddVBand="0" w:evenVBand="0" w:oddHBand="0" w:evenHBand="0" w:firstRowFirstColumn="0" w:firstRowLastColumn="0" w:lastRowFirstColumn="0" w:lastRowLastColumn="0"/>
            <w:tcW w:w="4776" w:type="dxa"/>
            <w:tcBorders>
              <w:right w:val="single" w:sz="4" w:space="0" w:color="auto"/>
            </w:tcBorders>
          </w:tcPr>
          <w:p w14:paraId="49D21F3D" w14:textId="77777777" w:rsidR="0036136B" w:rsidRDefault="0036136B" w:rsidP="0036136B">
            <w:pPr>
              <w:pStyle w:val="Texttabulka"/>
              <w:numPr>
                <w:ilvl w:val="1"/>
                <w:numId w:val="9"/>
              </w:numPr>
              <w:ind w:left="595"/>
            </w:pPr>
            <w:r>
              <w:t xml:space="preserve">vyhověl požadavkům na balení a dalším dopravním požadavkům </w:t>
            </w:r>
          </w:p>
        </w:tc>
        <w:tc>
          <w:tcPr>
            <w:cnfStyle w:val="000010000000" w:firstRow="0" w:lastRow="0" w:firstColumn="0" w:lastColumn="0" w:oddVBand="1" w:evenVBand="0" w:oddHBand="0" w:evenHBand="0" w:firstRowFirstColumn="0" w:firstRowLastColumn="0" w:lastRowFirstColumn="0" w:lastRowLastColumn="0"/>
            <w:tcW w:w="4779" w:type="dxa"/>
            <w:tcBorders>
              <w:left w:val="single" w:sz="4" w:space="0" w:color="auto"/>
            </w:tcBorders>
          </w:tcPr>
          <w:p w14:paraId="1D05553B" w14:textId="77777777" w:rsidR="0036136B" w:rsidRDefault="0036136B" w:rsidP="0036136B">
            <w:pPr>
              <w:pStyle w:val="Texttabulka"/>
              <w:numPr>
                <w:ilvl w:val="1"/>
                <w:numId w:val="9"/>
              </w:numPr>
              <w:ind w:left="255"/>
            </w:pPr>
            <w:r>
              <w:t xml:space="preserve">chyboval při balení v expedici a při dalších dopravních požadavcích </w:t>
            </w:r>
          </w:p>
        </w:tc>
      </w:tr>
      <w:tr w:rsidR="0036136B" w14:paraId="0C6B6533" w14:textId="77777777" w:rsidTr="00CA391D">
        <w:trPr>
          <w:cnfStyle w:val="010000000000" w:firstRow="0" w:lastRow="1" w:firstColumn="0" w:lastColumn="0" w:oddVBand="0" w:evenVBand="0" w:oddHBand="0" w:evenHBand="0" w:firstRowFirstColumn="0" w:firstRowLastColumn="0" w:lastRowFirstColumn="0" w:lastRowLastColumn="0"/>
          <w:trHeight w:val="250"/>
          <w:jc w:val="left"/>
        </w:trPr>
        <w:tc>
          <w:tcPr>
            <w:cnfStyle w:val="001000000001" w:firstRow="0" w:lastRow="0" w:firstColumn="1" w:lastColumn="0" w:oddVBand="0" w:evenVBand="0" w:oddHBand="0" w:evenHBand="0" w:firstRowFirstColumn="0" w:firstRowLastColumn="0" w:lastRowFirstColumn="1" w:lastRowLastColumn="0"/>
            <w:tcW w:w="4776" w:type="dxa"/>
            <w:tcBorders>
              <w:top w:val="nil"/>
              <w:right w:val="nil"/>
            </w:tcBorders>
          </w:tcPr>
          <w:p w14:paraId="4D35445A" w14:textId="77777777" w:rsidR="0036136B" w:rsidRDefault="0036136B" w:rsidP="00A65A7E">
            <w:pPr>
              <w:pStyle w:val="Texttabulka"/>
              <w:jc w:val="both"/>
            </w:pPr>
          </w:p>
        </w:tc>
        <w:tc>
          <w:tcPr>
            <w:cnfStyle w:val="000010000000" w:firstRow="0" w:lastRow="0" w:firstColumn="0" w:lastColumn="0" w:oddVBand="1" w:evenVBand="0" w:oddHBand="0" w:evenHBand="0" w:firstRowFirstColumn="0" w:firstRowLastColumn="0" w:lastRowFirstColumn="0" w:lastRowLastColumn="0"/>
            <w:tcW w:w="4779" w:type="dxa"/>
            <w:tcBorders>
              <w:top w:val="nil"/>
              <w:left w:val="nil"/>
            </w:tcBorders>
          </w:tcPr>
          <w:p w14:paraId="0F8C176D" w14:textId="77777777" w:rsidR="0036136B" w:rsidRDefault="0036136B" w:rsidP="00A65A7E">
            <w:pPr>
              <w:pStyle w:val="Texttabulka"/>
              <w:ind w:left="255"/>
              <w:jc w:val="both"/>
            </w:pPr>
          </w:p>
        </w:tc>
      </w:tr>
    </w:tbl>
    <w:p w14:paraId="0F161CA3" w14:textId="77777777" w:rsidR="00ED4BA9" w:rsidRDefault="00ED4BA9" w:rsidP="00C22D18">
      <w:pPr>
        <w:pStyle w:val="Titulek"/>
      </w:pPr>
    </w:p>
    <w:p w14:paraId="5E555B26" w14:textId="77777777" w:rsidR="00ED4BA9" w:rsidRDefault="00ED4BA9" w:rsidP="00ED4BA9">
      <w:pPr>
        <w:rPr>
          <w:color w:val="404041"/>
          <w:szCs w:val="18"/>
        </w:rPr>
      </w:pPr>
      <w:r>
        <w:br w:type="page"/>
      </w:r>
    </w:p>
    <w:p w14:paraId="0B96BB04" w14:textId="77777777" w:rsidR="00BE0C1C" w:rsidRPr="00167639" w:rsidRDefault="00BE0C1C" w:rsidP="00C22D18">
      <w:pPr>
        <w:pStyle w:val="Titulek"/>
        <w:rPr>
          <w:sz w:val="24"/>
          <w:szCs w:val="24"/>
        </w:rPr>
      </w:pPr>
      <w:r w:rsidRPr="00BE0C1C">
        <w:lastRenderedPageBreak/>
        <w:t xml:space="preserve">Tabulka </w:t>
      </w:r>
      <w:r>
        <w:t>5.3</w:t>
      </w:r>
      <w:r w:rsidRPr="00BE0C1C">
        <w:rPr>
          <w:spacing w:val="250"/>
        </w:rPr>
        <w:t xml:space="preserve"> </w:t>
      </w:r>
      <w:r>
        <w:t>Pozitivní a negativní hodnocení dodavatelů v oblasti služeb a kvality</w:t>
      </w:r>
      <w:r w:rsidRPr="00167639">
        <w:rPr>
          <w:rStyle w:val="Znakapoznpodarou"/>
          <w:sz w:val="24"/>
          <w:szCs w:val="24"/>
        </w:rPr>
        <w:footnoteReference w:id="13"/>
      </w:r>
    </w:p>
    <w:tbl>
      <w:tblPr>
        <w:tblStyle w:val="Styl1"/>
        <w:tblW w:w="9647" w:type="dxa"/>
        <w:tblLook w:val="00E0" w:firstRow="1" w:lastRow="1" w:firstColumn="1" w:lastColumn="0" w:noHBand="0" w:noVBand="0"/>
      </w:tblPr>
      <w:tblGrid>
        <w:gridCol w:w="4822"/>
        <w:gridCol w:w="4825"/>
      </w:tblGrid>
      <w:tr w:rsidR="0036136B" w14:paraId="502D7A31" w14:textId="77777777" w:rsidTr="00163500">
        <w:trPr>
          <w:cnfStyle w:val="100000000000" w:firstRow="1" w:lastRow="0" w:firstColumn="0" w:lastColumn="0" w:oddVBand="0" w:evenVBand="0" w:oddHBand="0" w:evenHBand="0" w:firstRowFirstColumn="0" w:firstRowLastColumn="0" w:lastRowFirstColumn="0" w:lastRowLastColumn="0"/>
          <w:trHeight w:val="172"/>
        </w:trPr>
        <w:tc>
          <w:tcPr>
            <w:cnfStyle w:val="001000000100" w:firstRow="0" w:lastRow="0" w:firstColumn="1" w:lastColumn="0" w:oddVBand="0" w:evenVBand="0" w:oddHBand="0" w:evenHBand="0" w:firstRowFirstColumn="1" w:firstRowLastColumn="0" w:lastRowFirstColumn="0" w:lastRowLastColumn="0"/>
            <w:tcW w:w="9647" w:type="dxa"/>
            <w:gridSpan w:val="2"/>
          </w:tcPr>
          <w:p w14:paraId="309145BF" w14:textId="77777777" w:rsidR="0036136B" w:rsidRDefault="00BC5A3D" w:rsidP="008659F3">
            <w:pPr>
              <w:pStyle w:val="Zhlavtabulky"/>
            </w:pPr>
            <w:r>
              <w:rPr>
                <w:b/>
                <w:caps/>
                <w:color w:val="auto"/>
              </w:rPr>
              <w:t>služby</w:t>
            </w:r>
          </w:p>
        </w:tc>
      </w:tr>
      <w:tr w:rsidR="008E4797" w14:paraId="5F11336A" w14:textId="77777777" w:rsidTr="0016350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822" w:type="dxa"/>
            <w:tcBorders>
              <w:bottom w:val="nil"/>
              <w:right w:val="single" w:sz="4" w:space="0" w:color="auto"/>
            </w:tcBorders>
          </w:tcPr>
          <w:p w14:paraId="7BB5806A" w14:textId="77777777" w:rsidR="0036136B" w:rsidRPr="00405BFE" w:rsidRDefault="0036136B" w:rsidP="008659F3">
            <w:pPr>
              <w:pStyle w:val="Texttabulka"/>
              <w:rPr>
                <w:b/>
              </w:rPr>
            </w:pPr>
            <w:r w:rsidRPr="00405BFE">
              <w:rPr>
                <w:b/>
              </w:rPr>
              <w:t xml:space="preserve">Pozitivní hodnocení: </w:t>
            </w:r>
          </w:p>
        </w:tc>
        <w:tc>
          <w:tcPr>
            <w:cnfStyle w:val="000010000000" w:firstRow="0" w:lastRow="0" w:firstColumn="0" w:lastColumn="0" w:oddVBand="1" w:evenVBand="0" w:oddHBand="0" w:evenHBand="0" w:firstRowFirstColumn="0" w:firstRowLastColumn="0" w:lastRowFirstColumn="0" w:lastRowLastColumn="0"/>
            <w:tcW w:w="4825" w:type="dxa"/>
            <w:tcBorders>
              <w:left w:val="single" w:sz="4" w:space="0" w:color="auto"/>
              <w:bottom w:val="nil"/>
              <w:right w:val="nil"/>
            </w:tcBorders>
          </w:tcPr>
          <w:p w14:paraId="7D0C61CF" w14:textId="77777777" w:rsidR="0036136B" w:rsidRPr="00405BFE" w:rsidRDefault="0036136B" w:rsidP="008659F3">
            <w:pPr>
              <w:pStyle w:val="Texttabulka"/>
              <w:rPr>
                <w:b/>
              </w:rPr>
            </w:pPr>
            <w:r w:rsidRPr="00405BFE">
              <w:rPr>
                <w:b/>
              </w:rPr>
              <w:t>Negativní hodnocení:</w:t>
            </w:r>
          </w:p>
        </w:tc>
      </w:tr>
      <w:tr w:rsidR="0036136B" w14:paraId="16F0C0F4" w14:textId="77777777" w:rsidTr="00163500">
        <w:trPr>
          <w:cnfStyle w:val="000000010000" w:firstRow="0" w:lastRow="0" w:firstColumn="0" w:lastColumn="0" w:oddVBand="0" w:evenVBand="0" w:oddHBand="0" w:evenHBand="1"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4822" w:type="dxa"/>
            <w:tcBorders>
              <w:bottom w:val="nil"/>
              <w:right w:val="single" w:sz="4" w:space="0" w:color="auto"/>
            </w:tcBorders>
          </w:tcPr>
          <w:p w14:paraId="31EE5508" w14:textId="77777777" w:rsidR="0036136B" w:rsidRDefault="00BB0539" w:rsidP="00BB0539">
            <w:pPr>
              <w:pStyle w:val="Texttabulka"/>
              <w:numPr>
                <w:ilvl w:val="1"/>
                <w:numId w:val="9"/>
              </w:numPr>
              <w:ind w:left="595"/>
              <w:jc w:val="both"/>
            </w:pPr>
            <w:r>
              <w:t>v</w:t>
            </w:r>
            <w:r w:rsidR="00BC5A3D">
              <w:t>yřešil rozpory rychle</w:t>
            </w:r>
          </w:p>
        </w:tc>
        <w:tc>
          <w:tcPr>
            <w:cnfStyle w:val="000010000000" w:firstRow="0" w:lastRow="0" w:firstColumn="0" w:lastColumn="0" w:oddVBand="1" w:evenVBand="0" w:oddHBand="0" w:evenHBand="0" w:firstRowFirstColumn="0" w:firstRowLastColumn="0" w:lastRowFirstColumn="0" w:lastRowLastColumn="0"/>
            <w:tcW w:w="4825" w:type="dxa"/>
            <w:tcBorders>
              <w:left w:val="single" w:sz="4" w:space="0" w:color="auto"/>
              <w:bottom w:val="nil"/>
              <w:right w:val="nil"/>
            </w:tcBorders>
          </w:tcPr>
          <w:p w14:paraId="1F40E07C" w14:textId="77777777" w:rsidR="0036136B" w:rsidRDefault="00BB0539" w:rsidP="008659F3">
            <w:pPr>
              <w:pStyle w:val="Texttabulka"/>
              <w:numPr>
                <w:ilvl w:val="1"/>
                <w:numId w:val="9"/>
              </w:numPr>
              <w:ind w:left="255"/>
            </w:pPr>
            <w:r>
              <w:t>c</w:t>
            </w:r>
            <w:r w:rsidR="008E4797">
              <w:t>hyboval při řešení rozporů</w:t>
            </w:r>
          </w:p>
        </w:tc>
      </w:tr>
      <w:tr w:rsidR="0036136B" w14:paraId="2E295852" w14:textId="77777777" w:rsidTr="00163500">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822" w:type="dxa"/>
            <w:tcBorders>
              <w:right w:val="single" w:sz="4" w:space="0" w:color="auto"/>
            </w:tcBorders>
          </w:tcPr>
          <w:p w14:paraId="2D270431" w14:textId="77777777" w:rsidR="0036136B" w:rsidRDefault="00BB0539" w:rsidP="008659F3">
            <w:pPr>
              <w:pStyle w:val="Texttabulka"/>
              <w:numPr>
                <w:ilvl w:val="1"/>
                <w:numId w:val="9"/>
              </w:numPr>
              <w:ind w:left="595"/>
            </w:pPr>
            <w:r>
              <w:t>v</w:t>
            </w:r>
            <w:r w:rsidR="00BC5A3D">
              <w:t>hodně reagoval na požadavky</w:t>
            </w:r>
          </w:p>
        </w:tc>
        <w:tc>
          <w:tcPr>
            <w:cnfStyle w:val="000010000000" w:firstRow="0" w:lastRow="0" w:firstColumn="0" w:lastColumn="0" w:oddVBand="1" w:evenVBand="0" w:oddHBand="0" w:evenHBand="0" w:firstRowFirstColumn="0" w:firstRowLastColumn="0" w:lastRowFirstColumn="0" w:lastRowLastColumn="0"/>
            <w:tcW w:w="4825" w:type="dxa"/>
            <w:tcBorders>
              <w:left w:val="single" w:sz="4" w:space="0" w:color="auto"/>
              <w:right w:val="nil"/>
            </w:tcBorders>
          </w:tcPr>
          <w:p w14:paraId="4CD8A471" w14:textId="77777777" w:rsidR="0036136B" w:rsidRDefault="00BB0539" w:rsidP="008659F3">
            <w:pPr>
              <w:pStyle w:val="Texttabulka"/>
              <w:numPr>
                <w:ilvl w:val="1"/>
                <w:numId w:val="9"/>
              </w:numPr>
              <w:ind w:left="255"/>
            </w:pPr>
            <w:r>
              <w:t>s</w:t>
            </w:r>
            <w:r w:rsidR="008E4797">
              <w:t>ehnal, chyboval při reagování na požadavky</w:t>
            </w:r>
          </w:p>
        </w:tc>
      </w:tr>
      <w:tr w:rsidR="00BC5A3D" w14:paraId="044B0FB1" w14:textId="77777777" w:rsidTr="00163500">
        <w:trPr>
          <w:cnfStyle w:val="000000010000" w:firstRow="0" w:lastRow="0" w:firstColumn="0" w:lastColumn="0" w:oddVBand="0" w:evenVBand="0" w:oddHBand="0" w:evenHBand="1"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822" w:type="dxa"/>
            <w:tcBorders>
              <w:right w:val="single" w:sz="4" w:space="0" w:color="auto"/>
            </w:tcBorders>
          </w:tcPr>
          <w:p w14:paraId="032E1065" w14:textId="77777777" w:rsidR="0036136B" w:rsidRDefault="00BB0539" w:rsidP="008659F3">
            <w:pPr>
              <w:pStyle w:val="Texttabulka"/>
              <w:numPr>
                <w:ilvl w:val="1"/>
                <w:numId w:val="9"/>
              </w:numPr>
              <w:ind w:left="595"/>
            </w:pPr>
            <w:r>
              <w:t>p</w:t>
            </w:r>
            <w:r w:rsidR="00BC5A3D">
              <w:t>oskytl vynikající technickou podporu</w:t>
            </w:r>
          </w:p>
        </w:tc>
        <w:tc>
          <w:tcPr>
            <w:cnfStyle w:val="000010000000" w:firstRow="0" w:lastRow="0" w:firstColumn="0" w:lastColumn="0" w:oddVBand="1" w:evenVBand="0" w:oddHBand="0" w:evenHBand="0" w:firstRowFirstColumn="0" w:firstRowLastColumn="0" w:lastRowFirstColumn="0" w:lastRowLastColumn="0"/>
            <w:tcW w:w="4825" w:type="dxa"/>
            <w:tcBorders>
              <w:left w:val="single" w:sz="4" w:space="0" w:color="auto"/>
              <w:right w:val="nil"/>
            </w:tcBorders>
          </w:tcPr>
          <w:p w14:paraId="19379490" w14:textId="77777777" w:rsidR="0036136B" w:rsidRDefault="00BB0539" w:rsidP="00850A7C">
            <w:pPr>
              <w:pStyle w:val="Texttabulka"/>
              <w:numPr>
                <w:ilvl w:val="1"/>
                <w:numId w:val="9"/>
              </w:numPr>
              <w:ind w:left="312"/>
            </w:pPr>
            <w:r>
              <w:t>z</w:t>
            </w:r>
            <w:r w:rsidR="008E4797">
              <w:t>klamal při poskytování vhodné technické podpory</w:t>
            </w:r>
          </w:p>
        </w:tc>
      </w:tr>
      <w:tr w:rsidR="00CA391D" w14:paraId="26498D86" w14:textId="77777777" w:rsidTr="00163500">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4822" w:type="dxa"/>
            <w:tcBorders>
              <w:right w:val="single" w:sz="4" w:space="0" w:color="auto"/>
            </w:tcBorders>
          </w:tcPr>
          <w:p w14:paraId="4EA5A655" w14:textId="77777777" w:rsidR="00CA391D" w:rsidRDefault="00BB0539" w:rsidP="00CA391D">
            <w:pPr>
              <w:pStyle w:val="Texttabulka"/>
              <w:numPr>
                <w:ilvl w:val="1"/>
                <w:numId w:val="9"/>
              </w:numPr>
              <w:ind w:left="595"/>
            </w:pPr>
            <w:r>
              <w:t>j</w:t>
            </w:r>
            <w:r w:rsidR="00CA391D">
              <w:t>ednal efektivně v nepředvídatelných případech a v neočekávaných situacích</w:t>
            </w:r>
          </w:p>
        </w:tc>
        <w:tc>
          <w:tcPr>
            <w:cnfStyle w:val="000010000000" w:firstRow="0" w:lastRow="0" w:firstColumn="0" w:lastColumn="0" w:oddVBand="1" w:evenVBand="0" w:oddHBand="0" w:evenHBand="0" w:firstRowFirstColumn="0" w:firstRowLastColumn="0" w:lastRowFirstColumn="0" w:lastRowLastColumn="0"/>
            <w:tcW w:w="4825" w:type="dxa"/>
            <w:tcBorders>
              <w:left w:val="single" w:sz="4" w:space="0" w:color="auto"/>
              <w:right w:val="nil"/>
            </w:tcBorders>
          </w:tcPr>
          <w:p w14:paraId="43EAEB16" w14:textId="77777777" w:rsidR="00CA391D" w:rsidRDefault="00BB0539" w:rsidP="00CA391D">
            <w:pPr>
              <w:pStyle w:val="Texttabulka"/>
              <w:numPr>
                <w:ilvl w:val="1"/>
                <w:numId w:val="9"/>
              </w:numPr>
              <w:ind w:left="255"/>
            </w:pPr>
            <w:r>
              <w:t>n</w:t>
            </w:r>
            <w:r w:rsidR="00CA391D">
              <w:t>edokázal efektivně jednat v mimořádných případech a neočekávaných situacích</w:t>
            </w:r>
          </w:p>
        </w:tc>
      </w:tr>
      <w:tr w:rsidR="00CA391D" w14:paraId="7B86935A" w14:textId="77777777" w:rsidTr="00163500">
        <w:trPr>
          <w:cnfStyle w:val="000000010000" w:firstRow="0" w:lastRow="0" w:firstColumn="0" w:lastColumn="0" w:oddVBand="0" w:evenVBand="0" w:oddHBand="0" w:evenHBand="1"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822" w:type="dxa"/>
            <w:tcBorders>
              <w:right w:val="single" w:sz="4" w:space="0" w:color="auto"/>
            </w:tcBorders>
          </w:tcPr>
          <w:p w14:paraId="6EC7220C" w14:textId="77777777" w:rsidR="00CA391D" w:rsidRDefault="00BB0539" w:rsidP="00CA391D">
            <w:pPr>
              <w:pStyle w:val="Texttabulka"/>
              <w:numPr>
                <w:ilvl w:val="1"/>
                <w:numId w:val="9"/>
              </w:numPr>
              <w:ind w:left="595"/>
            </w:pPr>
            <w:r>
              <w:t>z</w:t>
            </w:r>
            <w:r w:rsidR="00CA391D">
              <w:t xml:space="preserve">aměřil se na vhodnou úroveň technologie při poskytování zákaznických služeb a zlepšování procesů </w:t>
            </w:r>
          </w:p>
        </w:tc>
        <w:tc>
          <w:tcPr>
            <w:cnfStyle w:val="000010000000" w:firstRow="0" w:lastRow="0" w:firstColumn="0" w:lastColumn="0" w:oddVBand="1" w:evenVBand="0" w:oddHBand="0" w:evenHBand="0" w:firstRowFirstColumn="0" w:firstRowLastColumn="0" w:lastRowFirstColumn="0" w:lastRowLastColumn="0"/>
            <w:tcW w:w="4825" w:type="dxa"/>
            <w:tcBorders>
              <w:left w:val="single" w:sz="4" w:space="0" w:color="auto"/>
              <w:right w:val="nil"/>
            </w:tcBorders>
          </w:tcPr>
          <w:p w14:paraId="6872146D" w14:textId="77777777" w:rsidR="00CA391D" w:rsidRDefault="00BB0539" w:rsidP="00CA391D">
            <w:pPr>
              <w:pStyle w:val="Texttabulka"/>
              <w:numPr>
                <w:ilvl w:val="1"/>
                <w:numId w:val="9"/>
              </w:numPr>
              <w:ind w:left="255"/>
            </w:pPr>
            <w:r>
              <w:t>n</w:t>
            </w:r>
            <w:r w:rsidR="00CA391D">
              <w:t>ezaměřil se na vhodnou úroveň technologie při poskytování zákaznických služeb a zlepšování procesů</w:t>
            </w:r>
          </w:p>
        </w:tc>
      </w:tr>
      <w:tr w:rsidR="00CA391D" w14:paraId="2C4A733E" w14:textId="77777777" w:rsidTr="00163500">
        <w:trPr>
          <w:cnfStyle w:val="010000000000" w:firstRow="0" w:lastRow="1" w:firstColumn="0" w:lastColumn="0" w:oddVBand="0" w:evenVBand="0" w:oddHBand="0" w:evenHBand="0" w:firstRowFirstColumn="0" w:firstRowLastColumn="0" w:lastRowFirstColumn="0" w:lastRowLastColumn="0"/>
          <w:trHeight w:val="14"/>
        </w:trPr>
        <w:tc>
          <w:tcPr>
            <w:cnfStyle w:val="001000000001" w:firstRow="0" w:lastRow="0" w:firstColumn="1" w:lastColumn="0" w:oddVBand="0" w:evenVBand="0" w:oddHBand="0" w:evenHBand="0" w:firstRowFirstColumn="0" w:firstRowLastColumn="0" w:lastRowFirstColumn="1" w:lastRowLastColumn="0"/>
            <w:tcW w:w="4822" w:type="dxa"/>
            <w:tcBorders>
              <w:top w:val="nil"/>
              <w:right w:val="nil"/>
            </w:tcBorders>
          </w:tcPr>
          <w:p w14:paraId="74CFEA43" w14:textId="77777777" w:rsidR="00CA391D" w:rsidRDefault="00CA391D" w:rsidP="00CA391D">
            <w:pPr>
              <w:pStyle w:val="Texttabulka"/>
              <w:ind w:left="595"/>
              <w:jc w:val="both"/>
            </w:pPr>
          </w:p>
        </w:tc>
        <w:tc>
          <w:tcPr>
            <w:cnfStyle w:val="000010000000" w:firstRow="0" w:lastRow="0" w:firstColumn="0" w:lastColumn="0" w:oddVBand="1" w:evenVBand="0" w:oddHBand="0" w:evenHBand="0" w:firstRowFirstColumn="0" w:firstRowLastColumn="0" w:lastRowFirstColumn="0" w:lastRowLastColumn="0"/>
            <w:tcW w:w="4825" w:type="dxa"/>
            <w:tcBorders>
              <w:top w:val="nil"/>
              <w:left w:val="nil"/>
              <w:right w:val="nil"/>
            </w:tcBorders>
          </w:tcPr>
          <w:p w14:paraId="675B153B" w14:textId="77777777" w:rsidR="00CA391D" w:rsidRDefault="00CA391D" w:rsidP="00CA391D">
            <w:pPr>
              <w:pStyle w:val="Texttabulka"/>
              <w:ind w:left="255"/>
              <w:jc w:val="both"/>
            </w:pPr>
          </w:p>
        </w:tc>
      </w:tr>
    </w:tbl>
    <w:p w14:paraId="3F33E033" w14:textId="77777777" w:rsidR="0042109E" w:rsidRDefault="0042109E" w:rsidP="00167639">
      <w:pPr>
        <w:rPr>
          <w:rStyle w:val="Zdraznn"/>
          <w:color w:val="FF0000"/>
          <w:sz w:val="24"/>
          <w:szCs w:val="24"/>
        </w:rPr>
      </w:pPr>
    </w:p>
    <w:tbl>
      <w:tblPr>
        <w:tblStyle w:val="Styl1"/>
        <w:tblW w:w="10158" w:type="dxa"/>
        <w:tblLook w:val="00E0" w:firstRow="1" w:lastRow="1" w:firstColumn="1" w:lastColumn="0" w:noHBand="0" w:noVBand="0"/>
      </w:tblPr>
      <w:tblGrid>
        <w:gridCol w:w="5077"/>
        <w:gridCol w:w="5081"/>
      </w:tblGrid>
      <w:tr w:rsidR="008E4797" w14:paraId="06C36030" w14:textId="77777777" w:rsidTr="00163500">
        <w:trPr>
          <w:cnfStyle w:val="100000000000" w:firstRow="1" w:lastRow="0" w:firstColumn="0" w:lastColumn="0" w:oddVBand="0" w:evenVBand="0" w:oddHBand="0" w:evenHBand="0" w:firstRowFirstColumn="0" w:firstRowLastColumn="0" w:lastRowFirstColumn="0" w:lastRowLastColumn="0"/>
          <w:trHeight w:val="194"/>
        </w:trPr>
        <w:tc>
          <w:tcPr>
            <w:cnfStyle w:val="001000000100" w:firstRow="0" w:lastRow="0" w:firstColumn="1" w:lastColumn="0" w:oddVBand="0" w:evenVBand="0" w:oddHBand="0" w:evenHBand="0" w:firstRowFirstColumn="1" w:firstRowLastColumn="0" w:lastRowFirstColumn="0" w:lastRowLastColumn="0"/>
            <w:tcW w:w="10158" w:type="dxa"/>
            <w:gridSpan w:val="2"/>
          </w:tcPr>
          <w:p w14:paraId="442CD3BA" w14:textId="77777777" w:rsidR="008E4797" w:rsidRDefault="008E4797" w:rsidP="008E4797">
            <w:pPr>
              <w:pStyle w:val="Zhlavtabulky"/>
            </w:pPr>
            <w:r>
              <w:rPr>
                <w:b/>
                <w:caps/>
                <w:color w:val="auto"/>
              </w:rPr>
              <w:t>kvalita</w:t>
            </w:r>
          </w:p>
        </w:tc>
      </w:tr>
      <w:tr w:rsidR="008E4797" w14:paraId="73F6350A" w14:textId="77777777" w:rsidTr="00163500">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5077" w:type="dxa"/>
            <w:tcBorders>
              <w:right w:val="single" w:sz="4" w:space="0" w:color="auto"/>
            </w:tcBorders>
          </w:tcPr>
          <w:p w14:paraId="104DCE35" w14:textId="77777777" w:rsidR="008E4797" w:rsidRPr="00405BFE" w:rsidRDefault="008E4797" w:rsidP="008659F3">
            <w:pPr>
              <w:pStyle w:val="Texttabulka"/>
              <w:rPr>
                <w:b/>
              </w:rPr>
            </w:pPr>
            <w:r w:rsidRPr="00405BFE">
              <w:rPr>
                <w:b/>
              </w:rPr>
              <w:t xml:space="preserve">Pozitivní hodnocení: </w:t>
            </w:r>
          </w:p>
        </w:tc>
        <w:tc>
          <w:tcPr>
            <w:cnfStyle w:val="000010000000" w:firstRow="0" w:lastRow="0" w:firstColumn="0" w:lastColumn="0" w:oddVBand="1" w:evenVBand="0" w:oddHBand="0" w:evenHBand="0" w:firstRowFirstColumn="0" w:firstRowLastColumn="0" w:lastRowFirstColumn="0" w:lastRowLastColumn="0"/>
            <w:tcW w:w="5080" w:type="dxa"/>
            <w:tcBorders>
              <w:left w:val="single" w:sz="4" w:space="0" w:color="auto"/>
            </w:tcBorders>
          </w:tcPr>
          <w:p w14:paraId="13EC86A5" w14:textId="77777777" w:rsidR="008E4797" w:rsidRPr="00405BFE" w:rsidRDefault="008E4797" w:rsidP="008659F3">
            <w:pPr>
              <w:pStyle w:val="Texttabulka"/>
              <w:rPr>
                <w:b/>
              </w:rPr>
            </w:pPr>
            <w:r w:rsidRPr="00405BFE">
              <w:rPr>
                <w:b/>
              </w:rPr>
              <w:t>Negativní hodnocení:</w:t>
            </w:r>
          </w:p>
        </w:tc>
      </w:tr>
      <w:tr w:rsidR="008E4797" w14:paraId="648B8209" w14:textId="77777777" w:rsidTr="00163500">
        <w:trPr>
          <w:cnfStyle w:val="000000010000" w:firstRow="0" w:lastRow="0" w:firstColumn="0" w:lastColumn="0" w:oddVBand="0" w:evenVBand="0" w:oddHBand="0" w:evenHBand="1"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5077" w:type="dxa"/>
            <w:tcBorders>
              <w:bottom w:val="nil"/>
              <w:right w:val="single" w:sz="4" w:space="0" w:color="auto"/>
            </w:tcBorders>
          </w:tcPr>
          <w:p w14:paraId="475DBD50" w14:textId="77777777" w:rsidR="008E4797" w:rsidRDefault="00BB0539" w:rsidP="008659F3">
            <w:pPr>
              <w:pStyle w:val="Texttabulka"/>
              <w:numPr>
                <w:ilvl w:val="1"/>
                <w:numId w:val="9"/>
              </w:numPr>
              <w:ind w:left="595"/>
            </w:pPr>
            <w:r>
              <w:t>p</w:t>
            </w:r>
            <w:r w:rsidR="008E4797">
              <w:t>oskytl výrobky (služby), které splňují či přesahují požadavky či očekávání</w:t>
            </w:r>
          </w:p>
        </w:tc>
        <w:tc>
          <w:tcPr>
            <w:cnfStyle w:val="000010000000" w:firstRow="0" w:lastRow="0" w:firstColumn="0" w:lastColumn="0" w:oddVBand="1" w:evenVBand="0" w:oddHBand="0" w:evenHBand="0" w:firstRowFirstColumn="0" w:firstRowLastColumn="0" w:lastRowFirstColumn="0" w:lastRowLastColumn="0"/>
            <w:tcW w:w="5080" w:type="dxa"/>
            <w:tcBorders>
              <w:left w:val="single" w:sz="4" w:space="0" w:color="auto"/>
              <w:bottom w:val="nil"/>
            </w:tcBorders>
          </w:tcPr>
          <w:p w14:paraId="7234897D" w14:textId="77777777" w:rsidR="008E4797" w:rsidRDefault="00BB0539" w:rsidP="008659F3">
            <w:pPr>
              <w:pStyle w:val="Texttabulka"/>
              <w:numPr>
                <w:ilvl w:val="1"/>
                <w:numId w:val="9"/>
              </w:numPr>
              <w:ind w:left="255"/>
            </w:pPr>
            <w:r>
              <w:t>p</w:t>
            </w:r>
            <w:r w:rsidR="00850A7C">
              <w:t>oskytl výrobky (služby), které nesplňují požadavky či očekávání</w:t>
            </w:r>
          </w:p>
        </w:tc>
      </w:tr>
      <w:tr w:rsidR="008E4797" w14:paraId="41FF2E4D" w14:textId="77777777" w:rsidTr="0016350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077" w:type="dxa"/>
            <w:tcBorders>
              <w:bottom w:val="nil"/>
              <w:right w:val="single" w:sz="4" w:space="0" w:color="auto"/>
            </w:tcBorders>
          </w:tcPr>
          <w:p w14:paraId="57087666" w14:textId="77777777" w:rsidR="008E4797" w:rsidRDefault="00BB0539" w:rsidP="008659F3">
            <w:pPr>
              <w:pStyle w:val="Texttabulka"/>
              <w:numPr>
                <w:ilvl w:val="1"/>
                <w:numId w:val="9"/>
              </w:numPr>
              <w:ind w:left="595"/>
            </w:pPr>
            <w:r>
              <w:t>z</w:t>
            </w:r>
            <w:r w:rsidR="00850A7C">
              <w:t>aměřil se na vhodnou úroveň technologie s ohledem na poskytování odpovídajících výrobků a služeb</w:t>
            </w:r>
          </w:p>
        </w:tc>
        <w:tc>
          <w:tcPr>
            <w:cnfStyle w:val="000010000000" w:firstRow="0" w:lastRow="0" w:firstColumn="0" w:lastColumn="0" w:oddVBand="1" w:evenVBand="0" w:oddHBand="0" w:evenHBand="0" w:firstRowFirstColumn="0" w:firstRowLastColumn="0" w:lastRowFirstColumn="0" w:lastRowLastColumn="0"/>
            <w:tcW w:w="5080" w:type="dxa"/>
            <w:tcBorders>
              <w:left w:val="single" w:sz="4" w:space="0" w:color="auto"/>
            </w:tcBorders>
          </w:tcPr>
          <w:p w14:paraId="7AB30CCE" w14:textId="77777777" w:rsidR="008E4797" w:rsidRDefault="00BB0539" w:rsidP="008659F3">
            <w:pPr>
              <w:pStyle w:val="Texttabulka"/>
              <w:numPr>
                <w:ilvl w:val="1"/>
                <w:numId w:val="9"/>
              </w:numPr>
              <w:ind w:left="255"/>
            </w:pPr>
            <w:r>
              <w:t>n</w:t>
            </w:r>
            <w:r w:rsidR="00850A7C">
              <w:t xml:space="preserve">ezaměřil se na vhodnou úroveň technologie s ohledem na poskytování odpovídajících výrobků a služeb </w:t>
            </w:r>
          </w:p>
        </w:tc>
      </w:tr>
      <w:tr w:rsidR="008E4797" w14:paraId="65205A37" w14:textId="77777777" w:rsidTr="00163500">
        <w:trPr>
          <w:cnfStyle w:val="000000010000" w:firstRow="0" w:lastRow="0" w:firstColumn="0" w:lastColumn="0" w:oddVBand="0" w:evenVBand="0" w:oddHBand="0" w:evenHBand="1"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5077" w:type="dxa"/>
            <w:tcBorders>
              <w:bottom w:val="nil"/>
              <w:right w:val="single" w:sz="4" w:space="0" w:color="auto"/>
            </w:tcBorders>
          </w:tcPr>
          <w:p w14:paraId="75A0165D" w14:textId="77777777" w:rsidR="008E4797" w:rsidRDefault="00BB0539" w:rsidP="008659F3">
            <w:pPr>
              <w:pStyle w:val="Texttabulka"/>
              <w:numPr>
                <w:ilvl w:val="1"/>
                <w:numId w:val="9"/>
              </w:numPr>
              <w:ind w:left="595"/>
            </w:pPr>
            <w:r>
              <w:t>n</w:t>
            </w:r>
            <w:r w:rsidR="00850A7C">
              <w:t>avrhl konkurenceschopné záruky</w:t>
            </w:r>
          </w:p>
        </w:tc>
        <w:tc>
          <w:tcPr>
            <w:cnfStyle w:val="000010000000" w:firstRow="0" w:lastRow="0" w:firstColumn="0" w:lastColumn="0" w:oddVBand="1" w:evenVBand="0" w:oddHBand="0" w:evenHBand="0" w:firstRowFirstColumn="0" w:firstRowLastColumn="0" w:lastRowFirstColumn="0" w:lastRowLastColumn="0"/>
            <w:tcW w:w="5080" w:type="dxa"/>
            <w:tcBorders>
              <w:left w:val="single" w:sz="4" w:space="0" w:color="auto"/>
              <w:bottom w:val="nil"/>
            </w:tcBorders>
          </w:tcPr>
          <w:p w14:paraId="1986D830" w14:textId="77777777" w:rsidR="008E4797" w:rsidRDefault="00BB0539" w:rsidP="008659F3">
            <w:pPr>
              <w:pStyle w:val="Texttabulka"/>
              <w:numPr>
                <w:ilvl w:val="1"/>
                <w:numId w:val="9"/>
              </w:numPr>
              <w:ind w:left="255"/>
            </w:pPr>
            <w:r>
              <w:t>z</w:t>
            </w:r>
            <w:r w:rsidR="00850A7C">
              <w:t>klamal při navrhování konkurenceschopných záruk</w:t>
            </w:r>
          </w:p>
        </w:tc>
      </w:tr>
      <w:tr w:rsidR="008E4797" w14:paraId="2E8894DF" w14:textId="77777777" w:rsidTr="0016350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077" w:type="dxa"/>
            <w:tcBorders>
              <w:right w:val="single" w:sz="4" w:space="0" w:color="auto"/>
            </w:tcBorders>
          </w:tcPr>
          <w:p w14:paraId="2531D356" w14:textId="77777777" w:rsidR="008E4797" w:rsidRDefault="00BB0539" w:rsidP="008659F3">
            <w:pPr>
              <w:pStyle w:val="Texttabulka"/>
              <w:numPr>
                <w:ilvl w:val="1"/>
                <w:numId w:val="9"/>
              </w:numPr>
              <w:ind w:left="595"/>
            </w:pPr>
            <w:r>
              <w:t>s</w:t>
            </w:r>
            <w:r w:rsidR="00850A7C">
              <w:t>oustavně správně fakturuje</w:t>
            </w:r>
          </w:p>
        </w:tc>
        <w:tc>
          <w:tcPr>
            <w:cnfStyle w:val="000010000000" w:firstRow="0" w:lastRow="0" w:firstColumn="0" w:lastColumn="0" w:oddVBand="1" w:evenVBand="0" w:oddHBand="0" w:evenHBand="0" w:firstRowFirstColumn="0" w:firstRowLastColumn="0" w:lastRowFirstColumn="0" w:lastRowLastColumn="0"/>
            <w:tcW w:w="5080" w:type="dxa"/>
            <w:tcBorders>
              <w:left w:val="single" w:sz="4" w:space="0" w:color="auto"/>
            </w:tcBorders>
          </w:tcPr>
          <w:p w14:paraId="03855E8A" w14:textId="77777777" w:rsidR="008E4797" w:rsidRDefault="00BB0539" w:rsidP="008659F3">
            <w:pPr>
              <w:pStyle w:val="Texttabulka"/>
              <w:numPr>
                <w:ilvl w:val="1"/>
                <w:numId w:val="9"/>
              </w:numPr>
              <w:ind w:left="255"/>
            </w:pPr>
            <w:r>
              <w:t>c</w:t>
            </w:r>
            <w:r w:rsidR="00850A7C">
              <w:t>hybuje při fakturování</w:t>
            </w:r>
          </w:p>
        </w:tc>
      </w:tr>
      <w:tr w:rsidR="008E4797" w14:paraId="46213589" w14:textId="77777777" w:rsidTr="00163500">
        <w:trPr>
          <w:cnfStyle w:val="010000000000" w:firstRow="0" w:lastRow="1" w:firstColumn="0" w:lastColumn="0" w:oddVBand="0" w:evenVBand="0" w:oddHBand="0" w:evenHBand="0" w:firstRowFirstColumn="0" w:firstRowLastColumn="0" w:lastRowFirstColumn="0" w:lastRowLastColumn="0"/>
          <w:trHeight w:val="182"/>
        </w:trPr>
        <w:tc>
          <w:tcPr>
            <w:cnfStyle w:val="001000000001" w:firstRow="0" w:lastRow="0" w:firstColumn="1" w:lastColumn="0" w:oddVBand="0" w:evenVBand="0" w:oddHBand="0" w:evenHBand="0" w:firstRowFirstColumn="0" w:firstRowLastColumn="0" w:lastRowFirstColumn="1" w:lastRowLastColumn="0"/>
            <w:tcW w:w="5077" w:type="dxa"/>
            <w:tcBorders>
              <w:top w:val="nil"/>
              <w:right w:val="nil"/>
            </w:tcBorders>
          </w:tcPr>
          <w:p w14:paraId="48C40674" w14:textId="77777777" w:rsidR="008E4797" w:rsidRDefault="008E4797" w:rsidP="00A65A7E">
            <w:pPr>
              <w:pStyle w:val="Texttabulka"/>
              <w:ind w:left="595"/>
              <w:jc w:val="both"/>
            </w:pPr>
          </w:p>
        </w:tc>
        <w:tc>
          <w:tcPr>
            <w:cnfStyle w:val="000010000000" w:firstRow="0" w:lastRow="0" w:firstColumn="0" w:lastColumn="0" w:oddVBand="1" w:evenVBand="0" w:oddHBand="0" w:evenHBand="0" w:firstRowFirstColumn="0" w:firstRowLastColumn="0" w:lastRowFirstColumn="0" w:lastRowLastColumn="0"/>
            <w:tcW w:w="5080" w:type="dxa"/>
            <w:tcBorders>
              <w:top w:val="nil"/>
              <w:left w:val="nil"/>
            </w:tcBorders>
          </w:tcPr>
          <w:p w14:paraId="23386902" w14:textId="77777777" w:rsidR="008E4797" w:rsidRDefault="008E4797" w:rsidP="00A65A7E">
            <w:pPr>
              <w:pStyle w:val="Texttabulka"/>
              <w:ind w:left="255"/>
              <w:jc w:val="both"/>
            </w:pPr>
          </w:p>
        </w:tc>
      </w:tr>
    </w:tbl>
    <w:p w14:paraId="030FB160" w14:textId="77777777" w:rsidR="00167639" w:rsidRPr="00167639" w:rsidRDefault="00167639" w:rsidP="00167639">
      <w:pPr>
        <w:rPr>
          <w:rStyle w:val="Zdraznn"/>
          <w:color w:val="FF0000"/>
          <w:sz w:val="24"/>
          <w:szCs w:val="24"/>
        </w:rPr>
      </w:pPr>
      <w:r w:rsidRPr="00167639">
        <w:rPr>
          <w:rStyle w:val="Zdraznn"/>
          <w:color w:val="FF0000"/>
          <w:sz w:val="24"/>
          <w:szCs w:val="24"/>
        </w:rPr>
        <w:t>Vhodné využití informaci o výkonu dodavatele</w:t>
      </w:r>
    </w:p>
    <w:p w14:paraId="0C1452DF" w14:textId="77777777" w:rsidR="00167639" w:rsidRPr="00167639" w:rsidRDefault="00167639" w:rsidP="00167639">
      <w:pPr>
        <w:rPr>
          <w:sz w:val="24"/>
          <w:szCs w:val="24"/>
        </w:rPr>
      </w:pPr>
      <w:r w:rsidRPr="00167639">
        <w:rPr>
          <w:sz w:val="24"/>
          <w:szCs w:val="24"/>
        </w:rPr>
        <w:t>Jsou dvě cesty ke zlepšení motivace k lepšímu výkonu:</w:t>
      </w:r>
    </w:p>
    <w:p w14:paraId="02BBE1D3" w14:textId="77777777" w:rsidR="00167639" w:rsidRPr="00ED4BA9" w:rsidRDefault="00167639" w:rsidP="008D2249">
      <w:pPr>
        <w:pStyle w:val="Odrky1"/>
      </w:pPr>
      <w:r w:rsidRPr="00167639">
        <w:t>Ocenit dodavatele, který podává dobrý výkon tak, aby pokračoval v tomto dobrém</w:t>
      </w:r>
      <w:r w:rsidR="00ED4BA9">
        <w:t xml:space="preserve"> </w:t>
      </w:r>
      <w:r w:rsidRPr="00ED4BA9">
        <w:t>výkonu,</w:t>
      </w:r>
    </w:p>
    <w:p w14:paraId="7CD31795" w14:textId="77777777" w:rsidR="00167639" w:rsidRPr="00163500" w:rsidRDefault="00167639" w:rsidP="00ED4BA9">
      <w:pPr>
        <w:pStyle w:val="Odrky1"/>
      </w:pPr>
      <w:r w:rsidRPr="00163500">
        <w:t>Podniknout nápravné akce u těch dodavatelů, jejichž výkon neodpovídá našim</w:t>
      </w:r>
      <w:r w:rsidR="00163500">
        <w:t xml:space="preserve"> </w:t>
      </w:r>
      <w:r w:rsidRPr="00163500">
        <w:t>podmínkám.</w:t>
      </w:r>
    </w:p>
    <w:p w14:paraId="493CAC11" w14:textId="77777777" w:rsidR="00167639" w:rsidRPr="00167639" w:rsidRDefault="00167639" w:rsidP="00167639">
      <w:pPr>
        <w:rPr>
          <w:sz w:val="24"/>
          <w:szCs w:val="24"/>
        </w:rPr>
      </w:pPr>
      <w:r w:rsidRPr="00167639">
        <w:rPr>
          <w:rStyle w:val="Zdraznn"/>
          <w:color w:val="FF0000"/>
          <w:sz w:val="24"/>
          <w:szCs w:val="24"/>
        </w:rPr>
        <w:t>Ocenit dodavatele</w:t>
      </w:r>
      <w:r w:rsidRPr="00167639">
        <w:rPr>
          <w:color w:val="FF0000"/>
          <w:sz w:val="24"/>
          <w:szCs w:val="24"/>
        </w:rPr>
        <w:t xml:space="preserve"> </w:t>
      </w:r>
      <w:r w:rsidRPr="00167639">
        <w:rPr>
          <w:sz w:val="24"/>
          <w:szCs w:val="24"/>
        </w:rPr>
        <w:t xml:space="preserve">není obtížný úkol, přesto to dělá jen velmi málo podniků. Snad si myslí, že to vyžaduje moc práce nebo že je to příliš drahé. Odměna ale může mít podobu označení „podnikový dodavatel roku“, případně toto označení může být udělováno v několika kategoriích. Motivace dodavatelů ještě vzroste, když se dá vědět i ostatním, kdo byl oceněn. Lze použít různé cesty, např. oznámení v tisku, uspořádat pro vyznamenané slavnostní přijetí, předání plaket, které si mohou někde vystavit aj. Dodavatelé potřebují znát, jak jsou </w:t>
      </w:r>
      <w:proofErr w:type="gramStart"/>
      <w:r w:rsidRPr="00167639">
        <w:rPr>
          <w:sz w:val="24"/>
          <w:szCs w:val="24"/>
        </w:rPr>
        <w:t>dobří</w:t>
      </w:r>
      <w:proofErr w:type="gramEnd"/>
      <w:r w:rsidRPr="00167639">
        <w:rPr>
          <w:sz w:val="24"/>
          <w:szCs w:val="24"/>
        </w:rPr>
        <w:t>. Jestliže se jim usnadní, aby na veřejnosti vynikly tyto jejich silné stránky, odmění se odběratelům dobrým výkonem.</w:t>
      </w:r>
    </w:p>
    <w:p w14:paraId="37A1D248" w14:textId="77777777" w:rsidR="00167639" w:rsidRPr="00167639" w:rsidRDefault="00167639" w:rsidP="00167639">
      <w:pPr>
        <w:rPr>
          <w:rStyle w:val="Zdraznn"/>
          <w:color w:val="FF0000"/>
          <w:sz w:val="24"/>
          <w:szCs w:val="24"/>
        </w:rPr>
      </w:pPr>
      <w:r w:rsidRPr="00167639">
        <w:rPr>
          <w:rStyle w:val="Zdraznn"/>
          <w:color w:val="FF0000"/>
          <w:sz w:val="24"/>
          <w:szCs w:val="24"/>
        </w:rPr>
        <w:t>Náprava špatného výkonu</w:t>
      </w:r>
    </w:p>
    <w:p w14:paraId="560CE048" w14:textId="77777777" w:rsidR="00167639" w:rsidRPr="00167639" w:rsidRDefault="00167639" w:rsidP="00167639">
      <w:pPr>
        <w:rPr>
          <w:sz w:val="24"/>
          <w:szCs w:val="24"/>
        </w:rPr>
      </w:pPr>
      <w:r w:rsidRPr="00167639">
        <w:rPr>
          <w:sz w:val="24"/>
          <w:szCs w:val="24"/>
        </w:rPr>
        <w:lastRenderedPageBreak/>
        <w:t xml:space="preserve">Obrácenou </w:t>
      </w:r>
      <w:proofErr w:type="gramStart"/>
      <w:r w:rsidRPr="00167639">
        <w:rPr>
          <w:sz w:val="24"/>
          <w:szCs w:val="24"/>
        </w:rPr>
        <w:t>stranou</w:t>
      </w:r>
      <w:proofErr w:type="gramEnd"/>
      <w:r w:rsidRPr="00167639">
        <w:rPr>
          <w:sz w:val="24"/>
          <w:szCs w:val="24"/>
        </w:rPr>
        <w:t xml:space="preserve"> než oceňování dobrých dodavatelů je náprava, zlepšení výkonu u špatných dodavatelů. Když dodavatelův výkon přestává být přijatelný, je třeba se s dodavatelem sejít s cílem zlepšit jeho služby. Přitom je vhodné dodržovat některé zásady:</w:t>
      </w:r>
    </w:p>
    <w:p w14:paraId="470518FA" w14:textId="77777777" w:rsidR="00167639" w:rsidRPr="00167639" w:rsidRDefault="00167639" w:rsidP="00ED4BA9">
      <w:pPr>
        <w:pStyle w:val="Odrky1"/>
      </w:pPr>
      <w:r w:rsidRPr="00E27114">
        <w:rPr>
          <w:rStyle w:val="Zdraznn"/>
          <w:color w:val="FF0000"/>
        </w:rPr>
        <w:t>Naplánovat setkání</w:t>
      </w:r>
      <w:r w:rsidRPr="00E27114">
        <w:rPr>
          <w:color w:val="FF0000"/>
        </w:rPr>
        <w:t xml:space="preserve"> </w:t>
      </w:r>
      <w:r w:rsidRPr="00167639">
        <w:t xml:space="preserve">s dodavatelem </w:t>
      </w:r>
      <w:r w:rsidRPr="00E27114">
        <w:rPr>
          <w:rStyle w:val="Zdraznn"/>
          <w:color w:val="FF0000"/>
        </w:rPr>
        <w:t>co nejdříve</w:t>
      </w:r>
      <w:r w:rsidRPr="00E27114">
        <w:rPr>
          <w:color w:val="FF0000"/>
        </w:rPr>
        <w:t xml:space="preserve">, </w:t>
      </w:r>
      <w:r w:rsidRPr="00167639">
        <w:t xml:space="preserve">když se jeho výkon začne zhoršovat, nečekat na konec roku. To </w:t>
      </w:r>
      <w:proofErr w:type="gramStart"/>
      <w:r w:rsidRPr="00167639">
        <w:t>sníží</w:t>
      </w:r>
      <w:proofErr w:type="gramEnd"/>
      <w:r w:rsidRPr="00167639">
        <w:t xml:space="preserve"> škody, vyplývající z jeho špatného výkonu.</w:t>
      </w:r>
    </w:p>
    <w:p w14:paraId="299BFB19" w14:textId="77777777" w:rsidR="00167639" w:rsidRPr="00167639" w:rsidRDefault="00167639" w:rsidP="00ED4BA9">
      <w:pPr>
        <w:pStyle w:val="Odrky1"/>
      </w:pPr>
      <w:r w:rsidRPr="00E27114">
        <w:rPr>
          <w:rStyle w:val="Zdraznn"/>
          <w:color w:val="FF0000"/>
        </w:rPr>
        <w:t>Nevytvářet nepřátelskou atmosféru</w:t>
      </w:r>
      <w:r w:rsidRPr="00E27114">
        <w:rPr>
          <w:color w:val="FF0000"/>
        </w:rPr>
        <w:t xml:space="preserve"> </w:t>
      </w:r>
      <w:r w:rsidRPr="00167639">
        <w:t>během setkání. Sdělit dodavateli, že je třeba probrat opatření, ze kterých jak on, tak odběratel bude mít užitek.</w:t>
      </w:r>
    </w:p>
    <w:p w14:paraId="5FFCC479" w14:textId="77777777" w:rsidR="00167639" w:rsidRPr="00167639" w:rsidRDefault="00167639" w:rsidP="00ED4BA9">
      <w:pPr>
        <w:pStyle w:val="Odrky1"/>
      </w:pPr>
      <w:r w:rsidRPr="00167639">
        <w:t xml:space="preserve">Ještě před schůzkou </w:t>
      </w:r>
      <w:r w:rsidRPr="00E27114">
        <w:rPr>
          <w:rStyle w:val="Zdraznn"/>
          <w:color w:val="FF0000"/>
        </w:rPr>
        <w:t>sdělit dodavateli, že bude tázán</w:t>
      </w:r>
      <w:r w:rsidRPr="00167639">
        <w:t xml:space="preserve">, proč došlo ke zhoršení jeho výkonu. Je nemožné vyřešit problém, když nejsou známé jeho příčiny. Pokud dodavatel nezačne již před schůzkou přemýšlet o příčinách zhoršení, pak nápravná akce bude zbytečná. Když ale bude vědět, že od něj bude požadováno vysvětlení, pak je dobrá šance, že se problém </w:t>
      </w:r>
      <w:proofErr w:type="gramStart"/>
      <w:r w:rsidRPr="00167639">
        <w:t>vyřeší</w:t>
      </w:r>
      <w:proofErr w:type="gramEnd"/>
      <w:r w:rsidRPr="00167639">
        <w:t xml:space="preserve"> co nejdříve.</w:t>
      </w:r>
    </w:p>
    <w:p w14:paraId="7F0A405A" w14:textId="77777777" w:rsidR="00167639" w:rsidRPr="00E27114" w:rsidRDefault="00167639" w:rsidP="00ED4BA9">
      <w:pPr>
        <w:pStyle w:val="Odrky1"/>
        <w:rPr>
          <w:color w:val="FF0000"/>
        </w:rPr>
      </w:pPr>
      <w:r w:rsidRPr="00E27114">
        <w:rPr>
          <w:rStyle w:val="Zdraznn"/>
          <w:color w:val="FF0000"/>
          <w:lang w:val="pl-PL"/>
        </w:rPr>
        <w:t>Nedovolit, aby schůzka skončila bez</w:t>
      </w:r>
      <w:r w:rsidRPr="00E27114">
        <w:rPr>
          <w:color w:val="FF0000"/>
          <w:lang w:val="pl-PL"/>
        </w:rPr>
        <w:t>:</w:t>
      </w:r>
    </w:p>
    <w:p w14:paraId="4753BA33" w14:textId="77777777" w:rsidR="00167639" w:rsidRPr="00167639" w:rsidRDefault="00167639" w:rsidP="00ED4BA9">
      <w:pPr>
        <w:pStyle w:val="Odrky2"/>
      </w:pPr>
      <w:r w:rsidRPr="00167639">
        <w:t>souhlasu dodavatele o plánovaných akcích, které by vyřešily problém,</w:t>
      </w:r>
    </w:p>
    <w:p w14:paraId="721B19F4" w14:textId="77777777" w:rsidR="00167639" w:rsidRPr="00167639" w:rsidRDefault="00167639" w:rsidP="00ED4BA9">
      <w:pPr>
        <w:pStyle w:val="Odrky2"/>
      </w:pPr>
      <w:r w:rsidRPr="00167639">
        <w:t>stanovení termínů, do kdy bude problém vyřešen,</w:t>
      </w:r>
    </w:p>
    <w:p w14:paraId="14BFA745" w14:textId="77777777" w:rsidR="00167639" w:rsidRPr="00167639" w:rsidRDefault="00167639" w:rsidP="00ED4BA9">
      <w:pPr>
        <w:pStyle w:val="Odrky2"/>
      </w:pPr>
      <w:r w:rsidRPr="00167639">
        <w:t>vzájemného souhlasu o způsobu hodnocení navrhovaného řešení.</w:t>
      </w:r>
    </w:p>
    <w:p w14:paraId="1780BED6" w14:textId="77777777" w:rsidR="00167639" w:rsidRDefault="00167639" w:rsidP="00167639">
      <w:pPr>
        <w:rPr>
          <w:sz w:val="24"/>
          <w:szCs w:val="24"/>
        </w:rPr>
      </w:pPr>
      <w:r w:rsidRPr="00167639">
        <w:rPr>
          <w:sz w:val="24"/>
          <w:szCs w:val="24"/>
        </w:rPr>
        <w:t xml:space="preserve">Jestliže se neuspěje ve své snaze o zlepšení spolupráce, je třeba nahradit špatného dodavatele takovým, který splní očekávání. Ovšem nelze vždy uvažovat tak, že výměnou dodavatele se všechny problémy </w:t>
      </w:r>
      <w:proofErr w:type="gramStart"/>
      <w:r w:rsidRPr="00167639">
        <w:rPr>
          <w:sz w:val="24"/>
          <w:szCs w:val="24"/>
        </w:rPr>
        <w:t>vyřeší</w:t>
      </w:r>
      <w:proofErr w:type="gramEnd"/>
      <w:r w:rsidRPr="00167639">
        <w:rPr>
          <w:sz w:val="24"/>
          <w:szCs w:val="24"/>
        </w:rPr>
        <w:t>. Může to skončit se stejnými nebo i horšími problémy.</w:t>
      </w:r>
    </w:p>
    <w:p w14:paraId="4125D722" w14:textId="77777777" w:rsidR="007E06CE" w:rsidRPr="00167639" w:rsidRDefault="007E06CE" w:rsidP="00167639">
      <w:pPr>
        <w:rPr>
          <w:sz w:val="24"/>
          <w:szCs w:val="24"/>
        </w:rPr>
      </w:pPr>
    </w:p>
    <w:p w14:paraId="63BB0073" w14:textId="1582C4BC" w:rsidR="007E06CE" w:rsidRPr="007E06CE" w:rsidRDefault="007E06CE" w:rsidP="007E06CE">
      <w:pPr>
        <w:ind w:left="1417"/>
        <w:rPr>
          <w:sz w:val="24"/>
          <w:szCs w:val="24"/>
        </w:rPr>
      </w:pPr>
      <w:r>
        <w:rPr>
          <w:noProof/>
        </w:rPr>
        <w:drawing>
          <wp:anchor distT="0" distB="0" distL="114300" distR="114300" simplePos="0" relativeHeight="251840512" behindDoc="0" locked="0" layoutInCell="1" allowOverlap="1" wp14:anchorId="0554A030" wp14:editId="3F04BE5B">
            <wp:simplePos x="0" y="0"/>
            <wp:positionH relativeFrom="margin">
              <wp:align>left</wp:align>
            </wp:positionH>
            <wp:positionV relativeFrom="paragraph">
              <wp:posOffset>1270</wp:posOffset>
            </wp:positionV>
            <wp:extent cx="589915" cy="589915"/>
            <wp:effectExtent l="0" t="0" r="635" b="635"/>
            <wp:wrapNone/>
            <wp:docPr id="20480" name="Obrázek 20480"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7E06CE">
        <w:rPr>
          <w:sz w:val="24"/>
          <w:szCs w:val="24"/>
        </w:rPr>
        <w:t xml:space="preserve">Typy dodavatelsko-odběratelských vztahů jsou rozlišovány dle různých parametrů, jako např. použité technologií a úroveň spolupráce, závislost jednotlivých subjektů na ostatních subjektech, strategické priority odběratele ve vztahu. Sledování výkonu je jedním ze zásadních nástrojů v rámci řízení dodavatelsko-odběratelského vztahu. Výsledkem hodnocení výkonu je bud‘ ocenění dobrého výkonu nebo snaha o nápravu špatného výkonu. </w:t>
      </w:r>
      <w:r w:rsidR="00404FFA">
        <w:rPr>
          <w:sz w:val="24"/>
          <w:szCs w:val="24"/>
        </w:rPr>
        <w:t xml:space="preserve">Kapitola se postupně zabývá problematikou základních typů </w:t>
      </w:r>
      <w:proofErr w:type="spellStart"/>
      <w:r w:rsidR="00404FFA">
        <w:rPr>
          <w:sz w:val="24"/>
          <w:szCs w:val="24"/>
        </w:rPr>
        <w:t>dodavatelsko</w:t>
      </w:r>
      <w:proofErr w:type="spellEnd"/>
      <w:r w:rsidR="00404FFA">
        <w:rPr>
          <w:sz w:val="24"/>
          <w:szCs w:val="24"/>
        </w:rPr>
        <w:t xml:space="preserve"> – odběratelských vztahů a problematikou řízení </w:t>
      </w:r>
      <w:proofErr w:type="spellStart"/>
      <w:r w:rsidR="00404FFA">
        <w:rPr>
          <w:sz w:val="24"/>
          <w:szCs w:val="24"/>
        </w:rPr>
        <w:t>dodavatelsko</w:t>
      </w:r>
      <w:proofErr w:type="spellEnd"/>
      <w:r w:rsidR="00404FFA">
        <w:rPr>
          <w:sz w:val="24"/>
          <w:szCs w:val="24"/>
        </w:rPr>
        <w:t xml:space="preserve"> – odběratelských vztahů. </w:t>
      </w:r>
    </w:p>
    <w:p w14:paraId="180D3876" w14:textId="77777777" w:rsidR="00ED4BA9" w:rsidRDefault="00ED4BA9">
      <w:pPr>
        <w:rPr>
          <w:sz w:val="24"/>
          <w:szCs w:val="24"/>
        </w:rPr>
      </w:pPr>
      <w:r>
        <w:rPr>
          <w:sz w:val="24"/>
          <w:szCs w:val="24"/>
        </w:rPr>
        <w:br w:type="page"/>
      </w:r>
    </w:p>
    <w:p w14:paraId="4E3BC3EF" w14:textId="77777777" w:rsidR="00E27114" w:rsidRPr="00E27114" w:rsidRDefault="001033D6" w:rsidP="002A1B38">
      <w:pPr>
        <w:pStyle w:val="Odstavecseseznamem"/>
        <w:numPr>
          <w:ilvl w:val="3"/>
          <w:numId w:val="22"/>
        </w:numPr>
        <w:ind w:left="1777"/>
        <w:rPr>
          <w:sz w:val="24"/>
          <w:szCs w:val="24"/>
        </w:rPr>
      </w:pPr>
      <w:r>
        <w:rPr>
          <w:noProof/>
        </w:rPr>
        <w:lastRenderedPageBreak/>
        <w:drawing>
          <wp:anchor distT="0" distB="0" distL="114300" distR="114300" simplePos="0" relativeHeight="251734016" behindDoc="0" locked="0" layoutInCell="1" allowOverlap="1" wp14:anchorId="70AAC178" wp14:editId="1D2F6A11">
            <wp:simplePos x="0" y="0"/>
            <wp:positionH relativeFrom="margin">
              <wp:align>left</wp:align>
            </wp:positionH>
            <wp:positionV relativeFrom="paragraph">
              <wp:posOffset>8890</wp:posOffset>
            </wp:positionV>
            <wp:extent cx="589915" cy="589915"/>
            <wp:effectExtent l="0" t="0" r="635" b="635"/>
            <wp:wrapNone/>
            <wp:docPr id="35847"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114" w:rsidRPr="00E27114">
        <w:rPr>
          <w:sz w:val="24"/>
          <w:szCs w:val="24"/>
        </w:rPr>
        <w:t>Uveďte dvě klasifikace dodavatelsko-odběrat</w:t>
      </w:r>
      <w:r w:rsidR="001424FF">
        <w:rPr>
          <w:sz w:val="24"/>
          <w:szCs w:val="24"/>
        </w:rPr>
        <w:t>elských vztahů. Definujte shody</w:t>
      </w:r>
      <w:r w:rsidR="001424FF">
        <w:rPr>
          <w:sz w:val="24"/>
          <w:szCs w:val="24"/>
        </w:rPr>
        <w:br/>
      </w:r>
      <w:r w:rsidR="00E27114" w:rsidRPr="00E27114">
        <w:rPr>
          <w:sz w:val="24"/>
          <w:szCs w:val="24"/>
        </w:rPr>
        <w:t>a odlišností těchto klasifikací</w:t>
      </w:r>
    </w:p>
    <w:p w14:paraId="65D88316" w14:textId="77777777" w:rsidR="00E27114" w:rsidRPr="00E27114" w:rsidRDefault="00E27114" w:rsidP="002A1B38">
      <w:pPr>
        <w:pStyle w:val="Odstavecseseznamem"/>
        <w:numPr>
          <w:ilvl w:val="3"/>
          <w:numId w:val="22"/>
        </w:numPr>
        <w:ind w:left="1777"/>
        <w:rPr>
          <w:sz w:val="24"/>
          <w:szCs w:val="24"/>
        </w:rPr>
      </w:pPr>
      <w:r w:rsidRPr="00E27114">
        <w:rPr>
          <w:sz w:val="24"/>
          <w:szCs w:val="24"/>
        </w:rPr>
        <w:t>Uveďte výhody a nevýhody menšího počtu dodavatelů</w:t>
      </w:r>
    </w:p>
    <w:p w14:paraId="3E29C5F9" w14:textId="77777777" w:rsidR="00E27114" w:rsidRPr="00E27114" w:rsidRDefault="00E27114" w:rsidP="002A1B38">
      <w:pPr>
        <w:pStyle w:val="Odstavecseseznamem"/>
        <w:numPr>
          <w:ilvl w:val="3"/>
          <w:numId w:val="22"/>
        </w:numPr>
        <w:ind w:left="1777"/>
        <w:rPr>
          <w:sz w:val="24"/>
          <w:szCs w:val="24"/>
        </w:rPr>
      </w:pPr>
      <w:r w:rsidRPr="00E27114">
        <w:rPr>
          <w:sz w:val="24"/>
          <w:szCs w:val="24"/>
        </w:rPr>
        <w:t>Jaké jsou základní oblastí hodnocení špatného a dobrého výkonu dodavatelů</w:t>
      </w:r>
    </w:p>
    <w:p w14:paraId="639CB945" w14:textId="77777777" w:rsidR="00E27114" w:rsidRPr="00E27114" w:rsidRDefault="00E27114" w:rsidP="002A1B38">
      <w:pPr>
        <w:pStyle w:val="Odstavecseseznamem"/>
        <w:numPr>
          <w:ilvl w:val="3"/>
          <w:numId w:val="22"/>
        </w:numPr>
        <w:ind w:left="1777"/>
        <w:rPr>
          <w:sz w:val="24"/>
          <w:szCs w:val="24"/>
        </w:rPr>
      </w:pPr>
      <w:r w:rsidRPr="00E27114">
        <w:rPr>
          <w:sz w:val="24"/>
          <w:szCs w:val="24"/>
        </w:rPr>
        <w:t>Jaké jsou nástroje nápravy špatného výkonu a podpory dobrého výkonu?</w:t>
      </w:r>
    </w:p>
    <w:p w14:paraId="0E7C87C7" w14:textId="77777777" w:rsidR="00E27114" w:rsidRPr="00E27114" w:rsidRDefault="00E27114" w:rsidP="002A1B38">
      <w:pPr>
        <w:pStyle w:val="Odstavecseseznamem"/>
        <w:numPr>
          <w:ilvl w:val="3"/>
          <w:numId w:val="22"/>
        </w:numPr>
        <w:ind w:left="1777"/>
        <w:rPr>
          <w:sz w:val="24"/>
          <w:szCs w:val="24"/>
        </w:rPr>
      </w:pPr>
      <w:r w:rsidRPr="00E27114">
        <w:rPr>
          <w:sz w:val="24"/>
          <w:szCs w:val="24"/>
        </w:rPr>
        <w:t>Jaké jsou zásady komunikace s dodavatelem při řešení nedostatečného výkonu?</w:t>
      </w:r>
    </w:p>
    <w:p w14:paraId="5A718C7F" w14:textId="77777777" w:rsidR="00E27114" w:rsidRPr="00E27114" w:rsidRDefault="00E27114" w:rsidP="00E27114">
      <w:pPr>
        <w:rPr>
          <w:rStyle w:val="Zdraznn"/>
          <w:color w:val="FF0000"/>
          <w:sz w:val="24"/>
          <w:szCs w:val="24"/>
        </w:rPr>
      </w:pPr>
      <w:r w:rsidRPr="00E27114">
        <w:rPr>
          <w:rStyle w:val="Zdraznn"/>
          <w:color w:val="FF0000"/>
          <w:sz w:val="24"/>
          <w:szCs w:val="24"/>
        </w:rPr>
        <w:t>Příklady:</w:t>
      </w:r>
    </w:p>
    <w:p w14:paraId="5127CE9C" w14:textId="79FB9B27" w:rsidR="00E27114" w:rsidRDefault="00E27114" w:rsidP="002A1B38">
      <w:pPr>
        <w:pStyle w:val="Odstavecseseznamem"/>
        <w:numPr>
          <w:ilvl w:val="2"/>
          <w:numId w:val="18"/>
        </w:numPr>
        <w:ind w:left="700"/>
        <w:rPr>
          <w:sz w:val="24"/>
          <w:szCs w:val="24"/>
        </w:rPr>
      </w:pPr>
      <w:r w:rsidRPr="00E27114">
        <w:rPr>
          <w:sz w:val="24"/>
          <w:szCs w:val="24"/>
        </w:rPr>
        <w:t>Ve Vašem podniku se sestavily výsledky spolupráce s dodavatele</w:t>
      </w:r>
      <w:r w:rsidR="00112E62">
        <w:rPr>
          <w:sz w:val="24"/>
          <w:szCs w:val="24"/>
        </w:rPr>
        <w:t>m</w:t>
      </w:r>
      <w:r w:rsidRPr="00E27114">
        <w:rPr>
          <w:sz w:val="24"/>
          <w:szCs w:val="24"/>
        </w:rPr>
        <w:t xml:space="preserve"> L,</w:t>
      </w:r>
      <w:r w:rsidR="00D5602F">
        <w:rPr>
          <w:sz w:val="24"/>
          <w:szCs w:val="24"/>
        </w:rPr>
        <w:t xml:space="preserve"> </w:t>
      </w:r>
      <w:r w:rsidRPr="00E27114">
        <w:rPr>
          <w:sz w:val="24"/>
          <w:szCs w:val="24"/>
        </w:rPr>
        <w:t>M,</w:t>
      </w:r>
      <w:r w:rsidR="00D5602F">
        <w:rPr>
          <w:sz w:val="24"/>
          <w:szCs w:val="24"/>
        </w:rPr>
        <w:t xml:space="preserve"> </w:t>
      </w:r>
      <w:r w:rsidRPr="00E27114">
        <w:rPr>
          <w:sz w:val="24"/>
          <w:szCs w:val="24"/>
        </w:rPr>
        <w:t>N za celý předchozí rok. Výsledky jsou v tabulce:</w:t>
      </w:r>
    </w:p>
    <w:tbl>
      <w:tblPr>
        <w:tblStyle w:val="Mkatabulky"/>
        <w:tblW w:w="0" w:type="auto"/>
        <w:tblLayout w:type="fixed"/>
        <w:tblLook w:val="04A0" w:firstRow="1" w:lastRow="0" w:firstColumn="1" w:lastColumn="0" w:noHBand="0" w:noVBand="1"/>
      </w:tblPr>
      <w:tblGrid>
        <w:gridCol w:w="1152"/>
        <w:gridCol w:w="1299"/>
        <w:gridCol w:w="722"/>
        <w:gridCol w:w="866"/>
        <w:gridCol w:w="1034"/>
        <w:gridCol w:w="634"/>
        <w:gridCol w:w="642"/>
        <w:gridCol w:w="883"/>
        <w:gridCol w:w="849"/>
        <w:gridCol w:w="941"/>
      </w:tblGrid>
      <w:tr w:rsidR="00E27114" w14:paraId="7F8ADC91" w14:textId="77777777" w:rsidTr="001424FF">
        <w:trPr>
          <w:trHeight w:val="495"/>
        </w:trPr>
        <w:tc>
          <w:tcPr>
            <w:tcW w:w="1152" w:type="dxa"/>
          </w:tcPr>
          <w:p w14:paraId="7F2E14C7" w14:textId="77777777" w:rsidR="00E27114" w:rsidRDefault="00E27114" w:rsidP="00551166"/>
        </w:tc>
        <w:tc>
          <w:tcPr>
            <w:tcW w:w="2887" w:type="dxa"/>
            <w:gridSpan w:val="3"/>
          </w:tcPr>
          <w:p w14:paraId="25E01BE4" w14:textId="77777777" w:rsidR="00E27114" w:rsidRDefault="00E27114" w:rsidP="00551166">
            <w:r>
              <w:t>Dodavatel L</w:t>
            </w:r>
          </w:p>
        </w:tc>
        <w:tc>
          <w:tcPr>
            <w:tcW w:w="2310" w:type="dxa"/>
            <w:gridSpan w:val="3"/>
          </w:tcPr>
          <w:p w14:paraId="219ACE93" w14:textId="77777777" w:rsidR="00E27114" w:rsidRDefault="00E27114" w:rsidP="00551166">
            <w:r>
              <w:t>Dodavatel M</w:t>
            </w:r>
          </w:p>
        </w:tc>
        <w:tc>
          <w:tcPr>
            <w:tcW w:w="2673" w:type="dxa"/>
            <w:gridSpan w:val="3"/>
          </w:tcPr>
          <w:p w14:paraId="4AF3A196" w14:textId="77777777" w:rsidR="00E27114" w:rsidRDefault="00E27114" w:rsidP="00551166">
            <w:r>
              <w:t>Dodavatel N</w:t>
            </w:r>
          </w:p>
        </w:tc>
      </w:tr>
      <w:tr w:rsidR="00E27114" w14:paraId="6851FCF6" w14:textId="77777777" w:rsidTr="001424FF">
        <w:trPr>
          <w:trHeight w:val="829"/>
        </w:trPr>
        <w:tc>
          <w:tcPr>
            <w:tcW w:w="1152" w:type="dxa"/>
          </w:tcPr>
          <w:p w14:paraId="0D3CA828" w14:textId="77777777" w:rsidR="00E27114" w:rsidRDefault="00E27114" w:rsidP="00551166">
            <w:r>
              <w:t>měsíc</w:t>
            </w:r>
          </w:p>
        </w:tc>
        <w:tc>
          <w:tcPr>
            <w:tcW w:w="1299" w:type="dxa"/>
          </w:tcPr>
          <w:p w14:paraId="6B0BB536" w14:textId="77777777" w:rsidR="00E27114" w:rsidRDefault="00E27114" w:rsidP="00551166">
            <w:r>
              <w:t>plán</w:t>
            </w:r>
          </w:p>
        </w:tc>
        <w:tc>
          <w:tcPr>
            <w:tcW w:w="722" w:type="dxa"/>
          </w:tcPr>
          <w:p w14:paraId="3B33B8AD" w14:textId="77777777" w:rsidR="00E27114" w:rsidRDefault="00E27114" w:rsidP="00551166">
            <w:r>
              <w:t>fakt</w:t>
            </w:r>
          </w:p>
        </w:tc>
        <w:tc>
          <w:tcPr>
            <w:tcW w:w="865" w:type="dxa"/>
          </w:tcPr>
          <w:p w14:paraId="4A409997" w14:textId="77777777" w:rsidR="00E27114" w:rsidRDefault="00E27114" w:rsidP="00551166">
            <w:r>
              <w:t>DL (d)</w:t>
            </w:r>
          </w:p>
        </w:tc>
        <w:tc>
          <w:tcPr>
            <w:tcW w:w="1034" w:type="dxa"/>
          </w:tcPr>
          <w:p w14:paraId="2B512068" w14:textId="77777777" w:rsidR="00E27114" w:rsidRDefault="00E27114" w:rsidP="00551166">
            <w:r>
              <w:t>plán</w:t>
            </w:r>
          </w:p>
        </w:tc>
        <w:tc>
          <w:tcPr>
            <w:tcW w:w="634" w:type="dxa"/>
          </w:tcPr>
          <w:p w14:paraId="6254F47F" w14:textId="77777777" w:rsidR="00E27114" w:rsidRDefault="00E27114" w:rsidP="00551166">
            <w:r>
              <w:t>fakt</w:t>
            </w:r>
          </w:p>
        </w:tc>
        <w:tc>
          <w:tcPr>
            <w:tcW w:w="640" w:type="dxa"/>
          </w:tcPr>
          <w:p w14:paraId="7034873F" w14:textId="77777777" w:rsidR="00E27114" w:rsidRDefault="00E27114" w:rsidP="00551166">
            <w:r>
              <w:t>DL (d)</w:t>
            </w:r>
          </w:p>
        </w:tc>
        <w:tc>
          <w:tcPr>
            <w:tcW w:w="883" w:type="dxa"/>
          </w:tcPr>
          <w:p w14:paraId="2A35774C" w14:textId="77777777" w:rsidR="00E27114" w:rsidRDefault="00E27114" w:rsidP="00551166">
            <w:r>
              <w:t>plán</w:t>
            </w:r>
          </w:p>
        </w:tc>
        <w:tc>
          <w:tcPr>
            <w:tcW w:w="849" w:type="dxa"/>
          </w:tcPr>
          <w:p w14:paraId="602E5861" w14:textId="77777777" w:rsidR="00E27114" w:rsidRDefault="00E27114" w:rsidP="00551166">
            <w:r>
              <w:t>fakt</w:t>
            </w:r>
          </w:p>
        </w:tc>
        <w:tc>
          <w:tcPr>
            <w:tcW w:w="941" w:type="dxa"/>
          </w:tcPr>
          <w:p w14:paraId="6D015CCC" w14:textId="77777777" w:rsidR="00E27114" w:rsidRDefault="00E27114" w:rsidP="00551166">
            <w:r>
              <w:t>DL (d)</w:t>
            </w:r>
          </w:p>
        </w:tc>
      </w:tr>
      <w:tr w:rsidR="00E27114" w14:paraId="560476B8" w14:textId="77777777" w:rsidTr="001424FF">
        <w:trPr>
          <w:trHeight w:val="495"/>
        </w:trPr>
        <w:tc>
          <w:tcPr>
            <w:tcW w:w="1152" w:type="dxa"/>
          </w:tcPr>
          <w:p w14:paraId="2C625723" w14:textId="77777777" w:rsidR="00E27114" w:rsidRDefault="00E27114" w:rsidP="00551166">
            <w:r>
              <w:t>1</w:t>
            </w:r>
          </w:p>
        </w:tc>
        <w:tc>
          <w:tcPr>
            <w:tcW w:w="1299" w:type="dxa"/>
          </w:tcPr>
          <w:p w14:paraId="53B5B786" w14:textId="77777777" w:rsidR="00E27114" w:rsidRDefault="00E27114" w:rsidP="00551166">
            <w:r>
              <w:t>315</w:t>
            </w:r>
          </w:p>
        </w:tc>
        <w:tc>
          <w:tcPr>
            <w:tcW w:w="722" w:type="dxa"/>
          </w:tcPr>
          <w:p w14:paraId="7D4E7966" w14:textId="77777777" w:rsidR="00E27114" w:rsidRDefault="00E27114" w:rsidP="00551166">
            <w:r>
              <w:t>315</w:t>
            </w:r>
          </w:p>
        </w:tc>
        <w:tc>
          <w:tcPr>
            <w:tcW w:w="865" w:type="dxa"/>
          </w:tcPr>
          <w:p w14:paraId="46944992" w14:textId="77777777" w:rsidR="00E27114" w:rsidRDefault="00E27114" w:rsidP="00551166">
            <w:r>
              <w:t>3</w:t>
            </w:r>
          </w:p>
        </w:tc>
        <w:tc>
          <w:tcPr>
            <w:tcW w:w="1034" w:type="dxa"/>
          </w:tcPr>
          <w:p w14:paraId="41D74845" w14:textId="77777777" w:rsidR="00E27114" w:rsidRDefault="00E27114" w:rsidP="00551166">
            <w:r>
              <w:t>500</w:t>
            </w:r>
          </w:p>
        </w:tc>
        <w:tc>
          <w:tcPr>
            <w:tcW w:w="634" w:type="dxa"/>
          </w:tcPr>
          <w:p w14:paraId="7AFC5DEC" w14:textId="77777777" w:rsidR="00E27114" w:rsidRDefault="00E27114" w:rsidP="00551166">
            <w:r>
              <w:t>495</w:t>
            </w:r>
          </w:p>
        </w:tc>
        <w:tc>
          <w:tcPr>
            <w:tcW w:w="640" w:type="dxa"/>
          </w:tcPr>
          <w:p w14:paraId="3EAC254A" w14:textId="77777777" w:rsidR="00E27114" w:rsidRDefault="00E27114" w:rsidP="00551166">
            <w:r>
              <w:t>7</w:t>
            </w:r>
          </w:p>
        </w:tc>
        <w:tc>
          <w:tcPr>
            <w:tcW w:w="883" w:type="dxa"/>
          </w:tcPr>
          <w:p w14:paraId="6D1F59C7" w14:textId="77777777" w:rsidR="00E27114" w:rsidRDefault="00E27114" w:rsidP="00551166">
            <w:r>
              <w:t>375</w:t>
            </w:r>
          </w:p>
        </w:tc>
        <w:tc>
          <w:tcPr>
            <w:tcW w:w="849" w:type="dxa"/>
          </w:tcPr>
          <w:p w14:paraId="66C41596" w14:textId="77777777" w:rsidR="00E27114" w:rsidRDefault="00E27114" w:rsidP="00551166">
            <w:r>
              <w:t>375</w:t>
            </w:r>
          </w:p>
        </w:tc>
        <w:tc>
          <w:tcPr>
            <w:tcW w:w="941" w:type="dxa"/>
          </w:tcPr>
          <w:p w14:paraId="0B7D03B9" w14:textId="77777777" w:rsidR="00E27114" w:rsidRDefault="00E27114" w:rsidP="00551166">
            <w:r>
              <w:t>2</w:t>
            </w:r>
          </w:p>
        </w:tc>
      </w:tr>
      <w:tr w:rsidR="00E27114" w14:paraId="75326ED9" w14:textId="77777777" w:rsidTr="001424FF">
        <w:trPr>
          <w:trHeight w:val="495"/>
        </w:trPr>
        <w:tc>
          <w:tcPr>
            <w:tcW w:w="1152" w:type="dxa"/>
          </w:tcPr>
          <w:p w14:paraId="044B58A0" w14:textId="77777777" w:rsidR="00E27114" w:rsidRDefault="00E27114" w:rsidP="00551166">
            <w:r>
              <w:t>2</w:t>
            </w:r>
          </w:p>
        </w:tc>
        <w:tc>
          <w:tcPr>
            <w:tcW w:w="1299" w:type="dxa"/>
          </w:tcPr>
          <w:p w14:paraId="59939531" w14:textId="77777777" w:rsidR="00E27114" w:rsidRDefault="00E27114" w:rsidP="00551166">
            <w:r>
              <w:t>425</w:t>
            </w:r>
          </w:p>
        </w:tc>
        <w:tc>
          <w:tcPr>
            <w:tcW w:w="722" w:type="dxa"/>
          </w:tcPr>
          <w:p w14:paraId="0DCF52F1" w14:textId="77777777" w:rsidR="00E27114" w:rsidRDefault="00E27114" w:rsidP="00551166">
            <w:r>
              <w:t>420</w:t>
            </w:r>
          </w:p>
        </w:tc>
        <w:tc>
          <w:tcPr>
            <w:tcW w:w="865" w:type="dxa"/>
          </w:tcPr>
          <w:p w14:paraId="65ADAEBB" w14:textId="77777777" w:rsidR="00E27114" w:rsidRDefault="00E27114" w:rsidP="00551166">
            <w:r>
              <w:t>4</w:t>
            </w:r>
          </w:p>
        </w:tc>
        <w:tc>
          <w:tcPr>
            <w:tcW w:w="1034" w:type="dxa"/>
          </w:tcPr>
          <w:p w14:paraId="53152B34" w14:textId="77777777" w:rsidR="00E27114" w:rsidRDefault="00E27114" w:rsidP="00551166">
            <w:r>
              <w:t>500</w:t>
            </w:r>
          </w:p>
        </w:tc>
        <w:tc>
          <w:tcPr>
            <w:tcW w:w="634" w:type="dxa"/>
          </w:tcPr>
          <w:p w14:paraId="6E27399D" w14:textId="77777777" w:rsidR="00E27114" w:rsidRDefault="00E27114" w:rsidP="00551166">
            <w:r>
              <w:t>505</w:t>
            </w:r>
          </w:p>
        </w:tc>
        <w:tc>
          <w:tcPr>
            <w:tcW w:w="640" w:type="dxa"/>
          </w:tcPr>
          <w:p w14:paraId="71DA2010" w14:textId="77777777" w:rsidR="00E27114" w:rsidRDefault="00E27114" w:rsidP="00551166">
            <w:r>
              <w:t>7</w:t>
            </w:r>
          </w:p>
        </w:tc>
        <w:tc>
          <w:tcPr>
            <w:tcW w:w="883" w:type="dxa"/>
          </w:tcPr>
          <w:p w14:paraId="580CF288" w14:textId="77777777" w:rsidR="00E27114" w:rsidRDefault="00E27114" w:rsidP="00551166">
            <w:r>
              <w:t>400</w:t>
            </w:r>
          </w:p>
        </w:tc>
        <w:tc>
          <w:tcPr>
            <w:tcW w:w="849" w:type="dxa"/>
          </w:tcPr>
          <w:p w14:paraId="03C13AD4" w14:textId="77777777" w:rsidR="00E27114" w:rsidRDefault="00E27114" w:rsidP="00551166">
            <w:r>
              <w:t>400</w:t>
            </w:r>
          </w:p>
        </w:tc>
        <w:tc>
          <w:tcPr>
            <w:tcW w:w="941" w:type="dxa"/>
          </w:tcPr>
          <w:p w14:paraId="26FA8E51" w14:textId="77777777" w:rsidR="00E27114" w:rsidRDefault="00E27114" w:rsidP="00551166">
            <w:r>
              <w:t>2</w:t>
            </w:r>
          </w:p>
        </w:tc>
      </w:tr>
      <w:tr w:rsidR="00E27114" w14:paraId="0248C24B" w14:textId="77777777" w:rsidTr="001424FF">
        <w:trPr>
          <w:trHeight w:val="495"/>
        </w:trPr>
        <w:tc>
          <w:tcPr>
            <w:tcW w:w="1152" w:type="dxa"/>
          </w:tcPr>
          <w:p w14:paraId="2AD3683B" w14:textId="77777777" w:rsidR="00E27114" w:rsidRDefault="00E27114" w:rsidP="00551166">
            <w:r>
              <w:t>3</w:t>
            </w:r>
          </w:p>
        </w:tc>
        <w:tc>
          <w:tcPr>
            <w:tcW w:w="1299" w:type="dxa"/>
          </w:tcPr>
          <w:p w14:paraId="0B525A68" w14:textId="77777777" w:rsidR="00E27114" w:rsidRDefault="00E27114" w:rsidP="00551166">
            <w:r>
              <w:t>485</w:t>
            </w:r>
          </w:p>
        </w:tc>
        <w:tc>
          <w:tcPr>
            <w:tcW w:w="722" w:type="dxa"/>
          </w:tcPr>
          <w:p w14:paraId="7162F962" w14:textId="77777777" w:rsidR="00E27114" w:rsidRDefault="00E27114" w:rsidP="00551166">
            <w:r>
              <w:t>485</w:t>
            </w:r>
          </w:p>
        </w:tc>
        <w:tc>
          <w:tcPr>
            <w:tcW w:w="865" w:type="dxa"/>
          </w:tcPr>
          <w:p w14:paraId="7D0607E1" w14:textId="77777777" w:rsidR="00E27114" w:rsidRDefault="00E27114" w:rsidP="00551166">
            <w:r>
              <w:t>3</w:t>
            </w:r>
          </w:p>
        </w:tc>
        <w:tc>
          <w:tcPr>
            <w:tcW w:w="1034" w:type="dxa"/>
          </w:tcPr>
          <w:p w14:paraId="6B693680" w14:textId="77777777" w:rsidR="00E27114" w:rsidRDefault="00E27114" w:rsidP="00551166">
            <w:r>
              <w:t>500</w:t>
            </w:r>
          </w:p>
        </w:tc>
        <w:tc>
          <w:tcPr>
            <w:tcW w:w="634" w:type="dxa"/>
          </w:tcPr>
          <w:p w14:paraId="3E5CBEC4" w14:textId="77777777" w:rsidR="00E27114" w:rsidRDefault="00E27114" w:rsidP="00551166">
            <w:r>
              <w:t>500</w:t>
            </w:r>
          </w:p>
        </w:tc>
        <w:tc>
          <w:tcPr>
            <w:tcW w:w="640" w:type="dxa"/>
          </w:tcPr>
          <w:p w14:paraId="070F3F32" w14:textId="77777777" w:rsidR="00E27114" w:rsidRDefault="00E27114" w:rsidP="00551166">
            <w:r>
              <w:t>7</w:t>
            </w:r>
          </w:p>
        </w:tc>
        <w:tc>
          <w:tcPr>
            <w:tcW w:w="883" w:type="dxa"/>
          </w:tcPr>
          <w:p w14:paraId="6EF81A68" w14:textId="77777777" w:rsidR="00E27114" w:rsidRDefault="00E27114" w:rsidP="00551166">
            <w:r>
              <w:t>315</w:t>
            </w:r>
          </w:p>
        </w:tc>
        <w:tc>
          <w:tcPr>
            <w:tcW w:w="849" w:type="dxa"/>
          </w:tcPr>
          <w:p w14:paraId="3F19FF4B" w14:textId="77777777" w:rsidR="00E27114" w:rsidRDefault="00E27114" w:rsidP="00551166">
            <w:r>
              <w:t>315</w:t>
            </w:r>
          </w:p>
        </w:tc>
        <w:tc>
          <w:tcPr>
            <w:tcW w:w="941" w:type="dxa"/>
          </w:tcPr>
          <w:p w14:paraId="6363AF4B" w14:textId="77777777" w:rsidR="00E27114" w:rsidRDefault="00E27114" w:rsidP="00551166">
            <w:r>
              <w:t>2</w:t>
            </w:r>
          </w:p>
        </w:tc>
      </w:tr>
      <w:tr w:rsidR="00E27114" w14:paraId="183B97F2" w14:textId="77777777" w:rsidTr="001424FF">
        <w:trPr>
          <w:trHeight w:val="495"/>
        </w:trPr>
        <w:tc>
          <w:tcPr>
            <w:tcW w:w="1152" w:type="dxa"/>
          </w:tcPr>
          <w:p w14:paraId="3C5255E4" w14:textId="77777777" w:rsidR="00E27114" w:rsidRDefault="00E27114" w:rsidP="00551166">
            <w:r>
              <w:t>4</w:t>
            </w:r>
          </w:p>
        </w:tc>
        <w:tc>
          <w:tcPr>
            <w:tcW w:w="1299" w:type="dxa"/>
          </w:tcPr>
          <w:p w14:paraId="3DB5F0D6" w14:textId="77777777" w:rsidR="00E27114" w:rsidRDefault="00E27114" w:rsidP="00551166">
            <w:r>
              <w:t>500</w:t>
            </w:r>
          </w:p>
        </w:tc>
        <w:tc>
          <w:tcPr>
            <w:tcW w:w="722" w:type="dxa"/>
          </w:tcPr>
          <w:p w14:paraId="07E50688" w14:textId="77777777" w:rsidR="00E27114" w:rsidRDefault="00E27114" w:rsidP="00551166">
            <w:r>
              <w:t>505</w:t>
            </w:r>
          </w:p>
        </w:tc>
        <w:tc>
          <w:tcPr>
            <w:tcW w:w="865" w:type="dxa"/>
          </w:tcPr>
          <w:p w14:paraId="78383923" w14:textId="77777777" w:rsidR="00E27114" w:rsidRDefault="00E27114" w:rsidP="00551166">
            <w:r>
              <w:t>3</w:t>
            </w:r>
          </w:p>
        </w:tc>
        <w:tc>
          <w:tcPr>
            <w:tcW w:w="1034" w:type="dxa"/>
          </w:tcPr>
          <w:p w14:paraId="1FF4FA97" w14:textId="77777777" w:rsidR="00E27114" w:rsidRDefault="00E27114" w:rsidP="00551166">
            <w:r>
              <w:t>500</w:t>
            </w:r>
          </w:p>
        </w:tc>
        <w:tc>
          <w:tcPr>
            <w:tcW w:w="634" w:type="dxa"/>
          </w:tcPr>
          <w:p w14:paraId="143E2489" w14:textId="77777777" w:rsidR="00E27114" w:rsidRDefault="00E27114" w:rsidP="00551166">
            <w:r>
              <w:t>500</w:t>
            </w:r>
          </w:p>
        </w:tc>
        <w:tc>
          <w:tcPr>
            <w:tcW w:w="640" w:type="dxa"/>
          </w:tcPr>
          <w:p w14:paraId="2F0C5FA8" w14:textId="77777777" w:rsidR="00E27114" w:rsidRDefault="00E27114" w:rsidP="00551166">
            <w:r>
              <w:t>7</w:t>
            </w:r>
          </w:p>
        </w:tc>
        <w:tc>
          <w:tcPr>
            <w:tcW w:w="883" w:type="dxa"/>
          </w:tcPr>
          <w:p w14:paraId="08BE793D" w14:textId="77777777" w:rsidR="00E27114" w:rsidRDefault="00E27114" w:rsidP="00551166">
            <w:r>
              <w:t>410</w:t>
            </w:r>
          </w:p>
        </w:tc>
        <w:tc>
          <w:tcPr>
            <w:tcW w:w="849" w:type="dxa"/>
          </w:tcPr>
          <w:p w14:paraId="0E3DDE66" w14:textId="77777777" w:rsidR="00E27114" w:rsidRDefault="00E27114" w:rsidP="00551166">
            <w:r>
              <w:t>410</w:t>
            </w:r>
          </w:p>
        </w:tc>
        <w:tc>
          <w:tcPr>
            <w:tcW w:w="941" w:type="dxa"/>
          </w:tcPr>
          <w:p w14:paraId="76899C3C" w14:textId="77777777" w:rsidR="00E27114" w:rsidRDefault="00E27114" w:rsidP="00551166">
            <w:r>
              <w:t>2</w:t>
            </w:r>
          </w:p>
        </w:tc>
      </w:tr>
      <w:tr w:rsidR="00E27114" w14:paraId="1A91974F" w14:textId="77777777" w:rsidTr="001424FF">
        <w:trPr>
          <w:trHeight w:val="495"/>
        </w:trPr>
        <w:tc>
          <w:tcPr>
            <w:tcW w:w="1152" w:type="dxa"/>
          </w:tcPr>
          <w:p w14:paraId="4140D2FD" w14:textId="77777777" w:rsidR="00E27114" w:rsidRDefault="00E27114" w:rsidP="00551166">
            <w:r>
              <w:t>5</w:t>
            </w:r>
          </w:p>
        </w:tc>
        <w:tc>
          <w:tcPr>
            <w:tcW w:w="1299" w:type="dxa"/>
          </w:tcPr>
          <w:p w14:paraId="6EEB16F6" w14:textId="77777777" w:rsidR="00E27114" w:rsidRDefault="00E27114" w:rsidP="00551166">
            <w:r>
              <w:t>520</w:t>
            </w:r>
          </w:p>
        </w:tc>
        <w:tc>
          <w:tcPr>
            <w:tcW w:w="722" w:type="dxa"/>
          </w:tcPr>
          <w:p w14:paraId="4BDCE084" w14:textId="77777777" w:rsidR="00E27114" w:rsidRDefault="00E27114" w:rsidP="00551166">
            <w:r>
              <w:t>510</w:t>
            </w:r>
          </w:p>
        </w:tc>
        <w:tc>
          <w:tcPr>
            <w:tcW w:w="865" w:type="dxa"/>
          </w:tcPr>
          <w:p w14:paraId="739DF93F" w14:textId="77777777" w:rsidR="00E27114" w:rsidRDefault="00E27114" w:rsidP="00551166">
            <w:r>
              <w:t>4</w:t>
            </w:r>
          </w:p>
        </w:tc>
        <w:tc>
          <w:tcPr>
            <w:tcW w:w="1034" w:type="dxa"/>
          </w:tcPr>
          <w:p w14:paraId="0E6FE92A" w14:textId="77777777" w:rsidR="00E27114" w:rsidRDefault="00E27114" w:rsidP="00551166">
            <w:r>
              <w:t>500</w:t>
            </w:r>
          </w:p>
        </w:tc>
        <w:tc>
          <w:tcPr>
            <w:tcW w:w="634" w:type="dxa"/>
          </w:tcPr>
          <w:p w14:paraId="7650ACB9" w14:textId="77777777" w:rsidR="00E27114" w:rsidRDefault="00E27114" w:rsidP="00551166">
            <w:r>
              <w:t>499</w:t>
            </w:r>
          </w:p>
        </w:tc>
        <w:tc>
          <w:tcPr>
            <w:tcW w:w="640" w:type="dxa"/>
          </w:tcPr>
          <w:p w14:paraId="0FFF2574" w14:textId="77777777" w:rsidR="00E27114" w:rsidRDefault="00E27114" w:rsidP="00551166">
            <w:r>
              <w:t>7</w:t>
            </w:r>
          </w:p>
        </w:tc>
        <w:tc>
          <w:tcPr>
            <w:tcW w:w="883" w:type="dxa"/>
          </w:tcPr>
          <w:p w14:paraId="4A4C8A83" w14:textId="77777777" w:rsidR="00E27114" w:rsidRDefault="00E27114" w:rsidP="00551166">
            <w:r>
              <w:t>420</w:t>
            </w:r>
          </w:p>
        </w:tc>
        <w:tc>
          <w:tcPr>
            <w:tcW w:w="849" w:type="dxa"/>
          </w:tcPr>
          <w:p w14:paraId="756AA658" w14:textId="77777777" w:rsidR="00E27114" w:rsidRDefault="00E27114" w:rsidP="00551166">
            <w:r>
              <w:t>420</w:t>
            </w:r>
          </w:p>
        </w:tc>
        <w:tc>
          <w:tcPr>
            <w:tcW w:w="941" w:type="dxa"/>
          </w:tcPr>
          <w:p w14:paraId="177C673F" w14:textId="77777777" w:rsidR="00E27114" w:rsidRDefault="00E27114" w:rsidP="00551166">
            <w:r>
              <w:t>4</w:t>
            </w:r>
          </w:p>
        </w:tc>
      </w:tr>
      <w:tr w:rsidR="00E27114" w14:paraId="7F15D17B" w14:textId="77777777" w:rsidTr="001424FF">
        <w:trPr>
          <w:trHeight w:val="495"/>
        </w:trPr>
        <w:tc>
          <w:tcPr>
            <w:tcW w:w="1152" w:type="dxa"/>
          </w:tcPr>
          <w:p w14:paraId="5E6666BF" w14:textId="77777777" w:rsidR="00E27114" w:rsidRDefault="00E27114" w:rsidP="00551166">
            <w:r>
              <w:t>6</w:t>
            </w:r>
          </w:p>
        </w:tc>
        <w:tc>
          <w:tcPr>
            <w:tcW w:w="1299" w:type="dxa"/>
          </w:tcPr>
          <w:p w14:paraId="19809E4E" w14:textId="77777777" w:rsidR="00E27114" w:rsidRDefault="00E27114" w:rsidP="00551166">
            <w:r>
              <w:t>600</w:t>
            </w:r>
          </w:p>
        </w:tc>
        <w:tc>
          <w:tcPr>
            <w:tcW w:w="722" w:type="dxa"/>
          </w:tcPr>
          <w:p w14:paraId="7645E5E8" w14:textId="77777777" w:rsidR="00E27114" w:rsidRDefault="00E27114" w:rsidP="00551166">
            <w:r>
              <w:t>550</w:t>
            </w:r>
          </w:p>
        </w:tc>
        <w:tc>
          <w:tcPr>
            <w:tcW w:w="865" w:type="dxa"/>
          </w:tcPr>
          <w:p w14:paraId="7291F1BC" w14:textId="77777777" w:rsidR="00E27114" w:rsidRDefault="00E27114" w:rsidP="00551166">
            <w:r>
              <w:t>2</w:t>
            </w:r>
          </w:p>
        </w:tc>
        <w:tc>
          <w:tcPr>
            <w:tcW w:w="1034" w:type="dxa"/>
          </w:tcPr>
          <w:p w14:paraId="63F3AE42" w14:textId="77777777" w:rsidR="00E27114" w:rsidRDefault="00E27114" w:rsidP="00551166">
            <w:r>
              <w:t>500</w:t>
            </w:r>
          </w:p>
        </w:tc>
        <w:tc>
          <w:tcPr>
            <w:tcW w:w="634" w:type="dxa"/>
          </w:tcPr>
          <w:p w14:paraId="167108A6" w14:textId="77777777" w:rsidR="00E27114" w:rsidRDefault="00E27114" w:rsidP="00551166">
            <w:r>
              <w:t>501</w:t>
            </w:r>
          </w:p>
        </w:tc>
        <w:tc>
          <w:tcPr>
            <w:tcW w:w="640" w:type="dxa"/>
          </w:tcPr>
          <w:p w14:paraId="096586A6" w14:textId="77777777" w:rsidR="00E27114" w:rsidRDefault="00E27114" w:rsidP="00551166">
            <w:r>
              <w:t>7</w:t>
            </w:r>
          </w:p>
        </w:tc>
        <w:tc>
          <w:tcPr>
            <w:tcW w:w="883" w:type="dxa"/>
          </w:tcPr>
          <w:p w14:paraId="16EB4694" w14:textId="77777777" w:rsidR="00E27114" w:rsidRDefault="00E27114" w:rsidP="00551166">
            <w:r>
              <w:t>450</w:t>
            </w:r>
          </w:p>
        </w:tc>
        <w:tc>
          <w:tcPr>
            <w:tcW w:w="849" w:type="dxa"/>
          </w:tcPr>
          <w:p w14:paraId="5AFF5F0D" w14:textId="77777777" w:rsidR="00E27114" w:rsidRDefault="00E27114" w:rsidP="00551166">
            <w:r>
              <w:t>450</w:t>
            </w:r>
          </w:p>
        </w:tc>
        <w:tc>
          <w:tcPr>
            <w:tcW w:w="941" w:type="dxa"/>
          </w:tcPr>
          <w:p w14:paraId="11EE53E9" w14:textId="77777777" w:rsidR="00E27114" w:rsidRDefault="00E27114" w:rsidP="00551166">
            <w:r>
              <w:t>2</w:t>
            </w:r>
          </w:p>
        </w:tc>
      </w:tr>
      <w:tr w:rsidR="00E27114" w14:paraId="56042FF8" w14:textId="77777777" w:rsidTr="001424FF">
        <w:trPr>
          <w:trHeight w:val="495"/>
        </w:trPr>
        <w:tc>
          <w:tcPr>
            <w:tcW w:w="1152" w:type="dxa"/>
          </w:tcPr>
          <w:p w14:paraId="03125299" w14:textId="77777777" w:rsidR="00E27114" w:rsidRDefault="00E27114" w:rsidP="00551166">
            <w:r>
              <w:t>7</w:t>
            </w:r>
          </w:p>
        </w:tc>
        <w:tc>
          <w:tcPr>
            <w:tcW w:w="1299" w:type="dxa"/>
          </w:tcPr>
          <w:p w14:paraId="70F7753F" w14:textId="77777777" w:rsidR="00E27114" w:rsidRDefault="00E27114" w:rsidP="00551166">
            <w:r>
              <w:t>800</w:t>
            </w:r>
          </w:p>
        </w:tc>
        <w:tc>
          <w:tcPr>
            <w:tcW w:w="722" w:type="dxa"/>
          </w:tcPr>
          <w:p w14:paraId="6059DE89" w14:textId="77777777" w:rsidR="00E27114" w:rsidRDefault="00E27114" w:rsidP="00551166">
            <w:r>
              <w:t>855</w:t>
            </w:r>
          </w:p>
        </w:tc>
        <w:tc>
          <w:tcPr>
            <w:tcW w:w="865" w:type="dxa"/>
          </w:tcPr>
          <w:p w14:paraId="72BB06DB" w14:textId="77777777" w:rsidR="00E27114" w:rsidRDefault="00E27114" w:rsidP="00551166">
            <w:r>
              <w:t>3</w:t>
            </w:r>
          </w:p>
        </w:tc>
        <w:tc>
          <w:tcPr>
            <w:tcW w:w="1034" w:type="dxa"/>
          </w:tcPr>
          <w:p w14:paraId="0C02FEA4" w14:textId="77777777" w:rsidR="00E27114" w:rsidRDefault="00E27114" w:rsidP="00551166">
            <w:r>
              <w:t>500</w:t>
            </w:r>
          </w:p>
        </w:tc>
        <w:tc>
          <w:tcPr>
            <w:tcW w:w="634" w:type="dxa"/>
          </w:tcPr>
          <w:p w14:paraId="69EF8F73" w14:textId="77777777" w:rsidR="00E27114" w:rsidRDefault="00E27114" w:rsidP="00551166">
            <w:r>
              <w:t>500</w:t>
            </w:r>
          </w:p>
        </w:tc>
        <w:tc>
          <w:tcPr>
            <w:tcW w:w="640" w:type="dxa"/>
          </w:tcPr>
          <w:p w14:paraId="265F1F9F" w14:textId="77777777" w:rsidR="00E27114" w:rsidRDefault="00E27114" w:rsidP="00551166">
            <w:r>
              <w:t>7</w:t>
            </w:r>
          </w:p>
        </w:tc>
        <w:tc>
          <w:tcPr>
            <w:tcW w:w="883" w:type="dxa"/>
          </w:tcPr>
          <w:p w14:paraId="2A4CDF5E" w14:textId="77777777" w:rsidR="00E27114" w:rsidRDefault="00E27114" w:rsidP="00551166">
            <w:r>
              <w:t>615</w:t>
            </w:r>
          </w:p>
        </w:tc>
        <w:tc>
          <w:tcPr>
            <w:tcW w:w="849" w:type="dxa"/>
          </w:tcPr>
          <w:p w14:paraId="6221F35C" w14:textId="77777777" w:rsidR="00E27114" w:rsidRDefault="00E27114" w:rsidP="00551166">
            <w:r>
              <w:t>615</w:t>
            </w:r>
          </w:p>
        </w:tc>
        <w:tc>
          <w:tcPr>
            <w:tcW w:w="941" w:type="dxa"/>
          </w:tcPr>
          <w:p w14:paraId="4B8204EF" w14:textId="77777777" w:rsidR="00E27114" w:rsidRDefault="00E27114" w:rsidP="00551166">
            <w:r>
              <w:t>2</w:t>
            </w:r>
          </w:p>
        </w:tc>
      </w:tr>
      <w:tr w:rsidR="00E27114" w14:paraId="4ABAE085" w14:textId="77777777" w:rsidTr="001424FF">
        <w:trPr>
          <w:trHeight w:val="495"/>
        </w:trPr>
        <w:tc>
          <w:tcPr>
            <w:tcW w:w="1152" w:type="dxa"/>
          </w:tcPr>
          <w:p w14:paraId="79B1338D" w14:textId="77777777" w:rsidR="00E27114" w:rsidRDefault="00E27114" w:rsidP="00551166">
            <w:r>
              <w:t>8</w:t>
            </w:r>
          </w:p>
        </w:tc>
        <w:tc>
          <w:tcPr>
            <w:tcW w:w="1299" w:type="dxa"/>
          </w:tcPr>
          <w:p w14:paraId="1E13AF19" w14:textId="77777777" w:rsidR="00E27114" w:rsidRDefault="00E27114" w:rsidP="00551166">
            <w:r>
              <w:t>1000</w:t>
            </w:r>
          </w:p>
        </w:tc>
        <w:tc>
          <w:tcPr>
            <w:tcW w:w="722" w:type="dxa"/>
          </w:tcPr>
          <w:p w14:paraId="743103C2" w14:textId="77777777" w:rsidR="00E27114" w:rsidRDefault="00E27114" w:rsidP="00551166">
            <w:r>
              <w:t>1005</w:t>
            </w:r>
          </w:p>
        </w:tc>
        <w:tc>
          <w:tcPr>
            <w:tcW w:w="865" w:type="dxa"/>
          </w:tcPr>
          <w:p w14:paraId="176A13BA" w14:textId="77777777" w:rsidR="00E27114" w:rsidRDefault="00E27114" w:rsidP="00551166">
            <w:r>
              <w:t>3</w:t>
            </w:r>
          </w:p>
        </w:tc>
        <w:tc>
          <w:tcPr>
            <w:tcW w:w="1034" w:type="dxa"/>
          </w:tcPr>
          <w:p w14:paraId="5B838FEC" w14:textId="77777777" w:rsidR="00E27114" w:rsidRDefault="00E27114" w:rsidP="00551166">
            <w:r>
              <w:t>500</w:t>
            </w:r>
          </w:p>
        </w:tc>
        <w:tc>
          <w:tcPr>
            <w:tcW w:w="634" w:type="dxa"/>
          </w:tcPr>
          <w:p w14:paraId="61354A44" w14:textId="77777777" w:rsidR="00E27114" w:rsidRDefault="00E27114" w:rsidP="00551166">
            <w:r>
              <w:t>500</w:t>
            </w:r>
          </w:p>
        </w:tc>
        <w:tc>
          <w:tcPr>
            <w:tcW w:w="640" w:type="dxa"/>
          </w:tcPr>
          <w:p w14:paraId="546F045E" w14:textId="77777777" w:rsidR="00E27114" w:rsidRDefault="00E27114" w:rsidP="00551166">
            <w:r>
              <w:t>7</w:t>
            </w:r>
          </w:p>
        </w:tc>
        <w:tc>
          <w:tcPr>
            <w:tcW w:w="883" w:type="dxa"/>
          </w:tcPr>
          <w:p w14:paraId="4207790B" w14:textId="77777777" w:rsidR="00E27114" w:rsidRDefault="00E27114" w:rsidP="00551166">
            <w:r>
              <w:t>700</w:t>
            </w:r>
          </w:p>
        </w:tc>
        <w:tc>
          <w:tcPr>
            <w:tcW w:w="849" w:type="dxa"/>
          </w:tcPr>
          <w:p w14:paraId="33BB6E3E" w14:textId="77777777" w:rsidR="00E27114" w:rsidRDefault="00E27114" w:rsidP="00551166">
            <w:r>
              <w:t>700</w:t>
            </w:r>
          </w:p>
        </w:tc>
        <w:tc>
          <w:tcPr>
            <w:tcW w:w="941" w:type="dxa"/>
          </w:tcPr>
          <w:p w14:paraId="388112CC" w14:textId="77777777" w:rsidR="00E27114" w:rsidRDefault="00E27114" w:rsidP="00551166">
            <w:r>
              <w:t>2</w:t>
            </w:r>
          </w:p>
        </w:tc>
      </w:tr>
      <w:tr w:rsidR="00E27114" w14:paraId="7393086F" w14:textId="77777777" w:rsidTr="001424FF">
        <w:trPr>
          <w:trHeight w:val="495"/>
        </w:trPr>
        <w:tc>
          <w:tcPr>
            <w:tcW w:w="1152" w:type="dxa"/>
          </w:tcPr>
          <w:p w14:paraId="7E4421EF" w14:textId="77777777" w:rsidR="00E27114" w:rsidRDefault="00E27114" w:rsidP="00551166">
            <w:r>
              <w:t>9</w:t>
            </w:r>
          </w:p>
        </w:tc>
        <w:tc>
          <w:tcPr>
            <w:tcW w:w="1299" w:type="dxa"/>
          </w:tcPr>
          <w:p w14:paraId="16D6C2F1" w14:textId="77777777" w:rsidR="00E27114" w:rsidRDefault="00E27114" w:rsidP="00551166">
            <w:r>
              <w:t>1200</w:t>
            </w:r>
          </w:p>
        </w:tc>
        <w:tc>
          <w:tcPr>
            <w:tcW w:w="722" w:type="dxa"/>
          </w:tcPr>
          <w:p w14:paraId="4801476E" w14:textId="77777777" w:rsidR="00E27114" w:rsidRDefault="00E27114" w:rsidP="00551166">
            <w:r>
              <w:t>1200</w:t>
            </w:r>
          </w:p>
        </w:tc>
        <w:tc>
          <w:tcPr>
            <w:tcW w:w="865" w:type="dxa"/>
          </w:tcPr>
          <w:p w14:paraId="741E236B" w14:textId="77777777" w:rsidR="00E27114" w:rsidRDefault="00E27114" w:rsidP="00551166">
            <w:r>
              <w:t>3</w:t>
            </w:r>
          </w:p>
        </w:tc>
        <w:tc>
          <w:tcPr>
            <w:tcW w:w="1034" w:type="dxa"/>
          </w:tcPr>
          <w:p w14:paraId="4341C59E" w14:textId="77777777" w:rsidR="00E27114" w:rsidRDefault="00E27114" w:rsidP="00551166">
            <w:r>
              <w:t>500</w:t>
            </w:r>
          </w:p>
        </w:tc>
        <w:tc>
          <w:tcPr>
            <w:tcW w:w="634" w:type="dxa"/>
          </w:tcPr>
          <w:p w14:paraId="4D472114" w14:textId="77777777" w:rsidR="00E27114" w:rsidRDefault="00E27114" w:rsidP="00551166">
            <w:r>
              <w:t>485</w:t>
            </w:r>
          </w:p>
        </w:tc>
        <w:tc>
          <w:tcPr>
            <w:tcW w:w="640" w:type="dxa"/>
          </w:tcPr>
          <w:p w14:paraId="3CCCDE92" w14:textId="77777777" w:rsidR="00E27114" w:rsidRDefault="00E27114" w:rsidP="00551166">
            <w:r>
              <w:t>7</w:t>
            </w:r>
          </w:p>
        </w:tc>
        <w:tc>
          <w:tcPr>
            <w:tcW w:w="883" w:type="dxa"/>
          </w:tcPr>
          <w:p w14:paraId="1A836CDF" w14:textId="77777777" w:rsidR="00E27114" w:rsidRDefault="00E27114" w:rsidP="00551166">
            <w:r>
              <w:t>715</w:t>
            </w:r>
          </w:p>
        </w:tc>
        <w:tc>
          <w:tcPr>
            <w:tcW w:w="849" w:type="dxa"/>
          </w:tcPr>
          <w:p w14:paraId="3EF454B8" w14:textId="77777777" w:rsidR="00E27114" w:rsidRDefault="00E27114" w:rsidP="00551166">
            <w:r>
              <w:t>715</w:t>
            </w:r>
          </w:p>
        </w:tc>
        <w:tc>
          <w:tcPr>
            <w:tcW w:w="941" w:type="dxa"/>
          </w:tcPr>
          <w:p w14:paraId="3E62E90A" w14:textId="77777777" w:rsidR="00E27114" w:rsidRDefault="00E27114" w:rsidP="00551166">
            <w:r>
              <w:t>2</w:t>
            </w:r>
          </w:p>
        </w:tc>
      </w:tr>
      <w:tr w:rsidR="00E27114" w14:paraId="7C67F1EA" w14:textId="77777777" w:rsidTr="001424FF">
        <w:trPr>
          <w:trHeight w:val="495"/>
        </w:trPr>
        <w:tc>
          <w:tcPr>
            <w:tcW w:w="1152" w:type="dxa"/>
          </w:tcPr>
          <w:p w14:paraId="6AB7886D" w14:textId="77777777" w:rsidR="00E27114" w:rsidRDefault="00E27114" w:rsidP="00551166">
            <w:r>
              <w:t>10</w:t>
            </w:r>
          </w:p>
        </w:tc>
        <w:tc>
          <w:tcPr>
            <w:tcW w:w="1299" w:type="dxa"/>
          </w:tcPr>
          <w:p w14:paraId="1DF9B26A" w14:textId="77777777" w:rsidR="00E27114" w:rsidRDefault="00E27114" w:rsidP="00551166">
            <w:r>
              <w:t>700</w:t>
            </w:r>
          </w:p>
        </w:tc>
        <w:tc>
          <w:tcPr>
            <w:tcW w:w="722" w:type="dxa"/>
          </w:tcPr>
          <w:p w14:paraId="0F3E46CE" w14:textId="77777777" w:rsidR="00E27114" w:rsidRDefault="00E27114" w:rsidP="00551166">
            <w:r>
              <w:t>685</w:t>
            </w:r>
          </w:p>
        </w:tc>
        <w:tc>
          <w:tcPr>
            <w:tcW w:w="865" w:type="dxa"/>
          </w:tcPr>
          <w:p w14:paraId="632F0C73" w14:textId="77777777" w:rsidR="00E27114" w:rsidRDefault="00E27114" w:rsidP="00551166">
            <w:r>
              <w:t>4</w:t>
            </w:r>
          </w:p>
        </w:tc>
        <w:tc>
          <w:tcPr>
            <w:tcW w:w="1034" w:type="dxa"/>
          </w:tcPr>
          <w:p w14:paraId="1EFD79C9" w14:textId="77777777" w:rsidR="00E27114" w:rsidRDefault="00E27114" w:rsidP="00551166">
            <w:r>
              <w:t>500</w:t>
            </w:r>
          </w:p>
        </w:tc>
        <w:tc>
          <w:tcPr>
            <w:tcW w:w="634" w:type="dxa"/>
          </w:tcPr>
          <w:p w14:paraId="7D35DDF8" w14:textId="77777777" w:rsidR="00E27114" w:rsidRDefault="00E27114" w:rsidP="00551166">
            <w:r>
              <w:t>500</w:t>
            </w:r>
          </w:p>
        </w:tc>
        <w:tc>
          <w:tcPr>
            <w:tcW w:w="640" w:type="dxa"/>
          </w:tcPr>
          <w:p w14:paraId="16917E03" w14:textId="77777777" w:rsidR="00E27114" w:rsidRDefault="00E27114" w:rsidP="00551166">
            <w:r>
              <w:t>7</w:t>
            </w:r>
          </w:p>
        </w:tc>
        <w:tc>
          <w:tcPr>
            <w:tcW w:w="883" w:type="dxa"/>
          </w:tcPr>
          <w:p w14:paraId="669C09EF" w14:textId="77777777" w:rsidR="00E27114" w:rsidRDefault="00E27114" w:rsidP="00551166">
            <w:r>
              <w:t>815</w:t>
            </w:r>
          </w:p>
        </w:tc>
        <w:tc>
          <w:tcPr>
            <w:tcW w:w="849" w:type="dxa"/>
          </w:tcPr>
          <w:p w14:paraId="0B3615A8" w14:textId="77777777" w:rsidR="00E27114" w:rsidRDefault="00E27114" w:rsidP="00551166">
            <w:r>
              <w:t>815</w:t>
            </w:r>
          </w:p>
        </w:tc>
        <w:tc>
          <w:tcPr>
            <w:tcW w:w="941" w:type="dxa"/>
          </w:tcPr>
          <w:p w14:paraId="34E97CDD" w14:textId="77777777" w:rsidR="00E27114" w:rsidRDefault="00E27114" w:rsidP="00551166">
            <w:r>
              <w:t>2</w:t>
            </w:r>
          </w:p>
        </w:tc>
      </w:tr>
      <w:tr w:rsidR="00E27114" w14:paraId="4E5AA85B" w14:textId="77777777" w:rsidTr="001424FF">
        <w:trPr>
          <w:trHeight w:val="495"/>
        </w:trPr>
        <w:tc>
          <w:tcPr>
            <w:tcW w:w="1152" w:type="dxa"/>
          </w:tcPr>
          <w:p w14:paraId="3AB890B9" w14:textId="77777777" w:rsidR="00E27114" w:rsidRDefault="00E27114" w:rsidP="00551166">
            <w:r>
              <w:t>11</w:t>
            </w:r>
          </w:p>
        </w:tc>
        <w:tc>
          <w:tcPr>
            <w:tcW w:w="1299" w:type="dxa"/>
          </w:tcPr>
          <w:p w14:paraId="5594E6A4" w14:textId="77777777" w:rsidR="00E27114" w:rsidRDefault="00E27114" w:rsidP="00551166">
            <w:r>
              <w:t>600</w:t>
            </w:r>
          </w:p>
        </w:tc>
        <w:tc>
          <w:tcPr>
            <w:tcW w:w="722" w:type="dxa"/>
          </w:tcPr>
          <w:p w14:paraId="4C610ED3" w14:textId="77777777" w:rsidR="00E27114" w:rsidRDefault="00E27114" w:rsidP="00551166">
            <w:r>
              <w:t>610</w:t>
            </w:r>
          </w:p>
        </w:tc>
        <w:tc>
          <w:tcPr>
            <w:tcW w:w="865" w:type="dxa"/>
          </w:tcPr>
          <w:p w14:paraId="4282880C" w14:textId="77777777" w:rsidR="00E27114" w:rsidRDefault="00E27114" w:rsidP="00551166">
            <w:r>
              <w:t>3</w:t>
            </w:r>
          </w:p>
        </w:tc>
        <w:tc>
          <w:tcPr>
            <w:tcW w:w="1034" w:type="dxa"/>
          </w:tcPr>
          <w:p w14:paraId="24AA1492" w14:textId="77777777" w:rsidR="00E27114" w:rsidRDefault="00E27114" w:rsidP="00551166">
            <w:r>
              <w:t>500</w:t>
            </w:r>
          </w:p>
        </w:tc>
        <w:tc>
          <w:tcPr>
            <w:tcW w:w="634" w:type="dxa"/>
          </w:tcPr>
          <w:p w14:paraId="2BE3E135" w14:textId="77777777" w:rsidR="00E27114" w:rsidRDefault="00E27114" w:rsidP="00551166">
            <w:r>
              <w:t>500</w:t>
            </w:r>
          </w:p>
        </w:tc>
        <w:tc>
          <w:tcPr>
            <w:tcW w:w="640" w:type="dxa"/>
          </w:tcPr>
          <w:p w14:paraId="6043829F" w14:textId="77777777" w:rsidR="00E27114" w:rsidRDefault="00E27114" w:rsidP="00551166">
            <w:r>
              <w:t>7</w:t>
            </w:r>
          </w:p>
        </w:tc>
        <w:tc>
          <w:tcPr>
            <w:tcW w:w="883" w:type="dxa"/>
          </w:tcPr>
          <w:p w14:paraId="18F6FBD6" w14:textId="77777777" w:rsidR="00E27114" w:rsidRDefault="00E27114" w:rsidP="00551166">
            <w:r>
              <w:t>600</w:t>
            </w:r>
          </w:p>
        </w:tc>
        <w:tc>
          <w:tcPr>
            <w:tcW w:w="849" w:type="dxa"/>
          </w:tcPr>
          <w:p w14:paraId="5627EDB3" w14:textId="77777777" w:rsidR="00E27114" w:rsidRDefault="00E27114" w:rsidP="00551166">
            <w:r>
              <w:t>600</w:t>
            </w:r>
          </w:p>
        </w:tc>
        <w:tc>
          <w:tcPr>
            <w:tcW w:w="941" w:type="dxa"/>
          </w:tcPr>
          <w:p w14:paraId="54D6C544" w14:textId="77777777" w:rsidR="00E27114" w:rsidRDefault="00E27114" w:rsidP="00551166">
            <w:r>
              <w:t>2</w:t>
            </w:r>
          </w:p>
        </w:tc>
      </w:tr>
      <w:tr w:rsidR="00E27114" w14:paraId="730C00B1" w14:textId="77777777" w:rsidTr="001424FF">
        <w:trPr>
          <w:trHeight w:val="495"/>
        </w:trPr>
        <w:tc>
          <w:tcPr>
            <w:tcW w:w="1152" w:type="dxa"/>
          </w:tcPr>
          <w:p w14:paraId="06F97F0F" w14:textId="77777777" w:rsidR="00E27114" w:rsidRDefault="00E27114" w:rsidP="00551166">
            <w:r>
              <w:t>12</w:t>
            </w:r>
          </w:p>
        </w:tc>
        <w:tc>
          <w:tcPr>
            <w:tcW w:w="1299" w:type="dxa"/>
          </w:tcPr>
          <w:p w14:paraId="2C8C0751" w14:textId="77777777" w:rsidR="00E27114" w:rsidRDefault="00E27114" w:rsidP="00551166">
            <w:r>
              <w:t>420</w:t>
            </w:r>
          </w:p>
        </w:tc>
        <w:tc>
          <w:tcPr>
            <w:tcW w:w="722" w:type="dxa"/>
          </w:tcPr>
          <w:p w14:paraId="13016FFE" w14:textId="77777777" w:rsidR="00E27114" w:rsidRDefault="00E27114" w:rsidP="00551166">
            <w:r>
              <w:t>425</w:t>
            </w:r>
          </w:p>
        </w:tc>
        <w:tc>
          <w:tcPr>
            <w:tcW w:w="865" w:type="dxa"/>
          </w:tcPr>
          <w:p w14:paraId="39321447" w14:textId="77777777" w:rsidR="00E27114" w:rsidRDefault="00E27114" w:rsidP="00551166">
            <w:r>
              <w:t>2</w:t>
            </w:r>
          </w:p>
        </w:tc>
        <w:tc>
          <w:tcPr>
            <w:tcW w:w="1034" w:type="dxa"/>
          </w:tcPr>
          <w:p w14:paraId="5140B9B0" w14:textId="77777777" w:rsidR="00E27114" w:rsidRDefault="00E27114" w:rsidP="00551166">
            <w:r>
              <w:t>500</w:t>
            </w:r>
          </w:p>
        </w:tc>
        <w:tc>
          <w:tcPr>
            <w:tcW w:w="634" w:type="dxa"/>
          </w:tcPr>
          <w:p w14:paraId="3B20833C" w14:textId="77777777" w:rsidR="00E27114" w:rsidRDefault="00E27114" w:rsidP="00551166">
            <w:r>
              <w:t>515</w:t>
            </w:r>
          </w:p>
        </w:tc>
        <w:tc>
          <w:tcPr>
            <w:tcW w:w="640" w:type="dxa"/>
          </w:tcPr>
          <w:p w14:paraId="695756A8" w14:textId="77777777" w:rsidR="00E27114" w:rsidRDefault="00E27114" w:rsidP="00551166">
            <w:r>
              <w:t>7</w:t>
            </w:r>
          </w:p>
        </w:tc>
        <w:tc>
          <w:tcPr>
            <w:tcW w:w="883" w:type="dxa"/>
          </w:tcPr>
          <w:p w14:paraId="56A45E45" w14:textId="77777777" w:rsidR="00E27114" w:rsidRDefault="00E27114" w:rsidP="00551166">
            <w:r>
              <w:t>375</w:t>
            </w:r>
          </w:p>
        </w:tc>
        <w:tc>
          <w:tcPr>
            <w:tcW w:w="849" w:type="dxa"/>
          </w:tcPr>
          <w:p w14:paraId="7AC164D7" w14:textId="77777777" w:rsidR="00E27114" w:rsidRDefault="00E27114" w:rsidP="00551166">
            <w:r>
              <w:t>375</w:t>
            </w:r>
          </w:p>
        </w:tc>
        <w:tc>
          <w:tcPr>
            <w:tcW w:w="941" w:type="dxa"/>
          </w:tcPr>
          <w:p w14:paraId="68467BE5" w14:textId="77777777" w:rsidR="00E27114" w:rsidRDefault="00E27114" w:rsidP="00551166">
            <w:r>
              <w:t>4</w:t>
            </w:r>
          </w:p>
        </w:tc>
      </w:tr>
    </w:tbl>
    <w:p w14:paraId="2E8373D9" w14:textId="77777777" w:rsidR="00E27114" w:rsidRDefault="00E27114" w:rsidP="00E27114">
      <w:pPr>
        <w:rPr>
          <w:sz w:val="24"/>
          <w:szCs w:val="24"/>
        </w:rPr>
      </w:pPr>
    </w:p>
    <w:p w14:paraId="040014E4" w14:textId="77777777" w:rsidR="00E27114" w:rsidRPr="00E27114" w:rsidRDefault="00E27114" w:rsidP="00E27114">
      <w:pPr>
        <w:rPr>
          <w:sz w:val="24"/>
          <w:szCs w:val="24"/>
        </w:rPr>
      </w:pPr>
      <w:r w:rsidRPr="00E27114">
        <w:rPr>
          <w:sz w:val="24"/>
          <w:szCs w:val="24"/>
        </w:rPr>
        <w:t>Plánovaná dodací lhůta u dodavatele L je 3 dní. Dodací lhůta od dodavatele M je 7 dní. Dodací lhůta pro dodavatele N jsou 3 dní.</w:t>
      </w:r>
    </w:p>
    <w:p w14:paraId="122E2621" w14:textId="5F3DCCDB" w:rsidR="00E27114" w:rsidRPr="00E27114" w:rsidRDefault="00E27114" w:rsidP="00E27114">
      <w:pPr>
        <w:rPr>
          <w:sz w:val="24"/>
          <w:szCs w:val="24"/>
        </w:rPr>
      </w:pPr>
      <w:r w:rsidRPr="00E27114">
        <w:rPr>
          <w:sz w:val="24"/>
          <w:szCs w:val="24"/>
        </w:rPr>
        <w:t>Na základě výpočtů výkonových ukazatelů vyberte nejvhodnějšího dodavatele. Sestavte plán pro nápravu nedostatečného výkonu a pro ocenění vynikajícího výkonu</w:t>
      </w:r>
      <w:r w:rsidR="00112E62">
        <w:rPr>
          <w:sz w:val="24"/>
          <w:szCs w:val="24"/>
        </w:rPr>
        <w:t>.</w:t>
      </w:r>
    </w:p>
    <w:p w14:paraId="0F79756A" w14:textId="77777777" w:rsidR="00634ED3" w:rsidRPr="00C63BCA" w:rsidRDefault="00634ED3" w:rsidP="00634ED3">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35040" behindDoc="0" locked="0" layoutInCell="1" allowOverlap="1" wp14:anchorId="109F8581" wp14:editId="0C54683B">
            <wp:simplePos x="0" y="0"/>
            <wp:positionH relativeFrom="page">
              <wp:posOffset>720090</wp:posOffset>
            </wp:positionH>
            <wp:positionV relativeFrom="paragraph">
              <wp:posOffset>90170</wp:posOffset>
            </wp:positionV>
            <wp:extent cx="589915" cy="589915"/>
            <wp:effectExtent l="0" t="0" r="635" b="635"/>
            <wp:wrapNone/>
            <wp:docPr id="3585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6AEF12CE" w14:textId="77777777" w:rsidR="0074205C" w:rsidRPr="002859E0" w:rsidRDefault="0074205C" w:rsidP="002A1B38">
      <w:pPr>
        <w:pStyle w:val="slovnLITERATURA"/>
        <w:numPr>
          <w:ilvl w:val="2"/>
          <w:numId w:val="23"/>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70B16597" w14:textId="77777777" w:rsidR="0074205C" w:rsidRPr="002859E0" w:rsidRDefault="0074205C" w:rsidP="002A1B38">
      <w:pPr>
        <w:pStyle w:val="slovnLITERATURA"/>
        <w:numPr>
          <w:ilvl w:val="2"/>
          <w:numId w:val="23"/>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lastRenderedPageBreak/>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60933C54" w14:textId="77777777" w:rsidR="0074205C" w:rsidRPr="00AC5283" w:rsidRDefault="0074205C" w:rsidP="002A1B38">
      <w:pPr>
        <w:pStyle w:val="slovnLITERATURA"/>
        <w:numPr>
          <w:ilvl w:val="2"/>
          <w:numId w:val="23"/>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0B7E40B4" w14:textId="77777777" w:rsidR="0074205C" w:rsidRPr="00AC5283" w:rsidRDefault="0074205C" w:rsidP="002A1B38">
      <w:pPr>
        <w:pStyle w:val="slovnLITERATURA"/>
        <w:numPr>
          <w:ilvl w:val="2"/>
          <w:numId w:val="23"/>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0038A72E" w14:textId="5B2B8C5C" w:rsidR="0074205C" w:rsidRPr="0074205C" w:rsidRDefault="0074205C" w:rsidP="002A1B38">
      <w:pPr>
        <w:pStyle w:val="slovnLITERATURA"/>
        <w:numPr>
          <w:ilvl w:val="2"/>
          <w:numId w:val="23"/>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419A2A8A" w14:textId="7C69C1B1" w:rsidR="009C7C55" w:rsidRDefault="009C7C55" w:rsidP="002A1B38">
      <w:pPr>
        <w:pStyle w:val="Odstavecseseznamem"/>
        <w:numPr>
          <w:ilvl w:val="0"/>
          <w:numId w:val="57"/>
        </w:numPr>
        <w:spacing w:line="276" w:lineRule="auto"/>
        <w:ind w:left="1843" w:hanging="425"/>
        <w:rPr>
          <w:bCs/>
          <w:caps/>
          <w:sz w:val="24"/>
          <w:szCs w:val="24"/>
        </w:rPr>
      </w:pPr>
      <w:r w:rsidRPr="009C7C55">
        <w:rPr>
          <w:bCs/>
          <w:caps/>
          <w:sz w:val="24"/>
          <w:szCs w:val="24"/>
        </w:rPr>
        <w:t xml:space="preserve">VANĚČEK, D. </w:t>
      </w:r>
      <w:r w:rsidRPr="009C7C55">
        <w:rPr>
          <w:bCs/>
          <w:i/>
          <w:sz w:val="24"/>
          <w:szCs w:val="24"/>
        </w:rPr>
        <w:t>Logistika</w:t>
      </w:r>
      <w:r w:rsidRPr="009C7C55">
        <w:rPr>
          <w:bCs/>
          <w:caps/>
          <w:sz w:val="24"/>
          <w:szCs w:val="24"/>
        </w:rPr>
        <w:t xml:space="preserve">. </w:t>
      </w:r>
      <w:r w:rsidRPr="009C7C55">
        <w:rPr>
          <w:bCs/>
          <w:sz w:val="24"/>
          <w:szCs w:val="24"/>
        </w:rPr>
        <w:t>České Budějovice: Jihočeská univerzita v Č. Budějovicích, ekonomická fakulta</w:t>
      </w:r>
      <w:r w:rsidRPr="009C7C55">
        <w:rPr>
          <w:bCs/>
          <w:caps/>
          <w:sz w:val="24"/>
          <w:szCs w:val="24"/>
        </w:rPr>
        <w:t>, 2008, 178 s. ISBN978-80-7394-085-0</w:t>
      </w:r>
    </w:p>
    <w:p w14:paraId="525ED177" w14:textId="77777777" w:rsidR="006E3769" w:rsidRPr="006E3769" w:rsidRDefault="006E3769" w:rsidP="002A1B38">
      <w:pPr>
        <w:pStyle w:val="Odstavecseseznamem"/>
        <w:numPr>
          <w:ilvl w:val="0"/>
          <w:numId w:val="57"/>
        </w:numPr>
        <w:spacing w:line="276" w:lineRule="auto"/>
        <w:ind w:left="1770" w:hanging="352"/>
        <w:rPr>
          <w:bCs/>
          <w:caps/>
          <w:sz w:val="24"/>
          <w:szCs w:val="24"/>
        </w:rPr>
      </w:pPr>
      <w:r w:rsidRPr="006E3769">
        <w:rPr>
          <w:rFonts w:eastAsia="Times New Roman"/>
          <w:caps/>
          <w:sz w:val="24"/>
          <w:szCs w:val="24"/>
        </w:rPr>
        <w:t>Saccani N., Perona M.</w:t>
      </w:r>
      <w:r w:rsidRPr="006E3769">
        <w:rPr>
          <w:rFonts w:eastAsia="Times New Roman"/>
          <w:sz w:val="24"/>
          <w:szCs w:val="24"/>
        </w:rPr>
        <w:t xml:space="preserve"> </w:t>
      </w:r>
      <w:proofErr w:type="spellStart"/>
      <w:r w:rsidRPr="006E3769">
        <w:rPr>
          <w:rFonts w:eastAsia="Times New Roman"/>
          <w:sz w:val="24"/>
          <w:szCs w:val="24"/>
        </w:rPr>
        <w:t>Shaping</w:t>
      </w:r>
      <w:proofErr w:type="spellEnd"/>
      <w:r w:rsidRPr="006E3769">
        <w:rPr>
          <w:rFonts w:eastAsia="Times New Roman"/>
          <w:sz w:val="24"/>
          <w:szCs w:val="24"/>
        </w:rPr>
        <w:t xml:space="preserve"> </w:t>
      </w:r>
      <w:proofErr w:type="spellStart"/>
      <w:r w:rsidRPr="006E3769">
        <w:rPr>
          <w:rFonts w:eastAsia="Times New Roman"/>
          <w:sz w:val="24"/>
          <w:szCs w:val="24"/>
        </w:rPr>
        <w:t>buyer</w:t>
      </w:r>
      <w:proofErr w:type="spellEnd"/>
      <w:r w:rsidRPr="006E3769">
        <w:rPr>
          <w:rFonts w:eastAsia="Times New Roman"/>
          <w:sz w:val="24"/>
          <w:szCs w:val="24"/>
        </w:rPr>
        <w:t>–</w:t>
      </w:r>
      <w:proofErr w:type="spellStart"/>
      <w:r w:rsidRPr="006E3769">
        <w:rPr>
          <w:rFonts w:eastAsia="Times New Roman"/>
          <w:sz w:val="24"/>
          <w:szCs w:val="24"/>
        </w:rPr>
        <w:t>supplier</w:t>
      </w:r>
      <w:proofErr w:type="spellEnd"/>
      <w:r w:rsidRPr="006E3769">
        <w:rPr>
          <w:rFonts w:eastAsia="Times New Roman"/>
          <w:sz w:val="24"/>
          <w:szCs w:val="24"/>
        </w:rPr>
        <w:t xml:space="preserve"> </w:t>
      </w:r>
      <w:proofErr w:type="spellStart"/>
      <w:r w:rsidRPr="006E3769">
        <w:rPr>
          <w:rFonts w:eastAsia="Times New Roman"/>
          <w:sz w:val="24"/>
          <w:szCs w:val="24"/>
        </w:rPr>
        <w:t>relationships</w:t>
      </w:r>
      <w:proofErr w:type="spellEnd"/>
      <w:r w:rsidRPr="006E3769">
        <w:rPr>
          <w:rFonts w:eastAsia="Times New Roman"/>
          <w:sz w:val="24"/>
          <w:szCs w:val="24"/>
        </w:rPr>
        <w:t xml:space="preserve"> in </w:t>
      </w:r>
      <w:proofErr w:type="spellStart"/>
      <w:r w:rsidRPr="006E3769">
        <w:rPr>
          <w:rFonts w:eastAsia="Times New Roman"/>
          <w:sz w:val="24"/>
          <w:szCs w:val="24"/>
        </w:rPr>
        <w:t>manufacturing</w:t>
      </w:r>
      <w:proofErr w:type="spellEnd"/>
      <w:r w:rsidRPr="006E3769">
        <w:rPr>
          <w:rFonts w:eastAsia="Times New Roman"/>
          <w:sz w:val="24"/>
          <w:szCs w:val="24"/>
        </w:rPr>
        <w:t xml:space="preserve"> </w:t>
      </w:r>
      <w:proofErr w:type="spellStart"/>
      <w:r w:rsidRPr="006E3769">
        <w:rPr>
          <w:rFonts w:eastAsia="Times New Roman"/>
          <w:sz w:val="24"/>
          <w:szCs w:val="24"/>
        </w:rPr>
        <w:t>contexts</w:t>
      </w:r>
      <w:proofErr w:type="spellEnd"/>
      <w:r w:rsidRPr="006E3769">
        <w:rPr>
          <w:rFonts w:eastAsia="Times New Roman"/>
          <w:sz w:val="24"/>
          <w:szCs w:val="24"/>
        </w:rPr>
        <w:t xml:space="preserve">: Design and test </w:t>
      </w:r>
      <w:proofErr w:type="spellStart"/>
      <w:r w:rsidRPr="006E3769">
        <w:rPr>
          <w:rFonts w:eastAsia="Times New Roman"/>
          <w:sz w:val="24"/>
          <w:szCs w:val="24"/>
        </w:rPr>
        <w:t>of</w:t>
      </w:r>
      <w:proofErr w:type="spellEnd"/>
      <w:r w:rsidRPr="006E3769">
        <w:rPr>
          <w:rFonts w:eastAsia="Times New Roman"/>
          <w:sz w:val="24"/>
          <w:szCs w:val="24"/>
        </w:rPr>
        <w:t xml:space="preserve"> a </w:t>
      </w:r>
      <w:proofErr w:type="spellStart"/>
      <w:r w:rsidRPr="006E3769">
        <w:rPr>
          <w:rFonts w:eastAsia="Times New Roman"/>
          <w:sz w:val="24"/>
          <w:szCs w:val="24"/>
        </w:rPr>
        <w:t>contingency</w:t>
      </w:r>
      <w:proofErr w:type="spellEnd"/>
      <w:r w:rsidRPr="006E3769">
        <w:rPr>
          <w:rFonts w:eastAsia="Times New Roman"/>
          <w:sz w:val="24"/>
          <w:szCs w:val="24"/>
        </w:rPr>
        <w:t xml:space="preserve"> model.</w:t>
      </w:r>
      <w:r w:rsidRPr="006E3769">
        <w:rPr>
          <w:rFonts w:eastAsia="Times New Roman"/>
          <w:i/>
          <w:iCs/>
          <w:sz w:val="24"/>
          <w:szCs w:val="24"/>
          <w:lang w:val="en-US" w:eastAsia="ru-RU"/>
        </w:rPr>
        <w:t xml:space="preserve"> Journal of Purchasing &amp; Supply Management</w:t>
      </w:r>
      <w:r w:rsidRPr="006E3769">
        <w:rPr>
          <w:rFonts w:eastAsia="Times New Roman"/>
          <w:sz w:val="24"/>
          <w:szCs w:val="24"/>
          <w:lang w:val="en-US" w:eastAsia="ru-RU"/>
        </w:rPr>
        <w:t xml:space="preserve">., 2007 vol.13. s, 26–41. </w:t>
      </w:r>
      <w:r w:rsidRPr="006E3769">
        <w:rPr>
          <w:rFonts w:eastAsia="Times New Roman"/>
          <w:sz w:val="24"/>
          <w:szCs w:val="24"/>
        </w:rPr>
        <w:t>ISSN 1478-4092</w:t>
      </w:r>
    </w:p>
    <w:p w14:paraId="1A969A33" w14:textId="77777777" w:rsidR="009C7C55" w:rsidRPr="009C7C55" w:rsidRDefault="009C7C55" w:rsidP="002A1B38">
      <w:pPr>
        <w:pStyle w:val="Odstavecseseznamem"/>
        <w:numPr>
          <w:ilvl w:val="0"/>
          <w:numId w:val="57"/>
        </w:numPr>
        <w:spacing w:after="160" w:line="259" w:lineRule="auto"/>
        <w:ind w:left="1766"/>
        <w:rPr>
          <w:rFonts w:eastAsia="Times New Roman"/>
          <w:sz w:val="24"/>
          <w:szCs w:val="24"/>
        </w:rPr>
      </w:pPr>
      <w:r w:rsidRPr="009C7C55">
        <w:rPr>
          <w:rFonts w:eastAsia="Times New Roman"/>
          <w:sz w:val="24"/>
          <w:szCs w:val="24"/>
        </w:rPr>
        <w:t xml:space="preserve">ČUJAN Z., MÁLEK Z. </w:t>
      </w:r>
      <w:r w:rsidRPr="009C7C55">
        <w:rPr>
          <w:rFonts w:eastAsia="Times New Roman"/>
          <w:i/>
          <w:sz w:val="24"/>
          <w:szCs w:val="24"/>
        </w:rPr>
        <w:t>Výrobní a obchodní logistika</w:t>
      </w:r>
      <w:r w:rsidRPr="009C7C55">
        <w:rPr>
          <w:rFonts w:eastAsia="Times New Roman"/>
          <w:sz w:val="24"/>
          <w:szCs w:val="24"/>
        </w:rPr>
        <w:t>. Zlín: Academia centrum UTB, 2008. ISBN 978-80-7318-730-9</w:t>
      </w:r>
    </w:p>
    <w:p w14:paraId="1EA65372" w14:textId="77777777" w:rsidR="009C7C55" w:rsidRPr="009C7C55" w:rsidRDefault="009C7C55" w:rsidP="002A1B38">
      <w:pPr>
        <w:pStyle w:val="Odstavecseseznamem"/>
        <w:numPr>
          <w:ilvl w:val="0"/>
          <w:numId w:val="57"/>
        </w:numPr>
        <w:autoSpaceDE w:val="0"/>
        <w:autoSpaceDN w:val="0"/>
        <w:adjustRightInd w:val="0"/>
        <w:spacing w:after="160" w:line="259" w:lineRule="auto"/>
        <w:ind w:left="1766"/>
        <w:rPr>
          <w:rFonts w:eastAsia="Times New Roman"/>
          <w:sz w:val="24"/>
          <w:szCs w:val="24"/>
        </w:rPr>
      </w:pPr>
      <w:r w:rsidRPr="009C7C55">
        <w:rPr>
          <w:rFonts w:eastAsia="Times New Roman"/>
          <w:sz w:val="24"/>
          <w:szCs w:val="24"/>
        </w:rPr>
        <w:t>NENADÁL</w:t>
      </w:r>
      <w:r w:rsidRPr="009C7C55">
        <w:rPr>
          <w:rFonts w:eastAsia="Times New Roman"/>
          <w:caps/>
          <w:sz w:val="24"/>
          <w:szCs w:val="24"/>
        </w:rPr>
        <w:t xml:space="preserve">, J. </w:t>
      </w:r>
      <w:r w:rsidRPr="009C7C55">
        <w:rPr>
          <w:rFonts w:eastAsia="Times New Roman"/>
          <w:i/>
          <w:iCs/>
          <w:sz w:val="24"/>
          <w:szCs w:val="24"/>
        </w:rPr>
        <w:t xml:space="preserve">Management partnerství s </w:t>
      </w:r>
      <w:r w:rsidR="00D5602F" w:rsidRPr="009C7C55">
        <w:rPr>
          <w:rFonts w:eastAsia="Times New Roman"/>
          <w:i/>
          <w:iCs/>
          <w:sz w:val="24"/>
          <w:szCs w:val="24"/>
        </w:rPr>
        <w:t>dodavateli: nové</w:t>
      </w:r>
      <w:r w:rsidRPr="009C7C55">
        <w:rPr>
          <w:rFonts w:eastAsia="Times New Roman"/>
          <w:i/>
          <w:iCs/>
          <w:sz w:val="24"/>
          <w:szCs w:val="24"/>
        </w:rPr>
        <w:t xml:space="preserve"> perspektivy firemního nakupování.</w:t>
      </w:r>
      <w:r w:rsidRPr="009C7C55">
        <w:rPr>
          <w:rFonts w:eastAsia="Times New Roman"/>
          <w:sz w:val="24"/>
          <w:szCs w:val="24"/>
        </w:rPr>
        <w:t xml:space="preserve"> vyd. 1. </w:t>
      </w:r>
      <w:r w:rsidR="00D5602F" w:rsidRPr="009C7C55">
        <w:rPr>
          <w:rFonts w:eastAsia="Times New Roman"/>
          <w:sz w:val="24"/>
          <w:szCs w:val="24"/>
        </w:rPr>
        <w:t>Praha: Management</w:t>
      </w:r>
      <w:r w:rsidRPr="009C7C55">
        <w:rPr>
          <w:rFonts w:eastAsia="Times New Roman"/>
          <w:sz w:val="24"/>
          <w:szCs w:val="24"/>
        </w:rPr>
        <w:t xml:space="preserve"> </w:t>
      </w:r>
      <w:proofErr w:type="spellStart"/>
      <w:r w:rsidRPr="009C7C55">
        <w:rPr>
          <w:rFonts w:eastAsia="Times New Roman"/>
          <w:sz w:val="24"/>
          <w:szCs w:val="24"/>
        </w:rPr>
        <w:t>Press</w:t>
      </w:r>
      <w:proofErr w:type="spellEnd"/>
      <w:r w:rsidRPr="009C7C55">
        <w:rPr>
          <w:rFonts w:eastAsia="Times New Roman"/>
          <w:sz w:val="24"/>
          <w:szCs w:val="24"/>
        </w:rPr>
        <w:t xml:space="preserve">, </w:t>
      </w:r>
      <w:proofErr w:type="gramStart"/>
      <w:r w:rsidRPr="009C7C55">
        <w:rPr>
          <w:rFonts w:eastAsia="Times New Roman"/>
          <w:sz w:val="24"/>
          <w:szCs w:val="24"/>
        </w:rPr>
        <w:t xml:space="preserve">2006, </w:t>
      </w:r>
      <w:r w:rsidRPr="009C7C55">
        <w:rPr>
          <w:rFonts w:eastAsia="Times New Roman"/>
          <w:i/>
          <w:iCs/>
          <w:sz w:val="24"/>
          <w:szCs w:val="24"/>
        </w:rPr>
        <w:t xml:space="preserve"> </w:t>
      </w:r>
      <w:r w:rsidRPr="009C7C55">
        <w:rPr>
          <w:rFonts w:eastAsia="Times New Roman"/>
          <w:sz w:val="24"/>
          <w:szCs w:val="24"/>
        </w:rPr>
        <w:t>323</w:t>
      </w:r>
      <w:proofErr w:type="gramEnd"/>
      <w:r w:rsidRPr="009C7C55">
        <w:rPr>
          <w:rFonts w:eastAsia="Times New Roman"/>
          <w:sz w:val="24"/>
          <w:szCs w:val="24"/>
        </w:rPr>
        <w:t xml:space="preserve"> s. ISBN 80-7261-152-6.</w:t>
      </w:r>
    </w:p>
    <w:p w14:paraId="6DDC09BD" w14:textId="77777777" w:rsidR="00634ED3" w:rsidRPr="009C7C55" w:rsidRDefault="00634ED3" w:rsidP="009C7C55">
      <w:pPr>
        <w:pStyle w:val="Odstavecseseznamem"/>
        <w:autoSpaceDE w:val="0"/>
        <w:autoSpaceDN w:val="0"/>
        <w:adjustRightInd w:val="0"/>
        <w:spacing w:after="160" w:line="259" w:lineRule="auto"/>
        <w:ind w:left="709"/>
        <w:rPr>
          <w:rFonts w:eastAsia="Times New Roman"/>
          <w:sz w:val="22"/>
        </w:rPr>
      </w:pPr>
    </w:p>
    <w:p w14:paraId="2D6E82E2" w14:textId="77777777" w:rsidR="00634ED3" w:rsidRDefault="00634ED3" w:rsidP="00634ED3">
      <w:pPr>
        <w:ind w:left="1418"/>
        <w:rPr>
          <w:rFonts w:cs="Calibri"/>
          <w:color w:val="000000"/>
          <w:szCs w:val="24"/>
        </w:rPr>
        <w:sectPr w:rsidR="00634ED3" w:rsidSect="00ED09A9">
          <w:headerReference w:type="even" r:id="rId44"/>
          <w:headerReference w:type="first" r:id="rId45"/>
          <w:pgSz w:w="11906" w:h="16838" w:code="9"/>
          <w:pgMar w:top="1418" w:right="1134" w:bottom="1134" w:left="1134" w:header="851" w:footer="284" w:gutter="0"/>
          <w:cols w:space="708"/>
          <w:noEndnote/>
          <w:titlePg/>
          <w:docGrid w:linePitch="326"/>
        </w:sectPr>
      </w:pPr>
    </w:p>
    <w:p w14:paraId="039FEF3F" w14:textId="77777777" w:rsidR="00634ED3" w:rsidRPr="00AF3AF8" w:rsidRDefault="00634ED3" w:rsidP="00634ED3">
      <w:pPr>
        <w:pStyle w:val="Nadpis1"/>
        <w:ind w:left="851"/>
      </w:pPr>
      <w:r>
        <w:rPr>
          <w:noProof/>
        </w:rPr>
        <w:lastRenderedPageBreak/>
        <w:drawing>
          <wp:anchor distT="0" distB="0" distL="114300" distR="114300" simplePos="0" relativeHeight="251737088" behindDoc="0" locked="0" layoutInCell="1" allowOverlap="1" wp14:anchorId="42FBA02F" wp14:editId="57E521F4">
            <wp:simplePos x="0" y="0"/>
            <wp:positionH relativeFrom="page">
              <wp:align>right</wp:align>
            </wp:positionH>
            <wp:positionV relativeFrom="page">
              <wp:align>top</wp:align>
            </wp:positionV>
            <wp:extent cx="7559675" cy="1238250"/>
            <wp:effectExtent l="0" t="0" r="3175" b="0"/>
            <wp:wrapNone/>
            <wp:docPr id="35853"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AA00E1" w14:textId="77777777" w:rsidR="00634ED3" w:rsidRPr="0019380E" w:rsidRDefault="003A743E" w:rsidP="00634ED3">
      <w:pPr>
        <w:pStyle w:val="Nadpis1rovn"/>
      </w:pPr>
      <w:bookmarkStart w:id="28" w:name="_Toc504726447"/>
      <w:r>
        <w:t>Řízení zásobovací logistiky</w:t>
      </w:r>
      <w:bookmarkEnd w:id="28"/>
      <w:r w:rsidR="00634ED3" w:rsidRPr="0019380E">
        <w:t xml:space="preserve"> </w:t>
      </w:r>
    </w:p>
    <w:p w14:paraId="79F08C08" w14:textId="77777777" w:rsidR="00634ED3" w:rsidRPr="001C46E0" w:rsidRDefault="00634ED3" w:rsidP="00634ED3">
      <w:pPr>
        <w:pStyle w:val="Odsazenzdraznn"/>
        <w:rPr>
          <w:rStyle w:val="OdsazenzdraznnChar"/>
        </w:rPr>
      </w:pPr>
      <w:r w:rsidRPr="00C22D18">
        <w:rPr>
          <w:noProof/>
          <w:sz w:val="24"/>
          <w:szCs w:val="24"/>
        </w:rPr>
        <w:drawing>
          <wp:anchor distT="0" distB="0" distL="114300" distR="114300" simplePos="0" relativeHeight="251738112" behindDoc="0" locked="0" layoutInCell="1" allowOverlap="1" wp14:anchorId="231A695C" wp14:editId="6F101AE8">
            <wp:simplePos x="0" y="0"/>
            <wp:positionH relativeFrom="leftMargin">
              <wp:posOffset>720090</wp:posOffset>
            </wp:positionH>
            <wp:positionV relativeFrom="paragraph">
              <wp:posOffset>3810</wp:posOffset>
            </wp:positionV>
            <wp:extent cx="590400" cy="590400"/>
            <wp:effectExtent l="0" t="0" r="635" b="635"/>
            <wp:wrapNone/>
            <wp:docPr id="35854" name="Obrázek 35854"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2D18">
        <w:rPr>
          <w:sz w:val="24"/>
          <w:szCs w:val="24"/>
        </w:rPr>
        <w:t xml:space="preserve">Po </w:t>
      </w:r>
      <w:r w:rsidRPr="00C22D18">
        <w:rPr>
          <w:rStyle w:val="OdsazenzdraznnChar"/>
          <w:szCs w:val="24"/>
        </w:rPr>
        <w:t>prostudování</w:t>
      </w:r>
      <w:r w:rsidRPr="001C46E0">
        <w:rPr>
          <w:rStyle w:val="OdsazenzdraznnChar"/>
        </w:rPr>
        <w:t xml:space="preserve"> kapitoly budete umět: </w:t>
      </w:r>
    </w:p>
    <w:p w14:paraId="1C38F603" w14:textId="0407F0A9" w:rsidR="003A743E" w:rsidRPr="003A743E" w:rsidRDefault="003A743E" w:rsidP="003A743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A743E">
        <w:rPr>
          <w:rFonts w:cs="Calibri"/>
          <w:color w:val="000000"/>
          <w:position w:val="2"/>
          <w:sz w:val="24"/>
          <w:szCs w:val="24"/>
        </w:rPr>
        <w:t xml:space="preserve">stanovit základy efektivního </w:t>
      </w:r>
      <w:r w:rsidR="0027258B" w:rsidRPr="003A743E">
        <w:rPr>
          <w:rFonts w:cs="Calibri"/>
          <w:color w:val="000000"/>
          <w:position w:val="2"/>
          <w:sz w:val="24"/>
          <w:szCs w:val="24"/>
        </w:rPr>
        <w:t>prognózování</w:t>
      </w:r>
      <w:r w:rsidRPr="003A743E">
        <w:rPr>
          <w:rFonts w:cs="Calibri"/>
          <w:color w:val="000000"/>
          <w:sz w:val="24"/>
          <w:szCs w:val="24"/>
        </w:rPr>
        <w:t>;</w:t>
      </w:r>
    </w:p>
    <w:p w14:paraId="5042822B" w14:textId="77777777" w:rsidR="003A743E" w:rsidRPr="003A743E" w:rsidRDefault="003A743E" w:rsidP="003A743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A743E">
        <w:rPr>
          <w:rFonts w:cs="Calibri"/>
          <w:color w:val="000000"/>
          <w:position w:val="2"/>
          <w:sz w:val="24"/>
          <w:szCs w:val="24"/>
        </w:rPr>
        <w:t>definovat základy a směry v řízení zásob</w:t>
      </w:r>
    </w:p>
    <w:p w14:paraId="2288847D" w14:textId="77777777" w:rsidR="003A743E" w:rsidRPr="003A743E" w:rsidRDefault="003A743E" w:rsidP="003A743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A743E">
        <w:rPr>
          <w:rFonts w:cs="Calibri"/>
          <w:color w:val="000000"/>
          <w:position w:val="2"/>
          <w:sz w:val="24"/>
          <w:szCs w:val="24"/>
        </w:rPr>
        <w:t>stanovit optimální objednací systémy dle konkrétních podmínek</w:t>
      </w:r>
    </w:p>
    <w:p w14:paraId="6A4F7338" w14:textId="77777777" w:rsidR="003A743E" w:rsidRPr="003A743E" w:rsidRDefault="003A743E" w:rsidP="003A743E">
      <w:pPr>
        <w:numPr>
          <w:ilvl w:val="0"/>
          <w:numId w:val="9"/>
        </w:numPr>
        <w:tabs>
          <w:tab w:val="clear" w:pos="1701"/>
          <w:tab w:val="left" w:pos="0"/>
          <w:tab w:val="left" w:pos="454"/>
          <w:tab w:val="num" w:pos="1843"/>
        </w:tabs>
        <w:autoSpaceDE w:val="0"/>
        <w:autoSpaceDN w:val="0"/>
        <w:adjustRightInd w:val="0"/>
        <w:textAlignment w:val="center"/>
        <w:rPr>
          <w:rFonts w:cs="Calibri"/>
          <w:color w:val="000000"/>
          <w:spacing w:val="360"/>
          <w:sz w:val="24"/>
          <w:szCs w:val="24"/>
        </w:rPr>
      </w:pPr>
      <w:r w:rsidRPr="003A743E">
        <w:rPr>
          <w:rFonts w:cs="Calibri"/>
          <w:color w:val="000000"/>
          <w:position w:val="2"/>
          <w:sz w:val="24"/>
          <w:szCs w:val="24"/>
        </w:rPr>
        <w:t>definovat jednotlivé systémy řízení zásob.</w:t>
      </w:r>
    </w:p>
    <w:p w14:paraId="050413F3" w14:textId="77777777" w:rsidR="003A743E" w:rsidRPr="003A743E" w:rsidRDefault="003A743E" w:rsidP="003A743E">
      <w:pPr>
        <w:numPr>
          <w:ilvl w:val="0"/>
          <w:numId w:val="9"/>
        </w:numPr>
        <w:tabs>
          <w:tab w:val="clear" w:pos="1701"/>
          <w:tab w:val="left" w:pos="0"/>
          <w:tab w:val="left" w:pos="454"/>
          <w:tab w:val="num" w:pos="1985"/>
        </w:tabs>
        <w:autoSpaceDE w:val="0"/>
        <w:autoSpaceDN w:val="0"/>
        <w:adjustRightInd w:val="0"/>
        <w:ind w:left="1842"/>
        <w:textAlignment w:val="center"/>
        <w:rPr>
          <w:rFonts w:cs="Calibri"/>
          <w:color w:val="000000"/>
          <w:position w:val="2"/>
          <w:sz w:val="24"/>
          <w:szCs w:val="24"/>
        </w:rPr>
      </w:pPr>
      <w:r w:rsidRPr="003A743E">
        <w:rPr>
          <w:rFonts w:cs="Calibri"/>
          <w:color w:val="000000"/>
          <w:position w:val="2"/>
          <w:sz w:val="24"/>
          <w:szCs w:val="24"/>
        </w:rPr>
        <w:t xml:space="preserve">definovat koncept </w:t>
      </w:r>
      <w:proofErr w:type="gramStart"/>
      <w:r w:rsidRPr="003A743E">
        <w:rPr>
          <w:rFonts w:cs="Calibri"/>
          <w:color w:val="000000"/>
          <w:position w:val="2"/>
          <w:sz w:val="24"/>
          <w:szCs w:val="24"/>
        </w:rPr>
        <w:t>JIT</w:t>
      </w:r>
      <w:proofErr w:type="gramEnd"/>
    </w:p>
    <w:p w14:paraId="087DF446" w14:textId="77777777" w:rsidR="003A743E" w:rsidRPr="003A743E" w:rsidRDefault="003A743E" w:rsidP="003A743E">
      <w:pPr>
        <w:numPr>
          <w:ilvl w:val="0"/>
          <w:numId w:val="9"/>
        </w:numPr>
        <w:tabs>
          <w:tab w:val="clear" w:pos="1701"/>
          <w:tab w:val="left" w:pos="0"/>
          <w:tab w:val="left" w:pos="454"/>
          <w:tab w:val="num" w:pos="1843"/>
        </w:tabs>
        <w:autoSpaceDE w:val="0"/>
        <w:autoSpaceDN w:val="0"/>
        <w:adjustRightInd w:val="0"/>
        <w:textAlignment w:val="center"/>
        <w:rPr>
          <w:rFonts w:cs="Calibri"/>
          <w:color w:val="000000"/>
          <w:position w:val="2"/>
          <w:sz w:val="24"/>
          <w:szCs w:val="24"/>
        </w:rPr>
      </w:pPr>
      <w:r w:rsidRPr="003A743E">
        <w:rPr>
          <w:rFonts w:cs="Calibri"/>
          <w:color w:val="000000"/>
          <w:position w:val="2"/>
          <w:sz w:val="24"/>
          <w:szCs w:val="24"/>
        </w:rPr>
        <w:t>třídit zásoby dle analýz ABC a XYZ</w:t>
      </w:r>
    </w:p>
    <w:p w14:paraId="6310CE3C" w14:textId="77777777" w:rsidR="00634ED3" w:rsidRPr="008C2D19" w:rsidRDefault="00634ED3" w:rsidP="00634ED3">
      <w:pPr>
        <w:pStyle w:val="Blok"/>
        <w:tabs>
          <w:tab w:val="left" w:pos="0"/>
          <w:tab w:val="left" w:pos="454"/>
        </w:tabs>
        <w:spacing w:after="0" w:line="240" w:lineRule="auto"/>
        <w:ind w:left="1418"/>
        <w:rPr>
          <w:spacing w:val="360"/>
          <w:sz w:val="12"/>
          <w:szCs w:val="12"/>
        </w:rPr>
      </w:pPr>
    </w:p>
    <w:p w14:paraId="16C4C577" w14:textId="77777777" w:rsidR="00634ED3" w:rsidRDefault="00634ED3" w:rsidP="00634ED3">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739136" behindDoc="0" locked="0" layoutInCell="1" allowOverlap="1" wp14:anchorId="4DC7690E" wp14:editId="13138633">
            <wp:simplePos x="0" y="0"/>
            <wp:positionH relativeFrom="leftMargin">
              <wp:posOffset>720090</wp:posOffset>
            </wp:positionH>
            <wp:positionV relativeFrom="paragraph">
              <wp:posOffset>257810</wp:posOffset>
            </wp:positionV>
            <wp:extent cx="590400" cy="590400"/>
            <wp:effectExtent l="0" t="0" r="635" b="635"/>
            <wp:wrapNone/>
            <wp:docPr id="35856" name="Obrázek 35856"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15D82EC4" w14:textId="77777777" w:rsidR="00634ED3" w:rsidRDefault="0019426B" w:rsidP="00BE6273">
      <w:pPr>
        <w:autoSpaceDE w:val="0"/>
        <w:autoSpaceDN w:val="0"/>
        <w:adjustRightInd w:val="0"/>
        <w:ind w:left="1417"/>
        <w:textAlignment w:val="center"/>
      </w:pPr>
      <w:r w:rsidRPr="0019426B">
        <w:rPr>
          <w:rFonts w:cs="Calibri"/>
          <w:color w:val="000000"/>
          <w:sz w:val="24"/>
          <w:szCs w:val="24"/>
        </w:rPr>
        <w:t xml:space="preserve">Objednací systémy, </w:t>
      </w:r>
      <w:r w:rsidR="00ED4BA9" w:rsidRPr="0019426B">
        <w:rPr>
          <w:rFonts w:cs="Calibri"/>
          <w:color w:val="000000"/>
          <w:sz w:val="24"/>
          <w:szCs w:val="24"/>
        </w:rPr>
        <w:t>prognózování</w:t>
      </w:r>
      <w:r w:rsidRPr="0019426B">
        <w:rPr>
          <w:rFonts w:cs="Calibri"/>
          <w:color w:val="000000"/>
          <w:sz w:val="24"/>
          <w:szCs w:val="24"/>
        </w:rPr>
        <w:t xml:space="preserve">, </w:t>
      </w:r>
      <w:proofErr w:type="gramStart"/>
      <w:r w:rsidRPr="0019426B">
        <w:rPr>
          <w:rFonts w:cs="Calibri"/>
          <w:color w:val="000000"/>
          <w:sz w:val="24"/>
          <w:szCs w:val="24"/>
        </w:rPr>
        <w:t>JIT</w:t>
      </w:r>
      <w:proofErr w:type="gramEnd"/>
      <w:r w:rsidRPr="0019426B">
        <w:rPr>
          <w:rFonts w:cs="Calibri"/>
          <w:color w:val="000000"/>
          <w:sz w:val="24"/>
          <w:szCs w:val="24"/>
        </w:rPr>
        <w:t xml:space="preserve">, ABC </w:t>
      </w:r>
      <w:r w:rsidR="00BE6273">
        <w:rPr>
          <w:rFonts w:cs="Calibri"/>
          <w:color w:val="000000"/>
          <w:sz w:val="24"/>
          <w:szCs w:val="24"/>
        </w:rPr>
        <w:t>a XYZ, náklady na zdržení zásob</w:t>
      </w:r>
      <w:r w:rsidR="00BE6273">
        <w:rPr>
          <w:rFonts w:cs="Calibri"/>
          <w:color w:val="000000"/>
          <w:sz w:val="24"/>
          <w:szCs w:val="24"/>
        </w:rPr>
        <w:br/>
      </w:r>
      <w:r w:rsidR="00634ED3">
        <w:br w:type="page"/>
      </w:r>
    </w:p>
    <w:p w14:paraId="3D3787F3" w14:textId="77777777" w:rsidR="0027258B" w:rsidRPr="00C33C72" w:rsidRDefault="0027258B" w:rsidP="0027258B">
      <w:pPr>
        <w:rPr>
          <w:b/>
          <w:bCs/>
          <w:sz w:val="24"/>
          <w:szCs w:val="24"/>
        </w:rPr>
      </w:pPr>
      <w:r w:rsidRPr="00C33C72">
        <w:rPr>
          <w:b/>
          <w:bCs/>
          <w:sz w:val="24"/>
          <w:szCs w:val="24"/>
        </w:rPr>
        <w:lastRenderedPageBreak/>
        <w:t>Náhled kapitoly</w:t>
      </w:r>
    </w:p>
    <w:p w14:paraId="16675AE2" w14:textId="234C8698" w:rsidR="0027258B" w:rsidRPr="005426F9" w:rsidRDefault="0027258B" w:rsidP="002A1B38">
      <w:pPr>
        <w:pStyle w:val="Odstavecseseznamem"/>
        <w:numPr>
          <w:ilvl w:val="0"/>
          <w:numId w:val="51"/>
        </w:numPr>
        <w:rPr>
          <w:rFonts w:cs="Calibri"/>
          <w:b/>
          <w:bCs/>
          <w:color w:val="000000"/>
          <w:sz w:val="24"/>
          <w:szCs w:val="24"/>
        </w:rPr>
      </w:pPr>
      <w:r w:rsidRPr="005426F9">
        <w:rPr>
          <w:sz w:val="24"/>
          <w:szCs w:val="24"/>
        </w:rPr>
        <w:t xml:space="preserve">Kapitola se zabývá </w:t>
      </w:r>
      <w:r>
        <w:rPr>
          <w:sz w:val="24"/>
          <w:szCs w:val="24"/>
        </w:rPr>
        <w:t xml:space="preserve">problematikou logistiky zásobování. Jsou postupně objasněny oblasti: náklady na udržování zásob, prognózování a objednací systémy. Dále je vyložena problematika koncepce Just in Time, ABC analýza a XYZ analýza.   </w:t>
      </w:r>
      <w:r w:rsidRPr="005426F9">
        <w:rPr>
          <w:sz w:val="24"/>
          <w:szCs w:val="24"/>
        </w:rPr>
        <w:t xml:space="preserve"> </w:t>
      </w:r>
    </w:p>
    <w:p w14:paraId="16164F45" w14:textId="77777777" w:rsidR="0027258B" w:rsidRPr="005426F9" w:rsidRDefault="0027258B" w:rsidP="0027258B">
      <w:pPr>
        <w:rPr>
          <w:rFonts w:cs="Calibri"/>
          <w:b/>
          <w:bCs/>
          <w:color w:val="000000"/>
          <w:sz w:val="24"/>
          <w:szCs w:val="24"/>
        </w:rPr>
      </w:pPr>
      <w:r w:rsidRPr="005426F9">
        <w:rPr>
          <w:rFonts w:cs="Calibri"/>
          <w:b/>
          <w:bCs/>
          <w:color w:val="000000"/>
          <w:sz w:val="24"/>
          <w:szCs w:val="24"/>
        </w:rPr>
        <w:t>Cíle kapitoly</w:t>
      </w:r>
    </w:p>
    <w:p w14:paraId="70EBC243" w14:textId="56B8D8B1" w:rsidR="0027258B" w:rsidRPr="005426F9" w:rsidRDefault="0027258B" w:rsidP="002A1B38">
      <w:pPr>
        <w:pStyle w:val="Odstavecseseznamem"/>
        <w:numPr>
          <w:ilvl w:val="0"/>
          <w:numId w:val="51"/>
        </w:numPr>
        <w:rPr>
          <w:rFonts w:cs="Calibri"/>
          <w:b/>
          <w:bCs/>
          <w:color w:val="000000"/>
          <w:sz w:val="24"/>
          <w:szCs w:val="24"/>
        </w:rPr>
      </w:pPr>
      <w:r w:rsidRPr="005426F9">
        <w:rPr>
          <w:sz w:val="24"/>
          <w:szCs w:val="24"/>
        </w:rPr>
        <w:t>Cílem kapitoly je seznámit studenty s</w:t>
      </w:r>
      <w:r>
        <w:rPr>
          <w:sz w:val="24"/>
          <w:szCs w:val="24"/>
        </w:rPr>
        <w:t xml:space="preserve"> problematikou logistiky zásobování – </w:t>
      </w:r>
      <w:proofErr w:type="spellStart"/>
      <w:r>
        <w:rPr>
          <w:sz w:val="24"/>
          <w:szCs w:val="24"/>
        </w:rPr>
        <w:t>jm</w:t>
      </w:r>
      <w:proofErr w:type="spellEnd"/>
      <w:r>
        <w:rPr>
          <w:sz w:val="24"/>
          <w:szCs w:val="24"/>
        </w:rPr>
        <w:t xml:space="preserve">. s problematikou nákladů na udržování zásob, prognózováním a objednacími systémy. Dalším cílem kapitoly je seznámit studenty s koncepcí řízení materiálového toku Just in Time a analýzami ABC a XYZ. </w:t>
      </w:r>
    </w:p>
    <w:p w14:paraId="1F886706" w14:textId="77777777" w:rsidR="0027258B" w:rsidRPr="005426F9" w:rsidRDefault="0027258B" w:rsidP="0027258B">
      <w:pPr>
        <w:rPr>
          <w:rFonts w:cs="Calibri"/>
          <w:b/>
          <w:bCs/>
          <w:color w:val="000000"/>
          <w:sz w:val="24"/>
          <w:szCs w:val="24"/>
        </w:rPr>
      </w:pPr>
      <w:r w:rsidRPr="005426F9">
        <w:rPr>
          <w:rFonts w:cs="Calibri"/>
          <w:b/>
          <w:bCs/>
          <w:color w:val="000000"/>
          <w:sz w:val="24"/>
          <w:szCs w:val="24"/>
        </w:rPr>
        <w:t>Odhad času potřebného ke studiu</w:t>
      </w:r>
    </w:p>
    <w:p w14:paraId="4EE50D32" w14:textId="77777777" w:rsidR="0027258B" w:rsidRDefault="0027258B" w:rsidP="0027258B">
      <w:pPr>
        <w:pStyle w:val="Blok"/>
        <w:spacing w:after="0" w:line="240" w:lineRule="auto"/>
        <w:rPr>
          <w:sz w:val="24"/>
        </w:rPr>
      </w:pPr>
      <w:r>
        <w:rPr>
          <w:sz w:val="24"/>
        </w:rPr>
        <w:t xml:space="preserve">             </w:t>
      </w:r>
      <w:r w:rsidRPr="00C33C72">
        <w:rPr>
          <w:sz w:val="24"/>
        </w:rPr>
        <w:t>320 minut – 480 minut</w:t>
      </w:r>
    </w:p>
    <w:p w14:paraId="20186241" w14:textId="77777777" w:rsidR="00097656" w:rsidRPr="00097656" w:rsidRDefault="00097656" w:rsidP="00097656">
      <w:pPr>
        <w:rPr>
          <w:b/>
          <w:bCs/>
          <w:sz w:val="24"/>
          <w:szCs w:val="24"/>
        </w:rPr>
      </w:pPr>
      <w:r w:rsidRPr="00097656">
        <w:rPr>
          <w:b/>
          <w:bCs/>
          <w:sz w:val="24"/>
          <w:szCs w:val="24"/>
        </w:rPr>
        <w:t>Vyhledej si</w:t>
      </w:r>
    </w:p>
    <w:p w14:paraId="627E185A"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77CCB654" w14:textId="77777777" w:rsidR="00097656" w:rsidRPr="00C33C72" w:rsidRDefault="00097656" w:rsidP="0027258B">
      <w:pPr>
        <w:pStyle w:val="Blok"/>
        <w:spacing w:after="0" w:line="240" w:lineRule="auto"/>
        <w:rPr>
          <w:sz w:val="24"/>
        </w:rPr>
      </w:pPr>
    </w:p>
    <w:p w14:paraId="109B7136" w14:textId="77777777" w:rsidR="0027258B" w:rsidRDefault="0027258B" w:rsidP="00BE6273">
      <w:pPr>
        <w:autoSpaceDE w:val="0"/>
        <w:autoSpaceDN w:val="0"/>
        <w:adjustRightInd w:val="0"/>
        <w:ind w:left="1417"/>
        <w:textAlignment w:val="center"/>
        <w:rPr>
          <w:rFonts w:cs="Calibri"/>
          <w:color w:val="000000"/>
          <w:szCs w:val="24"/>
        </w:rPr>
      </w:pPr>
    </w:p>
    <w:p w14:paraId="2186C216" w14:textId="77777777" w:rsidR="001E6CCA" w:rsidRDefault="001E6CCA" w:rsidP="001E6CCA">
      <w:pPr>
        <w:pStyle w:val="Nadpis2rovn"/>
      </w:pPr>
      <w:bookmarkStart w:id="29" w:name="_Toc504726448"/>
      <w:r>
        <w:t>Logistika zásobování</w:t>
      </w:r>
      <w:bookmarkEnd w:id="29"/>
    </w:p>
    <w:p w14:paraId="49D09843" w14:textId="77777777" w:rsidR="001E6CCA" w:rsidRPr="001E6CCA" w:rsidRDefault="001E6CCA" w:rsidP="001E6CCA">
      <w:pPr>
        <w:spacing w:before="120" w:after="120" w:line="360" w:lineRule="auto"/>
        <w:rPr>
          <w:sz w:val="24"/>
          <w:szCs w:val="24"/>
          <w:lang w:bidi="en-US"/>
        </w:rPr>
      </w:pPr>
      <w:r w:rsidRPr="001E6CCA">
        <w:rPr>
          <w:sz w:val="24"/>
          <w:szCs w:val="24"/>
          <w:lang w:bidi="en-US"/>
        </w:rPr>
        <w:t xml:space="preserve">Zásobovací logistika představuje jeden z nejdůležitějších prvků logistického systému. Zabývá se problematikou zásob a jejich optimalizací. Zásoby hrají několik významných rolí v logistickém systému: reagují na změny na trhu, snižují náklady, </w:t>
      </w:r>
      <w:proofErr w:type="gramStart"/>
      <w:r w:rsidRPr="001E6CCA">
        <w:rPr>
          <w:sz w:val="24"/>
          <w:szCs w:val="24"/>
          <w:lang w:bidi="en-US"/>
        </w:rPr>
        <w:t>tvoří</w:t>
      </w:r>
      <w:proofErr w:type="gramEnd"/>
      <w:r w:rsidRPr="001E6CCA">
        <w:rPr>
          <w:sz w:val="24"/>
          <w:szCs w:val="24"/>
          <w:lang w:bidi="en-US"/>
        </w:rPr>
        <w:t xml:space="preserve"> úspory v dopravě i ve výrobě a jiné. </w:t>
      </w:r>
    </w:p>
    <w:p w14:paraId="626E2D1C" w14:textId="77777777" w:rsidR="001E6CCA" w:rsidRPr="001E6CCA" w:rsidRDefault="001E6CCA" w:rsidP="001E6CCA">
      <w:pPr>
        <w:spacing w:line="360" w:lineRule="auto"/>
        <w:rPr>
          <w:rStyle w:val="Zdraznn"/>
          <w:color w:val="FF0000"/>
          <w:sz w:val="24"/>
          <w:szCs w:val="24"/>
        </w:rPr>
      </w:pPr>
      <w:r w:rsidRPr="001E6CCA">
        <w:rPr>
          <w:rStyle w:val="Zdraznn"/>
          <w:color w:val="FF0000"/>
          <w:sz w:val="24"/>
          <w:szCs w:val="24"/>
        </w:rPr>
        <w:t>Volba zásobovací strategie</w:t>
      </w:r>
    </w:p>
    <w:p w14:paraId="37C58528" w14:textId="77777777" w:rsidR="001E6CCA" w:rsidRPr="001E6CCA" w:rsidRDefault="001E6CCA" w:rsidP="001E6CCA">
      <w:pPr>
        <w:spacing w:line="360" w:lineRule="auto"/>
        <w:rPr>
          <w:bCs/>
          <w:sz w:val="24"/>
          <w:szCs w:val="24"/>
        </w:rPr>
      </w:pPr>
      <w:r w:rsidRPr="001E6CCA">
        <w:rPr>
          <w:bCs/>
          <w:sz w:val="24"/>
          <w:szCs w:val="24"/>
        </w:rPr>
        <w:t xml:space="preserve">Úlohou zásobování je zajištění plynulosti vnitropodnikových procesů. Musíme mít stanoveny potřebné úrovně zásob v adekvátním množství, v požadovaném čase, kvalitě a za ekonomické náklady, toto je hlavním úkolem při sestavení plánu zásob. </w:t>
      </w:r>
    </w:p>
    <w:p w14:paraId="2F921E48"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Náklady na udržování zásob</w:t>
      </w:r>
    </w:p>
    <w:p w14:paraId="13A08654" w14:textId="77777777" w:rsidR="00ED4BA9" w:rsidRDefault="001E6CCA" w:rsidP="001E6CCA">
      <w:pPr>
        <w:spacing w:line="360" w:lineRule="auto"/>
        <w:rPr>
          <w:bCs/>
          <w:sz w:val="24"/>
          <w:szCs w:val="24"/>
          <w:vertAlign w:val="superscript"/>
        </w:rPr>
      </w:pPr>
      <w:r w:rsidRPr="001E6CCA">
        <w:rPr>
          <w:bCs/>
          <w:sz w:val="24"/>
          <w:szCs w:val="24"/>
        </w:rPr>
        <w:t>Řízení stavu zásob má na starost udržovat takovou výši zásob, aby bylo dosaženo vysoké úrovně zákaznického servisu za cenu minimálních nákladů. Do nákladů na udržování zásob počítáme náklady na kapitál vázaný v zásobách, skladovací náklady, náklady na pořízení zásob, ale také náklady na likvidaci zastaralého zboží.</w:t>
      </w:r>
      <w:r w:rsidRPr="001E6CCA">
        <w:rPr>
          <w:bCs/>
          <w:sz w:val="24"/>
          <w:szCs w:val="24"/>
          <w:vertAlign w:val="superscript"/>
        </w:rPr>
        <w:t xml:space="preserve"> </w:t>
      </w:r>
    </w:p>
    <w:p w14:paraId="104DF3A6" w14:textId="77777777" w:rsidR="00ED4BA9" w:rsidRDefault="00ED4BA9" w:rsidP="00ED4BA9">
      <w:pPr>
        <w:rPr>
          <w:vertAlign w:val="superscript"/>
        </w:rPr>
      </w:pPr>
      <w:r>
        <w:rPr>
          <w:vertAlign w:val="superscript"/>
        </w:rPr>
        <w:br w:type="page"/>
      </w:r>
    </w:p>
    <w:p w14:paraId="1988E473" w14:textId="77777777" w:rsidR="00C22D18" w:rsidRDefault="00C22D18" w:rsidP="001E6CCA">
      <w:pPr>
        <w:spacing w:line="360" w:lineRule="auto"/>
        <w:rPr>
          <w:bCs/>
          <w:sz w:val="24"/>
          <w:szCs w:val="24"/>
          <w:vertAlign w:val="superscript"/>
        </w:rPr>
      </w:pPr>
    </w:p>
    <w:p w14:paraId="33B0CBA5" w14:textId="77777777" w:rsidR="00C22D18" w:rsidRDefault="00D71C35" w:rsidP="001424FF">
      <w:pPr>
        <w:jc w:val="center"/>
        <w:rPr>
          <w:bCs/>
          <w:sz w:val="24"/>
          <w:szCs w:val="24"/>
          <w:vertAlign w:val="superscript"/>
        </w:rPr>
      </w:pPr>
      <w:r w:rsidRPr="00130A12">
        <w:rPr>
          <w:noProof/>
          <w:sz w:val="22"/>
        </w:rPr>
        <w:drawing>
          <wp:inline distT="0" distB="0" distL="0" distR="0" wp14:anchorId="49A64500" wp14:editId="0AB1F316">
            <wp:extent cx="5699125" cy="4423410"/>
            <wp:effectExtent l="57150" t="38100" r="0" b="53340"/>
            <wp:docPr id="20485" name="Diagram 2048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208157CE" w14:textId="77777777" w:rsidR="001E6CCA" w:rsidRPr="00D5602F" w:rsidRDefault="001E6CCA" w:rsidP="00C22D18">
      <w:pPr>
        <w:pStyle w:val="Titulek"/>
      </w:pPr>
      <w:bookmarkStart w:id="30" w:name="_Toc228816980"/>
      <w:r w:rsidRPr="00D5602F">
        <w:t xml:space="preserve">Obrázek </w:t>
      </w:r>
      <w:r w:rsidR="00D5602F" w:rsidRPr="00D5602F">
        <w:t>6.1</w:t>
      </w:r>
      <w:r w:rsidRPr="00D5602F">
        <w:rPr>
          <w:spacing w:val="250"/>
        </w:rPr>
        <w:t xml:space="preserve"> </w:t>
      </w:r>
      <w:r w:rsidRPr="00D5602F">
        <w:t xml:space="preserve">Dělení </w:t>
      </w:r>
      <w:r w:rsidRPr="00C22D18">
        <w:t>nákladů</w:t>
      </w:r>
      <w:r w:rsidRPr="00D5602F">
        <w:t xml:space="preserve"> na udržování zásob</w:t>
      </w:r>
      <w:bookmarkEnd w:id="30"/>
      <w:r w:rsidRPr="00D5602F">
        <w:rPr>
          <w:vertAlign w:val="superscript"/>
        </w:rPr>
        <w:footnoteReference w:id="14"/>
      </w:r>
    </w:p>
    <w:p w14:paraId="1D122BAA" w14:textId="77777777" w:rsidR="001E6CCA" w:rsidRPr="001E6CCA" w:rsidRDefault="001E6CCA" w:rsidP="001E6CCA">
      <w:pPr>
        <w:spacing w:line="360" w:lineRule="auto"/>
        <w:rPr>
          <w:rStyle w:val="Zdraznn"/>
          <w:color w:val="FF0000"/>
          <w:sz w:val="24"/>
          <w:szCs w:val="24"/>
        </w:rPr>
      </w:pPr>
      <w:r w:rsidRPr="001E6CCA">
        <w:rPr>
          <w:rStyle w:val="Zdraznn"/>
          <w:color w:val="FF0000"/>
          <w:sz w:val="24"/>
          <w:szCs w:val="24"/>
        </w:rPr>
        <w:t>Příznaky špatného řízení zásob</w:t>
      </w:r>
    </w:p>
    <w:p w14:paraId="5D21EA94" w14:textId="77777777" w:rsidR="001E6CCA" w:rsidRPr="001E6CCA" w:rsidRDefault="001E6CCA" w:rsidP="001E6CCA">
      <w:pPr>
        <w:widowControl w:val="0"/>
        <w:spacing w:line="360" w:lineRule="auto"/>
        <w:ind w:right="1"/>
        <w:rPr>
          <w:rFonts w:eastAsia="Times New Roman"/>
          <w:sz w:val="24"/>
          <w:szCs w:val="24"/>
        </w:rPr>
      </w:pPr>
      <w:r w:rsidRPr="001E6CCA">
        <w:rPr>
          <w:rFonts w:eastAsia="Times New Roman"/>
          <w:sz w:val="24"/>
          <w:szCs w:val="24"/>
        </w:rPr>
        <w:t xml:space="preserve">Za účelem zlepšení výkonu logistiky podniku, je třeba nejdříve najít problematické místo. Teprve následně je možné přejít k identifikování příležitosti ke zlepšení. V případě, </w:t>
      </w:r>
      <w:r w:rsidR="00D5602F" w:rsidRPr="001E6CCA">
        <w:rPr>
          <w:rFonts w:eastAsia="Times New Roman"/>
          <w:sz w:val="24"/>
          <w:szCs w:val="24"/>
        </w:rPr>
        <w:t>že má</w:t>
      </w:r>
      <w:r w:rsidRPr="001E6CCA">
        <w:rPr>
          <w:rFonts w:eastAsia="Times New Roman"/>
          <w:sz w:val="24"/>
          <w:szCs w:val="24"/>
        </w:rPr>
        <w:t xml:space="preserve"> podnik opakované problémy v oblasti řízení zásob, je třeba prozkoumat problém h</w:t>
      </w:r>
      <w:r w:rsidR="00C22D18">
        <w:rPr>
          <w:rFonts w:eastAsia="Times New Roman"/>
          <w:sz w:val="24"/>
          <w:szCs w:val="24"/>
        </w:rPr>
        <w:t>louběji se všemi jeho příčinami</w:t>
      </w:r>
      <w:r w:rsidR="00C22D18">
        <w:rPr>
          <w:rFonts w:eastAsia="Times New Roman"/>
          <w:sz w:val="24"/>
          <w:szCs w:val="24"/>
        </w:rPr>
        <w:br/>
      </w:r>
      <w:r w:rsidRPr="001E6CCA">
        <w:rPr>
          <w:rFonts w:eastAsia="Times New Roman"/>
          <w:sz w:val="24"/>
          <w:szCs w:val="24"/>
        </w:rPr>
        <w:t>a následky. Teprve poté můžeme provést rozsáhlejší změny v souvisejících procesech.</w:t>
      </w:r>
    </w:p>
    <w:p w14:paraId="79311717" w14:textId="77777777" w:rsidR="001E6CCA" w:rsidRPr="001E6CCA" w:rsidRDefault="001E6CCA" w:rsidP="001E6CCA">
      <w:pPr>
        <w:widowControl w:val="0"/>
        <w:spacing w:line="360" w:lineRule="auto"/>
        <w:ind w:right="1"/>
        <w:rPr>
          <w:rFonts w:eastAsia="Times New Roman"/>
          <w:sz w:val="24"/>
          <w:szCs w:val="24"/>
        </w:rPr>
      </w:pPr>
      <w:r w:rsidRPr="001E6CCA">
        <w:rPr>
          <w:rFonts w:eastAsia="Times New Roman"/>
          <w:sz w:val="24"/>
          <w:szCs w:val="24"/>
        </w:rPr>
        <w:t>Špatné řízení zásob bývá doprovázeno některými z následujících příznaků:</w:t>
      </w:r>
    </w:p>
    <w:p w14:paraId="6B4FB9B3" w14:textId="77777777" w:rsidR="001E6CCA" w:rsidRPr="001E6CCA" w:rsidRDefault="001E6CCA" w:rsidP="00ED4BA9">
      <w:pPr>
        <w:pStyle w:val="Odrky1"/>
      </w:pPr>
      <w:r w:rsidRPr="001E6CCA">
        <w:t>zvyšující se počet nevyřízených objednávek,</w:t>
      </w:r>
    </w:p>
    <w:p w14:paraId="6C93FB0A" w14:textId="77777777" w:rsidR="001E6CCA" w:rsidRPr="001E6CCA" w:rsidRDefault="001E6CCA" w:rsidP="00ED4BA9">
      <w:pPr>
        <w:pStyle w:val="Odrky1"/>
      </w:pPr>
      <w:r w:rsidRPr="001E6CCA">
        <w:t>zvyšující se investice vázané v zásobách a zároveň se počet nevyřízených objednávek nemění (respektive neklesá),</w:t>
      </w:r>
    </w:p>
    <w:p w14:paraId="0412A7F2" w14:textId="77777777" w:rsidR="001E6CCA" w:rsidRPr="001E6CCA" w:rsidRDefault="001E6CCA" w:rsidP="00ED4BA9">
      <w:pPr>
        <w:pStyle w:val="Odrky1"/>
      </w:pPr>
      <w:r w:rsidRPr="001E6CCA">
        <w:lastRenderedPageBreak/>
        <w:t>vysoká fluktuace zákazníků,</w:t>
      </w:r>
    </w:p>
    <w:p w14:paraId="5AC1A563" w14:textId="77777777" w:rsidR="001E6CCA" w:rsidRPr="001E6CCA" w:rsidRDefault="001E6CCA" w:rsidP="00ED4BA9">
      <w:pPr>
        <w:pStyle w:val="Odrky1"/>
      </w:pPr>
      <w:r w:rsidRPr="001E6CCA">
        <w:t>narůstající počet zrušených objednávek,</w:t>
      </w:r>
    </w:p>
    <w:p w14:paraId="51F2A2D3" w14:textId="77777777" w:rsidR="001E6CCA" w:rsidRPr="001E6CCA" w:rsidRDefault="001E6CCA" w:rsidP="00ED4BA9">
      <w:pPr>
        <w:pStyle w:val="Odrky1"/>
      </w:pPr>
      <w:r w:rsidRPr="001E6CCA">
        <w:t>stále se opakující nedostatek skladovacího prostoru,</w:t>
      </w:r>
    </w:p>
    <w:p w14:paraId="645D6D04" w14:textId="77777777" w:rsidR="001E6CCA" w:rsidRPr="001E6CCA" w:rsidRDefault="001E6CCA" w:rsidP="00ED4BA9">
      <w:pPr>
        <w:pStyle w:val="Odrky1"/>
      </w:pPr>
      <w:r w:rsidRPr="001E6CCA">
        <w:t>značné rozdíly v obrátce hlavních skladových položek mezi jednotlivými distribučními centry,</w:t>
      </w:r>
    </w:p>
    <w:p w14:paraId="6F2C0FA9" w14:textId="77777777" w:rsidR="001E6CCA" w:rsidRPr="001E6CCA" w:rsidRDefault="001E6CCA" w:rsidP="00ED4BA9">
      <w:pPr>
        <w:pStyle w:val="Odrky1"/>
      </w:pPr>
      <w:r w:rsidRPr="001E6CCA">
        <w:t>horšící se vztahy s odběrateli; charakteristické je rušení a snižování objednávek ze strany sprostředkovatelů,</w:t>
      </w:r>
    </w:p>
    <w:p w14:paraId="0861C51A" w14:textId="77777777" w:rsidR="001E6CCA" w:rsidRPr="001E6CCA" w:rsidRDefault="001E6CCA" w:rsidP="00ED4BA9">
      <w:pPr>
        <w:pStyle w:val="Odrky1"/>
      </w:pPr>
      <w:r w:rsidRPr="001E6CCA">
        <w:t>velký objem zastaralých položek.</w:t>
      </w:r>
    </w:p>
    <w:p w14:paraId="29D32FEB" w14:textId="77777777" w:rsidR="001E6CCA" w:rsidRPr="001E6CCA" w:rsidRDefault="001E6CCA" w:rsidP="001E6CCA">
      <w:pPr>
        <w:widowControl w:val="0"/>
        <w:spacing w:line="360" w:lineRule="auto"/>
        <w:ind w:right="1"/>
        <w:rPr>
          <w:rFonts w:eastAsia="Times New Roman"/>
          <w:sz w:val="24"/>
          <w:szCs w:val="24"/>
        </w:rPr>
      </w:pPr>
      <w:r w:rsidRPr="001E6CCA">
        <w:rPr>
          <w:rFonts w:eastAsia="Times New Roman"/>
          <w:sz w:val="24"/>
          <w:szCs w:val="24"/>
        </w:rPr>
        <w:t>V mnoha případech lze hladinu zásob v podniku snížit pomocí některého z následujících opatření:</w:t>
      </w:r>
    </w:p>
    <w:p w14:paraId="25E20A10" w14:textId="77777777" w:rsidR="001E6CCA" w:rsidRPr="001E6CCA" w:rsidRDefault="001E6CCA" w:rsidP="00ED4BA9">
      <w:pPr>
        <w:pStyle w:val="Odrky1"/>
      </w:pPr>
      <w:r w:rsidRPr="001E6CCA">
        <w:t>vícestupňové plánování zásob. Příkladem tohoto plánování je ABC analýza,</w:t>
      </w:r>
    </w:p>
    <w:p w14:paraId="6BA8CA6C" w14:textId="77777777" w:rsidR="001E6CCA" w:rsidRPr="001E6CCA" w:rsidRDefault="001E6CCA" w:rsidP="00ED4BA9">
      <w:pPr>
        <w:pStyle w:val="Odrky1"/>
      </w:pPr>
      <w:r w:rsidRPr="001E6CCA">
        <w:t>analýza celkové doby doplňování zásob na sklad,</w:t>
      </w:r>
    </w:p>
    <w:p w14:paraId="456A7D6E" w14:textId="77777777" w:rsidR="001E6CCA" w:rsidRPr="001E6CCA" w:rsidRDefault="001E6CCA" w:rsidP="00ED4BA9">
      <w:pPr>
        <w:pStyle w:val="Odrky1"/>
      </w:pPr>
      <w:r w:rsidRPr="001E6CCA">
        <w:t>analýza dodacích dob může následně vést ke změně dopravců nebo jednání se současnými dopravci,</w:t>
      </w:r>
    </w:p>
    <w:p w14:paraId="215AC9E4" w14:textId="77777777" w:rsidR="001E6CCA" w:rsidRPr="001E6CCA" w:rsidRDefault="001E6CCA" w:rsidP="00ED4BA9">
      <w:pPr>
        <w:pStyle w:val="Odrky1"/>
      </w:pPr>
      <w:r w:rsidRPr="001E6CCA">
        <w:t>vyloučení položek, které jsou zastaralé nebo mají nízkou obrátku,</w:t>
      </w:r>
    </w:p>
    <w:p w14:paraId="32FFFD01" w14:textId="77777777" w:rsidR="001E6CCA" w:rsidRPr="001E6CCA" w:rsidRDefault="001E6CCA" w:rsidP="00ED4BA9">
      <w:pPr>
        <w:pStyle w:val="Odrky1"/>
      </w:pPr>
      <w:r w:rsidRPr="001E6CCA">
        <w:t>analýza objemu balení a systému slev,</w:t>
      </w:r>
    </w:p>
    <w:p w14:paraId="2199ECA7" w14:textId="77777777" w:rsidR="001E6CCA" w:rsidRPr="001E6CCA" w:rsidRDefault="001E6CCA" w:rsidP="00ED4BA9">
      <w:pPr>
        <w:pStyle w:val="Odrky1"/>
      </w:pPr>
      <w:r w:rsidRPr="001E6CCA">
        <w:t xml:space="preserve">podpora/automatizace substituce </w:t>
      </w:r>
      <w:r w:rsidRPr="001E6CCA">
        <w:rPr>
          <w:lang w:val="en-US"/>
        </w:rPr>
        <w:t>(</w:t>
      </w:r>
      <w:r w:rsidRPr="001E6CCA">
        <w:t>náhrad</w:t>
      </w:r>
      <w:r w:rsidRPr="001E6CCA">
        <w:rPr>
          <w:lang w:val="en-US"/>
        </w:rPr>
        <w:t>)</w:t>
      </w:r>
      <w:r w:rsidRPr="001E6CCA">
        <w:t xml:space="preserve"> produktů,</w:t>
      </w:r>
    </w:p>
    <w:p w14:paraId="29187B9D" w14:textId="77777777" w:rsidR="001E6CCA" w:rsidRPr="001E6CCA" w:rsidRDefault="001E6CCA" w:rsidP="00ED4BA9">
      <w:pPr>
        <w:pStyle w:val="Odrky1"/>
      </w:pPr>
      <w:r w:rsidRPr="001E6CCA">
        <w:t>zavedení formalizovaného systému objednávek a doplňování zboží,</w:t>
      </w:r>
    </w:p>
    <w:p w14:paraId="2B4B11AD" w14:textId="77777777" w:rsidR="001E6CCA" w:rsidRPr="001E6CCA" w:rsidRDefault="001E6CCA" w:rsidP="00ED4BA9">
      <w:pPr>
        <w:pStyle w:val="Odrky1"/>
      </w:pPr>
      <w:r w:rsidRPr="001E6CCA">
        <w:t>hodnocení míry plnění dodávek podle jednotlivých skladových položek,</w:t>
      </w:r>
    </w:p>
    <w:p w14:paraId="79F1D2F1" w14:textId="77777777" w:rsidR="001E6CCA" w:rsidRPr="001E6CCA" w:rsidRDefault="001E6CCA" w:rsidP="00ED4BA9">
      <w:pPr>
        <w:pStyle w:val="Odrky1"/>
      </w:pPr>
      <w:r w:rsidRPr="001E6CCA">
        <w:t>analýza typických znaků zákaznické poptávky,</w:t>
      </w:r>
    </w:p>
    <w:p w14:paraId="4D365120" w14:textId="77777777" w:rsidR="001E6CCA" w:rsidRPr="001E6CCA" w:rsidRDefault="001E6CCA" w:rsidP="00ED4BA9">
      <w:pPr>
        <w:pStyle w:val="Odrky1"/>
      </w:pPr>
      <w:r w:rsidRPr="001E6CCA">
        <w:t>vytvoření formálního plánu prodeje a předpovědi poptávky podle zhodnocení předem stanovených prvků,</w:t>
      </w:r>
    </w:p>
    <w:p w14:paraId="37D30FEB" w14:textId="77777777" w:rsidR="001E6CCA" w:rsidRPr="001E6CCA" w:rsidRDefault="001E6CCA" w:rsidP="00ED4BA9">
      <w:pPr>
        <w:pStyle w:val="Odrky1"/>
      </w:pPr>
      <w:r w:rsidRPr="001E6CCA">
        <w:t>rozšíření přehledu o zásobách takovým způsobem, aby bylo možno sdílet informace a řízení zásob na různých úrovních dodávkového řetězce,</w:t>
      </w:r>
    </w:p>
    <w:p w14:paraId="3716754D" w14:textId="77777777" w:rsidR="001E6CCA" w:rsidRPr="001E6CCA" w:rsidRDefault="001E6CCA" w:rsidP="00ED4BA9">
      <w:pPr>
        <w:pStyle w:val="Odrky1"/>
      </w:pPr>
      <w:r w:rsidRPr="001E6CCA">
        <w:t>reorganizace metod, které jsou používány při řízení zásob (včetně skladování a dopravy) tak, aby bylo dosaženo zlepšení toku produktů.</w:t>
      </w:r>
    </w:p>
    <w:p w14:paraId="739ED706" w14:textId="77777777" w:rsidR="001424FF" w:rsidRDefault="001424FF" w:rsidP="001E6CCA">
      <w:pPr>
        <w:spacing w:line="360" w:lineRule="auto"/>
        <w:rPr>
          <w:sz w:val="24"/>
          <w:szCs w:val="24"/>
        </w:rPr>
      </w:pPr>
    </w:p>
    <w:p w14:paraId="2FABE908" w14:textId="77777777" w:rsidR="001E6CCA" w:rsidRPr="001E6CCA" w:rsidRDefault="001E6CCA" w:rsidP="001E6CCA">
      <w:pPr>
        <w:spacing w:line="360" w:lineRule="auto"/>
        <w:rPr>
          <w:sz w:val="24"/>
          <w:szCs w:val="24"/>
        </w:rPr>
      </w:pPr>
      <w:r w:rsidRPr="001E6CCA">
        <w:rPr>
          <w:sz w:val="24"/>
          <w:szCs w:val="24"/>
        </w:rPr>
        <w:t xml:space="preserve">V mnoha podnicích bývá nejlepší metodou snížení stavu zásob, zkrácení doby cyklu objednávky, což lze dosáhnout pomocí </w:t>
      </w:r>
      <w:r w:rsidRPr="001E6CCA">
        <w:rPr>
          <w:i/>
          <w:sz w:val="24"/>
          <w:szCs w:val="24"/>
        </w:rPr>
        <w:t>automatizace procesu vyřizování objednávek</w:t>
      </w:r>
      <w:r w:rsidRPr="001E6CCA">
        <w:rPr>
          <w:sz w:val="24"/>
          <w:szCs w:val="24"/>
        </w:rPr>
        <w:t xml:space="preserve">. </w:t>
      </w:r>
    </w:p>
    <w:p w14:paraId="7117A874" w14:textId="77777777" w:rsidR="001E6CCA" w:rsidRPr="001E6CCA" w:rsidRDefault="001E6CCA" w:rsidP="001E6CCA">
      <w:pPr>
        <w:spacing w:line="360" w:lineRule="auto"/>
        <w:rPr>
          <w:sz w:val="24"/>
          <w:szCs w:val="24"/>
          <w:lang w:bidi="en-US"/>
        </w:rPr>
      </w:pPr>
      <w:r w:rsidRPr="001E6CCA">
        <w:rPr>
          <w:sz w:val="24"/>
          <w:szCs w:val="24"/>
          <w:lang w:bidi="en-US"/>
        </w:rPr>
        <w:t>Důležitým faktem u řízení zásob je rozpoznání nesprávného přístupu k řízení zásob a identifikace problémových oblastí. Jednotlivé podniky mohou zvolit příslušná opatření, která povedou k odstranění či případné redukci rizika. Příznaky, které se mohou objevit u špatného řízení zásob, jsou následující: rostoucí počet nevyřízených či zrušených objednávek, nedostatky ve skladovacích prostorech, špatné vztahy s odběrateli či nezvladatelné množství zákazníků.</w:t>
      </w:r>
    </w:p>
    <w:p w14:paraId="33A64E19" w14:textId="77777777" w:rsidR="00ED4BA9" w:rsidRDefault="00ED4BA9">
      <w:pPr>
        <w:rPr>
          <w:b/>
          <w:bCs/>
          <w:color w:val="FF0000"/>
          <w:sz w:val="24"/>
          <w:szCs w:val="24"/>
        </w:rPr>
      </w:pPr>
      <w:r>
        <w:rPr>
          <w:b/>
          <w:bCs/>
          <w:color w:val="FF0000"/>
          <w:sz w:val="24"/>
          <w:szCs w:val="24"/>
        </w:rPr>
        <w:br w:type="page"/>
      </w:r>
    </w:p>
    <w:p w14:paraId="0E0ED48D" w14:textId="77777777" w:rsidR="001E6CCA" w:rsidRPr="001E6CCA" w:rsidRDefault="001E6CCA" w:rsidP="001E6CCA">
      <w:pPr>
        <w:spacing w:line="360" w:lineRule="auto"/>
        <w:rPr>
          <w:b/>
          <w:bCs/>
          <w:color w:val="FF0000"/>
          <w:sz w:val="24"/>
          <w:szCs w:val="24"/>
        </w:rPr>
      </w:pPr>
      <w:r w:rsidRPr="001E6CCA">
        <w:rPr>
          <w:b/>
          <w:bCs/>
          <w:color w:val="FF0000"/>
          <w:sz w:val="24"/>
          <w:szCs w:val="24"/>
        </w:rPr>
        <w:lastRenderedPageBreak/>
        <w:t>Prognózování</w:t>
      </w:r>
    </w:p>
    <w:p w14:paraId="69FCD2ED" w14:textId="77777777" w:rsidR="001E6CCA" w:rsidRPr="001E6CCA" w:rsidRDefault="001E6CCA" w:rsidP="001E6CCA">
      <w:pPr>
        <w:spacing w:line="360" w:lineRule="auto"/>
        <w:rPr>
          <w:sz w:val="24"/>
          <w:szCs w:val="24"/>
          <w:lang w:bidi="en-US"/>
        </w:rPr>
      </w:pPr>
      <w:r w:rsidRPr="001E6CCA">
        <w:rPr>
          <w:sz w:val="24"/>
          <w:szCs w:val="24"/>
          <w:lang w:bidi="en-US"/>
        </w:rPr>
        <w:t xml:space="preserve">Prognózování v oblasti řízení zásob hraje velice významnou roli. Na základě prognózy se každý podnik </w:t>
      </w:r>
      <w:proofErr w:type="gramStart"/>
      <w:r w:rsidRPr="001E6CCA">
        <w:rPr>
          <w:sz w:val="24"/>
          <w:szCs w:val="24"/>
          <w:lang w:bidi="en-US"/>
        </w:rPr>
        <w:t>snaží</w:t>
      </w:r>
      <w:proofErr w:type="gramEnd"/>
      <w:r w:rsidRPr="001E6CCA">
        <w:rPr>
          <w:sz w:val="24"/>
          <w:szCs w:val="24"/>
          <w:lang w:bidi="en-US"/>
        </w:rPr>
        <w:t xml:space="preserve"> předvídat svou budoucnost za využití různých kvantitativních a kvalitativních metod. Základním účelem je podpora u rozhodování v logistice. Tyto prognózy jsou důležité pro zvýšení spokojenosti zákazníků, efektivnost plánování ve výrobě, snížení pojistné zásoby a dalších. </w:t>
      </w:r>
    </w:p>
    <w:p w14:paraId="2334C6A9" w14:textId="77777777" w:rsidR="001E6CCA" w:rsidRPr="001E6CCA" w:rsidRDefault="001E6CCA" w:rsidP="001E6CCA">
      <w:pPr>
        <w:spacing w:line="360" w:lineRule="auto"/>
        <w:rPr>
          <w:sz w:val="24"/>
          <w:szCs w:val="24"/>
        </w:rPr>
      </w:pPr>
      <w:r w:rsidRPr="001E6CCA">
        <w:rPr>
          <w:sz w:val="24"/>
          <w:szCs w:val="24"/>
        </w:rPr>
        <w:t>Předpovědi lze rozdělit do čtyř základních typů:</w:t>
      </w:r>
    </w:p>
    <w:p w14:paraId="3AB5FED6" w14:textId="77777777" w:rsidR="001E6CCA" w:rsidRPr="001E6CCA" w:rsidRDefault="001E6CCA" w:rsidP="00ED4BA9">
      <w:pPr>
        <w:pStyle w:val="Odrky1"/>
      </w:pPr>
      <w:r w:rsidRPr="001E6CCA">
        <w:rPr>
          <w:rStyle w:val="Zdraznn"/>
          <w:color w:val="FF0000"/>
        </w:rPr>
        <w:t>Kvalitativní techniky,</w:t>
      </w:r>
      <w:r w:rsidRPr="001E6CCA">
        <w:rPr>
          <w:color w:val="FF0000"/>
        </w:rPr>
        <w:t xml:space="preserve"> </w:t>
      </w:r>
      <w:r w:rsidRPr="001E6CCA">
        <w:t>které jsou založeny na odhadech a názorech lidí.</w:t>
      </w:r>
    </w:p>
    <w:p w14:paraId="72FE2F7B" w14:textId="77777777" w:rsidR="001E6CCA" w:rsidRPr="001E6CCA" w:rsidRDefault="001E6CCA" w:rsidP="00ED4BA9">
      <w:pPr>
        <w:pStyle w:val="Odrky1"/>
      </w:pPr>
      <w:r w:rsidRPr="001E6CCA">
        <w:rPr>
          <w:rStyle w:val="Zdraznn"/>
          <w:color w:val="FF0000"/>
        </w:rPr>
        <w:t>Analýzy časových řad</w:t>
      </w:r>
      <w:r w:rsidRPr="001E6CCA">
        <w:rPr>
          <w:rStyle w:val="Zdraznn"/>
        </w:rPr>
        <w:t>.</w:t>
      </w:r>
      <w:r w:rsidRPr="001E6CCA">
        <w:rPr>
          <w:color w:val="C00000"/>
        </w:rPr>
        <w:t xml:space="preserve"> </w:t>
      </w:r>
      <w:r w:rsidRPr="001E6CCA">
        <w:t>V tomto případě předpokládáme, že data, která se vztahují k minulé poptávce, mohou být použita k prognózování budoucí poptávky. Minulá data mohou zahrnovat různé komponenty jako trend, sezónnost, cyklické vlivy atd.</w:t>
      </w:r>
    </w:p>
    <w:p w14:paraId="1C70766D" w14:textId="77777777" w:rsidR="001E6CCA" w:rsidRPr="001E6CCA" w:rsidRDefault="001E6CCA" w:rsidP="00ED4BA9">
      <w:pPr>
        <w:pStyle w:val="Odrky1"/>
      </w:pPr>
      <w:r w:rsidRPr="001E6CCA">
        <w:rPr>
          <w:rStyle w:val="Zdraznn"/>
          <w:color w:val="FF0000"/>
        </w:rPr>
        <w:t xml:space="preserve">Příčinné předpovídání </w:t>
      </w:r>
      <w:r w:rsidRPr="001E6CCA">
        <w:rPr>
          <w:rStyle w:val="Zdraznn"/>
        </w:rPr>
        <w:t>–</w:t>
      </w:r>
      <w:r w:rsidRPr="001E6CCA">
        <w:t xml:space="preserve"> předpokládáme, že poptávka má souvislost k některým známým ovlivňujícím faktorům.</w:t>
      </w:r>
    </w:p>
    <w:p w14:paraId="217BE713" w14:textId="77777777" w:rsidR="001E6CCA" w:rsidRPr="001E6CCA" w:rsidRDefault="001E6CCA" w:rsidP="00ED4BA9">
      <w:pPr>
        <w:pStyle w:val="Odrky1"/>
      </w:pPr>
      <w:r w:rsidRPr="001E6CCA">
        <w:rPr>
          <w:rStyle w:val="Zdraznn"/>
          <w:color w:val="FF0000"/>
        </w:rPr>
        <w:t xml:space="preserve">Simulační </w:t>
      </w:r>
      <w:proofErr w:type="gramStart"/>
      <w:r w:rsidRPr="001E6CCA">
        <w:rPr>
          <w:rStyle w:val="Zdraznn"/>
          <w:color w:val="FF0000"/>
        </w:rPr>
        <w:t>metody - prognózování</w:t>
      </w:r>
      <w:proofErr w:type="gramEnd"/>
      <w:r w:rsidRPr="001E6CCA">
        <w:rPr>
          <w:b/>
          <w:color w:val="FF0000"/>
        </w:rPr>
        <w:t xml:space="preserve"> </w:t>
      </w:r>
      <w:r w:rsidRPr="001E6CCA">
        <w:t>na základě vytvořených modelů.</w:t>
      </w:r>
    </w:p>
    <w:p w14:paraId="295C9593" w14:textId="77777777" w:rsidR="00C22D18" w:rsidRDefault="00C22D18" w:rsidP="001E6CCA">
      <w:pPr>
        <w:tabs>
          <w:tab w:val="num" w:pos="1800"/>
        </w:tabs>
        <w:spacing w:line="360" w:lineRule="auto"/>
        <w:rPr>
          <w:rStyle w:val="Zdraznn"/>
          <w:color w:val="FF0000"/>
          <w:sz w:val="24"/>
          <w:szCs w:val="24"/>
        </w:rPr>
      </w:pPr>
    </w:p>
    <w:p w14:paraId="5FE301CA" w14:textId="77777777" w:rsidR="001E6CCA" w:rsidRPr="001E6CCA" w:rsidRDefault="001E6CCA" w:rsidP="001E6CCA">
      <w:pPr>
        <w:tabs>
          <w:tab w:val="num" w:pos="1800"/>
        </w:tabs>
        <w:spacing w:line="360" w:lineRule="auto"/>
        <w:rPr>
          <w:rStyle w:val="Zdraznn"/>
          <w:color w:val="FF0000"/>
          <w:sz w:val="24"/>
          <w:szCs w:val="24"/>
        </w:rPr>
      </w:pPr>
      <w:r w:rsidRPr="001E6CCA">
        <w:rPr>
          <w:rStyle w:val="Zdraznn"/>
          <w:color w:val="FF0000"/>
          <w:sz w:val="24"/>
          <w:szCs w:val="24"/>
        </w:rPr>
        <w:t>Důvody prognózování:</w:t>
      </w:r>
    </w:p>
    <w:p w14:paraId="22C896F9" w14:textId="77777777" w:rsidR="001E6CCA" w:rsidRPr="001E6CCA" w:rsidRDefault="001E6CCA" w:rsidP="00ED4BA9">
      <w:pPr>
        <w:pStyle w:val="Odrky1"/>
      </w:pPr>
      <w:r w:rsidRPr="001E6CCA">
        <w:t>zvýšení spokojenosti zákazníků;</w:t>
      </w:r>
    </w:p>
    <w:p w14:paraId="04549A37" w14:textId="77777777" w:rsidR="001E6CCA" w:rsidRPr="001E6CCA" w:rsidRDefault="001E6CCA" w:rsidP="00ED4BA9">
      <w:pPr>
        <w:pStyle w:val="Odrky1"/>
      </w:pPr>
      <w:r w:rsidRPr="001E6CCA">
        <w:t>omezení situací vzniklých vyčerpáním zásob;</w:t>
      </w:r>
    </w:p>
    <w:p w14:paraId="3CACD598" w14:textId="77777777" w:rsidR="001E6CCA" w:rsidRPr="001E6CCA" w:rsidRDefault="001E6CCA" w:rsidP="00ED4BA9">
      <w:pPr>
        <w:pStyle w:val="Odrky1"/>
      </w:pPr>
      <w:r w:rsidRPr="001E6CCA">
        <w:t>snížení požadavků na pojistné zásoby;</w:t>
      </w:r>
    </w:p>
    <w:p w14:paraId="4D8B091A" w14:textId="77777777" w:rsidR="001E6CCA" w:rsidRPr="001E6CCA" w:rsidRDefault="001E6CCA" w:rsidP="00ED4BA9">
      <w:pPr>
        <w:pStyle w:val="Odrky1"/>
      </w:pPr>
      <w:r w:rsidRPr="001E6CCA">
        <w:t>efektivnější plánování výroby a nákup aj.</w:t>
      </w:r>
    </w:p>
    <w:p w14:paraId="69E8FEF6" w14:textId="77777777" w:rsidR="001E6CCA" w:rsidRPr="001E6CCA" w:rsidRDefault="001E6CCA" w:rsidP="001E6CCA">
      <w:pPr>
        <w:spacing w:line="360" w:lineRule="auto"/>
        <w:ind w:left="720"/>
        <w:rPr>
          <w:rFonts w:eastAsia="Times New Roman"/>
          <w:sz w:val="24"/>
          <w:szCs w:val="24"/>
        </w:rPr>
      </w:pPr>
    </w:p>
    <w:p w14:paraId="2A8A1F60" w14:textId="77777777" w:rsidR="001E6CCA" w:rsidRPr="001E6CCA" w:rsidRDefault="001E6CCA" w:rsidP="001E6CCA">
      <w:pPr>
        <w:spacing w:line="360" w:lineRule="auto"/>
        <w:rPr>
          <w:sz w:val="24"/>
          <w:szCs w:val="24"/>
        </w:rPr>
      </w:pPr>
      <w:r w:rsidRPr="001E6CCA">
        <w:rPr>
          <w:sz w:val="24"/>
          <w:szCs w:val="24"/>
        </w:rPr>
        <w:t xml:space="preserve">Prognostický model je zde použit pro vytvoření prognózy na úrovni podniku jako celku, resp. na úrovni celých výrobkových řad. Přesnost předpovědí může ovlivnit řada faktorů, např. </w:t>
      </w:r>
      <w:r w:rsidRPr="001E6CCA">
        <w:rPr>
          <w:i/>
          <w:sz w:val="24"/>
          <w:szCs w:val="24"/>
        </w:rPr>
        <w:t>ekonomické podmínky, aktivity konkurence, tržní posuny, změny ve spotřebitelských nákupních modelech, změny vládních nařízení</w:t>
      </w:r>
      <w:r w:rsidRPr="001E6CCA">
        <w:rPr>
          <w:sz w:val="24"/>
          <w:szCs w:val="24"/>
        </w:rPr>
        <w:t xml:space="preserve">. </w:t>
      </w:r>
    </w:p>
    <w:p w14:paraId="0FE270F5" w14:textId="77777777" w:rsidR="006E3769" w:rsidRDefault="001E6CCA" w:rsidP="001E6CCA">
      <w:pPr>
        <w:spacing w:line="360" w:lineRule="auto"/>
        <w:rPr>
          <w:rFonts w:eastAsia="Times New Roman"/>
          <w:sz w:val="24"/>
          <w:szCs w:val="24"/>
        </w:rPr>
      </w:pPr>
      <w:r w:rsidRPr="001E6CCA">
        <w:rPr>
          <w:rFonts w:eastAsia="Times New Roman"/>
          <w:sz w:val="24"/>
          <w:szCs w:val="24"/>
        </w:rPr>
        <w:t xml:space="preserve">Prognózy se nikdy nenaplňují na </w:t>
      </w:r>
      <w:proofErr w:type="gramStart"/>
      <w:r w:rsidRPr="001E6CCA">
        <w:rPr>
          <w:rFonts w:eastAsia="Times New Roman"/>
          <w:sz w:val="24"/>
          <w:szCs w:val="24"/>
        </w:rPr>
        <w:t>100%</w:t>
      </w:r>
      <w:proofErr w:type="gramEnd"/>
      <w:r w:rsidRPr="001E6CCA">
        <w:rPr>
          <w:rFonts w:eastAsia="Times New Roman"/>
          <w:sz w:val="24"/>
          <w:szCs w:val="24"/>
        </w:rPr>
        <w:t>, proto se podniky snaží zavádět strategie, které jsou zaměřeny na zrychlení materiálového toku logistickým řetězcem.</w:t>
      </w:r>
    </w:p>
    <w:p w14:paraId="7D141AA0" w14:textId="77777777" w:rsidR="001E6CCA" w:rsidRPr="001E6CCA" w:rsidRDefault="001E6CCA" w:rsidP="001E6CCA">
      <w:pPr>
        <w:spacing w:line="360" w:lineRule="auto"/>
        <w:rPr>
          <w:rStyle w:val="Zdraznn"/>
          <w:color w:val="FF0000"/>
          <w:sz w:val="24"/>
          <w:szCs w:val="24"/>
        </w:rPr>
      </w:pPr>
      <w:r w:rsidRPr="001E6CCA">
        <w:rPr>
          <w:rStyle w:val="Zdraznn"/>
          <w:color w:val="FF0000"/>
          <w:sz w:val="24"/>
          <w:szCs w:val="24"/>
        </w:rPr>
        <w:t>Náklady na udržování zásob</w:t>
      </w:r>
    </w:p>
    <w:p w14:paraId="074E721A" w14:textId="77777777" w:rsidR="001E6CCA" w:rsidRPr="001E6CCA" w:rsidRDefault="001E6CCA" w:rsidP="001E6CCA">
      <w:pPr>
        <w:spacing w:line="360" w:lineRule="auto"/>
        <w:rPr>
          <w:sz w:val="24"/>
          <w:szCs w:val="24"/>
        </w:rPr>
      </w:pPr>
      <w:r w:rsidRPr="001E6CCA">
        <w:rPr>
          <w:sz w:val="24"/>
          <w:szCs w:val="24"/>
        </w:rPr>
        <w:t>Náklady na udržování zásob by měly zahrnovat pouze ty náklady, které se mění v souvislosti s množstvím zásob na skladě. Tyto náklady lze rozčlenit do následujících skupin:</w:t>
      </w:r>
    </w:p>
    <w:p w14:paraId="677BFA3A" w14:textId="77777777" w:rsidR="001E6CCA" w:rsidRPr="001E6CCA" w:rsidRDefault="001E6CCA" w:rsidP="002A1B38">
      <w:pPr>
        <w:numPr>
          <w:ilvl w:val="0"/>
          <w:numId w:val="26"/>
        </w:numPr>
        <w:spacing w:line="360" w:lineRule="auto"/>
        <w:contextualSpacing/>
        <w:rPr>
          <w:sz w:val="24"/>
          <w:szCs w:val="24"/>
        </w:rPr>
      </w:pPr>
      <w:r w:rsidRPr="001E6CCA">
        <w:rPr>
          <w:sz w:val="24"/>
          <w:szCs w:val="24"/>
        </w:rPr>
        <w:t>náklady kapitálu;</w:t>
      </w:r>
    </w:p>
    <w:p w14:paraId="1A3B7869" w14:textId="77777777" w:rsidR="001E6CCA" w:rsidRPr="001E6CCA" w:rsidRDefault="001E6CCA" w:rsidP="002A1B38">
      <w:pPr>
        <w:numPr>
          <w:ilvl w:val="0"/>
          <w:numId w:val="26"/>
        </w:numPr>
        <w:spacing w:line="360" w:lineRule="auto"/>
        <w:contextualSpacing/>
        <w:rPr>
          <w:sz w:val="24"/>
          <w:szCs w:val="24"/>
        </w:rPr>
      </w:pPr>
      <w:r w:rsidRPr="001E6CCA">
        <w:rPr>
          <w:sz w:val="24"/>
          <w:szCs w:val="24"/>
        </w:rPr>
        <w:t>náklady na služby;</w:t>
      </w:r>
    </w:p>
    <w:p w14:paraId="768718DA" w14:textId="77777777" w:rsidR="001E6CCA" w:rsidRPr="001E6CCA" w:rsidRDefault="001E6CCA" w:rsidP="002A1B38">
      <w:pPr>
        <w:numPr>
          <w:ilvl w:val="0"/>
          <w:numId w:val="26"/>
        </w:numPr>
        <w:spacing w:line="360" w:lineRule="auto"/>
        <w:contextualSpacing/>
        <w:rPr>
          <w:sz w:val="24"/>
          <w:szCs w:val="24"/>
        </w:rPr>
      </w:pPr>
      <w:r w:rsidRPr="001E6CCA">
        <w:rPr>
          <w:sz w:val="24"/>
          <w:szCs w:val="24"/>
        </w:rPr>
        <w:t>náklady na skladovací prostory;</w:t>
      </w:r>
    </w:p>
    <w:p w14:paraId="37D152B0" w14:textId="77777777" w:rsidR="001E6CCA" w:rsidRPr="001E6CCA" w:rsidRDefault="001E6CCA" w:rsidP="002A1B38">
      <w:pPr>
        <w:numPr>
          <w:ilvl w:val="0"/>
          <w:numId w:val="26"/>
        </w:numPr>
        <w:spacing w:line="360" w:lineRule="auto"/>
        <w:contextualSpacing/>
        <w:rPr>
          <w:sz w:val="24"/>
          <w:szCs w:val="24"/>
        </w:rPr>
      </w:pPr>
      <w:r w:rsidRPr="001E6CCA">
        <w:rPr>
          <w:sz w:val="24"/>
          <w:szCs w:val="24"/>
        </w:rPr>
        <w:t>náklady rizika znehodnocení zásob.</w:t>
      </w:r>
    </w:p>
    <w:p w14:paraId="745E0E90" w14:textId="77777777" w:rsidR="001E6CCA" w:rsidRPr="001E6CCA" w:rsidRDefault="001E6CCA" w:rsidP="001E6CCA">
      <w:pPr>
        <w:spacing w:line="360" w:lineRule="auto"/>
        <w:ind w:left="720"/>
        <w:contextualSpacing/>
        <w:rPr>
          <w:sz w:val="24"/>
          <w:szCs w:val="24"/>
        </w:rPr>
      </w:pPr>
    </w:p>
    <w:p w14:paraId="5761A857" w14:textId="77777777" w:rsidR="001E6CCA" w:rsidRPr="001E6CCA" w:rsidRDefault="001E6CCA" w:rsidP="001E6CCA">
      <w:pPr>
        <w:spacing w:line="360" w:lineRule="auto"/>
        <w:rPr>
          <w:rFonts w:eastAsia="Times New Roman"/>
          <w:bCs/>
          <w:sz w:val="24"/>
          <w:szCs w:val="24"/>
          <w:u w:val="single"/>
        </w:rPr>
      </w:pPr>
      <w:r w:rsidRPr="001E6CCA">
        <w:rPr>
          <w:rFonts w:eastAsia="Times New Roman"/>
          <w:bCs/>
          <w:sz w:val="24"/>
          <w:szCs w:val="24"/>
          <w:u w:val="single"/>
        </w:rPr>
        <w:t>Náklady kapitálu vázaného v zásobách</w:t>
      </w:r>
    </w:p>
    <w:p w14:paraId="5883FF86" w14:textId="77777777" w:rsidR="001E6CCA" w:rsidRPr="001E6CCA" w:rsidRDefault="001E6CCA" w:rsidP="001E6CCA">
      <w:pPr>
        <w:spacing w:line="360" w:lineRule="auto"/>
        <w:rPr>
          <w:rFonts w:eastAsia="Times New Roman"/>
          <w:sz w:val="24"/>
          <w:szCs w:val="24"/>
        </w:rPr>
      </w:pPr>
      <w:r w:rsidRPr="001E6CCA">
        <w:rPr>
          <w:rFonts w:eastAsia="Times New Roman"/>
          <w:sz w:val="24"/>
          <w:szCs w:val="24"/>
        </w:rPr>
        <w:lastRenderedPageBreak/>
        <w:t>Zásoby vyžadují provozní kapitál, který by však mohl podnik použít i pro jiný účel, tj. vložením peněžních prostředků do zásob se podnik vzdává výnosů, které by jinak z takové investice mohl získat. Při rozhodování o kapitálu vloženého do zásob je proto nutné brát v úvahu také tzv. náklady ušlých příležitosti.</w:t>
      </w:r>
    </w:p>
    <w:p w14:paraId="5AEEA36D" w14:textId="77777777" w:rsidR="001E6CCA" w:rsidRPr="001E6CCA" w:rsidRDefault="001E6CCA" w:rsidP="001E6CCA">
      <w:pPr>
        <w:spacing w:line="360" w:lineRule="auto"/>
        <w:rPr>
          <w:rFonts w:eastAsia="Times New Roman"/>
          <w:bCs/>
          <w:sz w:val="24"/>
          <w:szCs w:val="24"/>
          <w:u w:val="single"/>
        </w:rPr>
      </w:pPr>
      <w:r w:rsidRPr="001E6CCA">
        <w:rPr>
          <w:rFonts w:eastAsia="Times New Roman"/>
          <w:bCs/>
          <w:sz w:val="24"/>
          <w:szCs w:val="24"/>
          <w:u w:val="single"/>
        </w:rPr>
        <w:t>Náklady na služby</w:t>
      </w:r>
    </w:p>
    <w:p w14:paraId="10006E15" w14:textId="77777777" w:rsidR="001E6CCA" w:rsidRPr="001E6CCA" w:rsidRDefault="001E6CCA" w:rsidP="001E6CCA">
      <w:pPr>
        <w:spacing w:line="360" w:lineRule="auto"/>
        <w:rPr>
          <w:rFonts w:eastAsia="Times New Roman"/>
          <w:sz w:val="24"/>
          <w:szCs w:val="24"/>
        </w:rPr>
      </w:pPr>
      <w:r w:rsidRPr="001E6CCA">
        <w:rPr>
          <w:rFonts w:eastAsia="Times New Roman"/>
          <w:sz w:val="24"/>
          <w:szCs w:val="24"/>
        </w:rPr>
        <w:t>Náklady na služby se skládají především z </w:t>
      </w:r>
      <w:r w:rsidRPr="001E6CCA">
        <w:rPr>
          <w:rFonts w:eastAsia="Times New Roman"/>
          <w:i/>
          <w:sz w:val="24"/>
          <w:szCs w:val="24"/>
        </w:rPr>
        <w:t>plateb pojištění</w:t>
      </w:r>
      <w:r w:rsidRPr="001E6CCA">
        <w:rPr>
          <w:rFonts w:eastAsia="Times New Roman"/>
          <w:sz w:val="24"/>
          <w:szCs w:val="24"/>
        </w:rPr>
        <w:t xml:space="preserve"> (proti ohni, krádeži apod.), které se platí v důsledku držení zásob. V některých zemích se uplatňují i </w:t>
      </w:r>
      <w:r w:rsidRPr="001E6CCA">
        <w:rPr>
          <w:rFonts w:eastAsia="Times New Roman"/>
          <w:i/>
          <w:sz w:val="24"/>
          <w:szCs w:val="24"/>
        </w:rPr>
        <w:t>daně z majetku</w:t>
      </w:r>
      <w:r w:rsidRPr="001E6CCA">
        <w:rPr>
          <w:rFonts w:eastAsia="Times New Roman"/>
          <w:sz w:val="24"/>
          <w:szCs w:val="24"/>
        </w:rPr>
        <w:t>.</w:t>
      </w:r>
    </w:p>
    <w:p w14:paraId="7B8BDB2A" w14:textId="77777777" w:rsidR="001E6CCA" w:rsidRPr="001E6CCA" w:rsidRDefault="001E6CCA" w:rsidP="001E6CCA">
      <w:pPr>
        <w:spacing w:line="360" w:lineRule="auto"/>
        <w:rPr>
          <w:rFonts w:eastAsia="Times New Roman"/>
          <w:bCs/>
          <w:sz w:val="24"/>
          <w:szCs w:val="24"/>
        </w:rPr>
      </w:pPr>
      <w:r w:rsidRPr="001E6CCA">
        <w:rPr>
          <w:rFonts w:eastAsia="Times New Roman"/>
          <w:bCs/>
          <w:sz w:val="24"/>
          <w:szCs w:val="24"/>
        </w:rPr>
        <w:t>Náklady na skladovací prostory:</w:t>
      </w:r>
      <w:r w:rsidRPr="001E6CCA">
        <w:rPr>
          <w:rFonts w:eastAsia="Times New Roman"/>
          <w:sz w:val="24"/>
          <w:szCs w:val="24"/>
        </w:rPr>
        <w:t xml:space="preserve"> týkají se 4 obecných typů skladovacích kapacit:</w:t>
      </w:r>
    </w:p>
    <w:p w14:paraId="3F63DBA9" w14:textId="77777777" w:rsidR="001E6CCA" w:rsidRPr="001E6CCA" w:rsidRDefault="001E6CCA" w:rsidP="002A1B38">
      <w:pPr>
        <w:numPr>
          <w:ilvl w:val="0"/>
          <w:numId w:val="24"/>
        </w:numPr>
        <w:spacing w:line="360" w:lineRule="auto"/>
        <w:rPr>
          <w:rFonts w:eastAsia="Times New Roman"/>
          <w:bCs/>
          <w:i/>
          <w:sz w:val="24"/>
          <w:szCs w:val="24"/>
        </w:rPr>
      </w:pPr>
      <w:r w:rsidRPr="001E6CCA">
        <w:rPr>
          <w:rFonts w:eastAsia="Times New Roman"/>
          <w:bCs/>
          <w:i/>
          <w:sz w:val="24"/>
          <w:szCs w:val="24"/>
        </w:rPr>
        <w:t xml:space="preserve">Sklady v rámci výrobního závodu: </w:t>
      </w:r>
      <w:r w:rsidRPr="001E6CCA">
        <w:rPr>
          <w:rFonts w:eastAsia="Times New Roman"/>
          <w:sz w:val="24"/>
          <w:szCs w:val="24"/>
        </w:rPr>
        <w:t xml:space="preserve">Náklady na skladování v rámci závodu mají převážně </w:t>
      </w:r>
      <w:r w:rsidRPr="001E6CCA">
        <w:rPr>
          <w:rFonts w:eastAsia="Times New Roman"/>
          <w:i/>
          <w:sz w:val="24"/>
          <w:szCs w:val="24"/>
        </w:rPr>
        <w:t>fixní charakter</w:t>
      </w:r>
      <w:r w:rsidRPr="001E6CCA">
        <w:rPr>
          <w:rFonts w:eastAsia="Times New Roman"/>
          <w:sz w:val="24"/>
          <w:szCs w:val="24"/>
        </w:rPr>
        <w:t xml:space="preserve">. Fixní náklady proto </w:t>
      </w:r>
      <w:r w:rsidRPr="001E6CCA">
        <w:rPr>
          <w:rFonts w:eastAsia="Times New Roman"/>
          <w:i/>
          <w:sz w:val="24"/>
          <w:szCs w:val="24"/>
        </w:rPr>
        <w:t>nejsou</w:t>
      </w:r>
      <w:r w:rsidRPr="001E6CCA">
        <w:rPr>
          <w:rFonts w:eastAsia="Times New Roman"/>
          <w:sz w:val="24"/>
          <w:szCs w:val="24"/>
        </w:rPr>
        <w:t xml:space="preserve"> z hlediska rozhodování o strategii zásob </w:t>
      </w:r>
      <w:r w:rsidRPr="001E6CCA">
        <w:rPr>
          <w:rFonts w:eastAsia="Times New Roman"/>
          <w:i/>
          <w:sz w:val="24"/>
          <w:szCs w:val="24"/>
        </w:rPr>
        <w:t>závažné.</w:t>
      </w:r>
      <w:r w:rsidRPr="001E6CCA">
        <w:rPr>
          <w:rFonts w:eastAsia="Times New Roman"/>
          <w:sz w:val="24"/>
          <w:szCs w:val="24"/>
        </w:rPr>
        <w:t xml:space="preserve"> Pokud podnik může skladovací prostor pronajmout jiné firmě anebo ho využít pro jiné, produktivnější účely, než je skladování vlastních zásob, je vhodné provést odhad nákladů ušlých příležitostí.</w:t>
      </w:r>
    </w:p>
    <w:p w14:paraId="74EEB08B" w14:textId="77777777" w:rsidR="001E6CCA" w:rsidRPr="001E6CCA" w:rsidRDefault="001E6CCA" w:rsidP="002A1B38">
      <w:pPr>
        <w:numPr>
          <w:ilvl w:val="0"/>
          <w:numId w:val="24"/>
        </w:numPr>
        <w:spacing w:line="360" w:lineRule="auto"/>
        <w:rPr>
          <w:rFonts w:eastAsia="Times New Roman"/>
          <w:bCs/>
          <w:i/>
          <w:sz w:val="24"/>
          <w:szCs w:val="24"/>
        </w:rPr>
      </w:pPr>
      <w:r w:rsidRPr="001E6CCA">
        <w:rPr>
          <w:rFonts w:eastAsia="Times New Roman"/>
          <w:bCs/>
          <w:i/>
          <w:sz w:val="24"/>
          <w:szCs w:val="24"/>
        </w:rPr>
        <w:t xml:space="preserve">Veřejné sklady: </w:t>
      </w:r>
      <w:r w:rsidRPr="001E6CCA">
        <w:rPr>
          <w:rFonts w:eastAsia="Times New Roman"/>
          <w:sz w:val="24"/>
          <w:szCs w:val="24"/>
        </w:rPr>
        <w:t xml:space="preserve">Náklady na veřejné sklady jsou většinou založeny na </w:t>
      </w:r>
      <w:r w:rsidRPr="001E6CCA">
        <w:rPr>
          <w:rFonts w:eastAsia="Times New Roman"/>
          <w:i/>
          <w:sz w:val="24"/>
          <w:szCs w:val="24"/>
        </w:rPr>
        <w:t>množství výrobků, které se přesunují do skladu a ze skladu</w:t>
      </w:r>
      <w:r w:rsidRPr="001E6CCA">
        <w:rPr>
          <w:rFonts w:eastAsia="Times New Roman"/>
          <w:sz w:val="24"/>
          <w:szCs w:val="24"/>
        </w:rPr>
        <w:t xml:space="preserve"> (manipulační poplatky), a na </w:t>
      </w:r>
      <w:r w:rsidRPr="001E6CCA">
        <w:rPr>
          <w:rFonts w:eastAsia="Times New Roman"/>
          <w:i/>
          <w:sz w:val="24"/>
          <w:szCs w:val="24"/>
        </w:rPr>
        <w:t xml:space="preserve">množství zásob, které se </w:t>
      </w:r>
      <w:proofErr w:type="gramStart"/>
      <w:r w:rsidRPr="001E6CCA">
        <w:rPr>
          <w:rFonts w:eastAsia="Times New Roman"/>
          <w:i/>
          <w:sz w:val="24"/>
          <w:szCs w:val="24"/>
        </w:rPr>
        <w:t>drží</w:t>
      </w:r>
      <w:proofErr w:type="gramEnd"/>
      <w:r w:rsidRPr="001E6CCA">
        <w:rPr>
          <w:rFonts w:eastAsia="Times New Roman"/>
          <w:i/>
          <w:sz w:val="24"/>
          <w:szCs w:val="24"/>
        </w:rPr>
        <w:t xml:space="preserve"> na skladě</w:t>
      </w:r>
      <w:r w:rsidRPr="001E6CCA">
        <w:rPr>
          <w:rFonts w:eastAsia="Times New Roman"/>
          <w:sz w:val="24"/>
          <w:szCs w:val="24"/>
        </w:rPr>
        <w:t xml:space="preserve"> (skladovací poplatky).</w:t>
      </w:r>
    </w:p>
    <w:p w14:paraId="03F7AFA6" w14:textId="77777777" w:rsidR="001E6CCA" w:rsidRPr="001E6CCA" w:rsidRDefault="001E6CCA" w:rsidP="002A1B38">
      <w:pPr>
        <w:numPr>
          <w:ilvl w:val="0"/>
          <w:numId w:val="24"/>
        </w:numPr>
        <w:spacing w:line="360" w:lineRule="auto"/>
        <w:rPr>
          <w:rFonts w:eastAsia="Times New Roman"/>
          <w:bCs/>
          <w:i/>
          <w:sz w:val="24"/>
          <w:szCs w:val="24"/>
        </w:rPr>
      </w:pPr>
      <w:r w:rsidRPr="001E6CCA">
        <w:rPr>
          <w:rFonts w:eastAsia="Times New Roman"/>
          <w:bCs/>
          <w:i/>
          <w:sz w:val="24"/>
          <w:szCs w:val="24"/>
        </w:rPr>
        <w:t xml:space="preserve">Nájemní sklady: </w:t>
      </w:r>
      <w:r w:rsidRPr="001E6CCA">
        <w:rPr>
          <w:rFonts w:eastAsia="Times New Roman"/>
          <w:sz w:val="24"/>
          <w:szCs w:val="24"/>
        </w:rPr>
        <w:t xml:space="preserve">Na nájemní (pronajatý) skladovací prostor se obvykle uzavírá </w:t>
      </w:r>
      <w:r w:rsidRPr="001E6CCA">
        <w:rPr>
          <w:rFonts w:eastAsia="Times New Roman"/>
          <w:i/>
          <w:sz w:val="24"/>
          <w:szCs w:val="24"/>
        </w:rPr>
        <w:t>smlouva</w:t>
      </w:r>
      <w:r w:rsidRPr="001E6CCA">
        <w:rPr>
          <w:rFonts w:eastAsia="Times New Roman"/>
          <w:sz w:val="24"/>
          <w:szCs w:val="24"/>
        </w:rPr>
        <w:t xml:space="preserve">, která platí na určité časové období. Objem pronajatého skladového prostoru je založen na maximálních požadavcích na skladování, které se pro smluvní období předpokládají. </w:t>
      </w:r>
    </w:p>
    <w:p w14:paraId="501A1D30" w14:textId="77777777" w:rsidR="001E6CCA" w:rsidRPr="001E6CCA" w:rsidRDefault="001E6CCA" w:rsidP="002A1B38">
      <w:pPr>
        <w:numPr>
          <w:ilvl w:val="0"/>
          <w:numId w:val="24"/>
        </w:numPr>
        <w:spacing w:line="360" w:lineRule="auto"/>
        <w:rPr>
          <w:rFonts w:eastAsia="Times New Roman"/>
          <w:bCs/>
          <w:i/>
          <w:sz w:val="24"/>
          <w:szCs w:val="24"/>
        </w:rPr>
      </w:pPr>
      <w:r w:rsidRPr="001E6CCA">
        <w:rPr>
          <w:rFonts w:eastAsia="Times New Roman"/>
          <w:bCs/>
          <w:i/>
          <w:sz w:val="24"/>
          <w:szCs w:val="24"/>
        </w:rPr>
        <w:t xml:space="preserve">Sklady vlastněné podnikem: </w:t>
      </w:r>
      <w:r w:rsidRPr="001E6CCA">
        <w:rPr>
          <w:rFonts w:eastAsia="Times New Roman"/>
          <w:sz w:val="24"/>
          <w:szCs w:val="24"/>
        </w:rPr>
        <w:t xml:space="preserve">Náklady spojené s vlastními nebo soukromými sklady, tj. sklady které vlastní podnik, mají primárně </w:t>
      </w:r>
      <w:r w:rsidRPr="001E6CCA">
        <w:rPr>
          <w:rFonts w:eastAsia="Times New Roman"/>
          <w:i/>
          <w:sz w:val="24"/>
          <w:szCs w:val="24"/>
        </w:rPr>
        <w:t xml:space="preserve">fixní charakter, </w:t>
      </w:r>
      <w:r w:rsidRPr="001E6CCA">
        <w:rPr>
          <w:rFonts w:eastAsia="Times New Roman"/>
          <w:sz w:val="24"/>
          <w:szCs w:val="24"/>
        </w:rPr>
        <w:t xml:space="preserve">do nákladů na udržování zásob však </w:t>
      </w:r>
      <w:proofErr w:type="gramStart"/>
      <w:r w:rsidRPr="001E6CCA">
        <w:rPr>
          <w:rFonts w:eastAsia="Times New Roman"/>
          <w:sz w:val="24"/>
          <w:szCs w:val="24"/>
        </w:rPr>
        <w:t>patří</w:t>
      </w:r>
      <w:proofErr w:type="gramEnd"/>
      <w:r w:rsidRPr="001E6CCA">
        <w:rPr>
          <w:rFonts w:eastAsia="Times New Roman"/>
          <w:sz w:val="24"/>
          <w:szCs w:val="24"/>
        </w:rPr>
        <w:t xml:space="preserve"> pouze ty náklady, které se mění s objemem zásob, proto v případě nákladů spojených se soukromými sklady jsou tyto obvykle zanedbatelné.</w:t>
      </w:r>
    </w:p>
    <w:p w14:paraId="14DEA8E2" w14:textId="77777777" w:rsidR="001E6CCA" w:rsidRPr="001E6CCA" w:rsidRDefault="001E6CCA" w:rsidP="001E6CCA">
      <w:pPr>
        <w:spacing w:line="360" w:lineRule="auto"/>
        <w:rPr>
          <w:rFonts w:eastAsia="Times New Roman"/>
          <w:bCs/>
          <w:sz w:val="24"/>
          <w:szCs w:val="24"/>
          <w:u w:val="single"/>
        </w:rPr>
      </w:pPr>
      <w:r w:rsidRPr="001E6CCA">
        <w:rPr>
          <w:rFonts w:eastAsia="Times New Roman"/>
          <w:bCs/>
          <w:sz w:val="24"/>
          <w:szCs w:val="24"/>
          <w:u w:val="single"/>
        </w:rPr>
        <w:t>Náklady rizika znehodnocení zásob</w:t>
      </w:r>
    </w:p>
    <w:p w14:paraId="3D01B5E7" w14:textId="77777777" w:rsidR="001E6CCA" w:rsidRPr="001E6CCA" w:rsidRDefault="001E6CCA" w:rsidP="002A1B38">
      <w:pPr>
        <w:numPr>
          <w:ilvl w:val="0"/>
          <w:numId w:val="25"/>
        </w:numPr>
        <w:spacing w:line="360" w:lineRule="auto"/>
        <w:rPr>
          <w:rFonts w:eastAsia="Times New Roman"/>
          <w:bCs/>
          <w:i/>
          <w:sz w:val="24"/>
          <w:szCs w:val="24"/>
        </w:rPr>
      </w:pPr>
      <w:r w:rsidRPr="001E6CCA">
        <w:rPr>
          <w:rFonts w:eastAsia="Times New Roman"/>
          <w:bCs/>
          <w:i/>
          <w:sz w:val="24"/>
          <w:szCs w:val="24"/>
        </w:rPr>
        <w:t xml:space="preserve">Náklady morálního opotřebení/zastarání: </w:t>
      </w:r>
      <w:r w:rsidRPr="001E6CCA">
        <w:rPr>
          <w:rFonts w:eastAsia="Times New Roman"/>
          <w:sz w:val="24"/>
          <w:szCs w:val="24"/>
        </w:rPr>
        <w:t xml:space="preserve">Jsou to náklady na všechny jednotky zásob, kterých se musí podnik </w:t>
      </w:r>
      <w:r w:rsidRPr="001E6CCA">
        <w:rPr>
          <w:rFonts w:eastAsia="Times New Roman"/>
          <w:i/>
          <w:sz w:val="24"/>
          <w:szCs w:val="24"/>
        </w:rPr>
        <w:t>zbavit se ztrátou</w:t>
      </w:r>
      <w:r w:rsidRPr="001E6CCA">
        <w:rPr>
          <w:rFonts w:eastAsia="Times New Roman"/>
          <w:sz w:val="24"/>
          <w:szCs w:val="24"/>
        </w:rPr>
        <w:t xml:space="preserve">, protože už nejsou prodejné za normální cenu. </w:t>
      </w:r>
    </w:p>
    <w:p w14:paraId="05AC238E" w14:textId="77777777" w:rsidR="001E6CCA" w:rsidRPr="001E6CCA" w:rsidRDefault="001E6CCA" w:rsidP="002A1B38">
      <w:pPr>
        <w:numPr>
          <w:ilvl w:val="0"/>
          <w:numId w:val="25"/>
        </w:numPr>
        <w:spacing w:line="360" w:lineRule="auto"/>
        <w:rPr>
          <w:rFonts w:eastAsia="Times New Roman"/>
          <w:bCs/>
          <w:i/>
          <w:sz w:val="24"/>
          <w:szCs w:val="24"/>
        </w:rPr>
      </w:pPr>
      <w:r w:rsidRPr="001E6CCA">
        <w:rPr>
          <w:rFonts w:eastAsia="Times New Roman"/>
          <w:bCs/>
          <w:i/>
          <w:sz w:val="24"/>
          <w:szCs w:val="24"/>
        </w:rPr>
        <w:t xml:space="preserve">Náklady poškození: </w:t>
      </w:r>
      <w:r w:rsidRPr="001E6CCA">
        <w:rPr>
          <w:rFonts w:eastAsia="Times New Roman"/>
          <w:sz w:val="24"/>
          <w:szCs w:val="24"/>
        </w:rPr>
        <w:t xml:space="preserve">Náklady, které vznikají </w:t>
      </w:r>
      <w:r w:rsidRPr="001E6CCA">
        <w:rPr>
          <w:rFonts w:eastAsia="Times New Roman"/>
          <w:i/>
          <w:sz w:val="24"/>
          <w:szCs w:val="24"/>
        </w:rPr>
        <w:t>poškozením zboží během přepravy</w:t>
      </w:r>
      <w:r w:rsidRPr="001E6CCA">
        <w:rPr>
          <w:rFonts w:eastAsia="Times New Roman"/>
          <w:sz w:val="24"/>
          <w:szCs w:val="24"/>
        </w:rPr>
        <w:t xml:space="preserve"> by měly být posuzovány jako </w:t>
      </w:r>
      <w:r w:rsidRPr="001E6CCA">
        <w:rPr>
          <w:rFonts w:eastAsia="Times New Roman"/>
          <w:i/>
          <w:sz w:val="24"/>
          <w:szCs w:val="24"/>
        </w:rPr>
        <w:t>náklady na pohyb zboží</w:t>
      </w:r>
      <w:r w:rsidRPr="001E6CCA">
        <w:rPr>
          <w:rFonts w:eastAsia="Times New Roman"/>
          <w:sz w:val="24"/>
          <w:szCs w:val="24"/>
        </w:rPr>
        <w:t xml:space="preserve">, neboť budou přetrvávat bez ohledu na objem zásob. </w:t>
      </w:r>
    </w:p>
    <w:p w14:paraId="37DCC0C0" w14:textId="77777777" w:rsidR="001E6CCA" w:rsidRPr="001E6CCA" w:rsidRDefault="001E6CCA" w:rsidP="002A1B38">
      <w:pPr>
        <w:numPr>
          <w:ilvl w:val="0"/>
          <w:numId w:val="25"/>
        </w:numPr>
        <w:spacing w:line="360" w:lineRule="auto"/>
        <w:rPr>
          <w:rFonts w:eastAsia="Times New Roman"/>
          <w:bCs/>
          <w:i/>
          <w:sz w:val="24"/>
          <w:szCs w:val="24"/>
        </w:rPr>
      </w:pPr>
      <w:r w:rsidRPr="001E6CCA">
        <w:rPr>
          <w:rFonts w:eastAsia="Times New Roman"/>
          <w:bCs/>
          <w:i/>
          <w:sz w:val="24"/>
          <w:szCs w:val="24"/>
        </w:rPr>
        <w:t xml:space="preserve">Náklady krádeží/ztrát: </w:t>
      </w:r>
      <w:r w:rsidRPr="001E6CCA">
        <w:rPr>
          <w:rFonts w:eastAsia="Times New Roman"/>
          <w:sz w:val="24"/>
          <w:szCs w:val="24"/>
        </w:rPr>
        <w:t xml:space="preserve">Náklady krádeží a ztrát představují velmi </w:t>
      </w:r>
      <w:r w:rsidRPr="001E6CCA">
        <w:rPr>
          <w:rFonts w:eastAsia="Times New Roman"/>
          <w:i/>
          <w:sz w:val="24"/>
          <w:szCs w:val="24"/>
        </w:rPr>
        <w:t>závažný problém</w:t>
      </w:r>
      <w:r w:rsidRPr="001E6CCA">
        <w:rPr>
          <w:rFonts w:eastAsia="Times New Roman"/>
          <w:sz w:val="24"/>
          <w:szCs w:val="24"/>
        </w:rPr>
        <w:t xml:space="preserve">. Mnohé instituce jsou dokonce přesvědčeny o tom, že krádeže zboží jsou vážnějším </w:t>
      </w:r>
      <w:proofErr w:type="gramStart"/>
      <w:r w:rsidRPr="001E6CCA">
        <w:rPr>
          <w:rFonts w:eastAsia="Times New Roman"/>
          <w:sz w:val="24"/>
          <w:szCs w:val="24"/>
        </w:rPr>
        <w:t>problémem,</w:t>
      </w:r>
      <w:proofErr w:type="gramEnd"/>
      <w:r w:rsidRPr="001E6CCA">
        <w:rPr>
          <w:rFonts w:eastAsia="Times New Roman"/>
          <w:sz w:val="24"/>
          <w:szCs w:val="24"/>
        </w:rPr>
        <w:t xml:space="preserve"> než zpronevěra hotových finančních prostředků. </w:t>
      </w:r>
    </w:p>
    <w:p w14:paraId="2ADB4823" w14:textId="77777777" w:rsidR="001E6CCA" w:rsidRPr="001E6CCA" w:rsidRDefault="001E6CCA" w:rsidP="002A1B38">
      <w:pPr>
        <w:numPr>
          <w:ilvl w:val="0"/>
          <w:numId w:val="25"/>
        </w:numPr>
        <w:spacing w:line="360" w:lineRule="auto"/>
        <w:rPr>
          <w:rFonts w:eastAsia="Times New Roman"/>
          <w:bCs/>
          <w:i/>
          <w:sz w:val="24"/>
          <w:szCs w:val="24"/>
        </w:rPr>
      </w:pPr>
      <w:r w:rsidRPr="001E6CCA">
        <w:rPr>
          <w:rFonts w:eastAsia="Times New Roman"/>
          <w:bCs/>
          <w:i/>
          <w:sz w:val="24"/>
          <w:szCs w:val="24"/>
        </w:rPr>
        <w:lastRenderedPageBreak/>
        <w:t xml:space="preserve">Náklady na přemísťování zásob: </w:t>
      </w:r>
      <w:r w:rsidRPr="001E6CCA">
        <w:rPr>
          <w:rFonts w:eastAsia="Times New Roman"/>
          <w:sz w:val="24"/>
          <w:szCs w:val="24"/>
        </w:rPr>
        <w:t xml:space="preserve">Tyto náklady vznikají tehdy, když se </w:t>
      </w:r>
      <w:r w:rsidRPr="001E6CCA">
        <w:rPr>
          <w:rFonts w:eastAsia="Times New Roman"/>
          <w:i/>
          <w:sz w:val="24"/>
          <w:szCs w:val="24"/>
        </w:rPr>
        <w:t>zboží z jednoho skladovacího místa převáží do jiného skladovacího místa,</w:t>
      </w:r>
      <w:r w:rsidRPr="001E6CCA">
        <w:rPr>
          <w:rFonts w:eastAsia="Times New Roman"/>
          <w:sz w:val="24"/>
          <w:szCs w:val="24"/>
        </w:rPr>
        <w:t xml:space="preserve"> aby se předešlo </w:t>
      </w:r>
      <w:r w:rsidRPr="001E6CCA">
        <w:rPr>
          <w:rFonts w:eastAsia="Times New Roman"/>
          <w:bCs/>
          <w:i/>
          <w:iCs/>
          <w:sz w:val="24"/>
          <w:szCs w:val="24"/>
        </w:rPr>
        <w:t>zastarání výrobku</w:t>
      </w:r>
      <w:r w:rsidRPr="001E6CCA">
        <w:rPr>
          <w:rFonts w:eastAsia="Times New Roman"/>
          <w:sz w:val="24"/>
          <w:szCs w:val="24"/>
        </w:rPr>
        <w:t xml:space="preserve">. </w:t>
      </w:r>
    </w:p>
    <w:p w14:paraId="396B3E02" w14:textId="77777777" w:rsidR="001E6CCA" w:rsidRDefault="001E6CCA" w:rsidP="001E6CCA">
      <w:pPr>
        <w:pStyle w:val="Nadpis2rovn"/>
      </w:pPr>
      <w:bookmarkStart w:id="31" w:name="_Toc504726449"/>
      <w:r>
        <w:t>Metody a směry v řízení zásob. Objednávací systémy</w:t>
      </w:r>
      <w:bookmarkEnd w:id="31"/>
    </w:p>
    <w:p w14:paraId="62369DA7" w14:textId="77777777" w:rsidR="001E6CCA" w:rsidRDefault="001E6CCA" w:rsidP="001E6CCA">
      <w:pPr>
        <w:pStyle w:val="Nadpis3rovn"/>
      </w:pPr>
      <w:bookmarkStart w:id="32" w:name="_Toc504726450"/>
      <w:r>
        <w:t>Metody a směry v řízení zásob</w:t>
      </w:r>
      <w:bookmarkEnd w:id="32"/>
    </w:p>
    <w:p w14:paraId="644B0215"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 xml:space="preserve">Metoda přímé odvolávky </w:t>
      </w:r>
    </w:p>
    <w:p w14:paraId="2C9BC77B" w14:textId="77777777" w:rsidR="001E6CCA" w:rsidRPr="001E6CCA" w:rsidRDefault="001E6CCA" w:rsidP="001E6CCA">
      <w:pPr>
        <w:spacing w:before="120" w:after="120" w:line="360" w:lineRule="auto"/>
        <w:rPr>
          <w:rFonts w:eastAsia="Times New Roman"/>
          <w:sz w:val="24"/>
          <w:szCs w:val="24"/>
        </w:rPr>
      </w:pPr>
      <w:r w:rsidRPr="001E6CCA">
        <w:rPr>
          <w:rFonts w:eastAsia="Times New Roman"/>
          <w:sz w:val="24"/>
          <w:szCs w:val="24"/>
        </w:rPr>
        <w:t>Dodavatel dostane konkrétní požadavek teprve v okamžiku, kdy odběratel má aktuální objednávky od zákazníků. Než k tomu dojde, je třeba připravit řadu příslušných podkladů:</w:t>
      </w:r>
    </w:p>
    <w:p w14:paraId="6F408A14" w14:textId="77777777" w:rsidR="001E6CCA" w:rsidRPr="001E6CCA" w:rsidRDefault="001E6CCA" w:rsidP="002A1B38">
      <w:pPr>
        <w:numPr>
          <w:ilvl w:val="0"/>
          <w:numId w:val="27"/>
        </w:numPr>
        <w:spacing w:before="120" w:after="120" w:line="360" w:lineRule="auto"/>
        <w:rPr>
          <w:rFonts w:eastAsia="Times New Roman"/>
          <w:sz w:val="24"/>
          <w:szCs w:val="24"/>
        </w:rPr>
      </w:pPr>
      <w:r w:rsidRPr="001E6CCA">
        <w:rPr>
          <w:rFonts w:eastAsia="Times New Roman"/>
          <w:sz w:val="24"/>
          <w:szCs w:val="24"/>
        </w:rPr>
        <w:t>rámcová dohoda, na jeden rok, požadavky na kapacitu, kvalitu atd.</w:t>
      </w:r>
    </w:p>
    <w:p w14:paraId="19FE1DA6" w14:textId="77777777" w:rsidR="001E6CCA" w:rsidRPr="001E6CCA" w:rsidRDefault="001E6CCA" w:rsidP="002A1B38">
      <w:pPr>
        <w:numPr>
          <w:ilvl w:val="0"/>
          <w:numId w:val="27"/>
        </w:numPr>
        <w:spacing w:before="120" w:after="120" w:line="360" w:lineRule="auto"/>
        <w:rPr>
          <w:rFonts w:eastAsia="Times New Roman"/>
          <w:sz w:val="24"/>
          <w:szCs w:val="24"/>
        </w:rPr>
      </w:pPr>
      <w:r w:rsidRPr="001E6CCA">
        <w:rPr>
          <w:rFonts w:eastAsia="Times New Roman"/>
          <w:sz w:val="24"/>
          <w:szCs w:val="24"/>
        </w:rPr>
        <w:t xml:space="preserve">rámcová smlouva (nebo kontrakt), na jedno čtvrtletí a aktualizuje se po měsíci. </w:t>
      </w:r>
    </w:p>
    <w:p w14:paraId="44C430DC" w14:textId="77777777" w:rsidR="001E6CCA" w:rsidRPr="001E6CCA" w:rsidRDefault="001E6CCA" w:rsidP="002A1B38">
      <w:pPr>
        <w:numPr>
          <w:ilvl w:val="0"/>
          <w:numId w:val="27"/>
        </w:numPr>
        <w:spacing w:before="120" w:after="120" w:line="360" w:lineRule="auto"/>
        <w:rPr>
          <w:rFonts w:eastAsia="Times New Roman"/>
          <w:sz w:val="24"/>
          <w:szCs w:val="24"/>
        </w:rPr>
      </w:pPr>
      <w:r w:rsidRPr="001E6CCA">
        <w:rPr>
          <w:rFonts w:eastAsia="Times New Roman"/>
          <w:sz w:val="24"/>
          <w:szCs w:val="24"/>
        </w:rPr>
        <w:t>přímá odvolávka, vychází z rámcové smlouvy a týká se množit., dodacích lhůt a místa dodání.</w:t>
      </w:r>
    </w:p>
    <w:p w14:paraId="359353AB"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 xml:space="preserve">Metoda sbližování dodavatelů a odběratelů </w:t>
      </w:r>
    </w:p>
    <w:p w14:paraId="6FFDA89A" w14:textId="77777777" w:rsidR="001E6CCA" w:rsidRPr="001E6CCA" w:rsidRDefault="001E6CCA" w:rsidP="001E6CCA">
      <w:pPr>
        <w:spacing w:before="120" w:after="120" w:line="360" w:lineRule="auto"/>
        <w:rPr>
          <w:rFonts w:eastAsia="Times New Roman"/>
          <w:sz w:val="24"/>
          <w:szCs w:val="24"/>
        </w:rPr>
      </w:pPr>
      <w:r w:rsidRPr="001E6CCA">
        <w:rPr>
          <w:rFonts w:eastAsia="Times New Roman"/>
          <w:sz w:val="24"/>
          <w:szCs w:val="24"/>
        </w:rPr>
        <w:t>Metoda vychází z myšlenky umístit dodavatele do provozní blízkosti odběratele.</w:t>
      </w:r>
    </w:p>
    <w:p w14:paraId="713A01D8"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Metoda společného řízení zásob</w:t>
      </w:r>
    </w:p>
    <w:p w14:paraId="5965BCDE" w14:textId="77777777" w:rsidR="001E6CCA" w:rsidRPr="001E6CCA" w:rsidRDefault="001E6CCA" w:rsidP="001E6CCA">
      <w:pPr>
        <w:spacing w:before="120" w:after="120" w:line="360" w:lineRule="auto"/>
        <w:rPr>
          <w:rFonts w:eastAsia="Times New Roman"/>
          <w:sz w:val="24"/>
          <w:szCs w:val="24"/>
        </w:rPr>
      </w:pPr>
      <w:r w:rsidRPr="001E6CCA">
        <w:rPr>
          <w:rFonts w:eastAsia="Times New Roman"/>
          <w:sz w:val="24"/>
          <w:szCs w:val="24"/>
        </w:rPr>
        <w:t>Tato metoda předpokládá synchronizaci zásobování výroby.</w:t>
      </w:r>
    </w:p>
    <w:p w14:paraId="2F0B852A" w14:textId="77777777" w:rsidR="001E6CCA" w:rsidRPr="001E6CCA" w:rsidRDefault="001E6CCA" w:rsidP="001E6CCA">
      <w:pPr>
        <w:spacing w:before="120" w:after="120" w:line="360" w:lineRule="auto"/>
        <w:rPr>
          <w:sz w:val="24"/>
          <w:szCs w:val="24"/>
        </w:rPr>
      </w:pPr>
      <w:r w:rsidRPr="001E6CCA">
        <w:rPr>
          <w:sz w:val="24"/>
          <w:szCs w:val="24"/>
        </w:rPr>
        <w:t>Zásoby jsou hlavním „spotřebitelem“ provozního kapitálu podniku. Cílem řízení stavu zásob je proto zvyšovat rentabilitu podniku prostřednictvím kvalitnějšího řízení zásob. Efektivní řízení zásob může zvyšovat rentabilitu buď snižováním nákladů, nebo tím, že přispívá ke zvýšení prodeje.</w:t>
      </w:r>
    </w:p>
    <w:p w14:paraId="6800610A" w14:textId="77777777" w:rsidR="001E6CCA" w:rsidRPr="001E6CCA" w:rsidRDefault="001E6CCA" w:rsidP="001E6CCA">
      <w:pPr>
        <w:spacing w:before="120" w:after="120" w:line="360" w:lineRule="auto"/>
        <w:rPr>
          <w:sz w:val="24"/>
          <w:szCs w:val="24"/>
        </w:rPr>
      </w:pPr>
      <w:r w:rsidRPr="001E6CCA">
        <w:rPr>
          <w:sz w:val="24"/>
          <w:szCs w:val="24"/>
        </w:rPr>
        <w:t xml:space="preserve">Zásadní vliv na metody řízení zásob má, zda se při pohybu zásob uplatňuje systém </w:t>
      </w:r>
      <w:proofErr w:type="spellStart"/>
      <w:r w:rsidRPr="001E6CCA">
        <w:rPr>
          <w:sz w:val="24"/>
          <w:szCs w:val="24"/>
        </w:rPr>
        <w:t>pull</w:t>
      </w:r>
      <w:proofErr w:type="spellEnd"/>
      <w:r w:rsidRPr="001E6CCA">
        <w:rPr>
          <w:sz w:val="24"/>
          <w:szCs w:val="24"/>
        </w:rPr>
        <w:t xml:space="preserve"> (tažný) nebo </w:t>
      </w:r>
      <w:proofErr w:type="spellStart"/>
      <w:r w:rsidRPr="001E6CCA">
        <w:rPr>
          <w:sz w:val="24"/>
          <w:szCs w:val="24"/>
        </w:rPr>
        <w:t>push</w:t>
      </w:r>
      <w:proofErr w:type="spellEnd"/>
      <w:r w:rsidRPr="001E6CCA">
        <w:rPr>
          <w:sz w:val="24"/>
          <w:szCs w:val="24"/>
        </w:rPr>
        <w:t xml:space="preserve"> (tlačný) a zda je poptávka po zásobách </w:t>
      </w:r>
      <w:r w:rsidRPr="001E6CCA">
        <w:rPr>
          <w:rStyle w:val="Zdraznn"/>
          <w:sz w:val="24"/>
          <w:szCs w:val="24"/>
        </w:rPr>
        <w:t>závislá</w:t>
      </w:r>
      <w:r w:rsidRPr="001E6CCA">
        <w:rPr>
          <w:b/>
          <w:i/>
          <w:sz w:val="24"/>
          <w:szCs w:val="24"/>
        </w:rPr>
        <w:t xml:space="preserve"> </w:t>
      </w:r>
      <w:r w:rsidRPr="001E6CCA">
        <w:rPr>
          <w:sz w:val="24"/>
          <w:szCs w:val="24"/>
        </w:rPr>
        <w:t xml:space="preserve">(suroviny, díly, ze kterých se hotový výrobek vyrábí) nebo </w:t>
      </w:r>
      <w:r w:rsidRPr="001E6CCA">
        <w:rPr>
          <w:rStyle w:val="Zdraznn"/>
          <w:sz w:val="24"/>
          <w:szCs w:val="24"/>
        </w:rPr>
        <w:t xml:space="preserve">nezávislá </w:t>
      </w:r>
      <w:r w:rsidRPr="001E6CCA">
        <w:rPr>
          <w:sz w:val="24"/>
          <w:szCs w:val="24"/>
        </w:rPr>
        <w:t>(hotový výrobek, nemá vztah k poptávce po jiném druhu výrobku).</w:t>
      </w:r>
    </w:p>
    <w:p w14:paraId="7197B317" w14:textId="77777777" w:rsidR="001E6CCA" w:rsidRPr="001E6CCA" w:rsidRDefault="001E6CCA" w:rsidP="001E6CCA">
      <w:pPr>
        <w:spacing w:before="120" w:after="120" w:line="360" w:lineRule="auto"/>
        <w:rPr>
          <w:sz w:val="24"/>
          <w:szCs w:val="24"/>
        </w:rPr>
      </w:pPr>
      <w:r w:rsidRPr="001E6CCA">
        <w:rPr>
          <w:sz w:val="24"/>
          <w:szCs w:val="24"/>
        </w:rPr>
        <w:lastRenderedPageBreak/>
        <w:t>Volba metody vychází z účelu stanovení zásob, charakteru jejich potřeby, informačních podkladů, ekonomických podmínek pro jejich použití a z hlavních faktorů ovlivňující zásoby.</w:t>
      </w:r>
    </w:p>
    <w:p w14:paraId="63BE8039" w14:textId="77777777" w:rsidR="001E6CCA" w:rsidRDefault="001E6CCA" w:rsidP="001E6CCA">
      <w:pPr>
        <w:pStyle w:val="Nadpis3rovn"/>
      </w:pPr>
      <w:bookmarkStart w:id="33" w:name="_Toc504726451"/>
      <w:r>
        <w:t>Systémy řízení zásob</w:t>
      </w:r>
      <w:bookmarkEnd w:id="33"/>
    </w:p>
    <w:p w14:paraId="1E4A091D"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Nezávislá poptávka</w:t>
      </w:r>
    </w:p>
    <w:p w14:paraId="194C616C" w14:textId="77777777" w:rsidR="001E6CCA" w:rsidRPr="001E6CCA" w:rsidRDefault="001E6CCA" w:rsidP="001E6CCA">
      <w:pPr>
        <w:spacing w:before="120" w:after="120" w:line="360" w:lineRule="auto"/>
        <w:rPr>
          <w:sz w:val="24"/>
          <w:szCs w:val="24"/>
        </w:rPr>
      </w:pPr>
      <w:r w:rsidRPr="001E6CCA">
        <w:rPr>
          <w:sz w:val="24"/>
          <w:szCs w:val="24"/>
        </w:rPr>
        <w:t>Tato poptávka vzniká libovolně a nemá vztah k poptávce po jiných druzích výrobků. Je to například poptávka zákazníků po zboží v obchodním domě. Výše této poptávky může být pouze predikována a nelze ji stanovit se stoprocentní jistotou. Nazývá se také poptávka stochastická.</w:t>
      </w:r>
    </w:p>
    <w:p w14:paraId="22423571"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Závislá poptávka</w:t>
      </w:r>
    </w:p>
    <w:p w14:paraId="6108F548" w14:textId="77777777" w:rsidR="00C22D18" w:rsidRDefault="001E6CCA" w:rsidP="001E6CCA">
      <w:pPr>
        <w:spacing w:before="120" w:after="120" w:line="360" w:lineRule="auto"/>
        <w:rPr>
          <w:sz w:val="24"/>
          <w:szCs w:val="24"/>
        </w:rPr>
      </w:pPr>
      <w:r w:rsidRPr="001E6CCA">
        <w:rPr>
          <w:sz w:val="24"/>
          <w:szCs w:val="24"/>
        </w:rPr>
        <w:t xml:space="preserve">Jde o takovou poptávku, kterou je možné odvodit z poptávky po jiném zboží (položce). Je to například poptávka montážní dílny, která požaduje od skladu určité druhy součástí a jejich konkrétní množství, aby mohla sestavit plánovaný počet konečných výrobků. Tento druh potřeby lze vypočítat a naplánovat pomocí kusovníku (viz metoda MRP-1). Jestliže v oblasti nezávislé poptávky je nutné udržovat pojistnou zásobu na vyrovnání rozdílů mezi předpokládanou a skutečnou spotřebou, u závislé poptávky můžeme pojistnou zásobu zmenšit, případně ji zcela vynechat (princip </w:t>
      </w:r>
      <w:proofErr w:type="gramStart"/>
      <w:r w:rsidRPr="001E6CCA">
        <w:rPr>
          <w:sz w:val="24"/>
          <w:szCs w:val="24"/>
        </w:rPr>
        <w:t>Just - in</w:t>
      </w:r>
      <w:proofErr w:type="gramEnd"/>
      <w:r w:rsidRPr="001E6CCA">
        <w:rPr>
          <w:sz w:val="24"/>
          <w:szCs w:val="24"/>
        </w:rPr>
        <w:t xml:space="preserve"> - </w:t>
      </w:r>
      <w:proofErr w:type="spellStart"/>
      <w:r w:rsidRPr="001E6CCA">
        <w:rPr>
          <w:sz w:val="24"/>
          <w:szCs w:val="24"/>
        </w:rPr>
        <w:t>time</w:t>
      </w:r>
      <w:proofErr w:type="spellEnd"/>
      <w:r w:rsidRPr="001E6CCA">
        <w:rPr>
          <w:sz w:val="24"/>
          <w:szCs w:val="24"/>
        </w:rPr>
        <w:t>).</w:t>
      </w:r>
    </w:p>
    <w:p w14:paraId="2FB6C511" w14:textId="77777777" w:rsidR="001E6CCA" w:rsidRPr="00B24B48" w:rsidRDefault="001E6CCA" w:rsidP="00C22D18">
      <w:pPr>
        <w:pStyle w:val="Titulek"/>
      </w:pPr>
      <w:r w:rsidRPr="00B24B48">
        <w:t>Tabulka</w:t>
      </w:r>
      <w:r w:rsidR="00B24B48" w:rsidRPr="00B24B48">
        <w:t xml:space="preserve"> </w:t>
      </w:r>
      <w:proofErr w:type="gramStart"/>
      <w:r w:rsidR="00B24B48" w:rsidRPr="00B24B48">
        <w:t>6.1.</w:t>
      </w:r>
      <w:r w:rsidRPr="00B24B48">
        <w:rPr>
          <w:spacing w:val="250"/>
        </w:rPr>
        <w:t xml:space="preserve"> </w:t>
      </w:r>
      <w:r w:rsidRPr="00B24B48">
        <w:t xml:space="preserve"> Systémy</w:t>
      </w:r>
      <w:proofErr w:type="gramEnd"/>
      <w:r w:rsidRPr="00B24B48">
        <w:t xml:space="preserve"> </w:t>
      </w:r>
      <w:r w:rsidRPr="00C22D18">
        <w:t>řízení</w:t>
      </w:r>
      <w:r w:rsidRPr="00B24B48">
        <w:t xml:space="preserve"> zásob</w:t>
      </w:r>
    </w:p>
    <w:tbl>
      <w:tblPr>
        <w:tblStyle w:val="Styl1"/>
        <w:tblW w:w="9855" w:type="dxa"/>
        <w:tblLook w:val="00E0" w:firstRow="1" w:lastRow="1" w:firstColumn="1" w:lastColumn="0" w:noHBand="0" w:noVBand="0"/>
      </w:tblPr>
      <w:tblGrid>
        <w:gridCol w:w="2878"/>
        <w:gridCol w:w="3691"/>
        <w:gridCol w:w="3286"/>
      </w:tblGrid>
      <w:tr w:rsidR="00A65A7E" w14:paraId="2D1BADD0" w14:textId="77777777" w:rsidTr="001424FF">
        <w:trPr>
          <w:cnfStyle w:val="100000000000" w:firstRow="1" w:lastRow="0" w:firstColumn="0" w:lastColumn="0" w:oddVBand="0" w:evenVBand="0" w:oddHBand="0" w:evenHBand="0" w:firstRowFirstColumn="0" w:firstRowLastColumn="0" w:lastRowFirstColumn="0" w:lastRowLastColumn="0"/>
          <w:trHeight w:val="75"/>
        </w:trPr>
        <w:tc>
          <w:tcPr>
            <w:cnfStyle w:val="001000000100" w:firstRow="0" w:lastRow="0" w:firstColumn="1" w:lastColumn="0" w:oddVBand="0" w:evenVBand="0" w:oddHBand="0" w:evenHBand="0" w:firstRowFirstColumn="1" w:firstRowLastColumn="0" w:lastRowFirstColumn="0" w:lastRowLastColumn="0"/>
            <w:tcW w:w="2878" w:type="dxa"/>
          </w:tcPr>
          <w:p w14:paraId="11B2E4F6" w14:textId="77777777" w:rsidR="00A65A7E" w:rsidRPr="001E713D" w:rsidRDefault="00A65A7E" w:rsidP="008659F3">
            <w:pPr>
              <w:pStyle w:val="Zhlavtabulky"/>
            </w:pPr>
          </w:p>
        </w:tc>
        <w:tc>
          <w:tcPr>
            <w:cnfStyle w:val="000010000000" w:firstRow="0" w:lastRow="0" w:firstColumn="0" w:lastColumn="0" w:oddVBand="1" w:evenVBand="0" w:oddHBand="0" w:evenHBand="0" w:firstRowFirstColumn="0" w:firstRowLastColumn="0" w:lastRowFirstColumn="0" w:lastRowLastColumn="0"/>
            <w:tcW w:w="3691" w:type="dxa"/>
          </w:tcPr>
          <w:p w14:paraId="1706654C" w14:textId="77777777" w:rsidR="00A65A7E" w:rsidRDefault="00B24B48" w:rsidP="00B24B48">
            <w:pPr>
              <w:pStyle w:val="Zhlavtabulky"/>
            </w:pPr>
            <w:r>
              <w:rPr>
                <w:b/>
                <w:caps/>
                <w:color w:val="auto"/>
              </w:rPr>
              <w:t>nezávislá poptávka</w:t>
            </w:r>
          </w:p>
        </w:tc>
        <w:tc>
          <w:tcPr>
            <w:cnfStyle w:val="000001000000" w:firstRow="0" w:lastRow="0" w:firstColumn="0" w:lastColumn="0" w:oddVBand="0" w:evenVBand="1" w:oddHBand="0" w:evenHBand="0" w:firstRowFirstColumn="0" w:firstRowLastColumn="0" w:lastRowFirstColumn="0" w:lastRowLastColumn="0"/>
            <w:tcW w:w="3286" w:type="dxa"/>
          </w:tcPr>
          <w:p w14:paraId="6B68C35D" w14:textId="77777777" w:rsidR="00A65A7E" w:rsidRDefault="00B24B48" w:rsidP="008659F3">
            <w:pPr>
              <w:pStyle w:val="Zhlavtabulky"/>
            </w:pPr>
            <w:r>
              <w:rPr>
                <w:b/>
                <w:caps/>
                <w:color w:val="auto"/>
              </w:rPr>
              <w:t>závislá poptávka</w:t>
            </w:r>
          </w:p>
        </w:tc>
      </w:tr>
      <w:tr w:rsidR="00B24B48" w14:paraId="0763328C" w14:textId="77777777" w:rsidTr="001424FF">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2878" w:type="dxa"/>
          </w:tcPr>
          <w:p w14:paraId="19E7D51D" w14:textId="77777777" w:rsidR="00B24B48" w:rsidRPr="00B24B48" w:rsidRDefault="00B24B48" w:rsidP="00B24B48">
            <w:pPr>
              <w:rPr>
                <w:b/>
              </w:rPr>
            </w:pPr>
            <w:r w:rsidRPr="00B24B48">
              <w:rPr>
                <w:b/>
              </w:rPr>
              <w:t>Zjišťování údajů pro stanovení objednávky</w:t>
            </w:r>
          </w:p>
        </w:tc>
        <w:tc>
          <w:tcPr>
            <w:cnfStyle w:val="000010000000" w:firstRow="0" w:lastRow="0" w:firstColumn="0" w:lastColumn="0" w:oddVBand="1" w:evenVBand="0" w:oddHBand="0" w:evenHBand="0" w:firstRowFirstColumn="0" w:firstRowLastColumn="0" w:lastRowFirstColumn="0" w:lastRowLastColumn="0"/>
            <w:tcW w:w="3691" w:type="dxa"/>
          </w:tcPr>
          <w:p w14:paraId="6DE77720" w14:textId="77777777" w:rsidR="00B24B48" w:rsidRPr="00B24B48" w:rsidRDefault="00B24B48" w:rsidP="00B24B48">
            <w:r w:rsidRPr="00B24B48">
              <w:t>Prognóza, predikce</w:t>
            </w:r>
          </w:p>
        </w:tc>
        <w:tc>
          <w:tcPr>
            <w:cnfStyle w:val="000001000000" w:firstRow="0" w:lastRow="0" w:firstColumn="0" w:lastColumn="0" w:oddVBand="0" w:evenVBand="1" w:oddHBand="0" w:evenHBand="0" w:firstRowFirstColumn="0" w:firstRowLastColumn="0" w:lastRowFirstColumn="0" w:lastRowLastColumn="0"/>
            <w:tcW w:w="3286" w:type="dxa"/>
          </w:tcPr>
          <w:p w14:paraId="63D1EC4D" w14:textId="77777777" w:rsidR="00B24B48" w:rsidRPr="00B24B48" w:rsidRDefault="00B24B48" w:rsidP="00B24B48">
            <w:r w:rsidRPr="00B24B48">
              <w:t>Výpočet</w:t>
            </w:r>
          </w:p>
        </w:tc>
      </w:tr>
      <w:tr w:rsidR="00B24B48" w14:paraId="652049C2" w14:textId="77777777" w:rsidTr="001424FF">
        <w:trPr>
          <w:cnfStyle w:val="000000010000" w:firstRow="0" w:lastRow="0" w:firstColumn="0" w:lastColumn="0" w:oddVBand="0" w:evenVBand="0" w:oddHBand="0" w:evenHBand="1"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2878" w:type="dxa"/>
          </w:tcPr>
          <w:p w14:paraId="0396DFE8" w14:textId="77777777" w:rsidR="00B24B48" w:rsidRPr="00B24B48" w:rsidRDefault="00B24B48" w:rsidP="00B24B48">
            <w:pPr>
              <w:rPr>
                <w:b/>
              </w:rPr>
            </w:pPr>
            <w:r w:rsidRPr="00B24B48">
              <w:rPr>
                <w:b/>
              </w:rPr>
              <w:t>Údaje pouze o množství</w:t>
            </w:r>
          </w:p>
        </w:tc>
        <w:tc>
          <w:tcPr>
            <w:cnfStyle w:val="000010000000" w:firstRow="0" w:lastRow="0" w:firstColumn="0" w:lastColumn="0" w:oddVBand="1" w:evenVBand="0" w:oddHBand="0" w:evenHBand="0" w:firstRowFirstColumn="0" w:firstRowLastColumn="0" w:lastRowFirstColumn="0" w:lastRowLastColumn="0"/>
            <w:tcW w:w="3691" w:type="dxa"/>
          </w:tcPr>
          <w:p w14:paraId="4E187FDA" w14:textId="77777777" w:rsidR="00B24B48" w:rsidRPr="00B24B48" w:rsidRDefault="00B24B48" w:rsidP="00B24B48">
            <w:r w:rsidRPr="00B24B48">
              <w:t xml:space="preserve">Statistická metoda stanovení dávky (výpočet EOQ pomoci </w:t>
            </w:r>
            <w:proofErr w:type="spellStart"/>
            <w:r w:rsidRPr="00B24B48">
              <w:t>Campova</w:t>
            </w:r>
            <w:proofErr w:type="spellEnd"/>
            <w:r w:rsidRPr="00B24B48">
              <w:t xml:space="preserve"> vzorce)</w:t>
            </w:r>
          </w:p>
        </w:tc>
        <w:tc>
          <w:tcPr>
            <w:cnfStyle w:val="000001000000" w:firstRow="0" w:lastRow="0" w:firstColumn="0" w:lastColumn="0" w:oddVBand="0" w:evenVBand="1" w:oddHBand="0" w:evenHBand="0" w:firstRowFirstColumn="0" w:firstRowLastColumn="0" w:lastRowFirstColumn="0" w:lastRowLastColumn="0"/>
            <w:tcW w:w="3286" w:type="dxa"/>
          </w:tcPr>
          <w:p w14:paraId="1CEDAD5B" w14:textId="77777777" w:rsidR="00B24B48" w:rsidRPr="00B24B48" w:rsidRDefault="00B24B48" w:rsidP="00B24B48">
            <w:r w:rsidRPr="00B24B48">
              <w:t>Metoda plánování potřeby dávek (vypočet potřeby součástek pomoci kusovníku)</w:t>
            </w:r>
          </w:p>
        </w:tc>
      </w:tr>
      <w:tr w:rsidR="00B24B48" w14:paraId="4041AFB2" w14:textId="77777777" w:rsidTr="001424FF">
        <w:trPr>
          <w:cnfStyle w:val="010000000000" w:firstRow="0" w:lastRow="1" w:firstColumn="0" w:lastColumn="0" w:oddVBand="0" w:evenVBand="0" w:oddHBand="0" w:evenHBand="0" w:firstRowFirstColumn="0" w:firstRowLastColumn="0" w:lastRowFirstColumn="0" w:lastRowLastColumn="0"/>
          <w:trHeight w:val="300"/>
        </w:trPr>
        <w:tc>
          <w:tcPr>
            <w:cnfStyle w:val="001000000001" w:firstRow="0" w:lastRow="0" w:firstColumn="1" w:lastColumn="0" w:oddVBand="0" w:evenVBand="0" w:oddHBand="0" w:evenHBand="0" w:firstRowFirstColumn="0" w:firstRowLastColumn="0" w:lastRowFirstColumn="1" w:lastRowLastColumn="0"/>
            <w:tcW w:w="2878" w:type="dxa"/>
          </w:tcPr>
          <w:p w14:paraId="22BA7F2E" w14:textId="77777777" w:rsidR="00B24B48" w:rsidRPr="00B24B48" w:rsidRDefault="00B24B48" w:rsidP="00B24B48">
            <w:pPr>
              <w:rPr>
                <w:b/>
              </w:rPr>
            </w:pPr>
            <w:r w:rsidRPr="00B24B48">
              <w:rPr>
                <w:b/>
              </w:rPr>
              <w:t>Údaje o množství a čase</w:t>
            </w:r>
          </w:p>
        </w:tc>
        <w:tc>
          <w:tcPr>
            <w:cnfStyle w:val="000010000000" w:firstRow="0" w:lastRow="0" w:firstColumn="0" w:lastColumn="0" w:oddVBand="1" w:evenVBand="0" w:oddHBand="0" w:evenHBand="0" w:firstRowFirstColumn="0" w:firstRowLastColumn="0" w:lastRowFirstColumn="0" w:lastRowLastColumn="0"/>
            <w:tcW w:w="3691" w:type="dxa"/>
          </w:tcPr>
          <w:p w14:paraId="67ADCA2C" w14:textId="77777777" w:rsidR="00B24B48" w:rsidRPr="00B24B48" w:rsidRDefault="00B24B48" w:rsidP="00B24B48">
            <w:r w:rsidRPr="00B24B48">
              <w:t>Metoda časově rozvrženého objednacího okamžiku (objednací systémy)</w:t>
            </w:r>
          </w:p>
        </w:tc>
        <w:tc>
          <w:tcPr>
            <w:cnfStyle w:val="000001000000" w:firstRow="0" w:lastRow="0" w:firstColumn="0" w:lastColumn="0" w:oddVBand="0" w:evenVBand="1" w:oddHBand="0" w:evenHBand="0" w:firstRowFirstColumn="0" w:firstRowLastColumn="0" w:lastRowFirstColumn="0" w:lastRowLastColumn="0"/>
            <w:tcW w:w="3286" w:type="dxa"/>
          </w:tcPr>
          <w:p w14:paraId="1131D83F" w14:textId="77777777" w:rsidR="00B24B48" w:rsidRPr="00B24B48" w:rsidRDefault="00B24B48" w:rsidP="00B24B48">
            <w:r w:rsidRPr="00B24B48">
              <w:t>Technika plánování potřeby materiálu MRP I (vypočet množství dávek a jejich velikosti v návaznosti na časové hledisko)</w:t>
            </w:r>
          </w:p>
        </w:tc>
      </w:tr>
    </w:tbl>
    <w:p w14:paraId="32FE0C18"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Systémy řízení zásob pro nezávislou poptávku</w:t>
      </w:r>
    </w:p>
    <w:p w14:paraId="5722B2AF"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Statistická metoda stanovení velikosti dávky</w:t>
      </w:r>
    </w:p>
    <w:p w14:paraId="692DC5BA" w14:textId="77777777" w:rsidR="001E6CCA" w:rsidRPr="001E6CCA" w:rsidRDefault="001E6CCA" w:rsidP="001E6CCA">
      <w:pPr>
        <w:spacing w:before="120" w:after="120" w:line="360" w:lineRule="auto"/>
        <w:rPr>
          <w:sz w:val="24"/>
          <w:szCs w:val="24"/>
        </w:rPr>
      </w:pPr>
      <w:r w:rsidRPr="001E6CCA">
        <w:rPr>
          <w:sz w:val="24"/>
          <w:szCs w:val="24"/>
        </w:rPr>
        <w:lastRenderedPageBreak/>
        <w:t>Je to běžně používaná metoda řízení zásob pro uspokojování nezávislé poptávky. Z údajů za minulé období se například vypočet EOQ (</w:t>
      </w:r>
      <w:proofErr w:type="spellStart"/>
      <w:r w:rsidRPr="001E6CCA">
        <w:rPr>
          <w:sz w:val="24"/>
          <w:szCs w:val="24"/>
        </w:rPr>
        <w:t>economic</w:t>
      </w:r>
      <w:proofErr w:type="spellEnd"/>
      <w:r w:rsidRPr="001E6CCA">
        <w:rPr>
          <w:sz w:val="24"/>
          <w:szCs w:val="24"/>
        </w:rPr>
        <w:t xml:space="preserve"> </w:t>
      </w:r>
      <w:proofErr w:type="spellStart"/>
      <w:r w:rsidRPr="001E6CCA">
        <w:rPr>
          <w:sz w:val="24"/>
          <w:szCs w:val="24"/>
        </w:rPr>
        <w:t>order</w:t>
      </w:r>
      <w:proofErr w:type="spellEnd"/>
      <w:r w:rsidRPr="001E6CCA">
        <w:rPr>
          <w:sz w:val="24"/>
          <w:szCs w:val="24"/>
        </w:rPr>
        <w:t xml:space="preserve"> </w:t>
      </w:r>
      <w:proofErr w:type="spellStart"/>
      <w:r w:rsidRPr="001E6CCA">
        <w:rPr>
          <w:sz w:val="24"/>
          <w:szCs w:val="24"/>
        </w:rPr>
        <w:t>quantity</w:t>
      </w:r>
      <w:proofErr w:type="spellEnd"/>
      <w:r w:rsidRPr="001E6CCA">
        <w:rPr>
          <w:sz w:val="24"/>
          <w:szCs w:val="24"/>
        </w:rPr>
        <w:t xml:space="preserve"> – ekonomické objednací množství) pomocí </w:t>
      </w:r>
      <w:proofErr w:type="spellStart"/>
      <w:r w:rsidRPr="001E6CCA">
        <w:rPr>
          <w:sz w:val="24"/>
          <w:szCs w:val="24"/>
        </w:rPr>
        <w:t>Campova</w:t>
      </w:r>
      <w:proofErr w:type="spellEnd"/>
      <w:r w:rsidRPr="001E6CCA">
        <w:rPr>
          <w:sz w:val="24"/>
          <w:szCs w:val="24"/>
        </w:rPr>
        <w:t xml:space="preserve"> vzorce, jakou dávku by bylo vhodné objednávat, aby objednací a skladovací náklady byly minimální. S touto dávkou dále uvažujeme, ale nevíme přesně okamžiky, kdy zboží objednat.</w:t>
      </w:r>
    </w:p>
    <w:p w14:paraId="1C076ED4"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Metoda časově rozvrženého objednacího okamžiku</w:t>
      </w:r>
    </w:p>
    <w:p w14:paraId="643370F6" w14:textId="77777777" w:rsidR="001E6CCA" w:rsidRPr="001E6CCA" w:rsidRDefault="001E6CCA" w:rsidP="001E6CCA">
      <w:pPr>
        <w:spacing w:before="120" w:after="120" w:line="360" w:lineRule="auto"/>
        <w:rPr>
          <w:sz w:val="24"/>
          <w:szCs w:val="24"/>
        </w:rPr>
      </w:pPr>
      <w:r w:rsidRPr="001E6CCA">
        <w:rPr>
          <w:sz w:val="24"/>
          <w:szCs w:val="24"/>
        </w:rPr>
        <w:t>Podle této metody se k prvkům, jako je velikost dávky, pojistná zásoba aj., které byly vypočteny konvenčními způsoby, doplňuje ještě další veličina, čas. Počítá se, v kterém termínu budou muset být podány objednávky, aby se zabezpečila očekávaná potřeba, a vychází se z postupného průběhu prodeje, který většinou kolísá.</w:t>
      </w:r>
    </w:p>
    <w:p w14:paraId="2481852E"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Systémy řízení zásob pro závislou poptávku</w:t>
      </w:r>
    </w:p>
    <w:p w14:paraId="17DEFA33"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Metoda plánování potřeby dávek</w:t>
      </w:r>
    </w:p>
    <w:p w14:paraId="60312AC0" w14:textId="77777777" w:rsidR="001E6CCA" w:rsidRPr="001E6CCA" w:rsidRDefault="001E6CCA" w:rsidP="001E6CCA">
      <w:pPr>
        <w:spacing w:before="120" w:after="120" w:line="360" w:lineRule="auto"/>
        <w:rPr>
          <w:sz w:val="24"/>
          <w:szCs w:val="24"/>
        </w:rPr>
      </w:pPr>
      <w:r w:rsidRPr="001E6CCA">
        <w:rPr>
          <w:sz w:val="24"/>
          <w:szCs w:val="24"/>
        </w:rPr>
        <w:t>Metodu lze použít ve výrobních (montážních) podnicích. Pro všechny konečné výrobky se sestaví montážní program. Pak se pomocí kusovníku vypočte potřeba všech součástek a případně se stanoví velikost těchto dávek (dávka může být dána například kapacitou pece aj.).</w:t>
      </w:r>
    </w:p>
    <w:p w14:paraId="5941F8BE" w14:textId="77777777" w:rsidR="001E6CCA" w:rsidRPr="001E6CCA" w:rsidRDefault="001E6CCA" w:rsidP="001E6CCA">
      <w:pPr>
        <w:spacing w:before="120" w:after="120" w:line="360" w:lineRule="auto"/>
        <w:rPr>
          <w:sz w:val="24"/>
          <w:szCs w:val="24"/>
        </w:rPr>
      </w:pPr>
      <w:r w:rsidRPr="001E6CCA">
        <w:rPr>
          <w:sz w:val="24"/>
          <w:szCs w:val="24"/>
        </w:rPr>
        <w:t>Tyto dávky potřebných součástek či dílů musí být pochopitelně k dispozici dříve než konečné výrobky. Časový předstih se však v tomto systému nepočítá. Praktický význam to má tehdy, jsou-li průběžné doby výroby krátké, nebo když se dají stanovit jinými postupy, které však nejsou součástí tohoto systému.</w:t>
      </w:r>
    </w:p>
    <w:p w14:paraId="52F06791" w14:textId="77777777" w:rsidR="001E6CCA" w:rsidRPr="001E6CCA" w:rsidRDefault="001E6CCA" w:rsidP="001E6CCA">
      <w:pPr>
        <w:spacing w:before="120" w:after="120" w:line="360" w:lineRule="auto"/>
        <w:rPr>
          <w:rStyle w:val="Zdraznn"/>
          <w:color w:val="FF0000"/>
          <w:sz w:val="24"/>
          <w:szCs w:val="24"/>
        </w:rPr>
      </w:pPr>
      <w:r w:rsidRPr="001E6CCA">
        <w:rPr>
          <w:rStyle w:val="Zdraznn"/>
          <w:color w:val="FF0000"/>
          <w:sz w:val="24"/>
          <w:szCs w:val="24"/>
        </w:rPr>
        <w:t>Technika plánování potřeby materiálu MRP-1</w:t>
      </w:r>
    </w:p>
    <w:p w14:paraId="6BC1F7A5" w14:textId="77777777" w:rsidR="001E6CCA" w:rsidRPr="001E6CCA" w:rsidRDefault="001E6CCA" w:rsidP="001E6CCA">
      <w:pPr>
        <w:spacing w:before="120" w:after="120" w:line="360" w:lineRule="auto"/>
        <w:rPr>
          <w:sz w:val="24"/>
          <w:szCs w:val="24"/>
        </w:rPr>
      </w:pPr>
      <w:r w:rsidRPr="001E6CCA">
        <w:rPr>
          <w:sz w:val="24"/>
          <w:szCs w:val="24"/>
        </w:rPr>
        <w:t>Je určena pro výpočet závislé poptávky v množství i čase. Používá se ve výrobních podnicích. Výpočet vychází ze stanoveného výrobního plánu, z kusovníku, z údajů o existujících i dosud nevyřízených objednávkách aj. Systém plánování je zaměřen takovým způsobem, aby byl konečný výrobek hotov v okamžiku, kdy ho požaduje zákazník.</w:t>
      </w:r>
    </w:p>
    <w:p w14:paraId="0B466A35" w14:textId="77777777" w:rsidR="001E6CCA" w:rsidRDefault="004D7D21" w:rsidP="004D7D21">
      <w:pPr>
        <w:pStyle w:val="Nadpis3rovn"/>
      </w:pPr>
      <w:bookmarkStart w:id="34" w:name="_Toc504726452"/>
      <w:r>
        <w:lastRenderedPageBreak/>
        <w:t>Objednávací systémy</w:t>
      </w:r>
      <w:bookmarkEnd w:id="34"/>
      <w:r>
        <w:t xml:space="preserve"> </w:t>
      </w:r>
    </w:p>
    <w:p w14:paraId="27653112" w14:textId="77777777" w:rsidR="004D7D21" w:rsidRPr="004D7D21" w:rsidRDefault="004D7D21" w:rsidP="004D7D21">
      <w:pPr>
        <w:autoSpaceDE w:val="0"/>
        <w:autoSpaceDN w:val="0"/>
        <w:adjustRightInd w:val="0"/>
        <w:spacing w:before="120" w:after="120" w:line="360" w:lineRule="auto"/>
        <w:rPr>
          <w:sz w:val="24"/>
          <w:szCs w:val="24"/>
        </w:rPr>
      </w:pPr>
      <w:r w:rsidRPr="004D7D21">
        <w:rPr>
          <w:sz w:val="24"/>
          <w:szCs w:val="24"/>
        </w:rPr>
        <w:t>Na základě závislé a nezávislé poptávky rozeznávají se čtyři základní objednací systémy podle toho, zda se uplatňuje pevné nebo proměnné objednací množství (velikost dávky Q) v kombinaci s objednávkami v pevných nebo proměnných okamžicích (tj. pevných, stálých, nebo volných objednacích termínech). Tyto syst</w:t>
      </w:r>
      <w:r w:rsidR="00C22D18">
        <w:rPr>
          <w:sz w:val="24"/>
          <w:szCs w:val="24"/>
        </w:rPr>
        <w:t>émy jsou uvedeny v tabulce 6.2.</w:t>
      </w:r>
    </w:p>
    <w:p w14:paraId="701853C1" w14:textId="77777777" w:rsidR="004D7D21" w:rsidRPr="00B24B48" w:rsidRDefault="004D7D21" w:rsidP="006E3769">
      <w:pPr>
        <w:pStyle w:val="Titulek"/>
      </w:pPr>
      <w:r w:rsidRPr="00B24B48">
        <w:t xml:space="preserve">Tabulka </w:t>
      </w:r>
      <w:proofErr w:type="gramStart"/>
      <w:r w:rsidR="00B24B48">
        <w:t>6.2</w:t>
      </w:r>
      <w:r w:rsidRPr="00B24B48">
        <w:rPr>
          <w:spacing w:val="250"/>
        </w:rPr>
        <w:t xml:space="preserve"> </w:t>
      </w:r>
      <w:r w:rsidRPr="00B24B48">
        <w:t xml:space="preserve"> Základní</w:t>
      </w:r>
      <w:proofErr w:type="gramEnd"/>
      <w:r w:rsidRPr="00B24B48">
        <w:t xml:space="preserve"> objednací systémy</w:t>
      </w:r>
      <w:r w:rsidRPr="00B24B48">
        <w:rPr>
          <w:vertAlign w:val="superscript"/>
        </w:rPr>
        <w:footnoteReference w:id="15"/>
      </w:r>
    </w:p>
    <w:tbl>
      <w:tblPr>
        <w:tblStyle w:val="Styl1"/>
        <w:tblW w:w="9856" w:type="dxa"/>
        <w:tblLook w:val="00E0" w:firstRow="1" w:lastRow="1" w:firstColumn="1" w:lastColumn="0" w:noHBand="0" w:noVBand="0"/>
      </w:tblPr>
      <w:tblGrid>
        <w:gridCol w:w="3046"/>
        <w:gridCol w:w="3336"/>
        <w:gridCol w:w="3474"/>
      </w:tblGrid>
      <w:tr w:rsidR="00B24B48" w:rsidRPr="007F70A3" w14:paraId="1D106EB5" w14:textId="77777777" w:rsidTr="001424FF">
        <w:trPr>
          <w:cnfStyle w:val="100000000000" w:firstRow="1" w:lastRow="0" w:firstColumn="0" w:lastColumn="0" w:oddVBand="0" w:evenVBand="0" w:oddHBand="0" w:evenHBand="0" w:firstRowFirstColumn="0" w:firstRowLastColumn="0" w:lastRowFirstColumn="0" w:lastRowLastColumn="0"/>
          <w:trHeight w:val="419"/>
        </w:trPr>
        <w:tc>
          <w:tcPr>
            <w:cnfStyle w:val="001000000100" w:firstRow="0" w:lastRow="0" w:firstColumn="1" w:lastColumn="0" w:oddVBand="0" w:evenVBand="0" w:oddHBand="0" w:evenHBand="0" w:firstRowFirstColumn="1" w:firstRowLastColumn="0" w:lastRowFirstColumn="0" w:lastRowLastColumn="0"/>
            <w:tcW w:w="3046" w:type="dxa"/>
          </w:tcPr>
          <w:p w14:paraId="7052199B" w14:textId="77777777" w:rsidR="00B24B48" w:rsidRPr="007F70A3" w:rsidRDefault="00B24B48" w:rsidP="008659F3">
            <w:pPr>
              <w:pStyle w:val="Zhlavtabulky"/>
            </w:pPr>
          </w:p>
        </w:tc>
        <w:tc>
          <w:tcPr>
            <w:cnfStyle w:val="000010000000" w:firstRow="0" w:lastRow="0" w:firstColumn="0" w:lastColumn="0" w:oddVBand="1" w:evenVBand="0" w:oddHBand="0" w:evenHBand="0" w:firstRowFirstColumn="0" w:firstRowLastColumn="0" w:lastRowFirstColumn="0" w:lastRowLastColumn="0"/>
            <w:tcW w:w="3336" w:type="dxa"/>
          </w:tcPr>
          <w:p w14:paraId="18AD5150" w14:textId="77777777" w:rsidR="00B24B48" w:rsidRPr="00A1298F" w:rsidRDefault="00A1298F" w:rsidP="00A1298F">
            <w:pPr>
              <w:autoSpaceDE w:val="0"/>
              <w:autoSpaceDN w:val="0"/>
              <w:adjustRightInd w:val="0"/>
              <w:rPr>
                <w:bCs/>
                <w:color w:val="auto"/>
              </w:rPr>
            </w:pPr>
            <w:r>
              <w:rPr>
                <w:bCs/>
                <w:color w:val="auto"/>
              </w:rPr>
              <w:t>Pevné objednací množství Q</w:t>
            </w:r>
          </w:p>
        </w:tc>
        <w:tc>
          <w:tcPr>
            <w:cnfStyle w:val="000001000000" w:firstRow="0" w:lastRow="0" w:firstColumn="0" w:lastColumn="0" w:oddVBand="0" w:evenVBand="1" w:oddHBand="0" w:evenHBand="0" w:firstRowFirstColumn="0" w:firstRowLastColumn="0" w:lastRowFirstColumn="0" w:lastRowLastColumn="0"/>
            <w:tcW w:w="3474" w:type="dxa"/>
          </w:tcPr>
          <w:p w14:paraId="4C15233B" w14:textId="77777777" w:rsidR="00B24B48" w:rsidRPr="0042109E" w:rsidRDefault="00B24B48" w:rsidP="0042109E">
            <w:pPr>
              <w:autoSpaceDE w:val="0"/>
              <w:autoSpaceDN w:val="0"/>
              <w:adjustRightInd w:val="0"/>
              <w:rPr>
                <w:bCs/>
                <w:color w:val="auto"/>
              </w:rPr>
            </w:pPr>
            <w:r w:rsidRPr="0042109E">
              <w:rPr>
                <w:bCs/>
                <w:color w:val="auto"/>
              </w:rPr>
              <w:t>Prom</w:t>
            </w:r>
            <w:r w:rsidRPr="0042109E">
              <w:rPr>
                <w:color w:val="auto"/>
              </w:rPr>
              <w:t>ě</w:t>
            </w:r>
            <w:r w:rsidRPr="0042109E">
              <w:rPr>
                <w:bCs/>
                <w:color w:val="auto"/>
              </w:rPr>
              <w:t>nné objednací</w:t>
            </w:r>
          </w:p>
          <w:p w14:paraId="61F57EF9" w14:textId="77777777" w:rsidR="00B24B48" w:rsidRPr="0042109E" w:rsidRDefault="00B24B48" w:rsidP="0042109E">
            <w:pPr>
              <w:autoSpaceDE w:val="0"/>
              <w:autoSpaceDN w:val="0"/>
              <w:adjustRightInd w:val="0"/>
              <w:rPr>
                <w:bCs/>
                <w:color w:val="auto"/>
              </w:rPr>
            </w:pPr>
            <w:r w:rsidRPr="0042109E">
              <w:rPr>
                <w:bCs/>
                <w:color w:val="auto"/>
              </w:rPr>
              <w:t>množství, dopl</w:t>
            </w:r>
            <w:r w:rsidRPr="0042109E">
              <w:rPr>
                <w:color w:val="auto"/>
              </w:rPr>
              <w:t>ň</w:t>
            </w:r>
            <w:r w:rsidRPr="0042109E">
              <w:rPr>
                <w:bCs/>
                <w:color w:val="auto"/>
              </w:rPr>
              <w:t>ované do</w:t>
            </w:r>
          </w:p>
          <w:p w14:paraId="22150FEB" w14:textId="77777777" w:rsidR="00B24B48" w:rsidRPr="0042109E" w:rsidRDefault="00B24B48" w:rsidP="0042109E">
            <w:pPr>
              <w:pStyle w:val="Zhlavtabulky"/>
              <w:rPr>
                <w:b/>
                <w:color w:val="auto"/>
              </w:rPr>
            </w:pPr>
            <w:r w:rsidRPr="0042109E">
              <w:rPr>
                <w:b/>
                <w:bCs/>
                <w:color w:val="auto"/>
              </w:rPr>
              <w:t>výše „S“</w:t>
            </w:r>
          </w:p>
        </w:tc>
      </w:tr>
      <w:tr w:rsidR="00B24B48" w:rsidRPr="007F70A3" w14:paraId="1D67FE3A" w14:textId="77777777" w:rsidTr="001424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046" w:type="dxa"/>
            <w:vAlign w:val="top"/>
          </w:tcPr>
          <w:p w14:paraId="1A73E268" w14:textId="77777777" w:rsidR="00B24B48" w:rsidRPr="007F70A3" w:rsidRDefault="00B24B48" w:rsidP="0042109E">
            <w:pPr>
              <w:autoSpaceDE w:val="0"/>
              <w:autoSpaceDN w:val="0"/>
              <w:adjustRightInd w:val="0"/>
            </w:pPr>
            <w:r w:rsidRPr="007F70A3">
              <w:rPr>
                <w:b/>
              </w:rPr>
              <w:t>Objednávání v proměnných okamžicích</w:t>
            </w:r>
            <w:r w:rsidRPr="007F70A3">
              <w:t xml:space="preserve"> (</w:t>
            </w:r>
            <w:proofErr w:type="gramStart"/>
            <w:r w:rsidRPr="007F70A3">
              <w:t>měří</w:t>
            </w:r>
            <w:proofErr w:type="gramEnd"/>
            <w:r w:rsidRPr="007F70A3">
              <w:t xml:space="preserve"> se a kontroluje se „B“- objednací úroveň)</w:t>
            </w:r>
          </w:p>
          <w:p w14:paraId="6AC182A6" w14:textId="77777777" w:rsidR="00B24B48" w:rsidRPr="007F70A3" w:rsidRDefault="00B24B48" w:rsidP="0042109E">
            <w:pPr>
              <w:autoSpaceDE w:val="0"/>
              <w:autoSpaceDN w:val="0"/>
              <w:adjustRightInd w:val="0"/>
              <w:rPr>
                <w:bCs/>
              </w:rPr>
            </w:pPr>
          </w:p>
        </w:tc>
        <w:tc>
          <w:tcPr>
            <w:cnfStyle w:val="000010000000" w:firstRow="0" w:lastRow="0" w:firstColumn="0" w:lastColumn="0" w:oddVBand="1" w:evenVBand="0" w:oddHBand="0" w:evenHBand="0" w:firstRowFirstColumn="0" w:firstRowLastColumn="0" w:lastRowFirstColumn="0" w:lastRowLastColumn="0"/>
            <w:tcW w:w="3336" w:type="dxa"/>
            <w:vAlign w:val="top"/>
          </w:tcPr>
          <w:p w14:paraId="1CBE1677" w14:textId="77777777" w:rsidR="00B24B48" w:rsidRPr="007F70A3" w:rsidRDefault="00B24B48" w:rsidP="0042109E">
            <w:pPr>
              <w:autoSpaceDE w:val="0"/>
              <w:autoSpaceDN w:val="0"/>
              <w:adjustRightInd w:val="0"/>
              <w:rPr>
                <w:b/>
                <w:bCs/>
                <w:u w:val="single"/>
              </w:rPr>
            </w:pPr>
            <w:proofErr w:type="gramStart"/>
            <w:r w:rsidRPr="007F70A3">
              <w:rPr>
                <w:b/>
                <w:bCs/>
                <w:u w:val="single"/>
              </w:rPr>
              <w:t>B,Q</w:t>
            </w:r>
            <w:proofErr w:type="gramEnd"/>
            <w:r w:rsidRPr="007F70A3">
              <w:rPr>
                <w:b/>
                <w:bCs/>
                <w:u w:val="single"/>
              </w:rPr>
              <w:t>:</w:t>
            </w:r>
          </w:p>
          <w:p w14:paraId="437085E2" w14:textId="77777777" w:rsidR="00B24B48" w:rsidRPr="007F70A3" w:rsidRDefault="00B24B48" w:rsidP="0042109E">
            <w:pPr>
              <w:autoSpaceDE w:val="0"/>
              <w:autoSpaceDN w:val="0"/>
              <w:adjustRightInd w:val="0"/>
            </w:pPr>
            <w:r w:rsidRPr="007F70A3">
              <w:t>Proměnný okamžik objednávky, pevné objednací</w:t>
            </w:r>
          </w:p>
          <w:p w14:paraId="4ECD00D9" w14:textId="77777777" w:rsidR="00B24B48" w:rsidRPr="007F70A3" w:rsidRDefault="00B24B48" w:rsidP="0042109E">
            <w:pPr>
              <w:autoSpaceDE w:val="0"/>
              <w:autoSpaceDN w:val="0"/>
              <w:adjustRightInd w:val="0"/>
            </w:pPr>
            <w:r w:rsidRPr="007F70A3">
              <w:t>množství „Q“</w:t>
            </w:r>
          </w:p>
        </w:tc>
        <w:tc>
          <w:tcPr>
            <w:cnfStyle w:val="000001000000" w:firstRow="0" w:lastRow="0" w:firstColumn="0" w:lastColumn="0" w:oddVBand="0" w:evenVBand="1" w:oddHBand="0" w:evenHBand="0" w:firstRowFirstColumn="0" w:firstRowLastColumn="0" w:lastRowFirstColumn="0" w:lastRowLastColumn="0"/>
            <w:tcW w:w="3474" w:type="dxa"/>
            <w:vAlign w:val="top"/>
          </w:tcPr>
          <w:p w14:paraId="29A66531" w14:textId="77777777" w:rsidR="00B24B48" w:rsidRPr="007F70A3" w:rsidRDefault="00B24B48" w:rsidP="0042109E">
            <w:pPr>
              <w:autoSpaceDE w:val="0"/>
              <w:autoSpaceDN w:val="0"/>
              <w:adjustRightInd w:val="0"/>
              <w:rPr>
                <w:b/>
                <w:bCs/>
                <w:u w:val="single"/>
              </w:rPr>
            </w:pPr>
            <w:proofErr w:type="gramStart"/>
            <w:r w:rsidRPr="007F70A3">
              <w:rPr>
                <w:b/>
                <w:bCs/>
                <w:u w:val="single"/>
              </w:rPr>
              <w:t>B,S</w:t>
            </w:r>
            <w:proofErr w:type="gramEnd"/>
            <w:r w:rsidRPr="007F70A3">
              <w:rPr>
                <w:b/>
                <w:bCs/>
                <w:u w:val="single"/>
              </w:rPr>
              <w:t>:</w:t>
            </w:r>
          </w:p>
          <w:p w14:paraId="6F84D2E7" w14:textId="77777777" w:rsidR="00B24B48" w:rsidRPr="007F70A3" w:rsidRDefault="00B24B48" w:rsidP="0042109E">
            <w:pPr>
              <w:autoSpaceDE w:val="0"/>
              <w:autoSpaceDN w:val="0"/>
              <w:adjustRightInd w:val="0"/>
            </w:pPr>
            <w:r w:rsidRPr="007F70A3">
              <w:t>Proměnný okamžik</w:t>
            </w:r>
          </w:p>
          <w:p w14:paraId="559BDA68" w14:textId="77777777" w:rsidR="00B24B48" w:rsidRPr="007F70A3" w:rsidRDefault="00B24B48" w:rsidP="0042109E">
            <w:pPr>
              <w:autoSpaceDE w:val="0"/>
              <w:autoSpaceDN w:val="0"/>
              <w:adjustRightInd w:val="0"/>
            </w:pPr>
            <w:r w:rsidRPr="007F70A3">
              <w:t>objednávky, objednávání do</w:t>
            </w:r>
          </w:p>
          <w:p w14:paraId="5716B699" w14:textId="77777777" w:rsidR="00B24B48" w:rsidRPr="007F70A3" w:rsidRDefault="00B24B48" w:rsidP="0042109E">
            <w:pPr>
              <w:autoSpaceDE w:val="0"/>
              <w:autoSpaceDN w:val="0"/>
              <w:adjustRightInd w:val="0"/>
            </w:pPr>
            <w:r w:rsidRPr="007F70A3">
              <w:t>cílové úrovně „S“</w:t>
            </w:r>
          </w:p>
        </w:tc>
      </w:tr>
      <w:tr w:rsidR="00B24B48" w:rsidRPr="007F70A3" w14:paraId="03D7309E" w14:textId="77777777" w:rsidTr="001424FF">
        <w:trPr>
          <w:cnfStyle w:val="010000000000" w:firstRow="0" w:lastRow="1" w:firstColumn="0" w:lastColumn="0" w:oddVBand="0" w:evenVBand="0" w:oddHBand="0" w:evenHBand="0" w:firstRowFirstColumn="0" w:firstRowLastColumn="0" w:lastRowFirstColumn="0" w:lastRowLastColumn="0"/>
          <w:trHeight w:val="558"/>
        </w:trPr>
        <w:tc>
          <w:tcPr>
            <w:cnfStyle w:val="001000000001" w:firstRow="0" w:lastRow="0" w:firstColumn="1" w:lastColumn="0" w:oddVBand="0" w:evenVBand="0" w:oddHBand="0" w:evenHBand="0" w:firstRowFirstColumn="0" w:firstRowLastColumn="0" w:lastRowFirstColumn="1" w:lastRowLastColumn="0"/>
            <w:tcW w:w="3046" w:type="dxa"/>
            <w:vAlign w:val="top"/>
          </w:tcPr>
          <w:p w14:paraId="3990A71A" w14:textId="77777777" w:rsidR="00B24B48" w:rsidRPr="007F70A3" w:rsidRDefault="00B24B48" w:rsidP="0042109E">
            <w:pPr>
              <w:autoSpaceDE w:val="0"/>
              <w:autoSpaceDN w:val="0"/>
              <w:adjustRightInd w:val="0"/>
            </w:pPr>
            <w:r w:rsidRPr="007F70A3">
              <w:rPr>
                <w:b/>
              </w:rPr>
              <w:t>Objednávání v pevných okamžicích</w:t>
            </w:r>
            <w:r w:rsidRPr="007F70A3">
              <w:t xml:space="preserve"> (kontroluje se „s“-pěvný okamžik objednání)</w:t>
            </w:r>
          </w:p>
          <w:p w14:paraId="7D67547A" w14:textId="77777777" w:rsidR="00B24B48" w:rsidRPr="007F70A3" w:rsidRDefault="00B24B48" w:rsidP="0042109E">
            <w:pPr>
              <w:autoSpaceDE w:val="0"/>
              <w:autoSpaceDN w:val="0"/>
              <w:adjustRightInd w:val="0"/>
              <w:rPr>
                <w:bCs/>
              </w:rPr>
            </w:pPr>
          </w:p>
        </w:tc>
        <w:tc>
          <w:tcPr>
            <w:cnfStyle w:val="000010000000" w:firstRow="0" w:lastRow="0" w:firstColumn="0" w:lastColumn="0" w:oddVBand="1" w:evenVBand="0" w:oddHBand="0" w:evenHBand="0" w:firstRowFirstColumn="0" w:firstRowLastColumn="0" w:lastRowFirstColumn="0" w:lastRowLastColumn="0"/>
            <w:tcW w:w="3336" w:type="dxa"/>
            <w:vAlign w:val="top"/>
          </w:tcPr>
          <w:p w14:paraId="0020C9D4" w14:textId="77777777" w:rsidR="00B24B48" w:rsidRPr="007F70A3" w:rsidRDefault="00B24B48" w:rsidP="0042109E">
            <w:pPr>
              <w:autoSpaceDE w:val="0"/>
              <w:autoSpaceDN w:val="0"/>
              <w:adjustRightInd w:val="0"/>
              <w:rPr>
                <w:b/>
                <w:bCs/>
                <w:u w:val="single"/>
              </w:rPr>
            </w:pPr>
            <w:proofErr w:type="spellStart"/>
            <w:proofErr w:type="gramStart"/>
            <w:r w:rsidRPr="007F70A3">
              <w:rPr>
                <w:b/>
                <w:bCs/>
                <w:u w:val="single"/>
              </w:rPr>
              <w:t>s,Q</w:t>
            </w:r>
            <w:proofErr w:type="spellEnd"/>
            <w:proofErr w:type="gramEnd"/>
            <w:r w:rsidRPr="007F70A3">
              <w:rPr>
                <w:b/>
                <w:bCs/>
                <w:u w:val="single"/>
              </w:rPr>
              <w:t>:</w:t>
            </w:r>
          </w:p>
          <w:p w14:paraId="04EB8716" w14:textId="77777777" w:rsidR="00B24B48" w:rsidRPr="007F70A3" w:rsidRDefault="00B24B48" w:rsidP="0042109E">
            <w:pPr>
              <w:autoSpaceDE w:val="0"/>
              <w:autoSpaceDN w:val="0"/>
              <w:adjustRightInd w:val="0"/>
            </w:pPr>
            <w:r w:rsidRPr="007F70A3">
              <w:t>Pevný okamžik objednávky,</w:t>
            </w:r>
          </w:p>
          <w:p w14:paraId="5AAA0BE4" w14:textId="77777777" w:rsidR="00B24B48" w:rsidRPr="007F70A3" w:rsidRDefault="00B24B48" w:rsidP="0042109E">
            <w:pPr>
              <w:autoSpaceDE w:val="0"/>
              <w:autoSpaceDN w:val="0"/>
              <w:adjustRightInd w:val="0"/>
            </w:pPr>
            <w:r w:rsidRPr="007F70A3">
              <w:t>pevné objednací množství</w:t>
            </w:r>
          </w:p>
          <w:p w14:paraId="48971B2E" w14:textId="77777777" w:rsidR="00B24B48" w:rsidRPr="007F70A3" w:rsidRDefault="00B24B48" w:rsidP="0042109E">
            <w:pPr>
              <w:autoSpaceDE w:val="0"/>
              <w:autoSpaceDN w:val="0"/>
              <w:adjustRightInd w:val="0"/>
              <w:rPr>
                <w:bCs/>
              </w:rPr>
            </w:pPr>
          </w:p>
        </w:tc>
        <w:tc>
          <w:tcPr>
            <w:cnfStyle w:val="000001000000" w:firstRow="0" w:lastRow="0" w:firstColumn="0" w:lastColumn="0" w:oddVBand="0" w:evenVBand="1" w:oddHBand="0" w:evenHBand="0" w:firstRowFirstColumn="0" w:firstRowLastColumn="0" w:lastRowFirstColumn="0" w:lastRowLastColumn="0"/>
            <w:tcW w:w="3474" w:type="dxa"/>
            <w:vAlign w:val="top"/>
          </w:tcPr>
          <w:p w14:paraId="67FA963D" w14:textId="77777777" w:rsidR="00B24B48" w:rsidRPr="007F70A3" w:rsidRDefault="00B24B48" w:rsidP="0042109E">
            <w:pPr>
              <w:autoSpaceDE w:val="0"/>
              <w:autoSpaceDN w:val="0"/>
              <w:adjustRightInd w:val="0"/>
              <w:rPr>
                <w:b/>
                <w:bCs/>
                <w:u w:val="single"/>
              </w:rPr>
            </w:pPr>
            <w:proofErr w:type="spellStart"/>
            <w:proofErr w:type="gramStart"/>
            <w:r w:rsidRPr="007F70A3">
              <w:rPr>
                <w:b/>
                <w:bCs/>
                <w:u w:val="single"/>
              </w:rPr>
              <w:t>s,S</w:t>
            </w:r>
            <w:proofErr w:type="spellEnd"/>
            <w:proofErr w:type="gramEnd"/>
            <w:r w:rsidRPr="007F70A3">
              <w:rPr>
                <w:b/>
                <w:bCs/>
                <w:u w:val="single"/>
              </w:rPr>
              <w:t>:</w:t>
            </w:r>
          </w:p>
          <w:p w14:paraId="13629CE5" w14:textId="77777777" w:rsidR="00B24B48" w:rsidRPr="007F70A3" w:rsidRDefault="00B24B48" w:rsidP="0042109E">
            <w:pPr>
              <w:autoSpaceDE w:val="0"/>
              <w:autoSpaceDN w:val="0"/>
              <w:adjustRightInd w:val="0"/>
            </w:pPr>
            <w:r w:rsidRPr="007F70A3">
              <w:t>Pevný okamžik objednávky,</w:t>
            </w:r>
          </w:p>
          <w:p w14:paraId="4929C4E6" w14:textId="77777777" w:rsidR="00B24B48" w:rsidRPr="007F70A3" w:rsidRDefault="00B24B48" w:rsidP="0042109E">
            <w:pPr>
              <w:autoSpaceDE w:val="0"/>
              <w:autoSpaceDN w:val="0"/>
              <w:adjustRightInd w:val="0"/>
            </w:pPr>
            <w:r w:rsidRPr="007F70A3">
              <w:t>doplňování do cílové úrovně</w:t>
            </w:r>
          </w:p>
          <w:p w14:paraId="62737EE0" w14:textId="77777777" w:rsidR="00B24B48" w:rsidRPr="007F70A3" w:rsidRDefault="00B24B48" w:rsidP="0042109E">
            <w:pPr>
              <w:autoSpaceDE w:val="0"/>
              <w:autoSpaceDN w:val="0"/>
              <w:adjustRightInd w:val="0"/>
            </w:pPr>
            <w:r w:rsidRPr="007F70A3">
              <w:t>„S“</w:t>
            </w:r>
          </w:p>
        </w:tc>
      </w:tr>
    </w:tbl>
    <w:p w14:paraId="7170DDAF" w14:textId="77777777" w:rsidR="00122156" w:rsidRDefault="00122156" w:rsidP="004D7D21">
      <w:pPr>
        <w:autoSpaceDE w:val="0"/>
        <w:autoSpaceDN w:val="0"/>
        <w:adjustRightInd w:val="0"/>
        <w:spacing w:before="120" w:after="120" w:line="360" w:lineRule="auto"/>
        <w:rPr>
          <w:rStyle w:val="Zdraznn"/>
          <w:color w:val="FF0000"/>
          <w:sz w:val="24"/>
          <w:szCs w:val="24"/>
        </w:rPr>
      </w:pPr>
    </w:p>
    <w:p w14:paraId="11F57CEF" w14:textId="77777777" w:rsidR="004D7D21" w:rsidRPr="004D7D21" w:rsidRDefault="004D7D21" w:rsidP="004D7D21">
      <w:pPr>
        <w:autoSpaceDE w:val="0"/>
        <w:autoSpaceDN w:val="0"/>
        <w:adjustRightInd w:val="0"/>
        <w:spacing w:before="120" w:after="120" w:line="360" w:lineRule="auto"/>
        <w:rPr>
          <w:rStyle w:val="Zdraznn"/>
          <w:color w:val="FF0000"/>
          <w:sz w:val="24"/>
          <w:szCs w:val="24"/>
        </w:rPr>
      </w:pPr>
      <w:r w:rsidRPr="004D7D21">
        <w:rPr>
          <w:rStyle w:val="Zdraznn"/>
          <w:color w:val="FF0000"/>
          <w:sz w:val="24"/>
          <w:szCs w:val="24"/>
        </w:rPr>
        <w:t>Systém B, Q</w:t>
      </w:r>
    </w:p>
    <w:p w14:paraId="11C6A821" w14:textId="77777777" w:rsidR="004D7D21" w:rsidRPr="004D7D21" w:rsidRDefault="004D7D21" w:rsidP="004D7D21">
      <w:pPr>
        <w:autoSpaceDE w:val="0"/>
        <w:autoSpaceDN w:val="0"/>
        <w:adjustRightInd w:val="0"/>
        <w:spacing w:before="120" w:after="120" w:line="360" w:lineRule="auto"/>
        <w:rPr>
          <w:sz w:val="24"/>
          <w:szCs w:val="24"/>
        </w:rPr>
      </w:pPr>
      <w:r w:rsidRPr="004D7D21">
        <w:rPr>
          <w:sz w:val="24"/>
          <w:szCs w:val="24"/>
        </w:rPr>
        <w:t xml:space="preserve">V tomto systému se používá objednací úroveň „B“ a pevné objednací množství „Q“. Objednávka se podává v tom okamžiku, kdy se zásoba </w:t>
      </w:r>
      <w:proofErr w:type="gramStart"/>
      <w:r w:rsidRPr="004D7D21">
        <w:rPr>
          <w:sz w:val="24"/>
          <w:szCs w:val="24"/>
        </w:rPr>
        <w:t>sníží</w:t>
      </w:r>
      <w:proofErr w:type="gramEnd"/>
      <w:r w:rsidRPr="004D7D21">
        <w:rPr>
          <w:sz w:val="24"/>
          <w:szCs w:val="24"/>
        </w:rPr>
        <w:t xml:space="preserve"> na objednací úroveň „B“ nebo těsně pod ní (záleží na velikosti posledního odběru). Stav zásoby se s úrovní „B“ porovnává při každém výdeji položky.</w:t>
      </w:r>
    </w:p>
    <w:p w14:paraId="0D2CC286" w14:textId="77777777" w:rsidR="0042109E" w:rsidRDefault="004D7D21" w:rsidP="004D7D21">
      <w:pPr>
        <w:autoSpaceDE w:val="0"/>
        <w:autoSpaceDN w:val="0"/>
        <w:adjustRightInd w:val="0"/>
        <w:spacing w:before="120" w:after="120" w:line="360" w:lineRule="auto"/>
        <w:rPr>
          <w:sz w:val="24"/>
          <w:szCs w:val="24"/>
        </w:rPr>
      </w:pPr>
      <w:r w:rsidRPr="004D7D21">
        <w:rPr>
          <w:sz w:val="24"/>
          <w:szCs w:val="24"/>
        </w:rPr>
        <w:t xml:space="preserve">Ke stanovení výše pevného objednacího množství „Q“ (EOQ) se používá většinou </w:t>
      </w:r>
      <w:proofErr w:type="spellStart"/>
      <w:r w:rsidRPr="004D7D21">
        <w:rPr>
          <w:sz w:val="24"/>
          <w:szCs w:val="24"/>
        </w:rPr>
        <w:t>Campův</w:t>
      </w:r>
      <w:proofErr w:type="spellEnd"/>
      <w:r w:rsidRPr="004D7D21">
        <w:rPr>
          <w:sz w:val="24"/>
          <w:szCs w:val="24"/>
        </w:rPr>
        <w:t xml:space="preserve"> vzorec. </w:t>
      </w:r>
    </w:p>
    <w:p w14:paraId="092F3B91" w14:textId="77777777" w:rsidR="001424FF" w:rsidRDefault="001424FF" w:rsidP="004D7D21">
      <w:pPr>
        <w:autoSpaceDE w:val="0"/>
        <w:autoSpaceDN w:val="0"/>
        <w:adjustRightInd w:val="0"/>
        <w:spacing w:before="120" w:after="120" w:line="360" w:lineRule="auto"/>
        <w:rPr>
          <w:sz w:val="24"/>
          <w:szCs w:val="24"/>
        </w:rPr>
      </w:pPr>
    </w:p>
    <w:p w14:paraId="740CD595" w14:textId="77777777" w:rsidR="0042109E" w:rsidRDefault="00404FFA" w:rsidP="004D7D21">
      <w:pPr>
        <w:autoSpaceDE w:val="0"/>
        <w:autoSpaceDN w:val="0"/>
        <w:adjustRightInd w:val="0"/>
        <w:spacing w:before="120" w:after="120" w:line="360" w:lineRule="auto"/>
        <w:rPr>
          <w:sz w:val="24"/>
          <w:szCs w:val="24"/>
          <w:lang w:val="en-US"/>
        </w:rPr>
      </w:pPr>
      <w:r>
        <w:rPr>
          <w:noProof/>
          <w:sz w:val="24"/>
          <w:szCs w:val="24"/>
        </w:rPr>
        <w:object w:dxaOrig="1440" w:dyaOrig="1440" w14:anchorId="67C73D8D">
          <v:shape id="_x0000_s1029" type="#_x0000_t75" style="position:absolute;margin-left:103.5pt;margin-top:-14.45pt;width:88pt;height:38pt;z-index:251758592">
            <v:imagedata r:id="rId51" o:title=""/>
          </v:shape>
          <o:OLEObject Type="Embed" ProgID="Equation.3" ShapeID="_x0000_s1029" DrawAspect="Content" ObjectID="_1788327073" r:id="rId52"/>
        </w:object>
      </w:r>
      <w:r w:rsidR="004D7D21">
        <w:rPr>
          <w:sz w:val="24"/>
          <w:szCs w:val="24"/>
          <w:lang w:val="en-US"/>
        </w:rPr>
        <w:tab/>
        <w:t xml:space="preserve">                                                                                             </w:t>
      </w:r>
      <w:r w:rsidR="004D7D21" w:rsidRPr="00130A12">
        <w:rPr>
          <w:sz w:val="22"/>
          <w:lang w:val="en-US"/>
        </w:rPr>
        <w:t>{7}</w:t>
      </w:r>
    </w:p>
    <w:p w14:paraId="2B6A9FE7" w14:textId="77777777" w:rsidR="004D7D21" w:rsidRPr="0042109E" w:rsidRDefault="004D7D21" w:rsidP="004D7D21">
      <w:pPr>
        <w:autoSpaceDE w:val="0"/>
        <w:autoSpaceDN w:val="0"/>
        <w:adjustRightInd w:val="0"/>
        <w:spacing w:before="120" w:after="120" w:line="360" w:lineRule="auto"/>
        <w:rPr>
          <w:sz w:val="24"/>
          <w:szCs w:val="24"/>
          <w:lang w:val="en-US"/>
        </w:rPr>
      </w:pPr>
      <w:r w:rsidRPr="004D7D21">
        <w:rPr>
          <w:sz w:val="24"/>
          <w:szCs w:val="24"/>
        </w:rPr>
        <w:t>kde</w:t>
      </w:r>
    </w:p>
    <w:p w14:paraId="3485349D" w14:textId="77777777" w:rsidR="004D7D21" w:rsidRPr="004D7D21" w:rsidRDefault="004D7D21" w:rsidP="004D7D21">
      <w:pPr>
        <w:autoSpaceDE w:val="0"/>
        <w:autoSpaceDN w:val="0"/>
        <w:adjustRightInd w:val="0"/>
        <w:spacing w:before="120" w:after="120" w:line="360" w:lineRule="auto"/>
        <w:rPr>
          <w:sz w:val="24"/>
          <w:szCs w:val="24"/>
        </w:rPr>
      </w:pPr>
      <w:r w:rsidRPr="004D7D21">
        <w:rPr>
          <w:sz w:val="24"/>
          <w:szCs w:val="24"/>
        </w:rPr>
        <w:t>Q – objednací množství (ks),</w:t>
      </w:r>
    </w:p>
    <w:p w14:paraId="754040C0" w14:textId="77777777" w:rsidR="004D7D21" w:rsidRPr="004D7D21" w:rsidRDefault="004D7D21" w:rsidP="004D7D21">
      <w:pPr>
        <w:autoSpaceDE w:val="0"/>
        <w:autoSpaceDN w:val="0"/>
        <w:adjustRightInd w:val="0"/>
        <w:spacing w:before="120" w:after="120" w:line="360" w:lineRule="auto"/>
        <w:rPr>
          <w:sz w:val="24"/>
          <w:szCs w:val="24"/>
        </w:rPr>
      </w:pPr>
      <w:r w:rsidRPr="004D7D21">
        <w:rPr>
          <w:sz w:val="24"/>
          <w:szCs w:val="24"/>
        </w:rPr>
        <w:t>D – poptávka za období (ks/období)</w:t>
      </w:r>
    </w:p>
    <w:p w14:paraId="3D00FE29" w14:textId="77777777" w:rsidR="004D7D21" w:rsidRPr="004D7D21" w:rsidRDefault="004D7D21" w:rsidP="004D7D21">
      <w:pPr>
        <w:autoSpaceDE w:val="0"/>
        <w:autoSpaceDN w:val="0"/>
        <w:adjustRightInd w:val="0"/>
        <w:spacing w:before="120" w:after="120" w:line="360" w:lineRule="auto"/>
        <w:rPr>
          <w:sz w:val="24"/>
          <w:szCs w:val="24"/>
        </w:rPr>
      </w:pPr>
      <w:proofErr w:type="spellStart"/>
      <w:r w:rsidRPr="004D7D21">
        <w:rPr>
          <w:sz w:val="24"/>
          <w:szCs w:val="24"/>
        </w:rPr>
        <w:lastRenderedPageBreak/>
        <w:t>N</w:t>
      </w:r>
      <w:r w:rsidRPr="004D7D21">
        <w:rPr>
          <w:sz w:val="24"/>
          <w:szCs w:val="24"/>
          <w:vertAlign w:val="subscript"/>
        </w:rPr>
        <w:t>ob</w:t>
      </w:r>
      <w:proofErr w:type="spellEnd"/>
      <w:r w:rsidRPr="004D7D21">
        <w:rPr>
          <w:sz w:val="24"/>
          <w:szCs w:val="24"/>
        </w:rPr>
        <w:t xml:space="preserve"> – objednací náklady (Kč</w:t>
      </w:r>
      <w:r w:rsidRPr="004D7D21">
        <w:rPr>
          <w:sz w:val="24"/>
          <w:szCs w:val="24"/>
          <w:lang w:val="en-US"/>
        </w:rPr>
        <w:t>/</w:t>
      </w:r>
      <w:proofErr w:type="spellStart"/>
      <w:r w:rsidRPr="004D7D21">
        <w:rPr>
          <w:sz w:val="24"/>
          <w:szCs w:val="24"/>
          <w:lang w:val="en-US"/>
        </w:rPr>
        <w:t>obdob</w:t>
      </w:r>
      <w:proofErr w:type="spellEnd"/>
      <w:r w:rsidRPr="004D7D21">
        <w:rPr>
          <w:sz w:val="24"/>
          <w:szCs w:val="24"/>
        </w:rPr>
        <w:t>í)</w:t>
      </w:r>
    </w:p>
    <w:p w14:paraId="6A2340D6" w14:textId="77777777" w:rsidR="004D7D21" w:rsidRPr="004D7D21" w:rsidRDefault="004D7D21" w:rsidP="004D7D21">
      <w:pPr>
        <w:autoSpaceDE w:val="0"/>
        <w:autoSpaceDN w:val="0"/>
        <w:adjustRightInd w:val="0"/>
        <w:spacing w:before="120" w:after="120" w:line="360" w:lineRule="auto"/>
        <w:rPr>
          <w:sz w:val="24"/>
          <w:szCs w:val="24"/>
        </w:rPr>
      </w:pPr>
      <w:proofErr w:type="spellStart"/>
      <w:r w:rsidRPr="004D7D21">
        <w:rPr>
          <w:sz w:val="24"/>
          <w:szCs w:val="24"/>
        </w:rPr>
        <w:t>n</w:t>
      </w:r>
      <w:r w:rsidRPr="004D7D21">
        <w:rPr>
          <w:sz w:val="24"/>
          <w:szCs w:val="24"/>
          <w:vertAlign w:val="subscript"/>
        </w:rPr>
        <w:t>skl</w:t>
      </w:r>
      <w:proofErr w:type="spellEnd"/>
      <w:r w:rsidRPr="004D7D21">
        <w:rPr>
          <w:sz w:val="24"/>
          <w:szCs w:val="24"/>
        </w:rPr>
        <w:t xml:space="preserve"> – náklady na skladování jednotky produktu během období (Kč/ks/období)</w:t>
      </w:r>
    </w:p>
    <w:p w14:paraId="657B38B1" w14:textId="77777777" w:rsidR="004D7D21" w:rsidRPr="004D7D21" w:rsidRDefault="004D7D21" w:rsidP="004D7D21">
      <w:pPr>
        <w:spacing w:before="120" w:after="120" w:line="360" w:lineRule="auto"/>
        <w:rPr>
          <w:sz w:val="24"/>
          <w:szCs w:val="24"/>
        </w:rPr>
      </w:pPr>
      <w:r w:rsidRPr="004D7D21">
        <w:rPr>
          <w:sz w:val="24"/>
          <w:szCs w:val="24"/>
        </w:rPr>
        <w:t>Optimální objednací množství nastává tehdy, když přírůstkové objednací náklady se rovnají přírůstkovým nákladům na udržování zásob (skladování). Optimalizace objednacího množství a dodacího množství se posuzuje z hlediska nákladů na objednání a udržování zásob.</w:t>
      </w:r>
    </w:p>
    <w:p w14:paraId="433ACE2B" w14:textId="77777777" w:rsidR="004D7D21" w:rsidRPr="004D7D21" w:rsidRDefault="004D7D21" w:rsidP="004D7D21">
      <w:pPr>
        <w:autoSpaceDE w:val="0"/>
        <w:autoSpaceDN w:val="0"/>
        <w:adjustRightInd w:val="0"/>
        <w:spacing w:before="120" w:after="120" w:line="360" w:lineRule="auto"/>
        <w:rPr>
          <w:sz w:val="24"/>
          <w:szCs w:val="24"/>
        </w:rPr>
      </w:pPr>
      <w:r w:rsidRPr="004D7D21">
        <w:rPr>
          <w:sz w:val="24"/>
          <w:szCs w:val="24"/>
        </w:rPr>
        <w:t>Použití tohoto systému je vhodné tehdy, když se jedná o pravidelný odběr a položky mají velkou odbytovou hodnotu. Je totiž nutné průběžně sledovat výši zásob a doobjednat ihned při dosažení objednací úrovně „B“.</w:t>
      </w:r>
    </w:p>
    <w:p w14:paraId="420428BA" w14:textId="77777777" w:rsidR="004D7D21" w:rsidRPr="004D7D21" w:rsidRDefault="004D7D21" w:rsidP="004D7D21">
      <w:pPr>
        <w:spacing w:before="120" w:after="120" w:line="360" w:lineRule="auto"/>
        <w:rPr>
          <w:sz w:val="24"/>
          <w:szCs w:val="24"/>
        </w:rPr>
      </w:pPr>
      <w:r w:rsidRPr="004D7D21">
        <w:rPr>
          <w:sz w:val="24"/>
          <w:szCs w:val="24"/>
        </w:rPr>
        <w:t>Model EOQ si získal značné uplatnění v praxi, ovšem za předpokladu, že platí tyto podmínky:</w:t>
      </w:r>
    </w:p>
    <w:p w14:paraId="349B50FF" w14:textId="77777777" w:rsidR="004D7D21" w:rsidRPr="004D7D21" w:rsidRDefault="004D7D21" w:rsidP="00ED4BA9">
      <w:pPr>
        <w:pStyle w:val="Odrky1"/>
      </w:pPr>
      <w:r w:rsidRPr="004D7D21">
        <w:t>Nepřetržitá konstantní a známá výše poptávky.</w:t>
      </w:r>
    </w:p>
    <w:p w14:paraId="457F0FEB" w14:textId="77777777" w:rsidR="004D7D21" w:rsidRPr="004D7D21" w:rsidRDefault="004D7D21" w:rsidP="00ED4BA9">
      <w:pPr>
        <w:pStyle w:val="Odrky1"/>
      </w:pPr>
      <w:r w:rsidRPr="004D7D21">
        <w:t>Konstantní a známá celková doba doplnění zásob.</w:t>
      </w:r>
    </w:p>
    <w:p w14:paraId="36927693" w14:textId="77777777" w:rsidR="004D7D21" w:rsidRPr="004D7D21" w:rsidRDefault="004D7D21" w:rsidP="00ED4BA9">
      <w:pPr>
        <w:pStyle w:val="Odrky1"/>
      </w:pPr>
      <w:r w:rsidRPr="004D7D21">
        <w:t>Konstantní nákupní ceny nezávislé na objednacím množství nebo době objednávky.</w:t>
      </w:r>
    </w:p>
    <w:p w14:paraId="2BDBB4D4" w14:textId="77777777" w:rsidR="004D7D21" w:rsidRPr="004D7D21" w:rsidRDefault="004D7D21" w:rsidP="00ED4BA9">
      <w:pPr>
        <w:pStyle w:val="Odrky1"/>
      </w:pPr>
      <w:r w:rsidRPr="004D7D21">
        <w:t>Konstantní přepravní N nezávislé na objednacím množství nebo době objednávky.</w:t>
      </w:r>
    </w:p>
    <w:p w14:paraId="26B4F12C" w14:textId="77777777" w:rsidR="004D7D21" w:rsidRPr="004D7D21" w:rsidRDefault="004D7D21" w:rsidP="00ED4BA9">
      <w:pPr>
        <w:pStyle w:val="Odrky1"/>
      </w:pPr>
      <w:r w:rsidRPr="004D7D21">
        <w:t>Uspokojení veškeré poptávky (nepřipouští se vyčerpání zásob).</w:t>
      </w:r>
    </w:p>
    <w:p w14:paraId="0694FBC1" w14:textId="77777777" w:rsidR="004D7D21" w:rsidRPr="004D7D21" w:rsidRDefault="004D7D21" w:rsidP="00ED4BA9">
      <w:pPr>
        <w:pStyle w:val="Odrky1"/>
      </w:pPr>
      <w:r w:rsidRPr="004D7D21">
        <w:t>Žádné zásoby nejsou na cestě.</w:t>
      </w:r>
    </w:p>
    <w:p w14:paraId="1C8ADBA1" w14:textId="77777777" w:rsidR="004D7D21" w:rsidRPr="004D7D21" w:rsidRDefault="004D7D21" w:rsidP="00ED4BA9">
      <w:pPr>
        <w:pStyle w:val="Odrky1"/>
      </w:pPr>
      <w:r w:rsidRPr="004D7D21">
        <w:t xml:space="preserve">Jde o nezávislé položky zásob </w:t>
      </w:r>
    </w:p>
    <w:p w14:paraId="16187207" w14:textId="77777777" w:rsidR="004D7D21" w:rsidRPr="004D7D21" w:rsidRDefault="004D7D21" w:rsidP="00ED4BA9">
      <w:pPr>
        <w:pStyle w:val="Odrky1"/>
      </w:pPr>
      <w:r w:rsidRPr="004D7D21">
        <w:t>Nekonečný, resp. neomezený plánovací horizont.</w:t>
      </w:r>
    </w:p>
    <w:p w14:paraId="42DB3568" w14:textId="77777777" w:rsidR="004D7D21" w:rsidRPr="004D7D21" w:rsidRDefault="004D7D21" w:rsidP="00ED4BA9">
      <w:pPr>
        <w:pStyle w:val="Odrky1"/>
      </w:pPr>
      <w:r w:rsidRPr="004D7D21">
        <w:t>Neexistuje omezená dostupnost kapitálu.</w:t>
      </w:r>
    </w:p>
    <w:p w14:paraId="6E9CBFD4" w14:textId="77777777" w:rsidR="004D7D21" w:rsidRPr="004D7D21" w:rsidRDefault="004D7D21" w:rsidP="00ED4BA9">
      <w:pPr>
        <w:pStyle w:val="Odrky1"/>
      </w:pPr>
      <w:r w:rsidRPr="004D7D21">
        <w:t>Poptávka je známá a konstantní.</w:t>
      </w:r>
    </w:p>
    <w:p w14:paraId="0E781B2F" w14:textId="77777777" w:rsidR="004D7D21" w:rsidRPr="004D7D21" w:rsidRDefault="004D7D21" w:rsidP="00ED4BA9">
      <w:pPr>
        <w:pStyle w:val="Odrky1"/>
      </w:pPr>
      <w:r w:rsidRPr="004D7D21">
        <w:t>Čerpání zásob je rovnoměrné.</w:t>
      </w:r>
    </w:p>
    <w:p w14:paraId="30B79498" w14:textId="77777777" w:rsidR="004D7D21" w:rsidRPr="004D7D21" w:rsidRDefault="004D7D21" w:rsidP="00ED4BA9">
      <w:pPr>
        <w:pStyle w:val="Odrky1"/>
      </w:pPr>
      <w:r w:rsidRPr="004D7D21">
        <w:t>Pořizovací lhůta dodávek je známá a konstantní.</w:t>
      </w:r>
    </w:p>
    <w:p w14:paraId="0DCC5FBE" w14:textId="77777777" w:rsidR="004D7D21" w:rsidRPr="004D7D21" w:rsidRDefault="004D7D21" w:rsidP="00ED4BA9">
      <w:pPr>
        <w:pStyle w:val="Odrky1"/>
      </w:pPr>
      <w:r w:rsidRPr="004D7D21">
        <w:t>Velikost všech dodávek je konstantní.</w:t>
      </w:r>
    </w:p>
    <w:p w14:paraId="7481AB4D" w14:textId="77777777" w:rsidR="004D7D21" w:rsidRPr="004D7D21" w:rsidRDefault="004D7D21" w:rsidP="00ED4BA9">
      <w:pPr>
        <w:pStyle w:val="Odrky1"/>
      </w:pPr>
      <w:r w:rsidRPr="004D7D21">
        <w:t>Nákupní cena je nezávislá na velikosti objednávky.</w:t>
      </w:r>
    </w:p>
    <w:p w14:paraId="2D959A6A" w14:textId="77777777" w:rsidR="004D7D21" w:rsidRPr="004D7D21" w:rsidRDefault="004D7D21" w:rsidP="00ED4BA9">
      <w:pPr>
        <w:pStyle w:val="Odrky1"/>
      </w:pPr>
      <w:r w:rsidRPr="004D7D21">
        <w:t>Není připuštěn vznik nedostatku zásoby (k doplnění skladu dochází v okamžiku jeho vyčerpání).</w:t>
      </w:r>
    </w:p>
    <w:p w14:paraId="5F51AEA5" w14:textId="77777777" w:rsidR="004D7D21" w:rsidRDefault="004D7D21" w:rsidP="00ED4BA9">
      <w:pPr>
        <w:pStyle w:val="Odrky1"/>
      </w:pPr>
      <w:r w:rsidRPr="004D7D21">
        <w:t>K doplnění skladu dochází v jednom časovém okamžiku.</w:t>
      </w:r>
    </w:p>
    <w:p w14:paraId="5BA5DD7C" w14:textId="77777777" w:rsidR="00122156" w:rsidRPr="004D7D21" w:rsidRDefault="00122156" w:rsidP="00122156">
      <w:pPr>
        <w:spacing w:before="120" w:after="120" w:line="360" w:lineRule="auto"/>
        <w:ind w:left="360"/>
        <w:contextualSpacing/>
        <w:rPr>
          <w:sz w:val="24"/>
          <w:szCs w:val="24"/>
        </w:rPr>
      </w:pPr>
    </w:p>
    <w:p w14:paraId="052ECD52" w14:textId="77777777" w:rsidR="004D7D21" w:rsidRPr="004D7D21" w:rsidRDefault="004D7D21" w:rsidP="004D7D21">
      <w:pPr>
        <w:jc w:val="center"/>
        <w:rPr>
          <w:sz w:val="24"/>
          <w:szCs w:val="24"/>
        </w:rPr>
      </w:pPr>
      <w:r w:rsidRPr="00130A12">
        <w:rPr>
          <w:i/>
          <w:iCs/>
          <w:noProof/>
          <w:color w:val="555555"/>
          <w:sz w:val="18"/>
          <w:szCs w:val="18"/>
        </w:rPr>
        <w:lastRenderedPageBreak/>
        <w:drawing>
          <wp:inline distT="0" distB="0" distL="0" distR="0" wp14:anchorId="61912AA7" wp14:editId="191E401B">
            <wp:extent cx="5076265" cy="3143250"/>
            <wp:effectExtent l="0" t="0" r="0" b="0"/>
            <wp:docPr id="1142" name="Obrázek 1142" descr="EOQ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descr="EOQ gra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95626" cy="3155239"/>
                    </a:xfrm>
                    <a:prstGeom prst="rect">
                      <a:avLst/>
                    </a:prstGeom>
                    <a:noFill/>
                    <a:ln>
                      <a:noFill/>
                    </a:ln>
                  </pic:spPr>
                </pic:pic>
              </a:graphicData>
            </a:graphic>
          </wp:inline>
        </w:drawing>
      </w:r>
    </w:p>
    <w:p w14:paraId="6F876C26" w14:textId="293F1B1E" w:rsidR="004D7D21" w:rsidRPr="005956DF" w:rsidRDefault="004D7D21" w:rsidP="006E3769">
      <w:pPr>
        <w:pStyle w:val="Titulek"/>
      </w:pPr>
      <w:r w:rsidRPr="005956DF">
        <w:t xml:space="preserve">Obrázek </w:t>
      </w:r>
      <w:r w:rsidR="00B733C3">
        <w:fldChar w:fldCharType="begin"/>
      </w:r>
      <w:r w:rsidR="00B733C3">
        <w:instrText xml:space="preserve"> SEQ Obrázek \* ARABIC </w:instrText>
      </w:r>
      <w:r w:rsidR="00B733C3">
        <w:fldChar w:fldCharType="separate"/>
      </w:r>
      <w:r w:rsidR="001559A9">
        <w:rPr>
          <w:noProof/>
        </w:rPr>
        <w:t>3</w:t>
      </w:r>
      <w:r w:rsidR="00B733C3">
        <w:rPr>
          <w:noProof/>
        </w:rPr>
        <w:fldChar w:fldCharType="end"/>
      </w:r>
      <w:r w:rsidR="005956DF" w:rsidRPr="005956DF">
        <w:rPr>
          <w:noProof/>
        </w:rPr>
        <w:t>.2</w:t>
      </w:r>
      <w:r w:rsidRPr="005956DF">
        <w:rPr>
          <w:spacing w:val="250"/>
        </w:rPr>
        <w:t xml:space="preserve"> </w:t>
      </w:r>
      <w:r w:rsidRPr="005956DF">
        <w:t xml:space="preserve">Stanovení EOQ </w:t>
      </w:r>
      <w:r w:rsidRPr="005956DF">
        <w:rPr>
          <w:vertAlign w:val="superscript"/>
        </w:rPr>
        <w:footnoteReference w:id="16"/>
      </w:r>
    </w:p>
    <w:p w14:paraId="394CD1D6" w14:textId="77777777" w:rsidR="004D7D21" w:rsidRDefault="004D7D21" w:rsidP="004D7D21">
      <w:pPr>
        <w:jc w:val="center"/>
        <w:rPr>
          <w:sz w:val="24"/>
          <w:szCs w:val="24"/>
        </w:rPr>
      </w:pPr>
      <w:r w:rsidRPr="00130A12">
        <w:rPr>
          <w:noProof/>
          <w:sz w:val="22"/>
        </w:rPr>
        <w:drawing>
          <wp:inline distT="0" distB="0" distL="0" distR="0" wp14:anchorId="388E13D1" wp14:editId="3D9B01C2">
            <wp:extent cx="4369847" cy="2390775"/>
            <wp:effectExtent l="0" t="0" r="0" b="0"/>
            <wp:docPr id="1143" name="Obrázek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06738" cy="2410959"/>
                    </a:xfrm>
                    <a:prstGeom prst="rect">
                      <a:avLst/>
                    </a:prstGeom>
                    <a:noFill/>
                    <a:ln>
                      <a:noFill/>
                    </a:ln>
                  </pic:spPr>
                </pic:pic>
              </a:graphicData>
            </a:graphic>
          </wp:inline>
        </w:drawing>
      </w:r>
    </w:p>
    <w:p w14:paraId="531AC519" w14:textId="77777777" w:rsidR="004D7D21" w:rsidRPr="005956DF" w:rsidRDefault="004D7D21" w:rsidP="006E3769">
      <w:pPr>
        <w:pStyle w:val="Titulek"/>
      </w:pPr>
      <w:r w:rsidRPr="005956DF">
        <w:t>Obrázek</w:t>
      </w:r>
      <w:r w:rsidR="0042109E">
        <w:t xml:space="preserve"> </w:t>
      </w:r>
      <w:r w:rsidR="005956DF" w:rsidRPr="005956DF">
        <w:t>6.3</w:t>
      </w:r>
      <w:r w:rsidRPr="005956DF">
        <w:rPr>
          <w:spacing w:val="250"/>
        </w:rPr>
        <w:t xml:space="preserve"> </w:t>
      </w:r>
      <w:r w:rsidRPr="005956DF">
        <w:t>Grafické znázornění systému objednacího systému BQ</w:t>
      </w:r>
      <w:r w:rsidRPr="005956DF">
        <w:rPr>
          <w:rStyle w:val="Znakapoznpodarou"/>
          <w:color w:val="44546A"/>
        </w:rPr>
        <w:footnoteReference w:id="17"/>
      </w:r>
    </w:p>
    <w:p w14:paraId="45083F6D" w14:textId="77777777" w:rsidR="00ED4BA9" w:rsidRDefault="00ED4BA9">
      <w:pPr>
        <w:rPr>
          <w:rStyle w:val="Zdraznn"/>
          <w:color w:val="FF0000"/>
          <w:sz w:val="24"/>
          <w:szCs w:val="24"/>
        </w:rPr>
      </w:pPr>
      <w:r>
        <w:rPr>
          <w:rStyle w:val="Zdraznn"/>
          <w:color w:val="FF0000"/>
          <w:sz w:val="24"/>
          <w:szCs w:val="24"/>
        </w:rPr>
        <w:br w:type="page"/>
      </w:r>
    </w:p>
    <w:p w14:paraId="68760F4A" w14:textId="77777777" w:rsidR="00B35CDB" w:rsidRPr="00B35CDB" w:rsidRDefault="00B35CDB" w:rsidP="00B35CDB">
      <w:pPr>
        <w:autoSpaceDE w:val="0"/>
        <w:autoSpaceDN w:val="0"/>
        <w:adjustRightInd w:val="0"/>
        <w:spacing w:before="120" w:after="120" w:line="360" w:lineRule="auto"/>
        <w:rPr>
          <w:rStyle w:val="Zdraznn"/>
          <w:color w:val="FF0000"/>
          <w:sz w:val="24"/>
          <w:szCs w:val="24"/>
        </w:rPr>
      </w:pPr>
      <w:r w:rsidRPr="00B35CDB">
        <w:rPr>
          <w:rStyle w:val="Zdraznn"/>
          <w:color w:val="FF0000"/>
          <w:sz w:val="24"/>
          <w:szCs w:val="24"/>
        </w:rPr>
        <w:lastRenderedPageBreak/>
        <w:t>Systém B, S</w:t>
      </w:r>
    </w:p>
    <w:p w14:paraId="143569CB" w14:textId="77777777" w:rsidR="00B35CDB" w:rsidRPr="00B35CDB" w:rsidRDefault="00B35CDB" w:rsidP="00B35CDB">
      <w:pPr>
        <w:autoSpaceDE w:val="0"/>
        <w:autoSpaceDN w:val="0"/>
        <w:adjustRightInd w:val="0"/>
        <w:spacing w:before="120" w:after="120" w:line="360" w:lineRule="auto"/>
        <w:rPr>
          <w:sz w:val="24"/>
          <w:szCs w:val="24"/>
        </w:rPr>
      </w:pPr>
      <w:r w:rsidRPr="00B35CDB">
        <w:rPr>
          <w:sz w:val="24"/>
          <w:szCs w:val="24"/>
        </w:rPr>
        <w:t xml:space="preserve">Je to podobný systém </w:t>
      </w:r>
      <w:r w:rsidR="004338D4" w:rsidRPr="00B35CDB">
        <w:rPr>
          <w:sz w:val="24"/>
          <w:szCs w:val="24"/>
        </w:rPr>
        <w:t>jako B, Q.</w:t>
      </w:r>
      <w:r w:rsidRPr="00B35CDB">
        <w:rPr>
          <w:sz w:val="24"/>
          <w:szCs w:val="24"/>
        </w:rPr>
        <w:t xml:space="preserve"> Rozdíl je v tom, že se neobjednává pevné množství „Q“, ale vždy se doobjednává do cílové úrovně „S“. </w:t>
      </w:r>
    </w:p>
    <w:p w14:paraId="60285767" w14:textId="77777777" w:rsidR="00B35CDB" w:rsidRPr="00B35CDB" w:rsidRDefault="00B35CDB" w:rsidP="00B35CDB">
      <w:pPr>
        <w:autoSpaceDE w:val="0"/>
        <w:autoSpaceDN w:val="0"/>
        <w:adjustRightInd w:val="0"/>
        <w:spacing w:before="120" w:after="120" w:line="360" w:lineRule="auto"/>
        <w:rPr>
          <w:sz w:val="24"/>
          <w:szCs w:val="24"/>
        </w:rPr>
      </w:pPr>
      <w:r w:rsidRPr="00B35CDB">
        <w:rPr>
          <w:sz w:val="24"/>
          <w:szCs w:val="24"/>
        </w:rPr>
        <w:t>Cílová úroveň S se vypočte následovně:</w:t>
      </w:r>
    </w:p>
    <w:p w14:paraId="06ADEF46" w14:textId="77777777" w:rsidR="00B35CDB" w:rsidRPr="00B35CDB" w:rsidRDefault="00B35CDB" w:rsidP="00B35CDB">
      <w:pPr>
        <w:autoSpaceDE w:val="0"/>
        <w:autoSpaceDN w:val="0"/>
        <w:adjustRightInd w:val="0"/>
        <w:spacing w:before="120" w:after="120" w:line="360" w:lineRule="auto"/>
        <w:jc w:val="center"/>
        <w:rPr>
          <w:sz w:val="24"/>
          <w:szCs w:val="24"/>
          <w:lang w:val="en-US"/>
        </w:rPr>
      </w:pPr>
      <w:r w:rsidRPr="00B35CDB">
        <w:rPr>
          <w:i/>
          <w:sz w:val="24"/>
          <w:szCs w:val="24"/>
        </w:rPr>
        <w:t>S = B + Q</w:t>
      </w:r>
      <w:r w:rsidRPr="00B35CDB">
        <w:rPr>
          <w:sz w:val="24"/>
          <w:szCs w:val="24"/>
        </w:rPr>
        <w:t xml:space="preserve">         </w:t>
      </w:r>
      <w:proofErr w:type="gramStart"/>
      <w:r w:rsidRPr="00B35CDB">
        <w:rPr>
          <w:sz w:val="24"/>
          <w:szCs w:val="24"/>
        </w:rPr>
        <w:t xml:space="preserve">   </w:t>
      </w:r>
      <w:r w:rsidRPr="00B35CDB">
        <w:rPr>
          <w:sz w:val="24"/>
          <w:szCs w:val="24"/>
          <w:lang w:val="en-US"/>
        </w:rPr>
        <w:t>{</w:t>
      </w:r>
      <w:proofErr w:type="gramEnd"/>
      <w:r w:rsidRPr="00B35CDB">
        <w:rPr>
          <w:sz w:val="24"/>
          <w:szCs w:val="24"/>
          <w:lang w:val="en-US"/>
        </w:rPr>
        <w:t>8}</w:t>
      </w:r>
    </w:p>
    <w:p w14:paraId="59C116A3" w14:textId="77777777" w:rsidR="00B35CDB" w:rsidRPr="00B35CDB" w:rsidRDefault="00B35CDB" w:rsidP="00B35CDB">
      <w:pPr>
        <w:autoSpaceDE w:val="0"/>
        <w:autoSpaceDN w:val="0"/>
        <w:adjustRightInd w:val="0"/>
        <w:spacing w:before="120" w:after="120" w:line="360" w:lineRule="auto"/>
        <w:rPr>
          <w:sz w:val="24"/>
          <w:szCs w:val="24"/>
        </w:rPr>
      </w:pPr>
      <w:r w:rsidRPr="00B35CDB">
        <w:rPr>
          <w:sz w:val="24"/>
          <w:szCs w:val="24"/>
        </w:rPr>
        <w:t xml:space="preserve">Přičemž „B“ se počítá stejně jako v </w:t>
      </w:r>
      <w:r w:rsidR="004338D4" w:rsidRPr="00B35CDB">
        <w:rPr>
          <w:sz w:val="24"/>
          <w:szCs w:val="24"/>
        </w:rPr>
        <w:t>systému B. Q.</w:t>
      </w:r>
    </w:p>
    <w:p w14:paraId="5F8E4C9F" w14:textId="77777777" w:rsidR="00B35CDB" w:rsidRPr="00B35CDB" w:rsidRDefault="00B35CDB" w:rsidP="00B35CDB">
      <w:pPr>
        <w:autoSpaceDE w:val="0"/>
        <w:autoSpaceDN w:val="0"/>
        <w:adjustRightInd w:val="0"/>
        <w:spacing w:before="120" w:after="120" w:line="360" w:lineRule="auto"/>
        <w:rPr>
          <w:sz w:val="24"/>
          <w:szCs w:val="24"/>
        </w:rPr>
      </w:pPr>
      <w:r w:rsidRPr="00B35CDB">
        <w:rPr>
          <w:sz w:val="24"/>
          <w:szCs w:val="24"/>
        </w:rPr>
        <w:t>Tento systém má použití pro následující podmínky:</w:t>
      </w:r>
    </w:p>
    <w:p w14:paraId="711E4EB1" w14:textId="77777777" w:rsidR="00B35CDB" w:rsidRPr="00B35CDB" w:rsidRDefault="00B35CDB" w:rsidP="00ED4BA9">
      <w:pPr>
        <w:pStyle w:val="Odrky1"/>
      </w:pPr>
      <w:r w:rsidRPr="00B35CDB">
        <w:t>položky mají velkou odbytovou hodnotu;</w:t>
      </w:r>
    </w:p>
    <w:p w14:paraId="32BDE1D3" w14:textId="77777777" w:rsidR="00B35CDB" w:rsidRPr="00B35CDB" w:rsidRDefault="00B35CDB" w:rsidP="00ED4BA9">
      <w:pPr>
        <w:pStyle w:val="Odrky1"/>
      </w:pPr>
      <w:r w:rsidRPr="00B35CDB">
        <w:t>odběr je většinou nepravidelný;</w:t>
      </w:r>
    </w:p>
    <w:p w14:paraId="398D2981" w14:textId="77777777" w:rsidR="00B35CDB" w:rsidRPr="00B35CDB" w:rsidRDefault="00B35CDB" w:rsidP="00ED4BA9">
      <w:pPr>
        <w:pStyle w:val="Odrky1"/>
      </w:pPr>
      <w:r w:rsidRPr="00B35CDB">
        <w:t>doba spotřeby je několikrát delší než objednací interval.</w:t>
      </w:r>
    </w:p>
    <w:p w14:paraId="777E0922" w14:textId="77777777" w:rsidR="004D7D21" w:rsidRDefault="00B35CDB" w:rsidP="00B35CDB">
      <w:pPr>
        <w:jc w:val="center"/>
        <w:rPr>
          <w:sz w:val="24"/>
          <w:szCs w:val="24"/>
        </w:rPr>
      </w:pPr>
      <w:r w:rsidRPr="00130A12">
        <w:rPr>
          <w:noProof/>
          <w:sz w:val="22"/>
        </w:rPr>
        <w:drawing>
          <wp:inline distT="0" distB="0" distL="0" distR="0" wp14:anchorId="7E9F383A" wp14:editId="3D3D1796">
            <wp:extent cx="3924300" cy="2211368"/>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59838" cy="2231394"/>
                    </a:xfrm>
                    <a:prstGeom prst="rect">
                      <a:avLst/>
                    </a:prstGeom>
                    <a:noFill/>
                    <a:ln>
                      <a:noFill/>
                    </a:ln>
                  </pic:spPr>
                </pic:pic>
              </a:graphicData>
            </a:graphic>
          </wp:inline>
        </w:drawing>
      </w:r>
    </w:p>
    <w:p w14:paraId="3931644C" w14:textId="77777777" w:rsidR="00B35CDB" w:rsidRPr="005956DF" w:rsidRDefault="00B35CDB" w:rsidP="006E3769">
      <w:pPr>
        <w:pStyle w:val="Titulek"/>
      </w:pPr>
      <w:r w:rsidRPr="005956DF">
        <w:t>Obrázek</w:t>
      </w:r>
      <w:r w:rsidR="0042109E">
        <w:t xml:space="preserve"> </w:t>
      </w:r>
      <w:proofErr w:type="gramStart"/>
      <w:r w:rsidR="005956DF" w:rsidRPr="005956DF">
        <w:t>6.4</w:t>
      </w:r>
      <w:r w:rsidRPr="005956DF">
        <w:t xml:space="preserve"> </w:t>
      </w:r>
      <w:r w:rsidRPr="005956DF">
        <w:rPr>
          <w:spacing w:val="250"/>
        </w:rPr>
        <w:t xml:space="preserve"> </w:t>
      </w:r>
      <w:r w:rsidRPr="005956DF">
        <w:t>Grafické</w:t>
      </w:r>
      <w:proofErr w:type="gramEnd"/>
      <w:r w:rsidRPr="005956DF">
        <w:t xml:space="preserve"> znázornění objednacího systému B, S</w:t>
      </w:r>
      <w:r w:rsidRPr="005956DF">
        <w:rPr>
          <w:rStyle w:val="Znakapoznpodarou"/>
          <w:color w:val="44546A"/>
        </w:rPr>
        <w:footnoteReference w:id="18"/>
      </w:r>
    </w:p>
    <w:p w14:paraId="36E196B2" w14:textId="77777777" w:rsidR="00B35CDB" w:rsidRPr="00B35CDB" w:rsidRDefault="004338D4" w:rsidP="00B35CDB">
      <w:pPr>
        <w:autoSpaceDE w:val="0"/>
        <w:autoSpaceDN w:val="0"/>
        <w:adjustRightInd w:val="0"/>
        <w:spacing w:before="120" w:after="120" w:line="360" w:lineRule="auto"/>
        <w:rPr>
          <w:b/>
          <w:bCs/>
          <w:color w:val="FF0000"/>
          <w:sz w:val="24"/>
          <w:szCs w:val="24"/>
        </w:rPr>
      </w:pPr>
      <w:r w:rsidRPr="00B35CDB">
        <w:rPr>
          <w:b/>
          <w:bCs/>
          <w:color w:val="FF0000"/>
          <w:sz w:val="24"/>
          <w:szCs w:val="24"/>
        </w:rPr>
        <w:t>Systém s, Q</w:t>
      </w:r>
    </w:p>
    <w:p w14:paraId="075EF166" w14:textId="77777777" w:rsidR="006E3769" w:rsidRDefault="00B35CDB" w:rsidP="00B35CDB">
      <w:pPr>
        <w:autoSpaceDE w:val="0"/>
        <w:autoSpaceDN w:val="0"/>
        <w:adjustRightInd w:val="0"/>
        <w:spacing w:before="120" w:after="120" w:line="360" w:lineRule="auto"/>
        <w:rPr>
          <w:sz w:val="24"/>
          <w:szCs w:val="24"/>
        </w:rPr>
      </w:pPr>
      <w:r w:rsidRPr="00B35CDB">
        <w:rPr>
          <w:sz w:val="24"/>
          <w:szCs w:val="24"/>
        </w:rPr>
        <w:t xml:space="preserve">Systém je charakterizován pevným okamžikem objednávání (například každý první den v měsíci nebo každé pondělí), pevným objednacím množstvím „Q“ a objednací úrovní „s“. Jestliže u </w:t>
      </w:r>
      <w:proofErr w:type="gramStart"/>
      <w:r w:rsidRPr="00B35CDB">
        <w:rPr>
          <w:sz w:val="24"/>
          <w:szCs w:val="24"/>
        </w:rPr>
        <w:t>B -sys</w:t>
      </w:r>
      <w:r w:rsidR="00C22D18">
        <w:rPr>
          <w:sz w:val="24"/>
          <w:szCs w:val="24"/>
        </w:rPr>
        <w:t>t</w:t>
      </w:r>
      <w:r w:rsidRPr="00B35CDB">
        <w:rPr>
          <w:sz w:val="24"/>
          <w:szCs w:val="24"/>
        </w:rPr>
        <w:t>émů</w:t>
      </w:r>
      <w:proofErr w:type="gramEnd"/>
      <w:r w:rsidRPr="00B35CDB">
        <w:rPr>
          <w:sz w:val="24"/>
          <w:szCs w:val="24"/>
        </w:rPr>
        <w:t xml:space="preserve"> se doobjednává ihned po dosažení nebo podkročení objednací úrovně „B“, u s-systémů se porovnává rozdíl mezi výší zásoby a objednací úrovní „s“ pouze ve zvolených periodických obdobích po periodické kontrole stavu zásob. Objednává se to zboží, jehož zásoba klesla na úroveň „s“ nebo pod ni.</w:t>
      </w:r>
    </w:p>
    <w:p w14:paraId="605F9B83" w14:textId="77777777" w:rsidR="004D7D21" w:rsidRDefault="00B35CDB" w:rsidP="00B35CDB">
      <w:pPr>
        <w:jc w:val="center"/>
        <w:rPr>
          <w:sz w:val="24"/>
          <w:szCs w:val="24"/>
        </w:rPr>
      </w:pPr>
      <w:r w:rsidRPr="00130A12">
        <w:rPr>
          <w:noProof/>
          <w:sz w:val="22"/>
        </w:rPr>
        <w:lastRenderedPageBreak/>
        <w:drawing>
          <wp:inline distT="0" distB="0" distL="0" distR="0" wp14:anchorId="6BBE9B8C" wp14:editId="0A6243B2">
            <wp:extent cx="3848100" cy="1737851"/>
            <wp:effectExtent l="0" t="0" r="0" b="0"/>
            <wp:docPr id="1144" name="Obrázek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7132" cy="1741930"/>
                    </a:xfrm>
                    <a:prstGeom prst="rect">
                      <a:avLst/>
                    </a:prstGeom>
                    <a:noFill/>
                    <a:ln>
                      <a:noFill/>
                    </a:ln>
                  </pic:spPr>
                </pic:pic>
              </a:graphicData>
            </a:graphic>
          </wp:inline>
        </w:drawing>
      </w:r>
    </w:p>
    <w:p w14:paraId="4EDDD90A" w14:textId="77777777" w:rsidR="00B35CDB" w:rsidRPr="005956DF" w:rsidRDefault="00B35CDB" w:rsidP="006E3769">
      <w:pPr>
        <w:pStyle w:val="Titulek"/>
      </w:pPr>
      <w:r w:rsidRPr="005956DF">
        <w:t>Obrázek</w:t>
      </w:r>
      <w:r w:rsidR="0042109E">
        <w:t xml:space="preserve"> </w:t>
      </w:r>
      <w:r w:rsidR="005956DF" w:rsidRPr="005956DF">
        <w:t>6.5</w:t>
      </w:r>
      <w:r w:rsidRPr="005956DF">
        <w:rPr>
          <w:spacing w:val="250"/>
        </w:rPr>
        <w:t xml:space="preserve"> </w:t>
      </w:r>
      <w:r w:rsidRPr="005956DF">
        <w:t>Grafické znázornění objednacího systému s, Q</w:t>
      </w:r>
      <w:r w:rsidRPr="005956DF">
        <w:rPr>
          <w:rStyle w:val="Znakapoznpodarou"/>
          <w:color w:val="44546A"/>
        </w:rPr>
        <w:footnoteReference w:id="19"/>
      </w:r>
    </w:p>
    <w:p w14:paraId="2FDC366A" w14:textId="77777777" w:rsidR="00B35CDB" w:rsidRPr="00B35CDB" w:rsidRDefault="00B35CDB" w:rsidP="00B35CDB">
      <w:pPr>
        <w:autoSpaceDE w:val="0"/>
        <w:autoSpaceDN w:val="0"/>
        <w:adjustRightInd w:val="0"/>
        <w:spacing w:before="120" w:after="120" w:line="360" w:lineRule="auto"/>
        <w:rPr>
          <w:b/>
          <w:bCs/>
          <w:color w:val="FF0000"/>
          <w:sz w:val="24"/>
          <w:szCs w:val="24"/>
        </w:rPr>
      </w:pPr>
      <w:r w:rsidRPr="00B35CDB">
        <w:rPr>
          <w:b/>
          <w:bCs/>
          <w:color w:val="FF0000"/>
          <w:sz w:val="24"/>
          <w:szCs w:val="24"/>
        </w:rPr>
        <w:t>Systém s, S</w:t>
      </w:r>
    </w:p>
    <w:p w14:paraId="2E205BEC" w14:textId="77777777" w:rsidR="006E3769" w:rsidRDefault="00B35CDB" w:rsidP="00B35CDB">
      <w:pPr>
        <w:autoSpaceDE w:val="0"/>
        <w:autoSpaceDN w:val="0"/>
        <w:adjustRightInd w:val="0"/>
        <w:spacing w:before="120" w:after="120" w:line="360" w:lineRule="auto"/>
        <w:rPr>
          <w:sz w:val="24"/>
          <w:szCs w:val="24"/>
        </w:rPr>
      </w:pPr>
      <w:r w:rsidRPr="00B35CDB">
        <w:rPr>
          <w:sz w:val="24"/>
          <w:szCs w:val="24"/>
        </w:rPr>
        <w:t>Je to rovněž periodický systém doplňování zásob, ale s proměnným objednacím množstvím. Do cílové úrovně „S“ se objednávají pouze ty položky, jejichž výše klesla pod úroveň „s“. Výše s, S, se stanoví stejným způsobem, jako v předchozích případech. Uvedený systém je vhodný v těch případech, jestliže se v nepravidelných okamžicích odebírají velká množství.</w:t>
      </w:r>
    </w:p>
    <w:p w14:paraId="2A73374A" w14:textId="77777777" w:rsidR="004D7D21" w:rsidRDefault="00B35CDB" w:rsidP="00F13615">
      <w:pPr>
        <w:jc w:val="center"/>
        <w:rPr>
          <w:sz w:val="24"/>
          <w:szCs w:val="24"/>
        </w:rPr>
      </w:pPr>
      <w:r w:rsidRPr="00130A12">
        <w:rPr>
          <w:noProof/>
          <w:sz w:val="22"/>
        </w:rPr>
        <w:drawing>
          <wp:inline distT="0" distB="0" distL="0" distR="0" wp14:anchorId="76CBC4A0" wp14:editId="02431A7A">
            <wp:extent cx="3448050" cy="2000440"/>
            <wp:effectExtent l="0" t="0" r="0" b="0"/>
            <wp:docPr id="1148" name="Obráze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96093" cy="2028313"/>
                    </a:xfrm>
                    <a:prstGeom prst="rect">
                      <a:avLst/>
                    </a:prstGeom>
                    <a:noFill/>
                    <a:ln>
                      <a:noFill/>
                    </a:ln>
                  </pic:spPr>
                </pic:pic>
              </a:graphicData>
            </a:graphic>
          </wp:inline>
        </w:drawing>
      </w:r>
    </w:p>
    <w:p w14:paraId="211CE175" w14:textId="1757D70D" w:rsidR="00F13615" w:rsidRPr="005956DF" w:rsidRDefault="00F13615" w:rsidP="006E3769">
      <w:pPr>
        <w:pStyle w:val="Titulek"/>
      </w:pPr>
      <w:r w:rsidRPr="005956DF">
        <w:t xml:space="preserve">Obrázek </w:t>
      </w:r>
      <w:r w:rsidRPr="005956DF">
        <w:fldChar w:fldCharType="begin"/>
      </w:r>
      <w:r w:rsidRPr="005956DF">
        <w:instrText xml:space="preserve"> SEQ Obrázek \* ARABIC </w:instrText>
      </w:r>
      <w:r w:rsidRPr="005956DF">
        <w:fldChar w:fldCharType="separate"/>
      </w:r>
      <w:r w:rsidR="001559A9">
        <w:rPr>
          <w:noProof/>
        </w:rPr>
        <w:t>4</w:t>
      </w:r>
      <w:r w:rsidRPr="005956DF">
        <w:fldChar w:fldCharType="end"/>
      </w:r>
      <w:r w:rsidR="005956DF" w:rsidRPr="005956DF">
        <w:rPr>
          <w:noProof/>
        </w:rPr>
        <w:t>6.6</w:t>
      </w:r>
      <w:r w:rsidRPr="005956DF">
        <w:rPr>
          <w:spacing w:val="250"/>
        </w:rPr>
        <w:t xml:space="preserve"> </w:t>
      </w:r>
      <w:r w:rsidRPr="005956DF">
        <w:t>Grafické znázornění objednacího systému s, S</w:t>
      </w:r>
      <w:r w:rsidRPr="005956DF">
        <w:rPr>
          <w:rStyle w:val="Znakapoznpodarou"/>
          <w:color w:val="44546A"/>
        </w:rPr>
        <w:footnoteReference w:id="20"/>
      </w:r>
    </w:p>
    <w:p w14:paraId="6C021B98" w14:textId="77777777" w:rsidR="004D7D21" w:rsidRPr="004D7D21" w:rsidRDefault="00F13615" w:rsidP="00F13615">
      <w:pPr>
        <w:pStyle w:val="Nadpis2rovn"/>
      </w:pPr>
      <w:bookmarkStart w:id="35" w:name="_Toc504726453"/>
      <w:r>
        <w:t xml:space="preserve">Koncepce </w:t>
      </w:r>
      <w:proofErr w:type="gramStart"/>
      <w:r>
        <w:t>JIT</w:t>
      </w:r>
      <w:proofErr w:type="gramEnd"/>
      <w:r>
        <w:t xml:space="preserve"> – Just in </w:t>
      </w:r>
      <w:proofErr w:type="spellStart"/>
      <w:r>
        <w:t>time</w:t>
      </w:r>
      <w:bookmarkEnd w:id="35"/>
      <w:proofErr w:type="spellEnd"/>
    </w:p>
    <w:p w14:paraId="27E98B1C" w14:textId="77777777" w:rsidR="00F13615" w:rsidRPr="00F13615" w:rsidRDefault="00F13615" w:rsidP="00F13615">
      <w:pPr>
        <w:spacing w:line="360" w:lineRule="auto"/>
        <w:rPr>
          <w:rFonts w:eastAsia="Times New Roman" w:cs="Calibri"/>
          <w:sz w:val="24"/>
          <w:szCs w:val="24"/>
        </w:rPr>
      </w:pPr>
      <w:r w:rsidRPr="00F13615">
        <w:rPr>
          <w:rFonts w:eastAsia="Times New Roman" w:cs="Calibri"/>
          <w:sz w:val="24"/>
          <w:szCs w:val="24"/>
        </w:rPr>
        <w:lastRenderedPageBreak/>
        <w:t xml:space="preserve">Technologie </w:t>
      </w:r>
      <w:proofErr w:type="gramStart"/>
      <w:r w:rsidRPr="00F13615">
        <w:rPr>
          <w:rFonts w:eastAsia="Times New Roman" w:cs="Calibri"/>
          <w:sz w:val="24"/>
          <w:szCs w:val="24"/>
        </w:rPr>
        <w:t>JIT</w:t>
      </w:r>
      <w:proofErr w:type="gramEnd"/>
      <w:r w:rsidRPr="00F13615">
        <w:rPr>
          <w:rFonts w:eastAsia="Times New Roman" w:cs="Calibri"/>
          <w:sz w:val="24"/>
          <w:szCs w:val="24"/>
        </w:rPr>
        <w:t xml:space="preserve"> spočívá v uspokojování poptávky po určitém materiálu ve výrobě nebo po určitém hotovém výrobku v distribučním článku jeho dodáváním „právě včas“, což znamená v přesně dohodnutých a dodržovaných termínech podle potřeby odběratele. </w:t>
      </w:r>
      <w:proofErr w:type="gramStart"/>
      <w:r w:rsidRPr="00F13615">
        <w:rPr>
          <w:rFonts w:eastAsia="Times New Roman" w:cs="Calibri"/>
          <w:sz w:val="24"/>
          <w:szCs w:val="24"/>
        </w:rPr>
        <w:t>JIT</w:t>
      </w:r>
      <w:proofErr w:type="gramEnd"/>
      <w:r w:rsidRPr="00F13615">
        <w:rPr>
          <w:rFonts w:eastAsia="Times New Roman" w:cs="Calibri"/>
          <w:sz w:val="24"/>
          <w:szCs w:val="24"/>
        </w:rPr>
        <w:t xml:space="preserve"> funguje na </w:t>
      </w:r>
      <w:proofErr w:type="spellStart"/>
      <w:r w:rsidRPr="00F13615">
        <w:rPr>
          <w:rFonts w:eastAsia="Times New Roman" w:cs="Calibri"/>
          <w:sz w:val="24"/>
          <w:szCs w:val="24"/>
        </w:rPr>
        <w:t>pull</w:t>
      </w:r>
      <w:proofErr w:type="spellEnd"/>
      <w:r w:rsidRPr="00F13615">
        <w:rPr>
          <w:rFonts w:eastAsia="Times New Roman" w:cs="Calibri"/>
          <w:sz w:val="24"/>
          <w:szCs w:val="24"/>
        </w:rPr>
        <w:t xml:space="preserve"> (tažném) principu. Produkty se dodávají velmi často v malém množství, což umožňuje udržovat minimální </w:t>
      </w:r>
      <w:proofErr w:type="gramStart"/>
      <w:r w:rsidRPr="00F13615">
        <w:rPr>
          <w:rFonts w:eastAsia="Times New Roman" w:cs="Calibri"/>
          <w:sz w:val="24"/>
          <w:szCs w:val="24"/>
        </w:rPr>
        <w:t>zásoby</w:t>
      </w:r>
      <w:proofErr w:type="gramEnd"/>
      <w:r w:rsidRPr="00F13615">
        <w:rPr>
          <w:rFonts w:eastAsia="Times New Roman" w:cs="Calibri"/>
          <w:sz w:val="24"/>
          <w:szCs w:val="24"/>
        </w:rPr>
        <w:t xml:space="preserve"> a tedy i ke snížení skladovacích prostor. </w:t>
      </w:r>
    </w:p>
    <w:p w14:paraId="458A726F" w14:textId="77777777" w:rsidR="00F13615" w:rsidRPr="00F13615" w:rsidRDefault="00F13615" w:rsidP="00F13615">
      <w:pPr>
        <w:spacing w:before="120" w:after="120" w:line="360" w:lineRule="auto"/>
        <w:rPr>
          <w:sz w:val="24"/>
          <w:szCs w:val="24"/>
        </w:rPr>
      </w:pPr>
      <w:r w:rsidRPr="00F13615">
        <w:rPr>
          <w:sz w:val="24"/>
          <w:szCs w:val="24"/>
        </w:rPr>
        <w:t xml:space="preserve">Jádrem systému </w:t>
      </w:r>
      <w:proofErr w:type="gramStart"/>
      <w:r w:rsidRPr="00F13615">
        <w:rPr>
          <w:sz w:val="24"/>
          <w:szCs w:val="24"/>
        </w:rPr>
        <w:t>JIT</w:t>
      </w:r>
      <w:proofErr w:type="gramEnd"/>
      <w:r w:rsidRPr="00F13615">
        <w:rPr>
          <w:sz w:val="24"/>
          <w:szCs w:val="24"/>
        </w:rPr>
        <w:t xml:space="preserve"> je myšlenka, že je potřeba eliminovat jakékoliv ztráty. Prostřednictvím zásadního snížení zásob lze identifikovat jak problémy v oblasti dodávek, tak i v oblasti kvality výrobků. Hlavním cílem </w:t>
      </w:r>
      <w:proofErr w:type="gramStart"/>
      <w:r w:rsidRPr="00F13615">
        <w:rPr>
          <w:sz w:val="24"/>
          <w:szCs w:val="24"/>
        </w:rPr>
        <w:t>JIT</w:t>
      </w:r>
      <w:proofErr w:type="gramEnd"/>
      <w:r w:rsidRPr="00F13615">
        <w:rPr>
          <w:sz w:val="24"/>
          <w:szCs w:val="24"/>
        </w:rPr>
        <w:t xml:space="preserve"> jsou nulové zásoby a stoprocentní kvalita výrobků. </w:t>
      </w:r>
    </w:p>
    <w:p w14:paraId="6B54EE2E" w14:textId="77777777" w:rsidR="00F13615" w:rsidRPr="00F13615" w:rsidRDefault="00F13615" w:rsidP="00F13615">
      <w:pPr>
        <w:spacing w:line="360" w:lineRule="auto"/>
        <w:rPr>
          <w:rStyle w:val="Zdraznn"/>
          <w:color w:val="FF0000"/>
          <w:sz w:val="24"/>
          <w:szCs w:val="24"/>
        </w:rPr>
      </w:pPr>
      <w:r w:rsidRPr="00F13615">
        <w:rPr>
          <w:rStyle w:val="Zdraznn"/>
          <w:color w:val="FF0000"/>
          <w:sz w:val="24"/>
          <w:szCs w:val="24"/>
        </w:rPr>
        <w:t xml:space="preserve">Ideální prostředí pro </w:t>
      </w:r>
      <w:proofErr w:type="gramStart"/>
      <w:r w:rsidRPr="00F13615">
        <w:rPr>
          <w:rStyle w:val="Zdraznn"/>
          <w:color w:val="FF0000"/>
          <w:sz w:val="24"/>
          <w:szCs w:val="24"/>
        </w:rPr>
        <w:t>JIT</w:t>
      </w:r>
      <w:proofErr w:type="gramEnd"/>
      <w:r w:rsidRPr="00F13615">
        <w:rPr>
          <w:rStyle w:val="Zdraznn"/>
          <w:color w:val="FF0000"/>
          <w:sz w:val="24"/>
          <w:szCs w:val="24"/>
        </w:rPr>
        <w:t xml:space="preserve"> je tam, kde:</w:t>
      </w:r>
    </w:p>
    <w:p w14:paraId="34423D18" w14:textId="77777777" w:rsidR="00F13615" w:rsidRPr="00F13615" w:rsidRDefault="00F13615" w:rsidP="00ED4BA9">
      <w:pPr>
        <w:pStyle w:val="Odrky1"/>
      </w:pPr>
      <w:r w:rsidRPr="00F13615">
        <w:t>jsou minimální náklady na změny výstupu;</w:t>
      </w:r>
    </w:p>
    <w:p w14:paraId="6C2E8839" w14:textId="77777777" w:rsidR="00F13615" w:rsidRPr="00F13615" w:rsidRDefault="00F13615" w:rsidP="00ED4BA9">
      <w:pPr>
        <w:pStyle w:val="Odrky1"/>
      </w:pPr>
      <w:r w:rsidRPr="00F13615">
        <w:t>je relativně stabilní poptávka;</w:t>
      </w:r>
    </w:p>
    <w:p w14:paraId="502CEFFD" w14:textId="77777777" w:rsidR="00F13615" w:rsidRPr="00F13615" w:rsidRDefault="00F13615" w:rsidP="00ED4BA9">
      <w:pPr>
        <w:pStyle w:val="Odrky1"/>
      </w:pPr>
      <w:r w:rsidRPr="00F13615">
        <w:t>odběratel má významné či přímo dominantní postavení na trhu ve srovnání s dodavateli.</w:t>
      </w:r>
    </w:p>
    <w:p w14:paraId="66FF8B5C" w14:textId="77777777" w:rsidR="00F13615" w:rsidRPr="00F13615" w:rsidRDefault="00F13615" w:rsidP="00F13615">
      <w:pPr>
        <w:spacing w:before="120" w:after="120" w:line="360" w:lineRule="auto"/>
        <w:rPr>
          <w:sz w:val="24"/>
          <w:szCs w:val="24"/>
        </w:rPr>
      </w:pPr>
      <w:r w:rsidRPr="00F13615">
        <w:rPr>
          <w:sz w:val="24"/>
          <w:szCs w:val="24"/>
        </w:rPr>
        <w:t xml:space="preserve">Při realizaci </w:t>
      </w:r>
      <w:proofErr w:type="gramStart"/>
      <w:r w:rsidRPr="00F13615">
        <w:rPr>
          <w:sz w:val="24"/>
          <w:szCs w:val="24"/>
        </w:rPr>
        <w:t>JIT</w:t>
      </w:r>
      <w:proofErr w:type="gramEnd"/>
      <w:r w:rsidRPr="00F13615">
        <w:rPr>
          <w:sz w:val="24"/>
          <w:szCs w:val="24"/>
        </w:rPr>
        <w:t xml:space="preserve"> je nezbytná dokonalá spolupráce mezi dodavatelem i odběratelem, koordinovanost a synchronnost procesů v obou podnicích.</w:t>
      </w:r>
    </w:p>
    <w:p w14:paraId="74922914"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 xml:space="preserve">Přínosy vyplývající ze zavedení systému </w:t>
      </w:r>
      <w:proofErr w:type="gramStart"/>
      <w:r w:rsidRPr="00F13615">
        <w:rPr>
          <w:rStyle w:val="Zdraznn"/>
          <w:color w:val="FF0000"/>
          <w:sz w:val="24"/>
          <w:szCs w:val="24"/>
        </w:rPr>
        <w:t>JIT</w:t>
      </w:r>
      <w:proofErr w:type="gramEnd"/>
      <w:r w:rsidRPr="00F13615">
        <w:rPr>
          <w:rStyle w:val="Zdraznn"/>
          <w:color w:val="FF0000"/>
          <w:sz w:val="24"/>
          <w:szCs w:val="24"/>
        </w:rPr>
        <w:t>:</w:t>
      </w:r>
    </w:p>
    <w:p w14:paraId="263ECA3F" w14:textId="77777777" w:rsidR="00F13615" w:rsidRPr="00F13615" w:rsidRDefault="00F13615" w:rsidP="00ED4BA9">
      <w:pPr>
        <w:pStyle w:val="Odrky1"/>
      </w:pPr>
      <w:r w:rsidRPr="00F13615">
        <w:t>navýšení produktivity,</w:t>
      </w:r>
    </w:p>
    <w:p w14:paraId="51E18E9B" w14:textId="77777777" w:rsidR="00F13615" w:rsidRPr="00F13615" w:rsidRDefault="00F13615" w:rsidP="00ED4BA9">
      <w:pPr>
        <w:pStyle w:val="Odrky1"/>
      </w:pPr>
      <w:r w:rsidRPr="00F13615">
        <w:t>snížení stavu zásob</w:t>
      </w:r>
    </w:p>
    <w:p w14:paraId="5528A13B" w14:textId="77777777" w:rsidR="00F13615" w:rsidRPr="00F13615" w:rsidRDefault="00F13615" w:rsidP="00ED4BA9">
      <w:pPr>
        <w:pStyle w:val="Odrky1"/>
      </w:pPr>
      <w:r w:rsidRPr="00F13615">
        <w:t>zkrácení dodávkového cyklu,</w:t>
      </w:r>
    </w:p>
    <w:p w14:paraId="12BE34DF" w14:textId="77777777" w:rsidR="00F13615" w:rsidRPr="00F13615" w:rsidRDefault="00F13615" w:rsidP="00ED4BA9">
      <w:pPr>
        <w:pStyle w:val="Odrky1"/>
      </w:pPr>
      <w:r w:rsidRPr="00F13615">
        <w:t>výrazné zlepšení obrátky zásob aj.</w:t>
      </w:r>
    </w:p>
    <w:p w14:paraId="25FEF9B9"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 xml:space="preserve">Hlavní charakteristiky </w:t>
      </w:r>
      <w:proofErr w:type="gramStart"/>
      <w:r w:rsidRPr="00F13615">
        <w:rPr>
          <w:rStyle w:val="Zdraznn"/>
          <w:color w:val="FF0000"/>
          <w:sz w:val="24"/>
          <w:szCs w:val="24"/>
        </w:rPr>
        <w:t>JIT</w:t>
      </w:r>
      <w:proofErr w:type="gramEnd"/>
    </w:p>
    <w:p w14:paraId="41BEF637" w14:textId="77777777" w:rsidR="00F13615" w:rsidRPr="00F13615" w:rsidRDefault="00F13615" w:rsidP="00ED4BA9">
      <w:pPr>
        <w:pStyle w:val="Odrky1"/>
        <w:rPr>
          <w:b/>
        </w:rPr>
      </w:pPr>
      <w:r w:rsidRPr="00F13615">
        <w:t>přísná kontrola kvality,</w:t>
      </w:r>
    </w:p>
    <w:p w14:paraId="55F864CF" w14:textId="77777777" w:rsidR="00F13615" w:rsidRPr="00F13615" w:rsidRDefault="00F13615" w:rsidP="00ED4BA9">
      <w:pPr>
        <w:pStyle w:val="Odrky1"/>
        <w:rPr>
          <w:b/>
        </w:rPr>
      </w:pPr>
      <w:r w:rsidRPr="00F13615">
        <w:t>pravidelné a spolehlivé dodávky,</w:t>
      </w:r>
    </w:p>
    <w:p w14:paraId="35404852" w14:textId="77777777" w:rsidR="00F13615" w:rsidRPr="00F13615" w:rsidRDefault="00F13615" w:rsidP="00ED4BA9">
      <w:pPr>
        <w:pStyle w:val="Odrky1"/>
        <w:rPr>
          <w:b/>
        </w:rPr>
      </w:pPr>
      <w:r w:rsidRPr="00F13615">
        <w:t>blízkost výroby,</w:t>
      </w:r>
    </w:p>
    <w:p w14:paraId="7E233393" w14:textId="77777777" w:rsidR="00F13615" w:rsidRPr="00F13615" w:rsidRDefault="00F13615" w:rsidP="00ED4BA9">
      <w:pPr>
        <w:pStyle w:val="Odrky1"/>
        <w:rPr>
          <w:b/>
        </w:rPr>
      </w:pPr>
      <w:r w:rsidRPr="00F13615">
        <w:t>spolehlivá komunikace,</w:t>
      </w:r>
    </w:p>
    <w:p w14:paraId="277E7AAD" w14:textId="77777777" w:rsidR="00F13615" w:rsidRPr="00F13615" w:rsidRDefault="00F13615" w:rsidP="00ED4BA9">
      <w:pPr>
        <w:pStyle w:val="Odrky1"/>
        <w:rPr>
          <w:b/>
        </w:rPr>
      </w:pPr>
      <w:r w:rsidRPr="00F13615">
        <w:t>poskytování plánových informací,</w:t>
      </w:r>
    </w:p>
    <w:p w14:paraId="3A350475" w14:textId="77777777" w:rsidR="00F13615" w:rsidRPr="00F13615" w:rsidRDefault="00F13615" w:rsidP="00ED4BA9">
      <w:pPr>
        <w:pStyle w:val="Odrky1"/>
        <w:rPr>
          <w:b/>
        </w:rPr>
      </w:pPr>
      <w:r w:rsidRPr="00F13615">
        <w:t>společná spolupráce s využitím metod hodnotové analýzy,</w:t>
      </w:r>
    </w:p>
    <w:p w14:paraId="1EF8CC88" w14:textId="77777777" w:rsidR="00F13615" w:rsidRPr="00F13615" w:rsidRDefault="00F13615" w:rsidP="00ED4BA9">
      <w:pPr>
        <w:pStyle w:val="Odrky1"/>
        <w:rPr>
          <w:b/>
        </w:rPr>
      </w:pPr>
      <w:r w:rsidRPr="00F13615">
        <w:t>úzké vztahy mezi dodavatelem a odběratelem.</w:t>
      </w:r>
    </w:p>
    <w:p w14:paraId="49CB3095" w14:textId="77777777" w:rsidR="00ED4BA9" w:rsidRDefault="00ED4BA9">
      <w:pPr>
        <w:rPr>
          <w:rStyle w:val="Zdraznn"/>
          <w:color w:val="FF0000"/>
          <w:sz w:val="24"/>
          <w:szCs w:val="24"/>
        </w:rPr>
      </w:pPr>
      <w:r>
        <w:rPr>
          <w:rStyle w:val="Zdraznn"/>
          <w:color w:val="FF0000"/>
          <w:sz w:val="24"/>
          <w:szCs w:val="24"/>
        </w:rPr>
        <w:br w:type="page"/>
      </w:r>
    </w:p>
    <w:p w14:paraId="1313A04B"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lastRenderedPageBreak/>
        <w:t>Výhody pro odběratele:</w:t>
      </w:r>
    </w:p>
    <w:p w14:paraId="72F920C1" w14:textId="77777777" w:rsidR="00F13615" w:rsidRPr="00F13615" w:rsidRDefault="00F13615" w:rsidP="00ED4BA9">
      <w:pPr>
        <w:pStyle w:val="Odrky1"/>
      </w:pPr>
      <w:r w:rsidRPr="00F13615">
        <w:t>nižší ceny při nákupu (při zajištění 100% kvality);</w:t>
      </w:r>
    </w:p>
    <w:p w14:paraId="5A6A7F34" w14:textId="77777777" w:rsidR="00F13615" w:rsidRPr="00F13615" w:rsidRDefault="00F13615" w:rsidP="00ED4BA9">
      <w:pPr>
        <w:pStyle w:val="Odrky1"/>
      </w:pPr>
      <w:r w:rsidRPr="00F13615">
        <w:t>úspory vyplývající z eliminace vstupní kontroly;</w:t>
      </w:r>
    </w:p>
    <w:p w14:paraId="429EC7BB" w14:textId="77777777" w:rsidR="00F13615" w:rsidRPr="00F13615" w:rsidRDefault="00F13615" w:rsidP="00ED4BA9">
      <w:pPr>
        <w:pStyle w:val="Odrky1"/>
      </w:pPr>
      <w:r w:rsidRPr="00F13615">
        <w:t>úspory vyplývající z eliminace požadavků na skladovací kapacity a finanční zdroje;</w:t>
      </w:r>
    </w:p>
    <w:p w14:paraId="6061229B" w14:textId="77777777" w:rsidR="00F13615" w:rsidRPr="00F13615" w:rsidRDefault="00F13615" w:rsidP="00ED4BA9">
      <w:pPr>
        <w:pStyle w:val="Odrky1"/>
      </w:pPr>
      <w:r w:rsidRPr="00F13615">
        <w:t>snížení vázanosti kapitálu v </w:t>
      </w:r>
      <w:r w:rsidR="00A65A7E" w:rsidRPr="00F13615">
        <w:t>zásobách. A tím</w:t>
      </w:r>
      <w:r w:rsidRPr="00F13615">
        <w:t xml:space="preserve"> i snížení nákladů na skladování a udržování zásob;</w:t>
      </w:r>
    </w:p>
    <w:p w14:paraId="09796DB4" w14:textId="77777777" w:rsidR="00F13615" w:rsidRPr="00F13615" w:rsidRDefault="00F13615" w:rsidP="00ED4BA9">
      <w:pPr>
        <w:pStyle w:val="Odrky1"/>
      </w:pPr>
      <w:r w:rsidRPr="00F13615">
        <w:t>úspory vyplývající z podstatně rychlejší reakce managementu na eventuální poruchy.</w:t>
      </w:r>
    </w:p>
    <w:p w14:paraId="12723A41"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Výhody pro dodavatele:</w:t>
      </w:r>
    </w:p>
    <w:p w14:paraId="43319B5E" w14:textId="77777777" w:rsidR="00F13615" w:rsidRPr="00F13615" w:rsidRDefault="00F13615" w:rsidP="00ED4BA9">
      <w:pPr>
        <w:pStyle w:val="Odrky1"/>
      </w:pPr>
      <w:r w:rsidRPr="00F13615">
        <w:t xml:space="preserve">zajišťování průběhu výroby v pravidelných, časově plně synchronizovaných dávkách </w:t>
      </w:r>
    </w:p>
    <w:p w14:paraId="61223120" w14:textId="77777777" w:rsidR="00F13615" w:rsidRPr="00F13615" w:rsidRDefault="00F13615" w:rsidP="00ED4BA9">
      <w:pPr>
        <w:pStyle w:val="Odrky1"/>
      </w:pPr>
      <w:r w:rsidRPr="00F13615">
        <w:t>přispívá k upevňování pozice firmy na trhu.</w:t>
      </w:r>
    </w:p>
    <w:p w14:paraId="77C37981" w14:textId="77777777" w:rsidR="00F13615" w:rsidRPr="00F13615" w:rsidRDefault="00F13615" w:rsidP="00A1298F">
      <w:pPr>
        <w:autoSpaceDE w:val="0"/>
        <w:autoSpaceDN w:val="0"/>
        <w:adjustRightInd w:val="0"/>
        <w:spacing w:before="120" w:after="120" w:line="360" w:lineRule="auto"/>
        <w:rPr>
          <w:color w:val="000000"/>
          <w:sz w:val="24"/>
          <w:szCs w:val="24"/>
        </w:rPr>
      </w:pPr>
      <w:r w:rsidRPr="00F13615">
        <w:rPr>
          <w:color w:val="000000"/>
          <w:sz w:val="24"/>
          <w:szCs w:val="24"/>
        </w:rPr>
        <w:t xml:space="preserve">Je zřejmé, že koncepce </w:t>
      </w:r>
      <w:proofErr w:type="gramStart"/>
      <w:r w:rsidRPr="00F13615">
        <w:rPr>
          <w:color w:val="000000"/>
          <w:sz w:val="24"/>
          <w:szCs w:val="24"/>
        </w:rPr>
        <w:t>JIT</w:t>
      </w:r>
      <w:proofErr w:type="gramEnd"/>
      <w:r w:rsidRPr="00F13615">
        <w:rPr>
          <w:color w:val="000000"/>
          <w:sz w:val="24"/>
          <w:szCs w:val="24"/>
        </w:rPr>
        <w:t xml:space="preserve"> klade podstatně větší nároky na flexibilitu dodavatele. Ten musí být schopen vyhovět požadavkům odběratele bez možnosti detailnějšího plánování. Podmínkou úspěšné realizace </w:t>
      </w:r>
      <w:proofErr w:type="gramStart"/>
      <w:r w:rsidRPr="00F13615">
        <w:rPr>
          <w:color w:val="000000"/>
          <w:sz w:val="24"/>
          <w:szCs w:val="24"/>
        </w:rPr>
        <w:t>JIT</w:t>
      </w:r>
      <w:proofErr w:type="gramEnd"/>
      <w:r w:rsidRPr="00F13615">
        <w:rPr>
          <w:color w:val="000000"/>
          <w:sz w:val="24"/>
          <w:szCs w:val="24"/>
        </w:rPr>
        <w:t xml:space="preserve"> je spolupráce a perfektně fungující komunikace mezi dodavatelem a odběratelem. Typickým rysem technologii </w:t>
      </w:r>
      <w:proofErr w:type="gramStart"/>
      <w:r w:rsidRPr="00F13615">
        <w:rPr>
          <w:color w:val="000000"/>
          <w:sz w:val="24"/>
          <w:szCs w:val="24"/>
        </w:rPr>
        <w:t>JIT  je</w:t>
      </w:r>
      <w:proofErr w:type="gramEnd"/>
      <w:r w:rsidRPr="00F13615">
        <w:rPr>
          <w:color w:val="000000"/>
          <w:sz w:val="24"/>
          <w:szCs w:val="24"/>
        </w:rPr>
        <w:t xml:space="preserve"> poměrně malé množství dodavatelů a dlouhodobý horizont spolupráce.</w:t>
      </w:r>
    </w:p>
    <w:p w14:paraId="211944BF" w14:textId="77777777" w:rsidR="00F13615" w:rsidRPr="00F13615" w:rsidRDefault="00F13615" w:rsidP="00F13615">
      <w:pPr>
        <w:spacing w:line="360" w:lineRule="auto"/>
        <w:rPr>
          <w:rStyle w:val="Zdraznn"/>
          <w:color w:val="FF0000"/>
          <w:sz w:val="24"/>
          <w:szCs w:val="24"/>
        </w:rPr>
      </w:pPr>
      <w:r w:rsidRPr="00F13615">
        <w:rPr>
          <w:rStyle w:val="Zdraznn"/>
          <w:color w:val="FF0000"/>
          <w:sz w:val="24"/>
          <w:szCs w:val="24"/>
        </w:rPr>
        <w:t>Základní principy:</w:t>
      </w:r>
    </w:p>
    <w:p w14:paraId="616F2907" w14:textId="77777777" w:rsidR="00F13615" w:rsidRPr="00F13615" w:rsidRDefault="00F13615" w:rsidP="00ED4BA9">
      <w:pPr>
        <w:pStyle w:val="Odrky1"/>
      </w:pPr>
      <w:r w:rsidRPr="00F13615">
        <w:t>Plánování a výroba na objednávku.</w:t>
      </w:r>
    </w:p>
    <w:p w14:paraId="0085E2FD" w14:textId="77777777" w:rsidR="00F13615" w:rsidRPr="00F13615" w:rsidRDefault="00F13615" w:rsidP="00ED4BA9">
      <w:pPr>
        <w:pStyle w:val="Odrky1"/>
      </w:pPr>
      <w:r w:rsidRPr="00F13615">
        <w:t>Výroba v malých dávkách – každý výrobek chápeme jako samostatnou objednávku.</w:t>
      </w:r>
    </w:p>
    <w:p w14:paraId="2B61B78A" w14:textId="77777777" w:rsidR="00F13615" w:rsidRPr="00F13615" w:rsidRDefault="00F13615" w:rsidP="00ED4BA9">
      <w:pPr>
        <w:pStyle w:val="Odrky1"/>
      </w:pPr>
      <w:r w:rsidRPr="00F13615">
        <w:t>Eliminace ztrát.</w:t>
      </w:r>
    </w:p>
    <w:p w14:paraId="5ECAE261" w14:textId="77777777" w:rsidR="00F13615" w:rsidRPr="00F13615" w:rsidRDefault="00F13615" w:rsidP="00ED4BA9">
      <w:pPr>
        <w:pStyle w:val="Odrky1"/>
      </w:pPr>
      <w:r w:rsidRPr="00F13615">
        <w:t>Plynulé toky ve výrobě.</w:t>
      </w:r>
    </w:p>
    <w:p w14:paraId="285B7FE4" w14:textId="77777777" w:rsidR="00F13615" w:rsidRPr="00F13615" w:rsidRDefault="00F13615" w:rsidP="00ED4BA9">
      <w:pPr>
        <w:pStyle w:val="Odrky1"/>
      </w:pPr>
      <w:r w:rsidRPr="00F13615">
        <w:t>Zabezpečení kvality.</w:t>
      </w:r>
    </w:p>
    <w:p w14:paraId="59460520" w14:textId="77777777" w:rsidR="00F13615" w:rsidRPr="00F13615" w:rsidRDefault="00F13615" w:rsidP="00ED4BA9">
      <w:pPr>
        <w:pStyle w:val="Odrky1"/>
      </w:pPr>
      <w:r w:rsidRPr="00F13615">
        <w:t>Respektování pracovníků.</w:t>
      </w:r>
    </w:p>
    <w:p w14:paraId="6E3F7869" w14:textId="77777777" w:rsidR="00F13615" w:rsidRPr="00F13615" w:rsidRDefault="00F13615" w:rsidP="00ED4BA9">
      <w:pPr>
        <w:pStyle w:val="Odrky1"/>
      </w:pPr>
      <w:r w:rsidRPr="00F13615">
        <w:t>Eliminace velkých zásob a nadbytečných pracovníků.</w:t>
      </w:r>
    </w:p>
    <w:p w14:paraId="13FB418B" w14:textId="77777777" w:rsidR="00F13615" w:rsidRPr="00F13615" w:rsidRDefault="00F13615" w:rsidP="00ED4BA9">
      <w:pPr>
        <w:pStyle w:val="Odrky1"/>
      </w:pPr>
      <w:r w:rsidRPr="00F13615">
        <w:t>Udržování jasné a dlouhodobé strategické linie.</w:t>
      </w:r>
    </w:p>
    <w:p w14:paraId="290E2C77" w14:textId="77777777" w:rsidR="00F13615" w:rsidRPr="00F13615" w:rsidRDefault="00F13615" w:rsidP="00F13615">
      <w:pPr>
        <w:spacing w:line="360" w:lineRule="auto"/>
        <w:rPr>
          <w:rStyle w:val="Zdraznn"/>
          <w:color w:val="FF0000"/>
          <w:sz w:val="24"/>
          <w:szCs w:val="24"/>
        </w:rPr>
      </w:pPr>
      <w:r w:rsidRPr="00F13615">
        <w:rPr>
          <w:rStyle w:val="Zdraznn"/>
          <w:color w:val="FF0000"/>
          <w:sz w:val="24"/>
          <w:szCs w:val="24"/>
        </w:rPr>
        <w:t xml:space="preserve">Charakteristika výrobního procesu </w:t>
      </w:r>
      <w:proofErr w:type="spellStart"/>
      <w:proofErr w:type="gramStart"/>
      <w:r w:rsidRPr="00F13615">
        <w:rPr>
          <w:rStyle w:val="Zdraznn"/>
          <w:color w:val="FF0000"/>
          <w:sz w:val="24"/>
          <w:szCs w:val="24"/>
        </w:rPr>
        <w:t>JiT</w:t>
      </w:r>
      <w:proofErr w:type="spellEnd"/>
      <w:proofErr w:type="gramEnd"/>
      <w:r w:rsidRPr="00F13615">
        <w:rPr>
          <w:rStyle w:val="Zdraznn"/>
          <w:color w:val="FF0000"/>
          <w:sz w:val="24"/>
          <w:szCs w:val="24"/>
        </w:rPr>
        <w:t>:</w:t>
      </w:r>
    </w:p>
    <w:p w14:paraId="1FCCA933" w14:textId="77777777" w:rsidR="00F13615" w:rsidRPr="00F13615" w:rsidRDefault="00F13615" w:rsidP="00ED4BA9">
      <w:pPr>
        <w:pStyle w:val="Odrky1"/>
        <w:rPr>
          <w:b/>
        </w:rPr>
      </w:pPr>
      <w:r w:rsidRPr="00F13615">
        <w:t>Tahový výrobní systém.</w:t>
      </w:r>
    </w:p>
    <w:p w14:paraId="0983C673" w14:textId="77777777" w:rsidR="00F13615" w:rsidRPr="00F13615" w:rsidRDefault="00F13615" w:rsidP="00ED4BA9">
      <w:pPr>
        <w:pStyle w:val="Odrky1"/>
        <w:rPr>
          <w:b/>
        </w:rPr>
      </w:pPr>
      <w:r w:rsidRPr="00F13615">
        <w:t>Pružný výrobní systém.</w:t>
      </w:r>
    </w:p>
    <w:p w14:paraId="1F60D0BE" w14:textId="77777777" w:rsidR="00F13615" w:rsidRPr="00F13615" w:rsidRDefault="00F13615" w:rsidP="00ED4BA9">
      <w:pPr>
        <w:pStyle w:val="Odrky1"/>
        <w:rPr>
          <w:b/>
        </w:rPr>
      </w:pPr>
      <w:r w:rsidRPr="00F13615">
        <w:t>Výroba v malých dávkách.</w:t>
      </w:r>
    </w:p>
    <w:p w14:paraId="6034CDE2" w14:textId="77777777" w:rsidR="00F13615" w:rsidRPr="00F13615" w:rsidRDefault="00F13615" w:rsidP="00ED4BA9">
      <w:pPr>
        <w:pStyle w:val="Odrky1"/>
        <w:rPr>
          <w:b/>
        </w:rPr>
      </w:pPr>
      <w:r w:rsidRPr="00F13615">
        <w:t>Rychlé přetypování.</w:t>
      </w:r>
    </w:p>
    <w:p w14:paraId="64CB2E2B" w14:textId="77777777" w:rsidR="00F13615" w:rsidRPr="00F13615" w:rsidRDefault="00F13615" w:rsidP="00ED4BA9">
      <w:pPr>
        <w:pStyle w:val="Odrky1"/>
        <w:rPr>
          <w:b/>
        </w:rPr>
      </w:pPr>
      <w:r w:rsidRPr="00F13615">
        <w:t>Autonomní pracoviště.</w:t>
      </w:r>
      <w:r w:rsidRPr="00F13615">
        <w:rPr>
          <w:vertAlign w:val="superscript"/>
        </w:rPr>
        <w:footnoteReference w:id="21"/>
      </w:r>
    </w:p>
    <w:p w14:paraId="61B70402" w14:textId="77777777" w:rsidR="00F13615" w:rsidRDefault="00F13615" w:rsidP="00F13615">
      <w:pPr>
        <w:pStyle w:val="Nadpis2rovn"/>
      </w:pPr>
      <w:bookmarkStart w:id="36" w:name="_Toc504726454"/>
      <w:r>
        <w:t>ABC analýza</w:t>
      </w:r>
      <w:bookmarkEnd w:id="36"/>
    </w:p>
    <w:p w14:paraId="45219924" w14:textId="77777777" w:rsidR="00F13615" w:rsidRPr="00F13615" w:rsidRDefault="00F13615" w:rsidP="00F13615">
      <w:pPr>
        <w:tabs>
          <w:tab w:val="left" w:pos="2389"/>
        </w:tabs>
        <w:spacing w:before="120" w:after="120" w:line="360" w:lineRule="auto"/>
        <w:rPr>
          <w:sz w:val="24"/>
          <w:szCs w:val="24"/>
        </w:rPr>
      </w:pPr>
      <w:r w:rsidRPr="00F13615">
        <w:rPr>
          <w:sz w:val="24"/>
          <w:szCs w:val="24"/>
        </w:rPr>
        <w:lastRenderedPageBreak/>
        <w:t xml:space="preserve">Jednou z možností, jak řešit problém spojený s udržováním nadměrného stavu zásob v podmínkách nejistoty je sledovat významné rozdíly a výkyvy v úrovni poptávky pro každý z produktů zvlášť a řídit stav jejich zásob rozdílnými metodami. </w:t>
      </w:r>
    </w:p>
    <w:p w14:paraId="34FCE0CE" w14:textId="77777777" w:rsidR="00F13615" w:rsidRPr="00F13615" w:rsidRDefault="00F13615" w:rsidP="00F13615">
      <w:pPr>
        <w:tabs>
          <w:tab w:val="left" w:pos="2389"/>
        </w:tabs>
        <w:spacing w:before="120" w:after="120" w:line="360" w:lineRule="auto"/>
        <w:rPr>
          <w:sz w:val="24"/>
          <w:szCs w:val="24"/>
        </w:rPr>
      </w:pPr>
      <w:r w:rsidRPr="00F13615">
        <w:rPr>
          <w:sz w:val="24"/>
          <w:szCs w:val="24"/>
        </w:rPr>
        <w:t>ABC analýza vychází z </w:t>
      </w:r>
      <w:proofErr w:type="spellStart"/>
      <w:r w:rsidRPr="00F13615">
        <w:rPr>
          <w:sz w:val="24"/>
          <w:szCs w:val="24"/>
        </w:rPr>
        <w:t>Paretova</w:t>
      </w:r>
      <w:proofErr w:type="spellEnd"/>
      <w:r w:rsidRPr="00F13615">
        <w:rPr>
          <w:sz w:val="24"/>
          <w:szCs w:val="24"/>
        </w:rPr>
        <w:t xml:space="preserve"> principu </w:t>
      </w:r>
      <w:proofErr w:type="gramStart"/>
      <w:r w:rsidRPr="00F13615">
        <w:rPr>
          <w:sz w:val="24"/>
          <w:szCs w:val="24"/>
        </w:rPr>
        <w:t>80 :</w:t>
      </w:r>
      <w:proofErr w:type="gramEnd"/>
      <w:r w:rsidRPr="00F13615">
        <w:rPr>
          <w:sz w:val="24"/>
          <w:szCs w:val="24"/>
        </w:rPr>
        <w:t xml:space="preserve"> 20 (80 % jevů je ovlivněno 20 % nejvýznamnějších potenciálních příčin). </w:t>
      </w:r>
    </w:p>
    <w:p w14:paraId="644919CC" w14:textId="77777777" w:rsidR="00F13615" w:rsidRPr="00F13615" w:rsidRDefault="00F13615" w:rsidP="00F13615">
      <w:pPr>
        <w:spacing w:before="120" w:after="120" w:line="360" w:lineRule="auto"/>
        <w:rPr>
          <w:rFonts w:eastAsia="Times New Roman"/>
          <w:sz w:val="24"/>
          <w:szCs w:val="24"/>
        </w:rPr>
      </w:pPr>
      <w:r w:rsidRPr="00F13615">
        <w:rPr>
          <w:rFonts w:eastAsia="Times New Roman"/>
          <w:sz w:val="24"/>
          <w:szCs w:val="24"/>
        </w:rPr>
        <w:t xml:space="preserve">ABC analýza vychází ze skutečnosti, že je obvykle velmi pracné a často neúčelné věnovat všem položkám v zásobách stejnou pozornost a sledovat je stejně podrobně jednotnými postupy a metodami. </w:t>
      </w:r>
    </w:p>
    <w:p w14:paraId="636F9494"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Skupina A</w:t>
      </w:r>
    </w:p>
    <w:p w14:paraId="4AA3DA11" w14:textId="77777777" w:rsidR="00F13615" w:rsidRPr="00F13615" w:rsidRDefault="00F13615" w:rsidP="00F13615">
      <w:pPr>
        <w:spacing w:before="120" w:after="120" w:line="360" w:lineRule="auto"/>
        <w:rPr>
          <w:sz w:val="24"/>
          <w:szCs w:val="24"/>
        </w:rPr>
      </w:pPr>
      <w:proofErr w:type="gramStart"/>
      <w:r w:rsidRPr="00F13615">
        <w:rPr>
          <w:sz w:val="24"/>
          <w:szCs w:val="24"/>
        </w:rPr>
        <w:t>2 - 20</w:t>
      </w:r>
      <w:proofErr w:type="gramEnd"/>
      <w:r w:rsidRPr="00F13615">
        <w:rPr>
          <w:sz w:val="24"/>
          <w:szCs w:val="24"/>
        </w:rPr>
        <w:t xml:space="preserve"> % druhů položek zásob představuje 50 - 80 % podíl na celkové (kumulativní) hodnotě spotřeby. Sem zařadíme především základní suroviny, které firma nezbytně potřebuje pro svou výrobu, budeme proto pečlivě stanovovat pojistnou zásobu, pravidelně sledovat stav zásob a porovnávat jej s normou či plánovaným stavem. Tyto suroviny firma spotřebovává ve velkém množství (utratí za ně tedy mnoho peněz), a proto se jí vyplácí podrobně spočítat velikost optimální zásoby. U položek skupiny A je vhodné provádět denní nebo průběžnou kontrolu stavu zásob, protože sice bývají druhově málo početné, ale objemem vynaložených financí zaujímají v zásobách největší prostor. </w:t>
      </w:r>
    </w:p>
    <w:p w14:paraId="0AF19206"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Skupina B</w:t>
      </w:r>
    </w:p>
    <w:p w14:paraId="707BAD78" w14:textId="77777777" w:rsidR="00F13615" w:rsidRPr="00F13615" w:rsidRDefault="00F13615" w:rsidP="00F13615">
      <w:pPr>
        <w:spacing w:before="120" w:after="120" w:line="360" w:lineRule="auto"/>
        <w:rPr>
          <w:sz w:val="24"/>
          <w:szCs w:val="24"/>
        </w:rPr>
      </w:pPr>
      <w:r w:rsidRPr="00F13615">
        <w:rPr>
          <w:sz w:val="24"/>
          <w:szCs w:val="24"/>
        </w:rPr>
        <w:t xml:space="preserve">13 </w:t>
      </w:r>
      <w:proofErr w:type="gramStart"/>
      <w:r w:rsidRPr="00F13615">
        <w:rPr>
          <w:sz w:val="24"/>
          <w:szCs w:val="24"/>
        </w:rPr>
        <w:t>-  30</w:t>
      </w:r>
      <w:proofErr w:type="gramEnd"/>
      <w:r w:rsidRPr="00F13615">
        <w:rPr>
          <w:sz w:val="24"/>
          <w:szCs w:val="24"/>
        </w:rPr>
        <w:t xml:space="preserve"> % druhů představuje 13 - 30 % podíl na celkové hodnotě spotřeby. Sem </w:t>
      </w:r>
      <w:proofErr w:type="gramStart"/>
      <w:r w:rsidRPr="00F13615">
        <w:rPr>
          <w:sz w:val="24"/>
          <w:szCs w:val="24"/>
        </w:rPr>
        <w:t>patří</w:t>
      </w:r>
      <w:proofErr w:type="gramEnd"/>
      <w:r w:rsidRPr="00F13615">
        <w:rPr>
          <w:sz w:val="24"/>
          <w:szCs w:val="24"/>
        </w:rPr>
        <w:t xml:space="preserve"> zásoby, které se relativně snadno a rychle objednávají a jejich spotřeba už pro firmu není tak nákladově významná. U těchto druhů zásob stačí stanovit a hlídat minimální skladový limit</w:t>
      </w:r>
    </w:p>
    <w:p w14:paraId="53BAC4C3"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Skupina C</w:t>
      </w:r>
    </w:p>
    <w:p w14:paraId="3F1B4388" w14:textId="77777777" w:rsidR="00F13615" w:rsidRPr="00F13615" w:rsidRDefault="00F13615" w:rsidP="00F13615">
      <w:pPr>
        <w:spacing w:before="120" w:after="120" w:line="360" w:lineRule="auto"/>
        <w:rPr>
          <w:sz w:val="24"/>
          <w:szCs w:val="24"/>
        </w:rPr>
      </w:pPr>
      <w:proofErr w:type="gramStart"/>
      <w:r w:rsidRPr="00F13615">
        <w:rPr>
          <w:sz w:val="24"/>
          <w:szCs w:val="24"/>
        </w:rPr>
        <w:t>50 - 80</w:t>
      </w:r>
      <w:proofErr w:type="gramEnd"/>
      <w:r w:rsidRPr="00F13615">
        <w:rPr>
          <w:sz w:val="24"/>
          <w:szCs w:val="24"/>
        </w:rPr>
        <w:t xml:space="preserve"> % druhů představuje 2 - 20 % podíl na celkové hodnotě spotřeby (velký počet položek běžného nákupního charakteru, kde jednotlivé položky mají nepodstatný podíl na spotřebě). Tato skupina je počtem druhů zásob největší, ale objemem spotřeby ve finančním vyjádření je pro firmu nejméně významná. </w:t>
      </w:r>
    </w:p>
    <w:p w14:paraId="13FA9851" w14:textId="77777777" w:rsidR="00F13615" w:rsidRPr="00F13615" w:rsidRDefault="00F13615" w:rsidP="00F13615">
      <w:pPr>
        <w:spacing w:before="120" w:after="120" w:line="360" w:lineRule="auto"/>
        <w:rPr>
          <w:sz w:val="24"/>
          <w:szCs w:val="24"/>
        </w:rPr>
      </w:pPr>
      <w:r w:rsidRPr="00F13615">
        <w:rPr>
          <w:rStyle w:val="Zdraznn"/>
          <w:color w:val="FF0000"/>
          <w:sz w:val="24"/>
          <w:szCs w:val="24"/>
        </w:rPr>
        <w:lastRenderedPageBreak/>
        <w:t>Přínosem ABC analýzy</w:t>
      </w:r>
      <w:r w:rsidRPr="00F13615">
        <w:rPr>
          <w:color w:val="FF0000"/>
          <w:sz w:val="24"/>
          <w:szCs w:val="24"/>
        </w:rPr>
        <w:t> </w:t>
      </w:r>
      <w:r w:rsidRPr="00F13615">
        <w:rPr>
          <w:color w:val="333333"/>
          <w:sz w:val="24"/>
          <w:szCs w:val="24"/>
        </w:rPr>
        <w:t>je přehled o tom, které položky nejvíce přispívají k hospodářskému výsledku firmy, a jsou tedy pro nás nejdůležitější, musí jim být věnována největší pozornost a pro jejich řízení musí být použity nejpreciznější systémy, respektive přehled o podílu jednotlivých položek na celkové zásobě.</w:t>
      </w:r>
    </w:p>
    <w:p w14:paraId="0FB22216" w14:textId="77777777" w:rsidR="00F13615" w:rsidRPr="00F13615" w:rsidRDefault="00F13615" w:rsidP="00F13615">
      <w:pPr>
        <w:spacing w:before="120" w:after="120" w:line="360" w:lineRule="auto"/>
        <w:rPr>
          <w:rStyle w:val="Zdraznn"/>
          <w:color w:val="FF0000"/>
          <w:sz w:val="24"/>
          <w:szCs w:val="24"/>
        </w:rPr>
      </w:pPr>
      <w:r w:rsidRPr="00F13615">
        <w:rPr>
          <w:rStyle w:val="Zdraznn"/>
          <w:color w:val="FF0000"/>
          <w:sz w:val="24"/>
          <w:szCs w:val="24"/>
        </w:rPr>
        <w:t>Jak se používá?</w:t>
      </w:r>
    </w:p>
    <w:p w14:paraId="3FD2647C" w14:textId="77777777" w:rsidR="00F13615" w:rsidRPr="00F13615" w:rsidRDefault="00F13615" w:rsidP="00F13615">
      <w:pPr>
        <w:spacing w:before="120" w:after="120" w:line="360" w:lineRule="auto"/>
        <w:rPr>
          <w:sz w:val="24"/>
          <w:szCs w:val="24"/>
        </w:rPr>
      </w:pPr>
      <w:r w:rsidRPr="00F13615">
        <w:rPr>
          <w:color w:val="333333"/>
          <w:sz w:val="24"/>
          <w:szCs w:val="24"/>
          <w:shd w:val="clear" w:color="auto" w:fill="FFFFFF"/>
        </w:rPr>
        <w:t>Všeobecný postup při klasifikaci položek podle metody ABC je následující:</w:t>
      </w:r>
    </w:p>
    <w:p w14:paraId="0565AF42" w14:textId="77777777" w:rsidR="00F13615" w:rsidRPr="00F13615" w:rsidRDefault="00F13615" w:rsidP="00ED4BA9">
      <w:pPr>
        <w:pStyle w:val="Odrky1"/>
      </w:pPr>
      <w:r w:rsidRPr="00F13615">
        <w:t>Zvolit parametr, který nejlépe vystihuje podstatu sledovaného problému.</w:t>
      </w:r>
    </w:p>
    <w:p w14:paraId="29013206" w14:textId="77777777" w:rsidR="00F13615" w:rsidRPr="00F13615" w:rsidRDefault="00F13615" w:rsidP="00ED4BA9">
      <w:pPr>
        <w:pStyle w:val="Odrky1"/>
      </w:pPr>
      <w:r w:rsidRPr="00F13615">
        <w:t>Vypočítat procentuální podíl každého prvku na celkové hodnotě parametru a na celkovém počtu prvků.</w:t>
      </w:r>
    </w:p>
    <w:p w14:paraId="2DE8C8C1" w14:textId="77777777" w:rsidR="00F13615" w:rsidRPr="00F13615" w:rsidRDefault="00F13615" w:rsidP="00ED4BA9">
      <w:pPr>
        <w:pStyle w:val="Odrky1"/>
      </w:pPr>
      <w:r w:rsidRPr="00F13615">
        <w:t>Seřadit prvky vzestupně podle procentuálního podílu na sledovaném parametru.</w:t>
      </w:r>
    </w:p>
    <w:p w14:paraId="566A4CE8" w14:textId="77777777" w:rsidR="00F13615" w:rsidRPr="00F13615" w:rsidRDefault="00F13615" w:rsidP="00ED4BA9">
      <w:pPr>
        <w:pStyle w:val="Odrky1"/>
      </w:pPr>
      <w:r w:rsidRPr="00F13615">
        <w:t>Rozdělit položky do skupin A, B, C.</w:t>
      </w:r>
    </w:p>
    <w:p w14:paraId="47155458" w14:textId="77777777" w:rsidR="00F13615" w:rsidRPr="00F13615" w:rsidRDefault="00F13615" w:rsidP="00ED4BA9">
      <w:pPr>
        <w:pStyle w:val="Odrky1"/>
      </w:pPr>
      <w:r w:rsidRPr="00F13615">
        <w:t>Sestavit graf v souřadnicích „% podíl na celkovém počtu prvků - % podíl na celkové hodnotě parametru“.</w:t>
      </w:r>
    </w:p>
    <w:p w14:paraId="18519BAC" w14:textId="5DD87044" w:rsidR="005956DF" w:rsidRPr="005956DF" w:rsidRDefault="00F13615" w:rsidP="006E3769">
      <w:pPr>
        <w:pStyle w:val="Titulek"/>
        <w:rPr>
          <w:color w:val="333333"/>
        </w:rPr>
      </w:pPr>
      <w:r w:rsidRPr="00130A12">
        <w:rPr>
          <w:noProof/>
          <w:color w:val="333333"/>
          <w:sz w:val="22"/>
        </w:rPr>
        <w:drawing>
          <wp:anchor distT="0" distB="0" distL="114300" distR="114300" simplePos="0" relativeHeight="251759616" behindDoc="1" locked="0" layoutInCell="1" allowOverlap="1" wp14:anchorId="635B609B" wp14:editId="4396138C">
            <wp:simplePos x="0" y="0"/>
            <wp:positionH relativeFrom="margin">
              <wp:align>center</wp:align>
            </wp:positionH>
            <wp:positionV relativeFrom="paragraph">
              <wp:posOffset>76200</wp:posOffset>
            </wp:positionV>
            <wp:extent cx="4352925" cy="2786380"/>
            <wp:effectExtent l="0" t="0" r="0" b="0"/>
            <wp:wrapTopAndBottom/>
            <wp:docPr id="1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52925" cy="278638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5956DF" w:rsidRPr="005956DF">
        <w:t>Obrázek 6.7</w:t>
      </w:r>
      <w:r w:rsidR="005956DF" w:rsidRPr="005956DF">
        <w:rPr>
          <w:spacing w:val="250"/>
        </w:rPr>
        <w:t xml:space="preserve"> </w:t>
      </w:r>
      <w:r w:rsidR="005956DF" w:rsidRPr="005956DF">
        <w:fldChar w:fldCharType="begin"/>
      </w:r>
      <w:r w:rsidR="005956DF" w:rsidRPr="005956DF">
        <w:instrText xml:space="preserve"> SEQ Obrázek \* ARABIC </w:instrText>
      </w:r>
      <w:r w:rsidR="005956DF" w:rsidRPr="005956DF">
        <w:fldChar w:fldCharType="separate"/>
      </w:r>
      <w:r w:rsidR="001559A9">
        <w:rPr>
          <w:noProof/>
        </w:rPr>
        <w:t>5</w:t>
      </w:r>
      <w:r w:rsidR="005956DF" w:rsidRPr="005956DF">
        <w:fldChar w:fldCharType="end"/>
      </w:r>
      <w:r w:rsidR="005956DF" w:rsidRPr="005956DF">
        <w:rPr>
          <w:color w:val="333333"/>
        </w:rPr>
        <w:t xml:space="preserve"> </w:t>
      </w:r>
      <w:r w:rsidR="00F876D1">
        <w:t>Grafická prezentace výsledků ABC analýzy</w:t>
      </w:r>
    </w:p>
    <w:p w14:paraId="0DCDD7F3" w14:textId="77777777" w:rsidR="00F13615" w:rsidRDefault="00F13615" w:rsidP="00F13615">
      <w:pPr>
        <w:pStyle w:val="Nadpis2rovn"/>
      </w:pPr>
      <w:bookmarkStart w:id="37" w:name="_Toc504726455"/>
      <w:r>
        <w:t>XYZ analýza</w:t>
      </w:r>
      <w:bookmarkEnd w:id="37"/>
    </w:p>
    <w:p w14:paraId="2CE23D2D" w14:textId="77777777" w:rsidR="00F13615" w:rsidRPr="00F13615" w:rsidRDefault="00F13615" w:rsidP="00F13615">
      <w:pPr>
        <w:spacing w:line="360" w:lineRule="auto"/>
        <w:rPr>
          <w:rFonts w:eastAsia="Times New Roman"/>
          <w:sz w:val="24"/>
          <w:szCs w:val="24"/>
        </w:rPr>
      </w:pPr>
      <w:r w:rsidRPr="00F13615">
        <w:rPr>
          <w:rFonts w:eastAsia="Times New Roman"/>
          <w:sz w:val="24"/>
          <w:szCs w:val="24"/>
        </w:rPr>
        <w:t xml:space="preserve">Pro rozhodování o tom, který materiál je vhodný pro synchronní zásobování, jsou nutné co nejpřesnější informace. Proto je analýza ABC někdy doplňována o analýzu XYZ, která vychází z hodnot ukazatele obrátkovosti (rychlosti obratu zásob) a pravidelnosti spotřeby. </w:t>
      </w:r>
    </w:p>
    <w:p w14:paraId="7E51AE27" w14:textId="77777777" w:rsidR="00F13615" w:rsidRPr="00F13615" w:rsidRDefault="00312527" w:rsidP="00F13615">
      <w:pPr>
        <w:spacing w:line="360" w:lineRule="auto"/>
        <w:rPr>
          <w:rFonts w:eastAsia="Times New Roman"/>
          <w:sz w:val="24"/>
          <w:szCs w:val="24"/>
        </w:rPr>
      </w:pPr>
      <w:r w:rsidRPr="00130A12">
        <w:rPr>
          <w:i/>
          <w:iCs/>
          <w:noProof/>
          <w:color w:val="44546A"/>
          <w:sz w:val="18"/>
          <w:szCs w:val="18"/>
        </w:rPr>
        <w:lastRenderedPageBreak/>
        <w:drawing>
          <wp:anchor distT="0" distB="0" distL="114300" distR="114300" simplePos="0" relativeHeight="251760640" behindDoc="1" locked="0" layoutInCell="1" allowOverlap="1" wp14:anchorId="6F78A84A" wp14:editId="02DD1533">
            <wp:simplePos x="0" y="0"/>
            <wp:positionH relativeFrom="margin">
              <wp:align>center</wp:align>
            </wp:positionH>
            <wp:positionV relativeFrom="paragraph">
              <wp:posOffset>539115</wp:posOffset>
            </wp:positionV>
            <wp:extent cx="5760720" cy="3599991"/>
            <wp:effectExtent l="0" t="0" r="11430" b="635"/>
            <wp:wrapTight wrapText="bothSides">
              <wp:wrapPolygon edited="0">
                <wp:start x="0" y="0"/>
                <wp:lineTo x="0" y="21490"/>
                <wp:lineTo x="21571" y="21490"/>
                <wp:lineTo x="21571" y="0"/>
                <wp:lineTo x="0" y="0"/>
              </wp:wrapPolygon>
            </wp:wrapTight>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F13615" w:rsidRPr="00F13615">
        <w:rPr>
          <w:rFonts w:eastAsia="Times New Roman"/>
          <w:sz w:val="24"/>
          <w:szCs w:val="24"/>
        </w:rPr>
        <w:t>XYZ analýza se často používá jako doplněk analýzy ABC. XYZ analýza rozděluje položky do X, Y, Z tříd podle pravidelnosti spotřeby.</w:t>
      </w:r>
    </w:p>
    <w:p w14:paraId="1E9300F6" w14:textId="77777777" w:rsidR="00312527" w:rsidRDefault="00312527" w:rsidP="00CB26F6">
      <w:pPr>
        <w:ind w:left="1418"/>
        <w:jc w:val="center"/>
      </w:pPr>
    </w:p>
    <w:p w14:paraId="08989B56" w14:textId="77777777" w:rsidR="00F13615" w:rsidRPr="00F876D1" w:rsidRDefault="00F13615" w:rsidP="00CB26F6">
      <w:pPr>
        <w:ind w:left="1418"/>
        <w:jc w:val="center"/>
      </w:pPr>
      <w:r w:rsidRPr="00F876D1">
        <w:t xml:space="preserve">Obrázek </w:t>
      </w:r>
      <w:r w:rsidR="00F876D1">
        <w:t>6.8</w:t>
      </w:r>
      <w:r w:rsidRPr="00F876D1">
        <w:rPr>
          <w:spacing w:val="250"/>
        </w:rPr>
        <w:t xml:space="preserve"> </w:t>
      </w:r>
      <w:r w:rsidRPr="00F876D1">
        <w:t>Příklad spotřeby materiálů X, Y a Z</w:t>
      </w:r>
    </w:p>
    <w:p w14:paraId="618BEE09" w14:textId="77777777" w:rsidR="00F13615" w:rsidRPr="00F13615" w:rsidRDefault="00F13615" w:rsidP="00F13615">
      <w:pPr>
        <w:spacing w:line="360" w:lineRule="auto"/>
        <w:rPr>
          <w:rStyle w:val="Zdraznn"/>
          <w:color w:val="FF0000"/>
          <w:sz w:val="24"/>
          <w:szCs w:val="24"/>
        </w:rPr>
      </w:pPr>
      <w:r w:rsidRPr="00F13615">
        <w:rPr>
          <w:rStyle w:val="Zdraznn"/>
          <w:color w:val="FF0000"/>
          <w:sz w:val="24"/>
          <w:szCs w:val="24"/>
        </w:rPr>
        <w:t xml:space="preserve">Materiály se rozdělují do skupin: </w:t>
      </w:r>
    </w:p>
    <w:p w14:paraId="5037A729" w14:textId="77777777" w:rsidR="00F13615" w:rsidRPr="00F13615" w:rsidRDefault="00F13615" w:rsidP="00ED4BA9">
      <w:pPr>
        <w:pStyle w:val="Odrky1"/>
      </w:pPr>
      <w:r w:rsidRPr="00F13615">
        <w:rPr>
          <w:rStyle w:val="Zdraznn"/>
          <w:color w:val="FF0000"/>
        </w:rPr>
        <w:t>Materiál skupiny X</w:t>
      </w:r>
      <w:r w:rsidRPr="00F13615">
        <w:rPr>
          <w:color w:val="FF0000"/>
        </w:rPr>
        <w:t xml:space="preserve"> </w:t>
      </w:r>
      <w:r w:rsidRPr="00F13615">
        <w:t>– konstantní spotřeba při malých příležitostných výkyvech (plynulá spotřeba)</w:t>
      </w:r>
    </w:p>
    <w:p w14:paraId="0214AC36" w14:textId="77777777" w:rsidR="00F13615" w:rsidRPr="00F13615" w:rsidRDefault="00F13615" w:rsidP="00ED4BA9">
      <w:pPr>
        <w:pStyle w:val="Odrky1"/>
      </w:pPr>
      <w:r w:rsidRPr="00F13615">
        <w:rPr>
          <w:rStyle w:val="Zdraznn"/>
          <w:color w:val="FF0000"/>
        </w:rPr>
        <w:t>Materiál skupiny Y</w:t>
      </w:r>
      <w:r w:rsidRPr="00F13615">
        <w:rPr>
          <w:color w:val="FF0000"/>
        </w:rPr>
        <w:t xml:space="preserve"> </w:t>
      </w:r>
      <w:r w:rsidRPr="00F13615">
        <w:t>– charakteristický spotřebou se silnějšími výkyvy (sezónní kolísání, předvídatelné – částečně plynulá)</w:t>
      </w:r>
    </w:p>
    <w:p w14:paraId="6E1F3EB3" w14:textId="77777777" w:rsidR="00F13615" w:rsidRPr="00F13615" w:rsidRDefault="00F13615" w:rsidP="00ED4BA9">
      <w:pPr>
        <w:pStyle w:val="Odrky1"/>
      </w:pPr>
      <w:r w:rsidRPr="00F13615">
        <w:rPr>
          <w:rStyle w:val="Zdraznn"/>
          <w:color w:val="FF0000"/>
        </w:rPr>
        <w:t>Materiál skupiny Z</w:t>
      </w:r>
      <w:r w:rsidRPr="00F13615">
        <w:rPr>
          <w:color w:val="FF0000"/>
        </w:rPr>
        <w:t xml:space="preserve"> </w:t>
      </w:r>
      <w:r w:rsidRPr="00F13615">
        <w:t>– zcela nepravidelná spotřeba, nízká přesnost předpovědi (náhodná spotřeba)</w:t>
      </w:r>
    </w:p>
    <w:p w14:paraId="3FB543E1" w14:textId="77777777" w:rsidR="00F13615" w:rsidRPr="00F13615" w:rsidRDefault="00F13615" w:rsidP="00F13615">
      <w:pPr>
        <w:spacing w:line="360" w:lineRule="auto"/>
        <w:rPr>
          <w:rFonts w:eastAsia="Times New Roman"/>
          <w:sz w:val="24"/>
          <w:szCs w:val="24"/>
        </w:rPr>
      </w:pPr>
      <w:r w:rsidRPr="00F13615">
        <w:rPr>
          <w:rFonts w:eastAsia="Times New Roman"/>
          <w:sz w:val="24"/>
          <w:szCs w:val="24"/>
        </w:rPr>
        <w:t xml:space="preserve">Praktické využití této analýzy spočívá v informaci, že pro díly X stačí minimální pojistná zásoba, </w:t>
      </w:r>
    </w:p>
    <w:p w14:paraId="27F9DA0B" w14:textId="77777777" w:rsidR="00F13615" w:rsidRPr="00F13615" w:rsidRDefault="00F13615" w:rsidP="00F13615">
      <w:pPr>
        <w:spacing w:line="360" w:lineRule="auto"/>
        <w:rPr>
          <w:rFonts w:eastAsia="Times New Roman"/>
          <w:sz w:val="24"/>
          <w:szCs w:val="24"/>
        </w:rPr>
      </w:pPr>
      <w:r w:rsidRPr="00F13615">
        <w:rPr>
          <w:rFonts w:eastAsia="Times New Roman"/>
          <w:sz w:val="24"/>
          <w:szCs w:val="24"/>
        </w:rPr>
        <w:t>aniž by to mělo neblahý dopad na zásobování.</w:t>
      </w:r>
    </w:p>
    <w:p w14:paraId="372EA087" w14:textId="77777777" w:rsidR="00F13615" w:rsidRDefault="00F13615" w:rsidP="00F13615">
      <w:pPr>
        <w:spacing w:line="360" w:lineRule="auto"/>
        <w:rPr>
          <w:rFonts w:eastAsia="Times New Roman"/>
          <w:sz w:val="24"/>
          <w:szCs w:val="24"/>
        </w:rPr>
      </w:pPr>
      <w:r w:rsidRPr="00F13615">
        <w:rPr>
          <w:rFonts w:eastAsia="Times New Roman"/>
          <w:sz w:val="24"/>
          <w:szCs w:val="24"/>
        </w:rPr>
        <w:t xml:space="preserve">Prostřednictvím matice ABC/XYZ je možné jednotlivým třídám druhů zboží přiřadit specifické strategie předzásobení/skladování a plánovací procesy. </w:t>
      </w:r>
    </w:p>
    <w:p w14:paraId="12D12E4B" w14:textId="77777777" w:rsidR="00886244" w:rsidRDefault="00886244">
      <w:pPr>
        <w:rPr>
          <w:rFonts w:eastAsia="Times New Roman"/>
          <w:sz w:val="24"/>
          <w:szCs w:val="24"/>
        </w:rPr>
      </w:pPr>
      <w:r>
        <w:rPr>
          <w:rFonts w:eastAsia="Times New Roman"/>
          <w:sz w:val="24"/>
          <w:szCs w:val="24"/>
        </w:rPr>
        <w:br w:type="page"/>
      </w:r>
    </w:p>
    <w:p w14:paraId="7DE99F27" w14:textId="77777777" w:rsidR="007E06CE" w:rsidRPr="007E06CE" w:rsidRDefault="007E06CE" w:rsidP="00A1298F">
      <w:pPr>
        <w:spacing w:line="360" w:lineRule="auto"/>
        <w:ind w:left="1417"/>
        <w:rPr>
          <w:sz w:val="24"/>
          <w:szCs w:val="24"/>
        </w:rPr>
      </w:pPr>
      <w:r>
        <w:rPr>
          <w:noProof/>
        </w:rPr>
        <w:lastRenderedPageBreak/>
        <w:drawing>
          <wp:anchor distT="0" distB="0" distL="114300" distR="114300" simplePos="0" relativeHeight="251842560" behindDoc="0" locked="0" layoutInCell="1" allowOverlap="1" wp14:anchorId="7682F1CF" wp14:editId="5824B3D3">
            <wp:simplePos x="0" y="0"/>
            <wp:positionH relativeFrom="margin">
              <wp:align>left</wp:align>
            </wp:positionH>
            <wp:positionV relativeFrom="paragraph">
              <wp:posOffset>10160</wp:posOffset>
            </wp:positionV>
            <wp:extent cx="589915" cy="589915"/>
            <wp:effectExtent l="0" t="0" r="635" b="635"/>
            <wp:wrapNone/>
            <wp:docPr id="20481" name="Obrázek 20481"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7E06CE">
        <w:rPr>
          <w:sz w:val="24"/>
          <w:szCs w:val="24"/>
        </w:rPr>
        <w:t xml:space="preserve">Řízení zásob je rozsáhlou oblastí logistiky. Řízení zásob s sebou nese různý typy nákladů, jako např. náklady kapitálu, náklady na služby, náklady rizika a znehodnocení zásob. Systémy řízení zásob se </w:t>
      </w:r>
      <w:proofErr w:type="gramStart"/>
      <w:r w:rsidRPr="007E06CE">
        <w:rPr>
          <w:sz w:val="24"/>
          <w:szCs w:val="24"/>
        </w:rPr>
        <w:t>liší</w:t>
      </w:r>
      <w:proofErr w:type="gramEnd"/>
      <w:r w:rsidRPr="007E06CE">
        <w:rPr>
          <w:sz w:val="24"/>
          <w:szCs w:val="24"/>
        </w:rPr>
        <w:t xml:space="preserve"> dle poptávky (zda je závislá nebo nezávislá). Pro nezávislou poptávku při plánování údajů o množství a čase existují čtyři základní objednací systémy (</w:t>
      </w:r>
      <w:proofErr w:type="gramStart"/>
      <w:r w:rsidRPr="007E06CE">
        <w:rPr>
          <w:sz w:val="24"/>
          <w:szCs w:val="24"/>
        </w:rPr>
        <w:t>liší</w:t>
      </w:r>
      <w:proofErr w:type="gramEnd"/>
      <w:r w:rsidRPr="007E06CE">
        <w:rPr>
          <w:sz w:val="24"/>
          <w:szCs w:val="24"/>
        </w:rPr>
        <w:t xml:space="preserve"> se dle dvou parametrů: pe</w:t>
      </w:r>
      <w:r w:rsidR="00A1298F">
        <w:rPr>
          <w:sz w:val="24"/>
          <w:szCs w:val="24"/>
        </w:rPr>
        <w:t>vné/proměnné objednací množství</w:t>
      </w:r>
      <w:r w:rsidR="00A1298F">
        <w:rPr>
          <w:sz w:val="24"/>
          <w:szCs w:val="24"/>
        </w:rPr>
        <w:br/>
      </w:r>
      <w:r w:rsidRPr="007E06CE">
        <w:rPr>
          <w:sz w:val="24"/>
          <w:szCs w:val="24"/>
        </w:rPr>
        <w:t>a pevný/proměnný okamžik objednaní). Moderním konceptem v rámci řízení zásob je tzn</w:t>
      </w:r>
      <w:r w:rsidR="00ED4BA9">
        <w:rPr>
          <w:sz w:val="24"/>
          <w:szCs w:val="24"/>
        </w:rPr>
        <w:t>.</w:t>
      </w:r>
      <w:r w:rsidRPr="007E06CE">
        <w:rPr>
          <w:sz w:val="24"/>
          <w:szCs w:val="24"/>
        </w:rPr>
        <w:t xml:space="preserve"> </w:t>
      </w:r>
      <w:proofErr w:type="gramStart"/>
      <w:r w:rsidRPr="007E06CE">
        <w:rPr>
          <w:sz w:val="24"/>
          <w:szCs w:val="24"/>
        </w:rPr>
        <w:t>JIT</w:t>
      </w:r>
      <w:proofErr w:type="gramEnd"/>
      <w:r w:rsidRPr="007E06CE">
        <w:rPr>
          <w:sz w:val="24"/>
          <w:szCs w:val="24"/>
        </w:rPr>
        <w:t>. ABC analýza zásob třídí položky dle jejich celkové hodnoty odběru. XYZ analýza doplněním ABC analýzy a třídí položky dle pravidelnosti spotřeby.</w:t>
      </w:r>
    </w:p>
    <w:p w14:paraId="068B85F2" w14:textId="77777777" w:rsidR="00942407" w:rsidRDefault="00942407" w:rsidP="00942407">
      <w:pPr>
        <w:ind w:left="1418"/>
        <w:rPr>
          <w:rFonts w:eastAsia="Times New Roman"/>
          <w:sz w:val="24"/>
          <w:szCs w:val="24"/>
        </w:rPr>
      </w:pPr>
    </w:p>
    <w:p w14:paraId="319E423F" w14:textId="77777777" w:rsidR="00F13615" w:rsidRPr="00F13615" w:rsidRDefault="00634ED3" w:rsidP="002A1B38">
      <w:pPr>
        <w:pStyle w:val="Odstavecseseznamem"/>
        <w:numPr>
          <w:ilvl w:val="0"/>
          <w:numId w:val="28"/>
        </w:numPr>
        <w:ind w:left="1777"/>
        <w:rPr>
          <w:sz w:val="24"/>
          <w:szCs w:val="24"/>
        </w:rPr>
      </w:pPr>
      <w:r w:rsidRPr="00F13615">
        <w:rPr>
          <w:noProof/>
          <w:sz w:val="24"/>
          <w:szCs w:val="24"/>
        </w:rPr>
        <w:drawing>
          <wp:anchor distT="0" distB="0" distL="114300" distR="114300" simplePos="0" relativeHeight="251741184" behindDoc="0" locked="0" layoutInCell="1" allowOverlap="1" wp14:anchorId="06D72D3D" wp14:editId="07DD842F">
            <wp:simplePos x="0" y="0"/>
            <wp:positionH relativeFrom="page">
              <wp:posOffset>720090</wp:posOffset>
            </wp:positionH>
            <wp:positionV relativeFrom="paragraph">
              <wp:posOffset>62865</wp:posOffset>
            </wp:positionV>
            <wp:extent cx="589915" cy="589915"/>
            <wp:effectExtent l="0" t="0" r="635" b="635"/>
            <wp:wrapNone/>
            <wp:docPr id="35858"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752E">
        <w:rPr>
          <w:sz w:val="24"/>
          <w:szCs w:val="24"/>
        </w:rPr>
        <w:t xml:space="preserve"> J</w:t>
      </w:r>
      <w:r w:rsidR="00F13615" w:rsidRPr="00F13615">
        <w:rPr>
          <w:sz w:val="24"/>
          <w:szCs w:val="24"/>
        </w:rPr>
        <w:t xml:space="preserve">aké jsou základy a </w:t>
      </w:r>
      <w:proofErr w:type="spellStart"/>
      <w:r w:rsidR="00F13615" w:rsidRPr="00F13615">
        <w:rPr>
          <w:sz w:val="24"/>
          <w:szCs w:val="24"/>
        </w:rPr>
        <w:t>směra</w:t>
      </w:r>
      <w:proofErr w:type="spellEnd"/>
      <w:r w:rsidR="00F13615" w:rsidRPr="00F13615">
        <w:rPr>
          <w:sz w:val="24"/>
          <w:szCs w:val="24"/>
        </w:rPr>
        <w:t xml:space="preserve"> v řízení zásob?</w:t>
      </w:r>
    </w:p>
    <w:p w14:paraId="1F60409B" w14:textId="77777777" w:rsidR="00F13615" w:rsidRPr="00F13615" w:rsidRDefault="0040752E" w:rsidP="002A1B38">
      <w:pPr>
        <w:pStyle w:val="Odstavecseseznamem"/>
        <w:numPr>
          <w:ilvl w:val="0"/>
          <w:numId w:val="28"/>
        </w:numPr>
        <w:ind w:left="1777"/>
        <w:rPr>
          <w:sz w:val="24"/>
          <w:szCs w:val="24"/>
        </w:rPr>
      </w:pPr>
      <w:r>
        <w:rPr>
          <w:sz w:val="24"/>
          <w:szCs w:val="24"/>
        </w:rPr>
        <w:t>Co</w:t>
      </w:r>
      <w:r w:rsidR="00F13615" w:rsidRPr="00F13615">
        <w:rPr>
          <w:sz w:val="24"/>
          <w:szCs w:val="24"/>
        </w:rPr>
        <w:t xml:space="preserve"> je obsahem </w:t>
      </w:r>
      <w:proofErr w:type="spellStart"/>
      <w:r w:rsidR="00F13615" w:rsidRPr="00F13615">
        <w:rPr>
          <w:sz w:val="24"/>
          <w:szCs w:val="24"/>
        </w:rPr>
        <w:t>prognozování</w:t>
      </w:r>
      <w:proofErr w:type="spellEnd"/>
      <w:r w:rsidR="00F13615" w:rsidRPr="00F13615">
        <w:rPr>
          <w:sz w:val="24"/>
          <w:szCs w:val="24"/>
        </w:rPr>
        <w:t>?</w:t>
      </w:r>
    </w:p>
    <w:p w14:paraId="4A9B4C5B" w14:textId="77777777" w:rsidR="00F13615" w:rsidRPr="00F13615" w:rsidRDefault="0040752E" w:rsidP="002A1B38">
      <w:pPr>
        <w:pStyle w:val="Odstavecseseznamem"/>
        <w:numPr>
          <w:ilvl w:val="0"/>
          <w:numId w:val="28"/>
        </w:numPr>
        <w:ind w:left="1777"/>
        <w:rPr>
          <w:sz w:val="24"/>
          <w:szCs w:val="24"/>
        </w:rPr>
      </w:pPr>
      <w:r>
        <w:rPr>
          <w:sz w:val="24"/>
          <w:szCs w:val="24"/>
        </w:rPr>
        <w:t>P</w:t>
      </w:r>
      <w:r w:rsidR="00F13615" w:rsidRPr="00F13615">
        <w:rPr>
          <w:sz w:val="24"/>
          <w:szCs w:val="24"/>
        </w:rPr>
        <w:t xml:space="preserve">odle čeho se </w:t>
      </w:r>
      <w:proofErr w:type="gramStart"/>
      <w:r w:rsidR="00F13615" w:rsidRPr="00F13615">
        <w:rPr>
          <w:sz w:val="24"/>
          <w:szCs w:val="24"/>
        </w:rPr>
        <w:t>liší</w:t>
      </w:r>
      <w:proofErr w:type="gramEnd"/>
      <w:r w:rsidR="00F13615" w:rsidRPr="00F13615">
        <w:rPr>
          <w:sz w:val="24"/>
          <w:szCs w:val="24"/>
        </w:rPr>
        <w:t xml:space="preserve"> systémy řízení zásob?</w:t>
      </w:r>
    </w:p>
    <w:p w14:paraId="42CD14ED" w14:textId="77777777" w:rsidR="00F13615" w:rsidRPr="00F13615" w:rsidRDefault="0040752E" w:rsidP="002A1B38">
      <w:pPr>
        <w:pStyle w:val="Odstavecseseznamem"/>
        <w:numPr>
          <w:ilvl w:val="0"/>
          <w:numId w:val="28"/>
        </w:numPr>
        <w:ind w:left="1777"/>
        <w:rPr>
          <w:sz w:val="24"/>
          <w:szCs w:val="24"/>
        </w:rPr>
      </w:pPr>
      <w:r>
        <w:rPr>
          <w:sz w:val="24"/>
          <w:szCs w:val="24"/>
        </w:rPr>
        <w:t>J</w:t>
      </w:r>
      <w:r w:rsidR="00F13615" w:rsidRPr="00F13615">
        <w:rPr>
          <w:sz w:val="24"/>
          <w:szCs w:val="24"/>
        </w:rPr>
        <w:t>aké existují objednací systémy a v jakých podmínkách jsou vhodné k použití?</w:t>
      </w:r>
    </w:p>
    <w:p w14:paraId="50A8A815" w14:textId="77777777" w:rsidR="00F13615" w:rsidRPr="00F13615" w:rsidRDefault="00F13615" w:rsidP="002A1B38">
      <w:pPr>
        <w:pStyle w:val="Odstavecseseznamem"/>
        <w:numPr>
          <w:ilvl w:val="0"/>
          <w:numId w:val="28"/>
        </w:numPr>
        <w:ind w:left="1777"/>
        <w:rPr>
          <w:sz w:val="24"/>
          <w:szCs w:val="24"/>
        </w:rPr>
      </w:pPr>
      <w:r w:rsidRPr="00F13615">
        <w:rPr>
          <w:sz w:val="24"/>
          <w:szCs w:val="24"/>
        </w:rPr>
        <w:t xml:space="preserve">V čem spočívá </w:t>
      </w:r>
      <w:proofErr w:type="spellStart"/>
      <w:r w:rsidRPr="00F13615">
        <w:rPr>
          <w:sz w:val="24"/>
          <w:szCs w:val="24"/>
        </w:rPr>
        <w:t>koncet</w:t>
      </w:r>
      <w:proofErr w:type="spellEnd"/>
      <w:r w:rsidRPr="00F13615">
        <w:rPr>
          <w:sz w:val="24"/>
          <w:szCs w:val="24"/>
        </w:rPr>
        <w:t xml:space="preserve"> </w:t>
      </w:r>
      <w:proofErr w:type="gramStart"/>
      <w:r w:rsidRPr="00F13615">
        <w:rPr>
          <w:sz w:val="24"/>
          <w:szCs w:val="24"/>
        </w:rPr>
        <w:t>JIT</w:t>
      </w:r>
      <w:proofErr w:type="gramEnd"/>
      <w:r w:rsidRPr="00F13615">
        <w:rPr>
          <w:sz w:val="24"/>
          <w:szCs w:val="24"/>
        </w:rPr>
        <w:t>?</w:t>
      </w:r>
    </w:p>
    <w:p w14:paraId="7144FB40" w14:textId="77777777" w:rsidR="00F13615" w:rsidRPr="00F13615" w:rsidRDefault="00F13615" w:rsidP="002A1B38">
      <w:pPr>
        <w:pStyle w:val="Odstavecseseznamem"/>
        <w:numPr>
          <w:ilvl w:val="0"/>
          <w:numId w:val="28"/>
        </w:numPr>
        <w:ind w:left="1777"/>
        <w:rPr>
          <w:sz w:val="24"/>
          <w:szCs w:val="24"/>
        </w:rPr>
      </w:pPr>
      <w:r w:rsidRPr="00F13615">
        <w:rPr>
          <w:sz w:val="24"/>
          <w:szCs w:val="24"/>
        </w:rPr>
        <w:t>Jak se provádí ABC analýza a v čem je její podstata?</w:t>
      </w:r>
    </w:p>
    <w:p w14:paraId="7E67CD58" w14:textId="77777777" w:rsidR="00F13615" w:rsidRPr="00F13615" w:rsidRDefault="00F13615" w:rsidP="002A1B38">
      <w:pPr>
        <w:pStyle w:val="Odstavecseseznamem"/>
        <w:numPr>
          <w:ilvl w:val="0"/>
          <w:numId w:val="28"/>
        </w:numPr>
        <w:ind w:left="1777"/>
        <w:rPr>
          <w:sz w:val="24"/>
          <w:szCs w:val="24"/>
        </w:rPr>
      </w:pPr>
      <w:r w:rsidRPr="00F13615">
        <w:rPr>
          <w:sz w:val="24"/>
          <w:szCs w:val="24"/>
        </w:rPr>
        <w:t>V čem tkví podstata XYZ analýzy?</w:t>
      </w:r>
    </w:p>
    <w:p w14:paraId="6F3D95FD" w14:textId="77777777" w:rsidR="00CA4E46" w:rsidRPr="00CA4E46" w:rsidRDefault="00CA4E46" w:rsidP="00CA4E46">
      <w:pPr>
        <w:rPr>
          <w:rStyle w:val="Zdraznn"/>
          <w:color w:val="FF0000"/>
          <w:sz w:val="24"/>
          <w:szCs w:val="24"/>
        </w:rPr>
      </w:pPr>
      <w:r w:rsidRPr="00CA4E46">
        <w:rPr>
          <w:rStyle w:val="Zdraznn"/>
          <w:color w:val="FF0000"/>
          <w:sz w:val="24"/>
          <w:szCs w:val="24"/>
        </w:rPr>
        <w:t>Příklady:</w:t>
      </w:r>
    </w:p>
    <w:p w14:paraId="28AFEFD7" w14:textId="77777777" w:rsidR="00CA4E46" w:rsidRPr="00CA4E46" w:rsidRDefault="00CA4E46" w:rsidP="002A1B38">
      <w:pPr>
        <w:numPr>
          <w:ilvl w:val="0"/>
          <w:numId w:val="29"/>
        </w:numPr>
        <w:contextualSpacing/>
        <w:rPr>
          <w:rStyle w:val="Zdraznn"/>
          <w:color w:val="FF0000"/>
          <w:sz w:val="24"/>
          <w:szCs w:val="24"/>
        </w:rPr>
      </w:pPr>
      <w:r w:rsidRPr="00CA4E46">
        <w:rPr>
          <w:rStyle w:val="Zdraznn"/>
          <w:color w:val="FF0000"/>
          <w:sz w:val="24"/>
          <w:szCs w:val="24"/>
        </w:rPr>
        <w:t>Zadání ABC</w:t>
      </w:r>
    </w:p>
    <w:p w14:paraId="0090D85C" w14:textId="77777777" w:rsidR="00CA4E46" w:rsidRPr="00CA4E46" w:rsidRDefault="00CA4E46" w:rsidP="00A1298F">
      <w:pPr>
        <w:spacing w:line="360" w:lineRule="auto"/>
        <w:rPr>
          <w:sz w:val="24"/>
          <w:szCs w:val="24"/>
        </w:rPr>
      </w:pPr>
      <w:r w:rsidRPr="00CA4E46">
        <w:rPr>
          <w:sz w:val="24"/>
          <w:szCs w:val="24"/>
        </w:rPr>
        <w:t xml:space="preserve">Pomocí metody ABC vyšetřete, jak se podílely jednotlivé položky na hodnotě ročního obratu a sestavte </w:t>
      </w:r>
      <w:proofErr w:type="spellStart"/>
      <w:r w:rsidRPr="00CA4E46">
        <w:rPr>
          <w:sz w:val="24"/>
          <w:szCs w:val="24"/>
        </w:rPr>
        <w:t>Paretův</w:t>
      </w:r>
      <w:proofErr w:type="spellEnd"/>
      <w:r w:rsidRPr="00CA4E46">
        <w:rPr>
          <w:sz w:val="24"/>
          <w:szCs w:val="24"/>
        </w:rPr>
        <w:t xml:space="preserve"> diagram s pravidlem 80/15/5. Údaje jsou uvedeny v následující tabulce</w:t>
      </w:r>
    </w:p>
    <w:p w14:paraId="4FC8FF50" w14:textId="77777777" w:rsidR="00CA4E46" w:rsidRDefault="00CA4E46" w:rsidP="00A1298F">
      <w:pPr>
        <w:spacing w:line="360" w:lineRule="auto"/>
        <w:ind w:left="1418"/>
        <w:rPr>
          <w:sz w:val="12"/>
          <w:szCs w:val="12"/>
        </w:rPr>
      </w:pPr>
    </w:p>
    <w:tbl>
      <w:tblPr>
        <w:tblStyle w:val="Mkatabulky3"/>
        <w:tblW w:w="0" w:type="auto"/>
        <w:jc w:val="center"/>
        <w:tblInd w:w="0" w:type="dxa"/>
        <w:tblLook w:val="04A0" w:firstRow="1" w:lastRow="0" w:firstColumn="1" w:lastColumn="0" w:noHBand="0" w:noVBand="1"/>
      </w:tblPr>
      <w:tblGrid>
        <w:gridCol w:w="988"/>
        <w:gridCol w:w="1275"/>
        <w:gridCol w:w="1985"/>
        <w:gridCol w:w="2835"/>
      </w:tblGrid>
      <w:tr w:rsidR="00CA4E46" w:rsidRPr="001B784C" w14:paraId="5EFF22B6" w14:textId="77777777" w:rsidTr="00551166">
        <w:trPr>
          <w:jc w:val="center"/>
        </w:trPr>
        <w:tc>
          <w:tcPr>
            <w:tcW w:w="988" w:type="dxa"/>
          </w:tcPr>
          <w:p w14:paraId="6CF77B40"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Položka</w:t>
            </w:r>
          </w:p>
        </w:tc>
        <w:tc>
          <w:tcPr>
            <w:tcW w:w="1275" w:type="dxa"/>
          </w:tcPr>
          <w:p w14:paraId="6D402DB9"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Cena [Kč]</w:t>
            </w:r>
          </w:p>
        </w:tc>
        <w:tc>
          <w:tcPr>
            <w:tcW w:w="1985" w:type="dxa"/>
          </w:tcPr>
          <w:p w14:paraId="52270C90"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Roční spotřeba [ks]</w:t>
            </w:r>
          </w:p>
        </w:tc>
        <w:tc>
          <w:tcPr>
            <w:tcW w:w="2835" w:type="dxa"/>
          </w:tcPr>
          <w:p w14:paraId="3F19E1FB"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Hodnota ročního obratu [Kč]</w:t>
            </w:r>
          </w:p>
        </w:tc>
      </w:tr>
      <w:tr w:rsidR="00CA4E46" w:rsidRPr="001B784C" w14:paraId="242DFAF4" w14:textId="77777777" w:rsidTr="00551166">
        <w:trPr>
          <w:jc w:val="center"/>
        </w:trPr>
        <w:tc>
          <w:tcPr>
            <w:tcW w:w="988" w:type="dxa"/>
          </w:tcPr>
          <w:p w14:paraId="7CE399B9"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A</w:t>
            </w:r>
          </w:p>
        </w:tc>
        <w:tc>
          <w:tcPr>
            <w:tcW w:w="1275" w:type="dxa"/>
          </w:tcPr>
          <w:p w14:paraId="428D46D7"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0,60</w:t>
            </w:r>
          </w:p>
        </w:tc>
        <w:tc>
          <w:tcPr>
            <w:tcW w:w="1985" w:type="dxa"/>
          </w:tcPr>
          <w:p w14:paraId="40E39107"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60 000</w:t>
            </w:r>
          </w:p>
        </w:tc>
        <w:tc>
          <w:tcPr>
            <w:tcW w:w="2835" w:type="dxa"/>
          </w:tcPr>
          <w:p w14:paraId="753F9B19"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36 000</w:t>
            </w:r>
          </w:p>
        </w:tc>
      </w:tr>
      <w:tr w:rsidR="00CA4E46" w:rsidRPr="001B784C" w14:paraId="7CAC3417" w14:textId="77777777" w:rsidTr="00551166">
        <w:trPr>
          <w:jc w:val="center"/>
        </w:trPr>
        <w:tc>
          <w:tcPr>
            <w:tcW w:w="988" w:type="dxa"/>
          </w:tcPr>
          <w:p w14:paraId="130139A3"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B</w:t>
            </w:r>
          </w:p>
        </w:tc>
        <w:tc>
          <w:tcPr>
            <w:tcW w:w="1275" w:type="dxa"/>
          </w:tcPr>
          <w:p w14:paraId="310CD145"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1,20</w:t>
            </w:r>
          </w:p>
        </w:tc>
        <w:tc>
          <w:tcPr>
            <w:tcW w:w="1985" w:type="dxa"/>
          </w:tcPr>
          <w:p w14:paraId="53C5209A"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3 000</w:t>
            </w:r>
          </w:p>
        </w:tc>
        <w:tc>
          <w:tcPr>
            <w:tcW w:w="2835" w:type="dxa"/>
          </w:tcPr>
          <w:p w14:paraId="4C809A4C"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3 600</w:t>
            </w:r>
          </w:p>
        </w:tc>
      </w:tr>
      <w:tr w:rsidR="00CA4E46" w:rsidRPr="001B784C" w14:paraId="25D0F490" w14:textId="77777777" w:rsidTr="00551166">
        <w:trPr>
          <w:jc w:val="center"/>
        </w:trPr>
        <w:tc>
          <w:tcPr>
            <w:tcW w:w="988" w:type="dxa"/>
          </w:tcPr>
          <w:p w14:paraId="7557586E"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C</w:t>
            </w:r>
          </w:p>
        </w:tc>
        <w:tc>
          <w:tcPr>
            <w:tcW w:w="1275" w:type="dxa"/>
          </w:tcPr>
          <w:p w14:paraId="32E85A64"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1,70</w:t>
            </w:r>
          </w:p>
        </w:tc>
        <w:tc>
          <w:tcPr>
            <w:tcW w:w="1985" w:type="dxa"/>
          </w:tcPr>
          <w:p w14:paraId="16E06D7F"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500</w:t>
            </w:r>
          </w:p>
        </w:tc>
        <w:tc>
          <w:tcPr>
            <w:tcW w:w="2835" w:type="dxa"/>
          </w:tcPr>
          <w:p w14:paraId="3AD55955"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850</w:t>
            </w:r>
          </w:p>
        </w:tc>
      </w:tr>
      <w:tr w:rsidR="00CA4E46" w:rsidRPr="001B784C" w14:paraId="1B142550" w14:textId="77777777" w:rsidTr="00551166">
        <w:trPr>
          <w:jc w:val="center"/>
        </w:trPr>
        <w:tc>
          <w:tcPr>
            <w:tcW w:w="988" w:type="dxa"/>
          </w:tcPr>
          <w:p w14:paraId="5C42F441"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D</w:t>
            </w:r>
          </w:p>
        </w:tc>
        <w:tc>
          <w:tcPr>
            <w:tcW w:w="1275" w:type="dxa"/>
          </w:tcPr>
          <w:p w14:paraId="0FA14772"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0,90</w:t>
            </w:r>
          </w:p>
        </w:tc>
        <w:tc>
          <w:tcPr>
            <w:tcW w:w="1985" w:type="dxa"/>
          </w:tcPr>
          <w:p w14:paraId="393E8E1F"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800</w:t>
            </w:r>
          </w:p>
        </w:tc>
        <w:tc>
          <w:tcPr>
            <w:tcW w:w="2835" w:type="dxa"/>
          </w:tcPr>
          <w:p w14:paraId="2FDF0D76"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720</w:t>
            </w:r>
          </w:p>
        </w:tc>
      </w:tr>
      <w:tr w:rsidR="00CA4E46" w:rsidRPr="001B784C" w14:paraId="1A8B7BF7" w14:textId="77777777" w:rsidTr="00551166">
        <w:trPr>
          <w:jc w:val="center"/>
        </w:trPr>
        <w:tc>
          <w:tcPr>
            <w:tcW w:w="988" w:type="dxa"/>
          </w:tcPr>
          <w:p w14:paraId="6EE81F70"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E</w:t>
            </w:r>
          </w:p>
        </w:tc>
        <w:tc>
          <w:tcPr>
            <w:tcW w:w="1275" w:type="dxa"/>
          </w:tcPr>
          <w:p w14:paraId="5A0B006D"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0,80</w:t>
            </w:r>
          </w:p>
        </w:tc>
        <w:tc>
          <w:tcPr>
            <w:tcW w:w="1985" w:type="dxa"/>
          </w:tcPr>
          <w:p w14:paraId="731C2F6F"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4 900</w:t>
            </w:r>
          </w:p>
        </w:tc>
        <w:tc>
          <w:tcPr>
            <w:tcW w:w="2835" w:type="dxa"/>
          </w:tcPr>
          <w:p w14:paraId="1B54AD5D"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3 920</w:t>
            </w:r>
          </w:p>
        </w:tc>
      </w:tr>
      <w:tr w:rsidR="00CA4E46" w:rsidRPr="001B784C" w14:paraId="24F9712B" w14:textId="77777777" w:rsidTr="00551166">
        <w:trPr>
          <w:jc w:val="center"/>
        </w:trPr>
        <w:tc>
          <w:tcPr>
            <w:tcW w:w="988" w:type="dxa"/>
          </w:tcPr>
          <w:p w14:paraId="741F6887"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F</w:t>
            </w:r>
          </w:p>
        </w:tc>
        <w:tc>
          <w:tcPr>
            <w:tcW w:w="1275" w:type="dxa"/>
          </w:tcPr>
          <w:p w14:paraId="73F9ECEA"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1,60</w:t>
            </w:r>
          </w:p>
        </w:tc>
        <w:tc>
          <w:tcPr>
            <w:tcW w:w="1985" w:type="dxa"/>
          </w:tcPr>
          <w:p w14:paraId="5602C02C"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1 400</w:t>
            </w:r>
          </w:p>
        </w:tc>
        <w:tc>
          <w:tcPr>
            <w:tcW w:w="2835" w:type="dxa"/>
          </w:tcPr>
          <w:p w14:paraId="429338DE"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2 240</w:t>
            </w:r>
          </w:p>
        </w:tc>
      </w:tr>
      <w:tr w:rsidR="00CA4E46" w:rsidRPr="001B784C" w14:paraId="7CEBE45E" w14:textId="77777777" w:rsidTr="00551166">
        <w:trPr>
          <w:jc w:val="center"/>
        </w:trPr>
        <w:tc>
          <w:tcPr>
            <w:tcW w:w="988" w:type="dxa"/>
          </w:tcPr>
          <w:p w14:paraId="10775444"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G</w:t>
            </w:r>
          </w:p>
        </w:tc>
        <w:tc>
          <w:tcPr>
            <w:tcW w:w="1275" w:type="dxa"/>
          </w:tcPr>
          <w:p w14:paraId="4CE87FC8"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2,10</w:t>
            </w:r>
          </w:p>
        </w:tc>
        <w:tc>
          <w:tcPr>
            <w:tcW w:w="1985" w:type="dxa"/>
          </w:tcPr>
          <w:p w14:paraId="0E7AF5A6"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18 000</w:t>
            </w:r>
          </w:p>
        </w:tc>
        <w:tc>
          <w:tcPr>
            <w:tcW w:w="2835" w:type="dxa"/>
          </w:tcPr>
          <w:p w14:paraId="1E2E9A8D"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37 800</w:t>
            </w:r>
          </w:p>
        </w:tc>
      </w:tr>
      <w:tr w:rsidR="00CA4E46" w:rsidRPr="001B784C" w14:paraId="30B8484A" w14:textId="77777777" w:rsidTr="00551166">
        <w:trPr>
          <w:jc w:val="center"/>
        </w:trPr>
        <w:tc>
          <w:tcPr>
            <w:tcW w:w="988" w:type="dxa"/>
          </w:tcPr>
          <w:p w14:paraId="00A4DF7E"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H</w:t>
            </w:r>
          </w:p>
        </w:tc>
        <w:tc>
          <w:tcPr>
            <w:tcW w:w="1275" w:type="dxa"/>
          </w:tcPr>
          <w:p w14:paraId="501E8345"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0,50</w:t>
            </w:r>
          </w:p>
        </w:tc>
        <w:tc>
          <w:tcPr>
            <w:tcW w:w="1985" w:type="dxa"/>
          </w:tcPr>
          <w:p w14:paraId="3D9EC522"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400</w:t>
            </w:r>
          </w:p>
        </w:tc>
        <w:tc>
          <w:tcPr>
            <w:tcW w:w="2835" w:type="dxa"/>
          </w:tcPr>
          <w:p w14:paraId="0EFD9135"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200</w:t>
            </w:r>
          </w:p>
        </w:tc>
      </w:tr>
      <w:tr w:rsidR="00CA4E46" w:rsidRPr="001B784C" w14:paraId="39CA04EA" w14:textId="77777777" w:rsidTr="00551166">
        <w:trPr>
          <w:jc w:val="center"/>
        </w:trPr>
        <w:tc>
          <w:tcPr>
            <w:tcW w:w="988" w:type="dxa"/>
          </w:tcPr>
          <w:p w14:paraId="28BA14E7"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I</w:t>
            </w:r>
          </w:p>
        </w:tc>
        <w:tc>
          <w:tcPr>
            <w:tcW w:w="1275" w:type="dxa"/>
          </w:tcPr>
          <w:p w14:paraId="05C0A97A"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1,00</w:t>
            </w:r>
          </w:p>
        </w:tc>
        <w:tc>
          <w:tcPr>
            <w:tcW w:w="1985" w:type="dxa"/>
          </w:tcPr>
          <w:p w14:paraId="4B3272B4"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6 000</w:t>
            </w:r>
          </w:p>
        </w:tc>
        <w:tc>
          <w:tcPr>
            <w:tcW w:w="2835" w:type="dxa"/>
          </w:tcPr>
          <w:p w14:paraId="696744DF"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6 000</w:t>
            </w:r>
          </w:p>
        </w:tc>
      </w:tr>
      <w:tr w:rsidR="00CA4E46" w:rsidRPr="001B784C" w14:paraId="369382C3" w14:textId="77777777" w:rsidTr="00551166">
        <w:trPr>
          <w:jc w:val="center"/>
        </w:trPr>
        <w:tc>
          <w:tcPr>
            <w:tcW w:w="988" w:type="dxa"/>
          </w:tcPr>
          <w:p w14:paraId="162B600C"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J</w:t>
            </w:r>
          </w:p>
        </w:tc>
        <w:tc>
          <w:tcPr>
            <w:tcW w:w="1275" w:type="dxa"/>
          </w:tcPr>
          <w:p w14:paraId="19107A70"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1,30</w:t>
            </w:r>
          </w:p>
        </w:tc>
        <w:tc>
          <w:tcPr>
            <w:tcW w:w="1985" w:type="dxa"/>
          </w:tcPr>
          <w:p w14:paraId="2835D881"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500</w:t>
            </w:r>
          </w:p>
        </w:tc>
        <w:tc>
          <w:tcPr>
            <w:tcW w:w="2835" w:type="dxa"/>
          </w:tcPr>
          <w:p w14:paraId="34BFA115" w14:textId="77777777" w:rsidR="00CA4E46" w:rsidRPr="001B784C" w:rsidRDefault="00CA4E46" w:rsidP="00551166">
            <w:pPr>
              <w:rPr>
                <w:rFonts w:ascii="Calibri" w:eastAsia="Calibri" w:hAnsi="Calibri" w:cs="Times New Roman"/>
              </w:rPr>
            </w:pPr>
            <w:r w:rsidRPr="001B784C">
              <w:rPr>
                <w:rFonts w:ascii="Calibri" w:eastAsia="Calibri" w:hAnsi="Calibri" w:cs="Times New Roman"/>
              </w:rPr>
              <w:t>650</w:t>
            </w:r>
          </w:p>
        </w:tc>
      </w:tr>
    </w:tbl>
    <w:p w14:paraId="540C4E67" w14:textId="77777777" w:rsidR="00CA4E46" w:rsidRDefault="00CA4E46" w:rsidP="00634ED3">
      <w:pPr>
        <w:ind w:left="1418"/>
        <w:rPr>
          <w:sz w:val="12"/>
          <w:szCs w:val="12"/>
        </w:rPr>
      </w:pPr>
    </w:p>
    <w:p w14:paraId="77289DE8" w14:textId="77777777" w:rsidR="00CA4E46" w:rsidRPr="007E06CE" w:rsidRDefault="00CA4E46" w:rsidP="002A1B38">
      <w:pPr>
        <w:numPr>
          <w:ilvl w:val="0"/>
          <w:numId w:val="29"/>
        </w:numPr>
        <w:contextualSpacing/>
        <w:rPr>
          <w:rStyle w:val="Zdraznn"/>
          <w:color w:val="FF0000"/>
          <w:sz w:val="24"/>
          <w:szCs w:val="24"/>
        </w:rPr>
      </w:pPr>
      <w:r w:rsidRPr="007E06CE">
        <w:rPr>
          <w:rStyle w:val="Zdraznn"/>
          <w:color w:val="FF0000"/>
          <w:sz w:val="24"/>
          <w:szCs w:val="24"/>
        </w:rPr>
        <w:t>Ekonomický dopad třídění zásob:</w:t>
      </w:r>
    </w:p>
    <w:p w14:paraId="6C3EBAF9" w14:textId="77777777" w:rsidR="00CA4E46" w:rsidRPr="00CA4E46" w:rsidRDefault="00CA4E46" w:rsidP="00A1298F">
      <w:pPr>
        <w:spacing w:line="360" w:lineRule="auto"/>
        <w:rPr>
          <w:rFonts w:eastAsia="Times New Roman"/>
          <w:sz w:val="24"/>
          <w:szCs w:val="24"/>
        </w:rPr>
      </w:pPr>
      <w:r w:rsidRPr="00CA4E46">
        <w:rPr>
          <w:rFonts w:eastAsia="Times New Roman"/>
          <w:sz w:val="24"/>
          <w:szCs w:val="24"/>
        </w:rPr>
        <w:t xml:space="preserve">Podnik objednává položky stejným způsobem bez ohledu na jejich význam jedenkrát </w:t>
      </w:r>
      <w:r w:rsidR="00CE1D93">
        <w:rPr>
          <w:rFonts w:eastAsia="Times New Roman"/>
          <w:sz w:val="24"/>
          <w:szCs w:val="24"/>
        </w:rPr>
        <w:t>měsíčně</w:t>
      </w:r>
      <w:r w:rsidR="00CE1D93">
        <w:rPr>
          <w:rFonts w:eastAsia="Times New Roman"/>
          <w:sz w:val="24"/>
          <w:szCs w:val="24"/>
        </w:rPr>
        <w:br/>
      </w:r>
      <w:r w:rsidR="00CE1D93" w:rsidRPr="00CA4E46">
        <w:rPr>
          <w:rFonts w:eastAsia="Times New Roman"/>
          <w:sz w:val="24"/>
          <w:szCs w:val="24"/>
        </w:rPr>
        <w:t>(v množství</w:t>
      </w:r>
      <w:r w:rsidRPr="00CA4E46">
        <w:rPr>
          <w:rFonts w:eastAsia="Times New Roman"/>
          <w:sz w:val="24"/>
          <w:szCs w:val="24"/>
        </w:rPr>
        <w:t xml:space="preserve"> dle výše spotřeby vycházející z ročního odhadu). Mimořádné výkyvy dodávky u poptávky vykrývá pojistnou zásobou ve výši 30 % z objednacího množství. Bylo provedeno roztřídění úplného nakupovaného sortimentu a spotřebovaných druhů do skupin A,</w:t>
      </w:r>
      <w:r w:rsidR="004338D4">
        <w:rPr>
          <w:rFonts w:eastAsia="Times New Roman"/>
          <w:sz w:val="24"/>
          <w:szCs w:val="24"/>
        </w:rPr>
        <w:t xml:space="preserve"> </w:t>
      </w:r>
      <w:r w:rsidRPr="00CA4E46">
        <w:rPr>
          <w:rFonts w:eastAsia="Times New Roman"/>
          <w:sz w:val="24"/>
          <w:szCs w:val="24"/>
        </w:rPr>
        <w:t>B,</w:t>
      </w:r>
      <w:r w:rsidR="004338D4">
        <w:rPr>
          <w:rFonts w:eastAsia="Times New Roman"/>
          <w:sz w:val="24"/>
          <w:szCs w:val="24"/>
        </w:rPr>
        <w:t xml:space="preserve"> </w:t>
      </w:r>
      <w:proofErr w:type="gramStart"/>
      <w:r w:rsidRPr="00CA4E46">
        <w:rPr>
          <w:rFonts w:eastAsia="Times New Roman"/>
          <w:sz w:val="24"/>
          <w:szCs w:val="24"/>
        </w:rPr>
        <w:t>C</w:t>
      </w:r>
      <w:proofErr w:type="gramEnd"/>
      <w:r w:rsidRPr="00CA4E46">
        <w:rPr>
          <w:rFonts w:eastAsia="Times New Roman"/>
          <w:sz w:val="24"/>
          <w:szCs w:val="24"/>
        </w:rPr>
        <w:t xml:space="preserve"> a to podle absolut1ú hodnoty roční spotřeby a výše zásob a jejich relativního podílu na celkových hodnotách firmy, což s </w:t>
      </w:r>
      <w:r w:rsidRPr="00CA4E46">
        <w:rPr>
          <w:rFonts w:eastAsia="Times New Roman"/>
          <w:sz w:val="24"/>
          <w:szCs w:val="24"/>
        </w:rPr>
        <w:lastRenderedPageBreak/>
        <w:t>ohledem na počítačové zpracování celé této agendy nebyla příliš složitá záležitost. Souhrnné údaje jsou uvedeny y následující tabulce:</w:t>
      </w: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1417"/>
        <w:gridCol w:w="1418"/>
        <w:gridCol w:w="1417"/>
        <w:gridCol w:w="1418"/>
      </w:tblGrid>
      <w:tr w:rsidR="00CA4E46" w:rsidRPr="002C1657" w14:paraId="1BF16194" w14:textId="77777777" w:rsidTr="00551166">
        <w:tc>
          <w:tcPr>
            <w:tcW w:w="4537" w:type="dxa"/>
            <w:vAlign w:val="center"/>
          </w:tcPr>
          <w:p w14:paraId="3D97DFAA" w14:textId="77777777" w:rsidR="00CA4E46" w:rsidRPr="002C1657" w:rsidRDefault="00CA4E46" w:rsidP="00551166">
            <w:pPr>
              <w:rPr>
                <w:szCs w:val="24"/>
              </w:rPr>
            </w:pPr>
            <w:r w:rsidRPr="002C1657">
              <w:rPr>
                <w:szCs w:val="24"/>
              </w:rPr>
              <w:t>Ukazatel</w:t>
            </w:r>
          </w:p>
        </w:tc>
        <w:tc>
          <w:tcPr>
            <w:tcW w:w="1417" w:type="dxa"/>
            <w:vAlign w:val="center"/>
          </w:tcPr>
          <w:p w14:paraId="066C4451" w14:textId="77777777" w:rsidR="00CA4E46" w:rsidRPr="002C1657" w:rsidRDefault="00CA4E46" w:rsidP="00551166">
            <w:pPr>
              <w:rPr>
                <w:szCs w:val="24"/>
              </w:rPr>
            </w:pPr>
            <w:r w:rsidRPr="002C1657">
              <w:rPr>
                <w:szCs w:val="24"/>
              </w:rPr>
              <w:t>A</w:t>
            </w:r>
          </w:p>
        </w:tc>
        <w:tc>
          <w:tcPr>
            <w:tcW w:w="1418" w:type="dxa"/>
            <w:vAlign w:val="center"/>
          </w:tcPr>
          <w:p w14:paraId="02859CD0" w14:textId="77777777" w:rsidR="00CA4E46" w:rsidRPr="002C1657" w:rsidRDefault="00CA4E46" w:rsidP="00551166">
            <w:pPr>
              <w:rPr>
                <w:szCs w:val="24"/>
              </w:rPr>
            </w:pPr>
            <w:r w:rsidRPr="002C1657">
              <w:rPr>
                <w:szCs w:val="24"/>
              </w:rPr>
              <w:t>B</w:t>
            </w:r>
          </w:p>
        </w:tc>
        <w:tc>
          <w:tcPr>
            <w:tcW w:w="1417" w:type="dxa"/>
            <w:vAlign w:val="center"/>
          </w:tcPr>
          <w:p w14:paraId="5ADD92AE" w14:textId="77777777" w:rsidR="00CA4E46" w:rsidRPr="002C1657" w:rsidRDefault="00CA4E46" w:rsidP="00551166">
            <w:pPr>
              <w:rPr>
                <w:szCs w:val="24"/>
              </w:rPr>
            </w:pPr>
            <w:r w:rsidRPr="002C1657">
              <w:rPr>
                <w:szCs w:val="24"/>
              </w:rPr>
              <w:t>C</w:t>
            </w:r>
          </w:p>
        </w:tc>
        <w:tc>
          <w:tcPr>
            <w:tcW w:w="1418" w:type="dxa"/>
          </w:tcPr>
          <w:p w14:paraId="0151031F" w14:textId="77777777" w:rsidR="00CA4E46" w:rsidRPr="002C1657" w:rsidRDefault="00CA4E46" w:rsidP="00551166">
            <w:pPr>
              <w:rPr>
                <w:szCs w:val="24"/>
              </w:rPr>
            </w:pPr>
            <w:r w:rsidRPr="002C1657">
              <w:rPr>
                <w:szCs w:val="24"/>
              </w:rPr>
              <w:t>Suma</w:t>
            </w:r>
          </w:p>
        </w:tc>
      </w:tr>
      <w:tr w:rsidR="00CA4E46" w:rsidRPr="002C1657" w14:paraId="5580C7B0" w14:textId="77777777" w:rsidTr="00551166">
        <w:tc>
          <w:tcPr>
            <w:tcW w:w="4537" w:type="dxa"/>
            <w:vAlign w:val="center"/>
          </w:tcPr>
          <w:p w14:paraId="16392FC7" w14:textId="77777777" w:rsidR="00CA4E46" w:rsidRPr="002C1657" w:rsidRDefault="00CA4E46" w:rsidP="00551166">
            <w:pPr>
              <w:rPr>
                <w:szCs w:val="24"/>
              </w:rPr>
            </w:pPr>
            <w:r w:rsidRPr="002C1657">
              <w:rPr>
                <w:szCs w:val="24"/>
              </w:rPr>
              <w:t>Počet druhů ve skupině</w:t>
            </w:r>
          </w:p>
        </w:tc>
        <w:tc>
          <w:tcPr>
            <w:tcW w:w="1417" w:type="dxa"/>
          </w:tcPr>
          <w:p w14:paraId="2AEAAF70" w14:textId="77777777" w:rsidR="00CA4E46" w:rsidRPr="002C1657" w:rsidRDefault="00CA4E46" w:rsidP="00551166">
            <w:pPr>
              <w:rPr>
                <w:szCs w:val="24"/>
              </w:rPr>
            </w:pPr>
            <w:r w:rsidRPr="002C1657">
              <w:rPr>
                <w:szCs w:val="24"/>
              </w:rPr>
              <w:t>250</w:t>
            </w:r>
          </w:p>
        </w:tc>
        <w:tc>
          <w:tcPr>
            <w:tcW w:w="1418" w:type="dxa"/>
          </w:tcPr>
          <w:p w14:paraId="0859181F" w14:textId="77777777" w:rsidR="00CA4E46" w:rsidRPr="002C1657" w:rsidRDefault="00CA4E46" w:rsidP="00551166">
            <w:pPr>
              <w:rPr>
                <w:szCs w:val="24"/>
              </w:rPr>
            </w:pPr>
            <w:r w:rsidRPr="002C1657">
              <w:rPr>
                <w:szCs w:val="24"/>
              </w:rPr>
              <w:t>10 000</w:t>
            </w:r>
          </w:p>
        </w:tc>
        <w:tc>
          <w:tcPr>
            <w:tcW w:w="1417" w:type="dxa"/>
          </w:tcPr>
          <w:p w14:paraId="5CFF1079" w14:textId="77777777" w:rsidR="00CA4E46" w:rsidRPr="002C1657" w:rsidRDefault="00CA4E46" w:rsidP="00551166">
            <w:pPr>
              <w:rPr>
                <w:szCs w:val="24"/>
              </w:rPr>
            </w:pPr>
            <w:r w:rsidRPr="002C1657">
              <w:rPr>
                <w:szCs w:val="24"/>
              </w:rPr>
              <w:t>39 750</w:t>
            </w:r>
          </w:p>
        </w:tc>
        <w:tc>
          <w:tcPr>
            <w:tcW w:w="1418" w:type="dxa"/>
            <w:vAlign w:val="center"/>
          </w:tcPr>
          <w:p w14:paraId="4027E4C9" w14:textId="77777777" w:rsidR="00CA4E46" w:rsidRPr="002C1657" w:rsidRDefault="00CA4E46" w:rsidP="00551166">
            <w:pPr>
              <w:rPr>
                <w:szCs w:val="24"/>
              </w:rPr>
            </w:pPr>
            <w:r w:rsidRPr="002C1657">
              <w:rPr>
                <w:szCs w:val="24"/>
              </w:rPr>
              <w:t>50 000</w:t>
            </w:r>
          </w:p>
        </w:tc>
      </w:tr>
      <w:tr w:rsidR="00CA4E46" w:rsidRPr="002C1657" w14:paraId="2BD468F7" w14:textId="77777777" w:rsidTr="00551166">
        <w:tc>
          <w:tcPr>
            <w:tcW w:w="4537" w:type="dxa"/>
            <w:vAlign w:val="center"/>
          </w:tcPr>
          <w:p w14:paraId="48798E84" w14:textId="77777777" w:rsidR="00CA4E46" w:rsidRPr="002C1657" w:rsidRDefault="00CA4E46" w:rsidP="00551166">
            <w:pPr>
              <w:rPr>
                <w:szCs w:val="24"/>
              </w:rPr>
            </w:pPr>
            <w:r w:rsidRPr="002C1657">
              <w:rPr>
                <w:szCs w:val="24"/>
              </w:rPr>
              <w:t>Roční spotřeba v Kč</w:t>
            </w:r>
          </w:p>
        </w:tc>
        <w:tc>
          <w:tcPr>
            <w:tcW w:w="1417" w:type="dxa"/>
          </w:tcPr>
          <w:p w14:paraId="7A5D4726" w14:textId="77777777" w:rsidR="00CA4E46" w:rsidRPr="002C1657" w:rsidRDefault="00CA4E46" w:rsidP="00551166">
            <w:pPr>
              <w:rPr>
                <w:szCs w:val="24"/>
              </w:rPr>
            </w:pPr>
            <w:r w:rsidRPr="002C1657">
              <w:rPr>
                <w:szCs w:val="24"/>
              </w:rPr>
              <w:t>350 000 000</w:t>
            </w:r>
          </w:p>
        </w:tc>
        <w:tc>
          <w:tcPr>
            <w:tcW w:w="1418" w:type="dxa"/>
          </w:tcPr>
          <w:p w14:paraId="677F7DE7" w14:textId="77777777" w:rsidR="00CA4E46" w:rsidRPr="002C1657" w:rsidRDefault="00CA4E46" w:rsidP="00551166">
            <w:pPr>
              <w:rPr>
                <w:szCs w:val="24"/>
              </w:rPr>
            </w:pPr>
            <w:r w:rsidRPr="002C1657">
              <w:rPr>
                <w:szCs w:val="24"/>
              </w:rPr>
              <w:t>100 000 000</w:t>
            </w:r>
          </w:p>
        </w:tc>
        <w:tc>
          <w:tcPr>
            <w:tcW w:w="1417" w:type="dxa"/>
          </w:tcPr>
          <w:p w14:paraId="210E05EC" w14:textId="77777777" w:rsidR="00CA4E46" w:rsidRPr="002C1657" w:rsidRDefault="00CA4E46" w:rsidP="00551166">
            <w:pPr>
              <w:rPr>
                <w:szCs w:val="24"/>
              </w:rPr>
            </w:pPr>
            <w:r w:rsidRPr="002C1657">
              <w:rPr>
                <w:szCs w:val="24"/>
              </w:rPr>
              <w:t>50 000 000</w:t>
            </w:r>
          </w:p>
        </w:tc>
        <w:tc>
          <w:tcPr>
            <w:tcW w:w="1418" w:type="dxa"/>
            <w:vAlign w:val="center"/>
          </w:tcPr>
          <w:p w14:paraId="32060401" w14:textId="77777777" w:rsidR="00CA4E46" w:rsidRPr="002C1657" w:rsidRDefault="00CA4E46" w:rsidP="00551166">
            <w:pPr>
              <w:rPr>
                <w:szCs w:val="24"/>
              </w:rPr>
            </w:pPr>
            <w:r w:rsidRPr="002C1657">
              <w:rPr>
                <w:szCs w:val="24"/>
              </w:rPr>
              <w:t>500000000</w:t>
            </w:r>
          </w:p>
        </w:tc>
      </w:tr>
      <w:tr w:rsidR="00CA4E46" w:rsidRPr="002C1657" w14:paraId="42DAEA07" w14:textId="77777777" w:rsidTr="00551166">
        <w:tc>
          <w:tcPr>
            <w:tcW w:w="4537" w:type="dxa"/>
            <w:vAlign w:val="center"/>
          </w:tcPr>
          <w:p w14:paraId="0ECB93F7" w14:textId="77777777" w:rsidR="00CA4E46" w:rsidRPr="002C1657" w:rsidRDefault="00CA4E46" w:rsidP="00551166">
            <w:pPr>
              <w:rPr>
                <w:szCs w:val="24"/>
              </w:rPr>
            </w:pPr>
            <w:r w:rsidRPr="002C1657">
              <w:rPr>
                <w:szCs w:val="24"/>
              </w:rPr>
              <w:t>Průměrný počet dodávek za rok</w:t>
            </w:r>
          </w:p>
        </w:tc>
        <w:tc>
          <w:tcPr>
            <w:tcW w:w="1417" w:type="dxa"/>
          </w:tcPr>
          <w:p w14:paraId="32F8221B" w14:textId="77777777" w:rsidR="00CA4E46" w:rsidRPr="002C1657" w:rsidRDefault="00CA4E46" w:rsidP="00551166">
            <w:pPr>
              <w:rPr>
                <w:szCs w:val="24"/>
              </w:rPr>
            </w:pPr>
            <w:r w:rsidRPr="002C1657">
              <w:rPr>
                <w:szCs w:val="24"/>
              </w:rPr>
              <w:t>12</w:t>
            </w:r>
          </w:p>
        </w:tc>
        <w:tc>
          <w:tcPr>
            <w:tcW w:w="1418" w:type="dxa"/>
          </w:tcPr>
          <w:p w14:paraId="74412233" w14:textId="77777777" w:rsidR="00CA4E46" w:rsidRPr="002C1657" w:rsidRDefault="00CA4E46" w:rsidP="00551166">
            <w:pPr>
              <w:rPr>
                <w:szCs w:val="24"/>
              </w:rPr>
            </w:pPr>
            <w:r w:rsidRPr="002C1657">
              <w:rPr>
                <w:szCs w:val="24"/>
              </w:rPr>
              <w:t>12</w:t>
            </w:r>
          </w:p>
        </w:tc>
        <w:tc>
          <w:tcPr>
            <w:tcW w:w="1417" w:type="dxa"/>
          </w:tcPr>
          <w:p w14:paraId="01C9E7CE" w14:textId="77777777" w:rsidR="00CA4E46" w:rsidRPr="002C1657" w:rsidRDefault="00CA4E46" w:rsidP="00551166">
            <w:pPr>
              <w:rPr>
                <w:szCs w:val="24"/>
              </w:rPr>
            </w:pPr>
            <w:r w:rsidRPr="002C1657">
              <w:rPr>
                <w:szCs w:val="24"/>
              </w:rPr>
              <w:t>12</w:t>
            </w:r>
          </w:p>
        </w:tc>
        <w:tc>
          <w:tcPr>
            <w:tcW w:w="1418" w:type="dxa"/>
          </w:tcPr>
          <w:p w14:paraId="39CE8541" w14:textId="77777777" w:rsidR="00CA4E46" w:rsidRPr="002C1657" w:rsidRDefault="00CA4E46" w:rsidP="00551166">
            <w:pPr>
              <w:rPr>
                <w:szCs w:val="24"/>
              </w:rPr>
            </w:pPr>
          </w:p>
        </w:tc>
      </w:tr>
      <w:tr w:rsidR="00CA4E46" w:rsidRPr="002C1657" w14:paraId="2FABFB3F" w14:textId="77777777" w:rsidTr="00551166">
        <w:tc>
          <w:tcPr>
            <w:tcW w:w="4537" w:type="dxa"/>
            <w:vAlign w:val="center"/>
          </w:tcPr>
          <w:p w14:paraId="6350F019" w14:textId="77777777" w:rsidR="00CA4E46" w:rsidRPr="002C1657" w:rsidRDefault="00CA4E46" w:rsidP="00551166">
            <w:pPr>
              <w:rPr>
                <w:szCs w:val="24"/>
              </w:rPr>
            </w:pPr>
            <w:r w:rsidRPr="002C1657">
              <w:rPr>
                <w:szCs w:val="24"/>
              </w:rPr>
              <w:t>Náklady na pořízení jedné dodávky (včetně přejímky, manipulace, dopravy)</w:t>
            </w:r>
          </w:p>
        </w:tc>
        <w:tc>
          <w:tcPr>
            <w:tcW w:w="1417" w:type="dxa"/>
          </w:tcPr>
          <w:p w14:paraId="3317DBF4" w14:textId="77777777" w:rsidR="00CA4E46" w:rsidRPr="002C1657" w:rsidRDefault="00CA4E46" w:rsidP="00551166">
            <w:pPr>
              <w:rPr>
                <w:szCs w:val="24"/>
              </w:rPr>
            </w:pPr>
            <w:r w:rsidRPr="002C1657">
              <w:rPr>
                <w:szCs w:val="24"/>
              </w:rPr>
              <w:t>5000</w:t>
            </w:r>
          </w:p>
        </w:tc>
        <w:tc>
          <w:tcPr>
            <w:tcW w:w="1418" w:type="dxa"/>
          </w:tcPr>
          <w:p w14:paraId="355DF68F" w14:textId="77777777" w:rsidR="00CA4E46" w:rsidRPr="002C1657" w:rsidRDefault="00CA4E46" w:rsidP="00551166">
            <w:pPr>
              <w:rPr>
                <w:szCs w:val="24"/>
              </w:rPr>
            </w:pPr>
            <w:r w:rsidRPr="002C1657">
              <w:rPr>
                <w:szCs w:val="24"/>
              </w:rPr>
              <w:t>5000</w:t>
            </w:r>
          </w:p>
        </w:tc>
        <w:tc>
          <w:tcPr>
            <w:tcW w:w="1417" w:type="dxa"/>
          </w:tcPr>
          <w:p w14:paraId="70C89A66" w14:textId="77777777" w:rsidR="00CA4E46" w:rsidRPr="002C1657" w:rsidRDefault="00CA4E46" w:rsidP="00551166">
            <w:pPr>
              <w:rPr>
                <w:szCs w:val="24"/>
              </w:rPr>
            </w:pPr>
            <w:r w:rsidRPr="002C1657">
              <w:rPr>
                <w:szCs w:val="24"/>
              </w:rPr>
              <w:t>5000</w:t>
            </w:r>
          </w:p>
        </w:tc>
        <w:tc>
          <w:tcPr>
            <w:tcW w:w="1418" w:type="dxa"/>
          </w:tcPr>
          <w:p w14:paraId="5AD81BB6" w14:textId="77777777" w:rsidR="00CA4E46" w:rsidRPr="002C1657" w:rsidRDefault="00CA4E46" w:rsidP="00551166">
            <w:pPr>
              <w:rPr>
                <w:szCs w:val="24"/>
              </w:rPr>
            </w:pPr>
          </w:p>
        </w:tc>
      </w:tr>
      <w:tr w:rsidR="00CA4E46" w:rsidRPr="002C1657" w14:paraId="43A4D7B5" w14:textId="77777777" w:rsidTr="00551166">
        <w:tc>
          <w:tcPr>
            <w:tcW w:w="4537" w:type="dxa"/>
            <w:vAlign w:val="center"/>
          </w:tcPr>
          <w:p w14:paraId="73D26977" w14:textId="77777777" w:rsidR="00CA4E46" w:rsidRPr="002C1657" w:rsidRDefault="00CA4E46" w:rsidP="00551166">
            <w:pPr>
              <w:rPr>
                <w:szCs w:val="24"/>
              </w:rPr>
            </w:pPr>
            <w:r w:rsidRPr="002C1657">
              <w:rPr>
                <w:szCs w:val="24"/>
              </w:rPr>
              <w:t>Náklady na skladování a udržování zásob vč. finančních nákladů (úroků pojištění a ušlého zisku) na 1 Kč průměrné zásoby za rok</w:t>
            </w:r>
          </w:p>
        </w:tc>
        <w:tc>
          <w:tcPr>
            <w:tcW w:w="1417" w:type="dxa"/>
          </w:tcPr>
          <w:p w14:paraId="6A24E24E" w14:textId="77777777" w:rsidR="00CA4E46" w:rsidRPr="002C1657" w:rsidRDefault="00CA4E46" w:rsidP="00551166">
            <w:pPr>
              <w:rPr>
                <w:szCs w:val="24"/>
              </w:rPr>
            </w:pPr>
            <w:proofErr w:type="gramStart"/>
            <w:r w:rsidRPr="002C1657">
              <w:rPr>
                <w:szCs w:val="24"/>
              </w:rPr>
              <w:t>25%</w:t>
            </w:r>
            <w:proofErr w:type="gramEnd"/>
          </w:p>
        </w:tc>
        <w:tc>
          <w:tcPr>
            <w:tcW w:w="1418" w:type="dxa"/>
          </w:tcPr>
          <w:p w14:paraId="240AAFB7" w14:textId="77777777" w:rsidR="00CA4E46" w:rsidRPr="002C1657" w:rsidRDefault="00CA4E46" w:rsidP="00551166">
            <w:pPr>
              <w:rPr>
                <w:szCs w:val="24"/>
              </w:rPr>
            </w:pPr>
            <w:proofErr w:type="gramStart"/>
            <w:r w:rsidRPr="002C1657">
              <w:rPr>
                <w:szCs w:val="24"/>
              </w:rPr>
              <w:t>25%</w:t>
            </w:r>
            <w:proofErr w:type="gramEnd"/>
          </w:p>
        </w:tc>
        <w:tc>
          <w:tcPr>
            <w:tcW w:w="1417" w:type="dxa"/>
          </w:tcPr>
          <w:p w14:paraId="4903D01A" w14:textId="77777777" w:rsidR="00CA4E46" w:rsidRPr="002C1657" w:rsidRDefault="00CA4E46" w:rsidP="00551166">
            <w:pPr>
              <w:rPr>
                <w:szCs w:val="24"/>
              </w:rPr>
            </w:pPr>
            <w:proofErr w:type="gramStart"/>
            <w:r w:rsidRPr="002C1657">
              <w:rPr>
                <w:szCs w:val="24"/>
              </w:rPr>
              <w:t>25%</w:t>
            </w:r>
            <w:proofErr w:type="gramEnd"/>
          </w:p>
        </w:tc>
        <w:tc>
          <w:tcPr>
            <w:tcW w:w="1418" w:type="dxa"/>
          </w:tcPr>
          <w:p w14:paraId="3253605F" w14:textId="77777777" w:rsidR="00CA4E46" w:rsidRPr="002C1657" w:rsidRDefault="00CA4E46" w:rsidP="00551166">
            <w:pPr>
              <w:rPr>
                <w:szCs w:val="24"/>
              </w:rPr>
            </w:pPr>
          </w:p>
        </w:tc>
      </w:tr>
      <w:tr w:rsidR="00CA4E46" w:rsidRPr="002C1657" w14:paraId="5FB337DC" w14:textId="77777777" w:rsidTr="00551166">
        <w:tc>
          <w:tcPr>
            <w:tcW w:w="4537" w:type="dxa"/>
            <w:vAlign w:val="center"/>
          </w:tcPr>
          <w:p w14:paraId="25F40143" w14:textId="77777777" w:rsidR="00CA4E46" w:rsidRPr="002C1657" w:rsidRDefault="00CA4E46" w:rsidP="00551166">
            <w:pPr>
              <w:rPr>
                <w:szCs w:val="24"/>
              </w:rPr>
            </w:pPr>
            <w:r w:rsidRPr="002C1657">
              <w:rPr>
                <w:szCs w:val="24"/>
              </w:rPr>
              <w:t xml:space="preserve">Velikost pojistné zásoby z obratové zásoby </w:t>
            </w:r>
          </w:p>
        </w:tc>
        <w:tc>
          <w:tcPr>
            <w:tcW w:w="1417" w:type="dxa"/>
          </w:tcPr>
          <w:p w14:paraId="1CE13E42" w14:textId="77777777" w:rsidR="00CA4E46" w:rsidRPr="002C1657" w:rsidRDefault="00CA4E46" w:rsidP="00551166">
            <w:pPr>
              <w:rPr>
                <w:szCs w:val="24"/>
              </w:rPr>
            </w:pPr>
            <w:proofErr w:type="gramStart"/>
            <w:r w:rsidRPr="002C1657">
              <w:rPr>
                <w:szCs w:val="24"/>
              </w:rPr>
              <w:t>30%</w:t>
            </w:r>
            <w:proofErr w:type="gramEnd"/>
          </w:p>
        </w:tc>
        <w:tc>
          <w:tcPr>
            <w:tcW w:w="1418" w:type="dxa"/>
          </w:tcPr>
          <w:p w14:paraId="081E386E" w14:textId="77777777" w:rsidR="00CA4E46" w:rsidRPr="002C1657" w:rsidRDefault="00CA4E46" w:rsidP="00551166">
            <w:pPr>
              <w:rPr>
                <w:szCs w:val="24"/>
              </w:rPr>
            </w:pPr>
            <w:proofErr w:type="gramStart"/>
            <w:r w:rsidRPr="002C1657">
              <w:rPr>
                <w:szCs w:val="24"/>
              </w:rPr>
              <w:t>30%</w:t>
            </w:r>
            <w:proofErr w:type="gramEnd"/>
          </w:p>
        </w:tc>
        <w:tc>
          <w:tcPr>
            <w:tcW w:w="1417" w:type="dxa"/>
          </w:tcPr>
          <w:p w14:paraId="0A678E42" w14:textId="77777777" w:rsidR="00CA4E46" w:rsidRPr="002C1657" w:rsidRDefault="00CA4E46" w:rsidP="00551166">
            <w:pPr>
              <w:rPr>
                <w:szCs w:val="24"/>
              </w:rPr>
            </w:pPr>
            <w:proofErr w:type="gramStart"/>
            <w:r w:rsidRPr="002C1657">
              <w:rPr>
                <w:szCs w:val="24"/>
              </w:rPr>
              <w:t>30%</w:t>
            </w:r>
            <w:proofErr w:type="gramEnd"/>
          </w:p>
        </w:tc>
        <w:tc>
          <w:tcPr>
            <w:tcW w:w="1418" w:type="dxa"/>
          </w:tcPr>
          <w:p w14:paraId="41C93997" w14:textId="77777777" w:rsidR="00CA4E46" w:rsidRPr="002C1657" w:rsidRDefault="00CA4E46" w:rsidP="00551166">
            <w:pPr>
              <w:rPr>
                <w:szCs w:val="24"/>
              </w:rPr>
            </w:pPr>
          </w:p>
        </w:tc>
      </w:tr>
    </w:tbl>
    <w:p w14:paraId="7972E33C" w14:textId="77777777" w:rsidR="00CA4E46" w:rsidRPr="00CA4E46" w:rsidRDefault="00CA4E46" w:rsidP="00A1298F">
      <w:pPr>
        <w:spacing w:line="360" w:lineRule="auto"/>
        <w:rPr>
          <w:sz w:val="24"/>
          <w:szCs w:val="24"/>
        </w:rPr>
      </w:pPr>
      <w:r w:rsidRPr="00CA4E46">
        <w:rPr>
          <w:sz w:val="24"/>
          <w:szCs w:val="24"/>
        </w:rPr>
        <w:t xml:space="preserve">Propočtěte, jak by se celkově změnily zásoby a tím i důsledky v zisku podniku, jestliže se vedení nákupu podaří na základě jednání s dodavateli u skupiny A zvýšit počet dodávek na dvojnásobek za rok, u skupiny B nechá počet dodávek stejný a u skupiny C naopak snížit počet dodávek na polovinu a navýšení pojistné zásoby na </w:t>
      </w:r>
      <w:proofErr w:type="gramStart"/>
      <w:r w:rsidRPr="00CA4E46">
        <w:rPr>
          <w:sz w:val="24"/>
          <w:szCs w:val="24"/>
        </w:rPr>
        <w:t>50%</w:t>
      </w:r>
      <w:proofErr w:type="gramEnd"/>
      <w:r w:rsidRPr="00CA4E46">
        <w:rPr>
          <w:sz w:val="24"/>
          <w:szCs w:val="24"/>
        </w:rPr>
        <w:t xml:space="preserve"> objednacího množství - viz. tabulka:</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47"/>
        <w:gridCol w:w="1598"/>
        <w:gridCol w:w="874"/>
        <w:gridCol w:w="1536"/>
        <w:gridCol w:w="1545"/>
        <w:gridCol w:w="1556"/>
      </w:tblGrid>
      <w:tr w:rsidR="00CA4E46" w:rsidRPr="002C1657" w14:paraId="61365125" w14:textId="77777777" w:rsidTr="00551166">
        <w:trPr>
          <w:trHeight w:val="288"/>
        </w:trPr>
        <w:tc>
          <w:tcPr>
            <w:tcW w:w="1147" w:type="dxa"/>
            <w:tcBorders>
              <w:right w:val="nil"/>
            </w:tcBorders>
            <w:vAlign w:val="center"/>
          </w:tcPr>
          <w:p w14:paraId="47847FB7" w14:textId="77777777" w:rsidR="00CA4E46" w:rsidRPr="002C1657" w:rsidRDefault="00CA4E46" w:rsidP="00551166">
            <w:pPr>
              <w:rPr>
                <w:szCs w:val="24"/>
              </w:rPr>
            </w:pPr>
          </w:p>
        </w:tc>
        <w:tc>
          <w:tcPr>
            <w:tcW w:w="1598" w:type="dxa"/>
            <w:tcBorders>
              <w:left w:val="nil"/>
              <w:right w:val="nil"/>
            </w:tcBorders>
            <w:vAlign w:val="center"/>
          </w:tcPr>
          <w:p w14:paraId="41246054" w14:textId="77777777" w:rsidR="00CA4E46" w:rsidRPr="002C1657" w:rsidRDefault="00CA4E46" w:rsidP="00551166">
            <w:pPr>
              <w:rPr>
                <w:szCs w:val="24"/>
              </w:rPr>
            </w:pPr>
            <w:r w:rsidRPr="002C1657">
              <w:rPr>
                <w:szCs w:val="24"/>
              </w:rPr>
              <w:t>Ukazatel</w:t>
            </w:r>
          </w:p>
        </w:tc>
        <w:tc>
          <w:tcPr>
            <w:tcW w:w="874" w:type="dxa"/>
            <w:tcBorders>
              <w:left w:val="nil"/>
            </w:tcBorders>
            <w:vAlign w:val="center"/>
          </w:tcPr>
          <w:p w14:paraId="2B904FFB" w14:textId="77777777" w:rsidR="00CA4E46" w:rsidRPr="002C1657" w:rsidRDefault="00CA4E46" w:rsidP="00551166">
            <w:pPr>
              <w:rPr>
                <w:szCs w:val="24"/>
              </w:rPr>
            </w:pPr>
          </w:p>
        </w:tc>
        <w:tc>
          <w:tcPr>
            <w:tcW w:w="1536" w:type="dxa"/>
            <w:vAlign w:val="center"/>
          </w:tcPr>
          <w:p w14:paraId="5A592560" w14:textId="77777777" w:rsidR="00CA4E46" w:rsidRPr="002C1657" w:rsidRDefault="00CA4E46" w:rsidP="00551166">
            <w:pPr>
              <w:rPr>
                <w:szCs w:val="24"/>
              </w:rPr>
            </w:pPr>
            <w:r w:rsidRPr="002C1657">
              <w:rPr>
                <w:szCs w:val="24"/>
              </w:rPr>
              <w:t>A</w:t>
            </w:r>
          </w:p>
        </w:tc>
        <w:tc>
          <w:tcPr>
            <w:tcW w:w="1545" w:type="dxa"/>
            <w:vAlign w:val="center"/>
          </w:tcPr>
          <w:p w14:paraId="28FBC1DF" w14:textId="77777777" w:rsidR="00CA4E46" w:rsidRPr="002C1657" w:rsidRDefault="00CA4E46" w:rsidP="00551166">
            <w:pPr>
              <w:rPr>
                <w:szCs w:val="24"/>
              </w:rPr>
            </w:pPr>
            <w:r w:rsidRPr="002C1657">
              <w:rPr>
                <w:szCs w:val="24"/>
              </w:rPr>
              <w:t>B</w:t>
            </w:r>
          </w:p>
        </w:tc>
        <w:tc>
          <w:tcPr>
            <w:tcW w:w="1556" w:type="dxa"/>
            <w:vAlign w:val="center"/>
          </w:tcPr>
          <w:p w14:paraId="5D49545D" w14:textId="77777777" w:rsidR="00CA4E46" w:rsidRPr="002C1657" w:rsidRDefault="00CA4E46" w:rsidP="00551166">
            <w:pPr>
              <w:rPr>
                <w:szCs w:val="24"/>
              </w:rPr>
            </w:pPr>
            <w:r w:rsidRPr="002C1657">
              <w:rPr>
                <w:szCs w:val="24"/>
              </w:rPr>
              <w:t>C</w:t>
            </w:r>
          </w:p>
        </w:tc>
      </w:tr>
      <w:tr w:rsidR="00CA4E46" w:rsidRPr="002C1657" w14:paraId="6B299ABB" w14:textId="77777777" w:rsidTr="00551166">
        <w:trPr>
          <w:trHeight w:val="307"/>
        </w:trPr>
        <w:tc>
          <w:tcPr>
            <w:tcW w:w="3619" w:type="dxa"/>
            <w:gridSpan w:val="3"/>
            <w:vAlign w:val="center"/>
          </w:tcPr>
          <w:p w14:paraId="7BD3DEB7" w14:textId="77777777" w:rsidR="00CA4E46" w:rsidRPr="002C1657" w:rsidRDefault="00CA4E46" w:rsidP="00551166">
            <w:pPr>
              <w:rPr>
                <w:szCs w:val="24"/>
              </w:rPr>
            </w:pPr>
            <w:r w:rsidRPr="002C1657">
              <w:rPr>
                <w:szCs w:val="24"/>
              </w:rPr>
              <w:t>Průměrný počet dodávek za rok</w:t>
            </w:r>
          </w:p>
        </w:tc>
        <w:tc>
          <w:tcPr>
            <w:tcW w:w="1536" w:type="dxa"/>
            <w:vAlign w:val="center"/>
          </w:tcPr>
          <w:p w14:paraId="0A14105D" w14:textId="77777777" w:rsidR="00CA4E46" w:rsidRPr="002C1657" w:rsidRDefault="00CA4E46" w:rsidP="00551166">
            <w:pPr>
              <w:rPr>
                <w:szCs w:val="24"/>
              </w:rPr>
            </w:pPr>
            <w:r w:rsidRPr="002C1657">
              <w:rPr>
                <w:szCs w:val="24"/>
              </w:rPr>
              <w:t>24</w:t>
            </w:r>
          </w:p>
        </w:tc>
        <w:tc>
          <w:tcPr>
            <w:tcW w:w="1545" w:type="dxa"/>
            <w:vAlign w:val="center"/>
          </w:tcPr>
          <w:p w14:paraId="3EC47941" w14:textId="77777777" w:rsidR="00CA4E46" w:rsidRPr="002C1657" w:rsidRDefault="00CA4E46" w:rsidP="00551166">
            <w:pPr>
              <w:rPr>
                <w:szCs w:val="24"/>
              </w:rPr>
            </w:pPr>
            <w:r w:rsidRPr="002C1657">
              <w:rPr>
                <w:szCs w:val="24"/>
              </w:rPr>
              <w:t>12</w:t>
            </w:r>
          </w:p>
        </w:tc>
        <w:tc>
          <w:tcPr>
            <w:tcW w:w="1556" w:type="dxa"/>
            <w:vAlign w:val="center"/>
          </w:tcPr>
          <w:p w14:paraId="126C98AB" w14:textId="77777777" w:rsidR="00CA4E46" w:rsidRPr="002C1657" w:rsidRDefault="00CA4E46" w:rsidP="00551166">
            <w:pPr>
              <w:rPr>
                <w:szCs w:val="24"/>
              </w:rPr>
            </w:pPr>
            <w:r w:rsidRPr="002C1657">
              <w:rPr>
                <w:szCs w:val="24"/>
              </w:rPr>
              <w:t>6</w:t>
            </w:r>
          </w:p>
        </w:tc>
      </w:tr>
      <w:tr w:rsidR="00CA4E46" w:rsidRPr="002C1657" w14:paraId="7E4B4A7F" w14:textId="77777777" w:rsidTr="00551166">
        <w:trPr>
          <w:trHeight w:val="345"/>
        </w:trPr>
        <w:tc>
          <w:tcPr>
            <w:tcW w:w="1147" w:type="dxa"/>
            <w:tcBorders>
              <w:bottom w:val="nil"/>
              <w:right w:val="nil"/>
            </w:tcBorders>
            <w:vAlign w:val="center"/>
          </w:tcPr>
          <w:p w14:paraId="3621E422" w14:textId="77777777" w:rsidR="00CA4E46" w:rsidRPr="002C1657" w:rsidRDefault="00CA4E46" w:rsidP="00551166">
            <w:pPr>
              <w:rPr>
                <w:szCs w:val="24"/>
              </w:rPr>
            </w:pPr>
            <w:r w:rsidRPr="002C1657">
              <w:rPr>
                <w:szCs w:val="24"/>
              </w:rPr>
              <w:t>Velikost</w:t>
            </w:r>
          </w:p>
        </w:tc>
        <w:tc>
          <w:tcPr>
            <w:tcW w:w="1598" w:type="dxa"/>
            <w:tcBorders>
              <w:left w:val="nil"/>
              <w:bottom w:val="nil"/>
              <w:right w:val="nil"/>
            </w:tcBorders>
            <w:vAlign w:val="center"/>
          </w:tcPr>
          <w:p w14:paraId="4D39AAEB" w14:textId="77777777" w:rsidR="00CA4E46" w:rsidRPr="002C1657" w:rsidRDefault="00CA4E46" w:rsidP="00551166">
            <w:pPr>
              <w:rPr>
                <w:szCs w:val="24"/>
              </w:rPr>
            </w:pPr>
            <w:r w:rsidRPr="002C1657">
              <w:rPr>
                <w:szCs w:val="24"/>
              </w:rPr>
              <w:t>pojistné</w:t>
            </w:r>
          </w:p>
        </w:tc>
        <w:tc>
          <w:tcPr>
            <w:tcW w:w="874" w:type="dxa"/>
            <w:tcBorders>
              <w:left w:val="nil"/>
              <w:bottom w:val="nil"/>
            </w:tcBorders>
            <w:vAlign w:val="center"/>
          </w:tcPr>
          <w:p w14:paraId="385EC68C" w14:textId="77777777" w:rsidR="00CA4E46" w:rsidRPr="002C1657" w:rsidRDefault="00CA4E46" w:rsidP="00551166">
            <w:pPr>
              <w:rPr>
                <w:szCs w:val="24"/>
              </w:rPr>
            </w:pPr>
            <w:r w:rsidRPr="002C1657">
              <w:rPr>
                <w:szCs w:val="24"/>
              </w:rPr>
              <w:t>zásoby</w:t>
            </w:r>
          </w:p>
        </w:tc>
        <w:tc>
          <w:tcPr>
            <w:tcW w:w="1536" w:type="dxa"/>
            <w:tcBorders>
              <w:bottom w:val="nil"/>
            </w:tcBorders>
            <w:vAlign w:val="center"/>
          </w:tcPr>
          <w:p w14:paraId="26F3C626" w14:textId="77777777" w:rsidR="00CA4E46" w:rsidRPr="002C1657" w:rsidRDefault="00CA4E46" w:rsidP="00551166">
            <w:pPr>
              <w:rPr>
                <w:szCs w:val="24"/>
                <w:lang w:val="en-US"/>
              </w:rPr>
            </w:pPr>
            <w:proofErr w:type="gramStart"/>
            <w:r w:rsidRPr="002C1657">
              <w:rPr>
                <w:szCs w:val="24"/>
              </w:rPr>
              <w:t>30</w:t>
            </w:r>
            <w:r w:rsidRPr="002C1657">
              <w:rPr>
                <w:szCs w:val="24"/>
                <w:lang w:val="en-US"/>
              </w:rPr>
              <w:t>%</w:t>
            </w:r>
            <w:proofErr w:type="gramEnd"/>
          </w:p>
        </w:tc>
        <w:tc>
          <w:tcPr>
            <w:tcW w:w="1545" w:type="dxa"/>
            <w:tcBorders>
              <w:bottom w:val="nil"/>
            </w:tcBorders>
            <w:vAlign w:val="center"/>
          </w:tcPr>
          <w:p w14:paraId="710558BF" w14:textId="77777777" w:rsidR="00CA4E46" w:rsidRPr="002C1657" w:rsidRDefault="00CA4E46" w:rsidP="00551166">
            <w:pPr>
              <w:rPr>
                <w:szCs w:val="24"/>
              </w:rPr>
            </w:pPr>
            <w:proofErr w:type="gramStart"/>
            <w:r w:rsidRPr="002C1657">
              <w:rPr>
                <w:szCs w:val="24"/>
              </w:rPr>
              <w:t>30%</w:t>
            </w:r>
            <w:proofErr w:type="gramEnd"/>
          </w:p>
        </w:tc>
        <w:tc>
          <w:tcPr>
            <w:tcW w:w="1556" w:type="dxa"/>
            <w:tcBorders>
              <w:bottom w:val="nil"/>
            </w:tcBorders>
            <w:vAlign w:val="center"/>
          </w:tcPr>
          <w:p w14:paraId="752A9962" w14:textId="77777777" w:rsidR="00CA4E46" w:rsidRPr="002C1657" w:rsidRDefault="00CA4E46" w:rsidP="00551166">
            <w:pPr>
              <w:rPr>
                <w:szCs w:val="24"/>
              </w:rPr>
            </w:pPr>
            <w:proofErr w:type="gramStart"/>
            <w:r w:rsidRPr="002C1657">
              <w:rPr>
                <w:szCs w:val="24"/>
              </w:rPr>
              <w:t>50%</w:t>
            </w:r>
            <w:proofErr w:type="gramEnd"/>
          </w:p>
        </w:tc>
      </w:tr>
      <w:tr w:rsidR="00CA4E46" w:rsidRPr="002C1657" w14:paraId="694A4660" w14:textId="77777777" w:rsidTr="00551166">
        <w:trPr>
          <w:trHeight w:val="249"/>
        </w:trPr>
        <w:tc>
          <w:tcPr>
            <w:tcW w:w="2745" w:type="dxa"/>
            <w:gridSpan w:val="2"/>
            <w:tcBorders>
              <w:top w:val="nil"/>
              <w:right w:val="nil"/>
            </w:tcBorders>
            <w:vAlign w:val="center"/>
          </w:tcPr>
          <w:p w14:paraId="2975DAC1" w14:textId="77777777" w:rsidR="00CA4E46" w:rsidRPr="002C1657" w:rsidRDefault="00CA4E46" w:rsidP="00551166">
            <w:pPr>
              <w:rPr>
                <w:szCs w:val="24"/>
              </w:rPr>
            </w:pPr>
            <w:r w:rsidRPr="002C1657">
              <w:rPr>
                <w:szCs w:val="24"/>
              </w:rPr>
              <w:t>z průběžné běžné zásoby</w:t>
            </w:r>
          </w:p>
        </w:tc>
        <w:tc>
          <w:tcPr>
            <w:tcW w:w="874" w:type="dxa"/>
            <w:tcBorders>
              <w:top w:val="nil"/>
              <w:left w:val="nil"/>
            </w:tcBorders>
            <w:vAlign w:val="center"/>
          </w:tcPr>
          <w:p w14:paraId="2955F841" w14:textId="77777777" w:rsidR="00CA4E46" w:rsidRPr="002C1657" w:rsidRDefault="00CA4E46" w:rsidP="00551166">
            <w:pPr>
              <w:rPr>
                <w:szCs w:val="24"/>
              </w:rPr>
            </w:pPr>
          </w:p>
        </w:tc>
        <w:tc>
          <w:tcPr>
            <w:tcW w:w="1536" w:type="dxa"/>
            <w:tcBorders>
              <w:top w:val="nil"/>
            </w:tcBorders>
            <w:vAlign w:val="center"/>
          </w:tcPr>
          <w:p w14:paraId="62219CCB" w14:textId="77777777" w:rsidR="00CA4E46" w:rsidRPr="002C1657" w:rsidRDefault="00CA4E46" w:rsidP="00551166">
            <w:pPr>
              <w:rPr>
                <w:szCs w:val="24"/>
              </w:rPr>
            </w:pPr>
          </w:p>
        </w:tc>
        <w:tc>
          <w:tcPr>
            <w:tcW w:w="1545" w:type="dxa"/>
            <w:tcBorders>
              <w:top w:val="nil"/>
            </w:tcBorders>
            <w:vAlign w:val="center"/>
          </w:tcPr>
          <w:p w14:paraId="3E890704" w14:textId="77777777" w:rsidR="00CA4E46" w:rsidRPr="002C1657" w:rsidRDefault="00CA4E46" w:rsidP="00551166">
            <w:pPr>
              <w:rPr>
                <w:szCs w:val="24"/>
              </w:rPr>
            </w:pPr>
          </w:p>
        </w:tc>
        <w:tc>
          <w:tcPr>
            <w:tcW w:w="1556" w:type="dxa"/>
            <w:tcBorders>
              <w:top w:val="nil"/>
            </w:tcBorders>
            <w:vAlign w:val="center"/>
          </w:tcPr>
          <w:p w14:paraId="29DEF42E" w14:textId="77777777" w:rsidR="00CA4E46" w:rsidRPr="002C1657" w:rsidRDefault="00CA4E46" w:rsidP="00551166">
            <w:pPr>
              <w:rPr>
                <w:szCs w:val="24"/>
              </w:rPr>
            </w:pPr>
          </w:p>
        </w:tc>
      </w:tr>
    </w:tbl>
    <w:p w14:paraId="617ABD85" w14:textId="77777777" w:rsidR="00ED4BA9" w:rsidRDefault="00ED4BA9" w:rsidP="00CA4E46">
      <w:pPr>
        <w:rPr>
          <w:rFonts w:eastAsia="Times New Roman"/>
          <w:sz w:val="24"/>
          <w:szCs w:val="24"/>
          <w:u w:val="single"/>
        </w:rPr>
      </w:pPr>
    </w:p>
    <w:p w14:paraId="3CC57FB1" w14:textId="77777777" w:rsidR="00CA4E46" w:rsidRPr="00CA4E46" w:rsidRDefault="00CA4E46" w:rsidP="00CA4E46">
      <w:pPr>
        <w:rPr>
          <w:rFonts w:eastAsia="Times New Roman"/>
          <w:sz w:val="24"/>
          <w:szCs w:val="24"/>
          <w:u w:val="single"/>
        </w:rPr>
      </w:pPr>
      <w:r w:rsidRPr="00CA4E46">
        <w:rPr>
          <w:rFonts w:eastAsia="Times New Roman"/>
          <w:sz w:val="24"/>
          <w:szCs w:val="24"/>
          <w:u w:val="single"/>
        </w:rPr>
        <w:t xml:space="preserve">Úkol: </w:t>
      </w:r>
    </w:p>
    <w:p w14:paraId="7FC0841C" w14:textId="77777777" w:rsidR="00CA4E46" w:rsidRPr="00CA4E46" w:rsidRDefault="00CA4E46" w:rsidP="00A1298F">
      <w:pPr>
        <w:spacing w:line="360" w:lineRule="auto"/>
        <w:rPr>
          <w:rFonts w:eastAsia="Times New Roman"/>
          <w:sz w:val="24"/>
          <w:szCs w:val="24"/>
        </w:rPr>
      </w:pPr>
      <w:r w:rsidRPr="00CA4E46">
        <w:rPr>
          <w:rFonts w:eastAsia="Times New Roman"/>
          <w:sz w:val="24"/>
          <w:szCs w:val="24"/>
        </w:rPr>
        <w:t xml:space="preserve">1) </w:t>
      </w:r>
      <w:r w:rsidRPr="00CA4E46">
        <w:rPr>
          <w:rFonts w:eastAsia="Times New Roman"/>
          <w:i/>
          <w:iCs/>
          <w:sz w:val="24"/>
          <w:szCs w:val="24"/>
        </w:rPr>
        <w:t xml:space="preserve">Proveďte propočet pro zásoby na základě současného stavu a po změně. </w:t>
      </w:r>
    </w:p>
    <w:p w14:paraId="17992C12" w14:textId="77777777" w:rsidR="00CA4E46" w:rsidRPr="00CA4E46" w:rsidRDefault="00CA4E46" w:rsidP="00A1298F">
      <w:pPr>
        <w:spacing w:line="360" w:lineRule="auto"/>
        <w:rPr>
          <w:rFonts w:eastAsia="Times New Roman"/>
          <w:i/>
          <w:iCs/>
          <w:sz w:val="24"/>
          <w:szCs w:val="24"/>
        </w:rPr>
      </w:pPr>
      <w:r w:rsidRPr="00CA4E46">
        <w:rPr>
          <w:rFonts w:eastAsia="Times New Roman"/>
          <w:i/>
          <w:iCs/>
          <w:sz w:val="24"/>
          <w:szCs w:val="24"/>
        </w:rPr>
        <w:t>2) Analyzujte a ekonomicky zhodnoťte situaci před změnou a po změně logistických parametrů zásob.</w:t>
      </w:r>
    </w:p>
    <w:p w14:paraId="6A3C78CA" w14:textId="77777777" w:rsidR="00CA4E46" w:rsidRPr="00CA4E46" w:rsidRDefault="00CA4E46" w:rsidP="00A1298F">
      <w:pPr>
        <w:spacing w:line="360" w:lineRule="auto"/>
        <w:rPr>
          <w:rFonts w:eastAsia="Times New Roman"/>
          <w:i/>
          <w:iCs/>
          <w:sz w:val="24"/>
          <w:szCs w:val="24"/>
        </w:rPr>
      </w:pPr>
      <w:r w:rsidRPr="00CA4E46">
        <w:rPr>
          <w:rFonts w:eastAsia="Times New Roman"/>
          <w:i/>
          <w:iCs/>
          <w:sz w:val="24"/>
          <w:szCs w:val="24"/>
        </w:rPr>
        <w:t>3) Interpretujte získané výsledky a uveďte další možná doporučení pro podnik.</w:t>
      </w:r>
    </w:p>
    <w:p w14:paraId="2CF2DDD0" w14:textId="77777777" w:rsidR="00CA4E46" w:rsidRPr="00CA4E46" w:rsidRDefault="00CA4E46" w:rsidP="00A1298F">
      <w:pPr>
        <w:spacing w:line="360" w:lineRule="auto"/>
        <w:ind w:left="360"/>
        <w:rPr>
          <w:sz w:val="24"/>
          <w:szCs w:val="24"/>
        </w:rPr>
      </w:pPr>
      <w:r w:rsidRPr="00CA4E46">
        <w:rPr>
          <w:sz w:val="24"/>
          <w:szCs w:val="24"/>
        </w:rPr>
        <w:t xml:space="preserve"> </w:t>
      </w:r>
    </w:p>
    <w:p w14:paraId="7C3434C6" w14:textId="77777777" w:rsidR="00CA4E46" w:rsidRPr="00CA4E46" w:rsidRDefault="00CA4E46" w:rsidP="002A1B38">
      <w:pPr>
        <w:pStyle w:val="Odstavecseseznamem"/>
        <w:numPr>
          <w:ilvl w:val="0"/>
          <w:numId w:val="29"/>
        </w:numPr>
        <w:rPr>
          <w:rStyle w:val="Zdraznn"/>
          <w:color w:val="FF0000"/>
          <w:sz w:val="24"/>
          <w:szCs w:val="24"/>
        </w:rPr>
      </w:pPr>
      <w:r w:rsidRPr="00CA4E46">
        <w:rPr>
          <w:rStyle w:val="Zdraznn"/>
          <w:color w:val="FF0000"/>
          <w:sz w:val="24"/>
          <w:szCs w:val="24"/>
        </w:rPr>
        <w:t>Objednací systémy a EOQ</w:t>
      </w:r>
    </w:p>
    <w:p w14:paraId="79D98351" w14:textId="77777777" w:rsidR="00CA4E46" w:rsidRPr="00CA4E46" w:rsidRDefault="00CA4E46" w:rsidP="00A1298F">
      <w:pPr>
        <w:spacing w:line="360" w:lineRule="auto"/>
        <w:rPr>
          <w:sz w:val="24"/>
          <w:szCs w:val="24"/>
        </w:rPr>
      </w:pPr>
      <w:r w:rsidRPr="00CA4E46">
        <w:rPr>
          <w:sz w:val="24"/>
          <w:szCs w:val="24"/>
        </w:rPr>
        <w:t>Podnik nakupuje polotovar, jehož jednotková cena je 1 500 Kč. Z očekávané poptávky po hotových výrobcích byla odvozena roční spotřeba polotovaru ve výši 120 000 ks. Denní spotřeba může být považována za konstantní. K realizaci dodávky je využíván dopravce, který si účtuje</w:t>
      </w:r>
      <w:r w:rsidR="00A1298F">
        <w:rPr>
          <w:sz w:val="24"/>
          <w:szCs w:val="24"/>
        </w:rPr>
        <w:t xml:space="preserve"> </w:t>
      </w:r>
      <w:r w:rsidRPr="00CA4E46">
        <w:rPr>
          <w:sz w:val="24"/>
          <w:szCs w:val="24"/>
        </w:rPr>
        <w:t xml:space="preserve">2 300 Kč za jednu přepravu. K výkyvům v cyklu realizace objednávky nedochází. </w:t>
      </w:r>
      <w:r w:rsidR="00A1298F">
        <w:rPr>
          <w:sz w:val="24"/>
          <w:szCs w:val="24"/>
        </w:rPr>
        <w:t>Pokud by byly prostředky vázané</w:t>
      </w:r>
      <w:r w:rsidR="00A1298F">
        <w:rPr>
          <w:sz w:val="24"/>
          <w:szCs w:val="24"/>
        </w:rPr>
        <w:br/>
      </w:r>
      <w:r w:rsidRPr="00CA4E46">
        <w:rPr>
          <w:sz w:val="24"/>
          <w:szCs w:val="24"/>
        </w:rPr>
        <w:t>v zásobách investovány jinak, přinesly by zhodnocení ve výši 9 %. Stanovte optimální objednací množství.</w:t>
      </w:r>
    </w:p>
    <w:p w14:paraId="288FB024" w14:textId="77777777" w:rsidR="00CA4E46" w:rsidRPr="00CA4E46" w:rsidRDefault="00CA4E46" w:rsidP="00CA4E46">
      <w:pPr>
        <w:contextualSpacing/>
        <w:rPr>
          <w:rFonts w:eastAsia="Times New Roman"/>
          <w:b/>
          <w:color w:val="FF0000"/>
          <w:sz w:val="24"/>
          <w:szCs w:val="24"/>
        </w:rPr>
      </w:pPr>
      <w:r w:rsidRPr="00CA4E46">
        <w:rPr>
          <w:rFonts w:eastAsia="Times New Roman"/>
          <w:b/>
          <w:sz w:val="24"/>
          <w:szCs w:val="24"/>
        </w:rPr>
        <w:t xml:space="preserve"> </w:t>
      </w:r>
    </w:p>
    <w:p w14:paraId="2B651658" w14:textId="77777777" w:rsidR="00CA4E46" w:rsidRPr="00CA4E46" w:rsidRDefault="00CA4E46" w:rsidP="002A1B38">
      <w:pPr>
        <w:pStyle w:val="Odstavecseseznamem"/>
        <w:numPr>
          <w:ilvl w:val="0"/>
          <w:numId w:val="29"/>
        </w:numPr>
        <w:rPr>
          <w:rStyle w:val="Zdraznn"/>
          <w:color w:val="FF0000"/>
          <w:sz w:val="24"/>
          <w:szCs w:val="24"/>
        </w:rPr>
      </w:pPr>
      <w:r w:rsidRPr="00CA4E46">
        <w:rPr>
          <w:rStyle w:val="Zdraznn"/>
          <w:color w:val="FF0000"/>
          <w:sz w:val="24"/>
          <w:szCs w:val="24"/>
        </w:rPr>
        <w:t>EOQ, Objednací systém B.Q</w:t>
      </w:r>
    </w:p>
    <w:p w14:paraId="6016E976" w14:textId="77777777" w:rsidR="00CA4E46" w:rsidRPr="00CA4E46" w:rsidRDefault="00CA4E46" w:rsidP="00A1298F">
      <w:pPr>
        <w:spacing w:line="360" w:lineRule="auto"/>
        <w:rPr>
          <w:sz w:val="24"/>
          <w:szCs w:val="24"/>
        </w:rPr>
      </w:pPr>
      <w:r w:rsidRPr="00CA4E46">
        <w:rPr>
          <w:sz w:val="24"/>
          <w:szCs w:val="24"/>
        </w:rPr>
        <w:t>Očekávaná poptávka (D)=2500 ks/rok</w:t>
      </w:r>
    </w:p>
    <w:p w14:paraId="6A07363F" w14:textId="77777777" w:rsidR="00CA4E46" w:rsidRPr="00CA4E46" w:rsidRDefault="00CA4E46" w:rsidP="00A1298F">
      <w:pPr>
        <w:spacing w:line="360" w:lineRule="auto"/>
        <w:rPr>
          <w:sz w:val="24"/>
          <w:szCs w:val="24"/>
        </w:rPr>
      </w:pPr>
      <w:r w:rsidRPr="00CA4E46">
        <w:rPr>
          <w:sz w:val="24"/>
          <w:szCs w:val="24"/>
        </w:rPr>
        <w:t>Dodací lhůta (L)= 3 týdny</w:t>
      </w:r>
    </w:p>
    <w:p w14:paraId="31B8FBAF" w14:textId="77777777" w:rsidR="00CA4E46" w:rsidRPr="00CA4E46" w:rsidRDefault="00CA4E46" w:rsidP="00A1298F">
      <w:pPr>
        <w:spacing w:line="360" w:lineRule="auto"/>
        <w:rPr>
          <w:sz w:val="24"/>
          <w:szCs w:val="24"/>
        </w:rPr>
      </w:pPr>
      <w:r w:rsidRPr="00CA4E46">
        <w:rPr>
          <w:sz w:val="24"/>
          <w:szCs w:val="24"/>
        </w:rPr>
        <w:lastRenderedPageBreak/>
        <w:t>Cena (nákladová) za 1 radiátor (P)=35 EUR/ks</w:t>
      </w:r>
    </w:p>
    <w:p w14:paraId="209C3886" w14:textId="77777777" w:rsidR="00CA4E46" w:rsidRPr="00CA4E46" w:rsidRDefault="00CA4E46" w:rsidP="00A1298F">
      <w:pPr>
        <w:spacing w:line="360" w:lineRule="auto"/>
        <w:rPr>
          <w:sz w:val="24"/>
          <w:szCs w:val="24"/>
        </w:rPr>
      </w:pPr>
      <w:r w:rsidRPr="00CA4E46">
        <w:rPr>
          <w:sz w:val="24"/>
          <w:szCs w:val="24"/>
        </w:rPr>
        <w:t>Objednací náklady (</w:t>
      </w:r>
      <w:proofErr w:type="spellStart"/>
      <w:r w:rsidRPr="00CA4E46">
        <w:rPr>
          <w:sz w:val="24"/>
          <w:szCs w:val="24"/>
        </w:rPr>
        <w:t>Nob</w:t>
      </w:r>
      <w:proofErr w:type="spellEnd"/>
      <w:r w:rsidRPr="00CA4E46">
        <w:rPr>
          <w:sz w:val="24"/>
          <w:szCs w:val="24"/>
        </w:rPr>
        <w:t>)= 160 EUR/objednávku</w:t>
      </w:r>
    </w:p>
    <w:p w14:paraId="24313F41" w14:textId="77777777" w:rsidR="00CA4E46" w:rsidRPr="00CA4E46" w:rsidRDefault="00CA4E46" w:rsidP="00A1298F">
      <w:pPr>
        <w:spacing w:line="360" w:lineRule="auto"/>
        <w:rPr>
          <w:sz w:val="24"/>
          <w:szCs w:val="24"/>
        </w:rPr>
      </w:pPr>
      <w:r w:rsidRPr="00CA4E46">
        <w:rPr>
          <w:sz w:val="24"/>
          <w:szCs w:val="24"/>
        </w:rPr>
        <w:t>Náklady na držení zásob 5,25 Kč\ks\rok</w:t>
      </w:r>
    </w:p>
    <w:p w14:paraId="10545A89" w14:textId="77777777" w:rsidR="00CA4E46" w:rsidRPr="00CA4E46" w:rsidRDefault="00CA4E46" w:rsidP="00A1298F">
      <w:pPr>
        <w:spacing w:line="360" w:lineRule="auto"/>
        <w:rPr>
          <w:sz w:val="24"/>
          <w:szCs w:val="24"/>
        </w:rPr>
      </w:pPr>
      <w:r w:rsidRPr="00CA4E46">
        <w:rPr>
          <w:sz w:val="24"/>
          <w:szCs w:val="24"/>
        </w:rPr>
        <w:t>Pojistná zásoba (VV) 89 ks</w:t>
      </w:r>
    </w:p>
    <w:p w14:paraId="0F21FCE9" w14:textId="77777777" w:rsidR="00CA4E46" w:rsidRPr="00CA4E46" w:rsidRDefault="00CA4E46" w:rsidP="00A1298F">
      <w:pPr>
        <w:spacing w:line="360" w:lineRule="auto"/>
        <w:rPr>
          <w:sz w:val="24"/>
          <w:szCs w:val="24"/>
        </w:rPr>
      </w:pPr>
      <w:r w:rsidRPr="00CA4E46">
        <w:rPr>
          <w:sz w:val="24"/>
          <w:szCs w:val="24"/>
        </w:rPr>
        <w:t>Rok má 50 týdnů</w:t>
      </w:r>
    </w:p>
    <w:p w14:paraId="25F02088" w14:textId="77777777" w:rsidR="00886244" w:rsidRDefault="00886244" w:rsidP="00A1298F">
      <w:pPr>
        <w:spacing w:line="360" w:lineRule="auto"/>
        <w:rPr>
          <w:sz w:val="24"/>
          <w:szCs w:val="24"/>
        </w:rPr>
      </w:pPr>
    </w:p>
    <w:p w14:paraId="081CC97E" w14:textId="77777777" w:rsidR="00CA4E46" w:rsidRPr="00CA4E46" w:rsidRDefault="00CA4E46" w:rsidP="00A1298F">
      <w:pPr>
        <w:spacing w:line="360" w:lineRule="auto"/>
        <w:rPr>
          <w:sz w:val="24"/>
          <w:szCs w:val="24"/>
        </w:rPr>
      </w:pPr>
      <w:r w:rsidRPr="00CA4E46">
        <w:rPr>
          <w:sz w:val="24"/>
          <w:szCs w:val="24"/>
        </w:rPr>
        <w:t>Úkoly:</w:t>
      </w:r>
    </w:p>
    <w:p w14:paraId="536A9035" w14:textId="77777777" w:rsidR="00CA4E46" w:rsidRPr="00CA4E46" w:rsidRDefault="00CA4E46" w:rsidP="00A1298F">
      <w:pPr>
        <w:spacing w:line="360" w:lineRule="auto"/>
        <w:rPr>
          <w:sz w:val="24"/>
          <w:szCs w:val="24"/>
        </w:rPr>
      </w:pPr>
      <w:r w:rsidRPr="00CA4E46">
        <w:rPr>
          <w:sz w:val="24"/>
          <w:szCs w:val="24"/>
          <w:lang w:val="en-US"/>
        </w:rPr>
        <w:t>1</w:t>
      </w:r>
      <w:r w:rsidRPr="00CA4E46">
        <w:rPr>
          <w:sz w:val="24"/>
          <w:szCs w:val="24"/>
        </w:rPr>
        <w:t>)</w:t>
      </w:r>
      <w:r w:rsidRPr="00CA4E46">
        <w:rPr>
          <w:sz w:val="24"/>
          <w:szCs w:val="24"/>
          <w:lang w:val="en-US"/>
        </w:rPr>
        <w:t xml:space="preserve"> </w:t>
      </w:r>
      <w:r w:rsidRPr="00CA4E46">
        <w:rPr>
          <w:sz w:val="24"/>
          <w:szCs w:val="24"/>
        </w:rPr>
        <w:t>Jaká je optimální velikost objednávky?</w:t>
      </w:r>
    </w:p>
    <w:p w14:paraId="3A2B2C41" w14:textId="77777777" w:rsidR="00CA4E46" w:rsidRPr="00CA4E46" w:rsidRDefault="00CA4E46" w:rsidP="00A1298F">
      <w:pPr>
        <w:spacing w:line="360" w:lineRule="auto"/>
        <w:rPr>
          <w:sz w:val="24"/>
          <w:szCs w:val="24"/>
        </w:rPr>
      </w:pPr>
      <w:r w:rsidRPr="00CA4E46">
        <w:rPr>
          <w:sz w:val="24"/>
          <w:szCs w:val="24"/>
        </w:rPr>
        <w:t>2) Jaká je objednací úroveň?</w:t>
      </w:r>
    </w:p>
    <w:p w14:paraId="254D7BC7" w14:textId="77777777" w:rsidR="00CA4E46" w:rsidRPr="00CA4E46" w:rsidRDefault="00CA4E46" w:rsidP="00A1298F">
      <w:pPr>
        <w:spacing w:line="360" w:lineRule="auto"/>
        <w:rPr>
          <w:sz w:val="24"/>
          <w:szCs w:val="24"/>
        </w:rPr>
      </w:pPr>
      <w:r w:rsidRPr="00CA4E46">
        <w:rPr>
          <w:sz w:val="24"/>
          <w:szCs w:val="24"/>
        </w:rPr>
        <w:t>3) Kolikrát za rok musíme objednat?</w:t>
      </w:r>
    </w:p>
    <w:p w14:paraId="289243AE" w14:textId="77777777" w:rsidR="00CA4E46" w:rsidRPr="00CA4E46" w:rsidRDefault="00CA4E46" w:rsidP="00A1298F">
      <w:pPr>
        <w:spacing w:line="360" w:lineRule="auto"/>
        <w:rPr>
          <w:sz w:val="24"/>
          <w:szCs w:val="24"/>
        </w:rPr>
      </w:pPr>
      <w:r w:rsidRPr="00CA4E46">
        <w:rPr>
          <w:sz w:val="24"/>
          <w:szCs w:val="24"/>
        </w:rPr>
        <w:t xml:space="preserve">4) Jaká bude rychlost obratu zásob a roční doba obratu zásob? </w:t>
      </w:r>
    </w:p>
    <w:p w14:paraId="0E3B4181" w14:textId="77777777" w:rsidR="00CA4E46" w:rsidRDefault="00CA4E46" w:rsidP="00A1298F">
      <w:pPr>
        <w:spacing w:line="360" w:lineRule="auto"/>
        <w:rPr>
          <w:sz w:val="24"/>
          <w:szCs w:val="24"/>
        </w:rPr>
      </w:pPr>
      <w:r w:rsidRPr="00CA4E46">
        <w:rPr>
          <w:sz w:val="24"/>
          <w:szCs w:val="24"/>
        </w:rPr>
        <w:t>5) Jestliže náklady na držení zásob stoupnou o třetinu, jak to ovlivní objednací množství?</w:t>
      </w:r>
    </w:p>
    <w:p w14:paraId="124CBCCB" w14:textId="77777777" w:rsidR="00F03A60" w:rsidRPr="00CA4E46" w:rsidRDefault="00F03A60" w:rsidP="00A1298F">
      <w:pPr>
        <w:spacing w:line="360" w:lineRule="auto"/>
        <w:rPr>
          <w:sz w:val="24"/>
          <w:szCs w:val="24"/>
        </w:rPr>
      </w:pPr>
    </w:p>
    <w:p w14:paraId="24F383CD" w14:textId="77777777" w:rsidR="00634ED3" w:rsidRPr="00C63BCA" w:rsidRDefault="00634ED3" w:rsidP="00634ED3">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42208" behindDoc="0" locked="0" layoutInCell="1" allowOverlap="1" wp14:anchorId="7C77A269" wp14:editId="00DBB5E3">
            <wp:simplePos x="0" y="0"/>
            <wp:positionH relativeFrom="page">
              <wp:posOffset>720090</wp:posOffset>
            </wp:positionH>
            <wp:positionV relativeFrom="paragraph">
              <wp:posOffset>90170</wp:posOffset>
            </wp:positionV>
            <wp:extent cx="589915" cy="589915"/>
            <wp:effectExtent l="0" t="0" r="635" b="635"/>
            <wp:wrapNone/>
            <wp:docPr id="35859"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313A2D2B" w14:textId="77777777" w:rsidR="00953976" w:rsidRPr="002859E0" w:rsidRDefault="00953976" w:rsidP="002A1B38">
      <w:pPr>
        <w:pStyle w:val="slovnLITERATURA"/>
        <w:numPr>
          <w:ilvl w:val="2"/>
          <w:numId w:val="30"/>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1FE3A343" w14:textId="77777777" w:rsidR="00953976" w:rsidRPr="002859E0" w:rsidRDefault="00953976" w:rsidP="002A1B38">
      <w:pPr>
        <w:pStyle w:val="slovnLITERATURA"/>
        <w:numPr>
          <w:ilvl w:val="2"/>
          <w:numId w:val="30"/>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7AFB169B" w14:textId="77777777" w:rsidR="00953976" w:rsidRPr="00AC5283" w:rsidRDefault="00953976" w:rsidP="002A1B38">
      <w:pPr>
        <w:pStyle w:val="slovnLITERATURA"/>
        <w:numPr>
          <w:ilvl w:val="2"/>
          <w:numId w:val="30"/>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0D9F2D46" w14:textId="77777777" w:rsidR="00953976" w:rsidRPr="00AC5283" w:rsidRDefault="00953976" w:rsidP="002A1B38">
      <w:pPr>
        <w:pStyle w:val="slovnLITERATURA"/>
        <w:numPr>
          <w:ilvl w:val="2"/>
          <w:numId w:val="30"/>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0324EB6A" w14:textId="4DC2E37F" w:rsidR="00953976" w:rsidRPr="00953976" w:rsidRDefault="00953976" w:rsidP="002A1B38">
      <w:pPr>
        <w:pStyle w:val="slovnLITERATURA"/>
        <w:numPr>
          <w:ilvl w:val="2"/>
          <w:numId w:val="30"/>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2D1410F6" w14:textId="26A781A2" w:rsidR="008219A3" w:rsidRPr="008219A3" w:rsidRDefault="008219A3" w:rsidP="002A1B38">
      <w:pPr>
        <w:pStyle w:val="Odstavecseseznamem"/>
        <w:numPr>
          <w:ilvl w:val="0"/>
          <w:numId w:val="58"/>
        </w:numPr>
        <w:tabs>
          <w:tab w:val="left" w:pos="1843"/>
        </w:tabs>
        <w:ind w:left="1843" w:hanging="425"/>
        <w:rPr>
          <w:sz w:val="22"/>
        </w:rPr>
      </w:pPr>
      <w:r w:rsidRPr="008219A3">
        <w:rPr>
          <w:sz w:val="22"/>
        </w:rPr>
        <w:t xml:space="preserve">ČERMÁKOVÁ, Š., KLABUSAYOVÁ, N. </w:t>
      </w:r>
      <w:r w:rsidRPr="008219A3">
        <w:rPr>
          <w:i/>
          <w:sz w:val="22"/>
        </w:rPr>
        <w:t>Výrobní logistika</w:t>
      </w:r>
      <w:r w:rsidRPr="008219A3">
        <w:rPr>
          <w:sz w:val="22"/>
        </w:rPr>
        <w:t>. Výuková opora. SU OPF Karviná. 2013</w:t>
      </w:r>
    </w:p>
    <w:p w14:paraId="75DB7DC3" w14:textId="77777777" w:rsidR="008219A3" w:rsidRPr="008219A3" w:rsidRDefault="008219A3" w:rsidP="002A1B38">
      <w:pPr>
        <w:pStyle w:val="Odstavecseseznamem"/>
        <w:numPr>
          <w:ilvl w:val="0"/>
          <w:numId w:val="58"/>
        </w:numPr>
        <w:tabs>
          <w:tab w:val="left" w:pos="1843"/>
        </w:tabs>
        <w:autoSpaceDE w:val="0"/>
        <w:autoSpaceDN w:val="0"/>
        <w:adjustRightInd w:val="0"/>
        <w:spacing w:line="276" w:lineRule="auto"/>
        <w:ind w:left="1843" w:hanging="491"/>
        <w:rPr>
          <w:rFonts w:eastAsia="Times New Roman"/>
          <w:sz w:val="22"/>
        </w:rPr>
      </w:pPr>
      <w:r w:rsidRPr="008219A3">
        <w:rPr>
          <w:rFonts w:eastAsia="Times New Roman"/>
          <w:sz w:val="22"/>
        </w:rPr>
        <w:t xml:space="preserve">LUKOSZOVÁ X. Směry zlepšování procesů v podnikovém nákupu. In: </w:t>
      </w:r>
      <w:r w:rsidRPr="008219A3">
        <w:rPr>
          <w:rFonts w:eastAsia="Times New Roman"/>
          <w:i/>
          <w:sz w:val="22"/>
        </w:rPr>
        <w:t>Logistika</w:t>
      </w:r>
      <w:r w:rsidRPr="008219A3">
        <w:rPr>
          <w:rFonts w:eastAsia="Times New Roman"/>
          <w:sz w:val="22"/>
        </w:rPr>
        <w:t xml:space="preserve"> </w:t>
      </w:r>
      <w:r w:rsidRPr="008219A3">
        <w:rPr>
          <w:rFonts w:eastAsia="Times New Roman"/>
          <w:sz w:val="22"/>
          <w:lang w:val="en-US"/>
        </w:rPr>
        <w:t>[online]</w:t>
      </w:r>
      <w:r w:rsidRPr="008219A3">
        <w:rPr>
          <w:rFonts w:eastAsia="Times New Roman"/>
          <w:sz w:val="22"/>
        </w:rPr>
        <w:t xml:space="preserve">. </w:t>
      </w:r>
      <w:proofErr w:type="spellStart"/>
      <w:r w:rsidRPr="008219A3">
        <w:rPr>
          <w:rFonts w:eastAsia="Times New Roman"/>
          <w:sz w:val="22"/>
        </w:rPr>
        <w:t>Feb</w:t>
      </w:r>
      <w:proofErr w:type="spellEnd"/>
      <w:r w:rsidRPr="008219A3">
        <w:rPr>
          <w:rFonts w:eastAsia="Times New Roman"/>
          <w:sz w:val="22"/>
        </w:rPr>
        <w:t xml:space="preserve">. 15, 2008, </w:t>
      </w:r>
      <w:r w:rsidRPr="008219A3">
        <w:rPr>
          <w:rFonts w:eastAsia="Times New Roman"/>
          <w:sz w:val="22"/>
          <w:lang w:val="en-US"/>
        </w:rPr>
        <w:t xml:space="preserve">[cit. 2013-07-09]. </w:t>
      </w:r>
      <w:proofErr w:type="spellStart"/>
      <w:r w:rsidRPr="008219A3">
        <w:rPr>
          <w:rFonts w:eastAsia="Times New Roman"/>
          <w:sz w:val="22"/>
          <w:lang w:val="en-US"/>
        </w:rPr>
        <w:t>Dostupn</w:t>
      </w:r>
      <w:proofErr w:type="spellEnd"/>
      <w:r w:rsidRPr="008219A3">
        <w:rPr>
          <w:rFonts w:eastAsia="Times New Roman"/>
          <w:sz w:val="22"/>
        </w:rPr>
        <w:t xml:space="preserve">é z: </w:t>
      </w:r>
      <w:r w:rsidRPr="008219A3">
        <w:rPr>
          <w:rFonts w:eastAsia="Times New Roman"/>
          <w:sz w:val="22"/>
          <w:lang w:val="en-US"/>
        </w:rPr>
        <w:t>&lt;http://logistika.ihned.cz/c1-22971410-smery-zlepsovani-procesu-v-podnikovem-nakupu&gt;</w:t>
      </w:r>
    </w:p>
    <w:p w14:paraId="00749E3A" w14:textId="77777777" w:rsidR="008219A3" w:rsidRPr="008219A3" w:rsidRDefault="008219A3" w:rsidP="002A1B38">
      <w:pPr>
        <w:pStyle w:val="Odstavecseseznamem"/>
        <w:numPr>
          <w:ilvl w:val="0"/>
          <w:numId w:val="58"/>
        </w:numPr>
        <w:tabs>
          <w:tab w:val="left" w:pos="1843"/>
        </w:tabs>
        <w:spacing w:after="160" w:line="259" w:lineRule="auto"/>
        <w:ind w:left="1843" w:hanging="491"/>
        <w:rPr>
          <w:sz w:val="22"/>
        </w:rPr>
      </w:pPr>
      <w:r w:rsidRPr="008219A3">
        <w:rPr>
          <w:sz w:val="22"/>
        </w:rPr>
        <w:t xml:space="preserve">MULAČOVÁ, V. a MULAČ, P. 2013. </w:t>
      </w:r>
      <w:r w:rsidRPr="008219A3">
        <w:rPr>
          <w:i/>
          <w:sz w:val="22"/>
        </w:rPr>
        <w:t>Obchodní podnikání ve 21. století</w:t>
      </w:r>
      <w:r w:rsidRPr="008219A3">
        <w:rPr>
          <w:sz w:val="22"/>
        </w:rPr>
        <w:t xml:space="preserve">. Grada </w:t>
      </w:r>
      <w:proofErr w:type="spellStart"/>
      <w:r w:rsidRPr="008219A3">
        <w:rPr>
          <w:sz w:val="22"/>
        </w:rPr>
        <w:t>Publishing</w:t>
      </w:r>
      <w:proofErr w:type="spellEnd"/>
      <w:r w:rsidRPr="008219A3">
        <w:rPr>
          <w:sz w:val="22"/>
        </w:rPr>
        <w:t xml:space="preserve"> a.s., </w:t>
      </w:r>
      <w:proofErr w:type="gramStart"/>
      <w:r w:rsidRPr="008219A3">
        <w:rPr>
          <w:sz w:val="22"/>
        </w:rPr>
        <w:t>520s</w:t>
      </w:r>
      <w:proofErr w:type="gramEnd"/>
      <w:r w:rsidRPr="008219A3">
        <w:rPr>
          <w:sz w:val="22"/>
        </w:rPr>
        <w:t>. ISBN 978-80-247-4780-4</w:t>
      </w:r>
    </w:p>
    <w:p w14:paraId="14E6B844" w14:textId="77777777" w:rsidR="008219A3" w:rsidRPr="008219A3" w:rsidRDefault="008219A3" w:rsidP="002A1B38">
      <w:pPr>
        <w:pStyle w:val="Odstavecseseznamem"/>
        <w:numPr>
          <w:ilvl w:val="0"/>
          <w:numId w:val="58"/>
        </w:numPr>
        <w:tabs>
          <w:tab w:val="left" w:pos="1843"/>
        </w:tabs>
        <w:autoSpaceDE w:val="0"/>
        <w:autoSpaceDN w:val="0"/>
        <w:adjustRightInd w:val="0"/>
        <w:ind w:left="1843" w:hanging="491"/>
        <w:rPr>
          <w:sz w:val="22"/>
        </w:rPr>
      </w:pPr>
      <w:r w:rsidRPr="008219A3">
        <w:rPr>
          <w:bCs/>
          <w:sz w:val="22"/>
        </w:rPr>
        <w:t xml:space="preserve">RADA V., 2015. </w:t>
      </w:r>
      <w:r w:rsidRPr="008219A3">
        <w:rPr>
          <w:rFonts w:cs="Calibri"/>
          <w:bCs/>
          <w:i/>
          <w:iCs/>
          <w:sz w:val="22"/>
        </w:rPr>
        <w:t xml:space="preserve">Logistika a zásobování + sklady. </w:t>
      </w:r>
      <w:r w:rsidRPr="008219A3">
        <w:rPr>
          <w:rFonts w:cs="Calibri"/>
          <w:sz w:val="22"/>
        </w:rPr>
        <w:t xml:space="preserve">Ústav technologie, mechanizace a řízení staveb. Fakulta stavební VUT v Brně. Dostupné z: </w:t>
      </w:r>
      <w:proofErr w:type="gramStart"/>
      <w:r w:rsidRPr="008219A3">
        <w:rPr>
          <w:rFonts w:cs="Calibri"/>
          <w:sz w:val="22"/>
          <w:lang w:val="en-US"/>
        </w:rPr>
        <w:t>&lt;</w:t>
      </w:r>
      <w:r w:rsidRPr="008219A3">
        <w:rPr>
          <w:rFonts w:cs="Calibri"/>
          <w:sz w:val="22"/>
        </w:rPr>
        <w:t xml:space="preserve"> </w:t>
      </w:r>
      <w:r w:rsidRPr="008219A3">
        <w:rPr>
          <w:sz w:val="22"/>
        </w:rPr>
        <w:t>fce.vutbr.cz/</w:t>
      </w:r>
      <w:proofErr w:type="spellStart"/>
      <w:r w:rsidRPr="008219A3">
        <w:rPr>
          <w:sz w:val="22"/>
        </w:rPr>
        <w:t>tst</w:t>
      </w:r>
      <w:proofErr w:type="spellEnd"/>
      <w:r w:rsidRPr="008219A3">
        <w:rPr>
          <w:sz w:val="22"/>
        </w:rPr>
        <w:t>/</w:t>
      </w:r>
      <w:proofErr w:type="spellStart"/>
      <w:r w:rsidRPr="008219A3">
        <w:rPr>
          <w:sz w:val="22"/>
        </w:rPr>
        <w:t>rada.v</w:t>
      </w:r>
      <w:proofErr w:type="spellEnd"/>
      <w:r w:rsidRPr="008219A3">
        <w:rPr>
          <w:sz w:val="22"/>
        </w:rPr>
        <w:t>/</w:t>
      </w:r>
      <w:proofErr w:type="spellStart"/>
      <w:r w:rsidRPr="008219A3">
        <w:rPr>
          <w:sz w:val="22"/>
        </w:rPr>
        <w:t>logist</w:t>
      </w:r>
      <w:proofErr w:type="spellEnd"/>
      <w:r w:rsidRPr="008219A3">
        <w:rPr>
          <w:sz w:val="22"/>
        </w:rPr>
        <w:t>/w-cw13-lo-pr19.ppt</w:t>
      </w:r>
      <w:proofErr w:type="gramEnd"/>
      <w:r w:rsidRPr="008219A3">
        <w:rPr>
          <w:sz w:val="22"/>
        </w:rPr>
        <w:t>&gt;</w:t>
      </w:r>
    </w:p>
    <w:p w14:paraId="7237CE16" w14:textId="77777777" w:rsidR="008219A3" w:rsidRPr="008219A3" w:rsidRDefault="008219A3" w:rsidP="002A1B38">
      <w:pPr>
        <w:pStyle w:val="Odstavecseseznamem"/>
        <w:numPr>
          <w:ilvl w:val="0"/>
          <w:numId w:val="58"/>
        </w:numPr>
        <w:tabs>
          <w:tab w:val="left" w:pos="1843"/>
        </w:tabs>
        <w:autoSpaceDE w:val="0"/>
        <w:autoSpaceDN w:val="0"/>
        <w:adjustRightInd w:val="0"/>
        <w:spacing w:line="276" w:lineRule="auto"/>
        <w:ind w:left="1843" w:hanging="491"/>
        <w:rPr>
          <w:rFonts w:eastAsia="Times New Roman"/>
          <w:sz w:val="22"/>
          <w:lang w:val="en-US" w:eastAsia="ru-RU"/>
        </w:rPr>
      </w:pPr>
      <w:r w:rsidRPr="008219A3">
        <w:rPr>
          <w:rFonts w:eastAsia="Times New Roman"/>
          <w:sz w:val="22"/>
          <w:lang w:val="pt-BR" w:eastAsia="ru-RU"/>
        </w:rPr>
        <w:lastRenderedPageBreak/>
        <w:t xml:space="preserve">SIXTA, J. a MAČÁT, V. </w:t>
      </w:r>
      <w:r w:rsidRPr="008219A3">
        <w:rPr>
          <w:rFonts w:eastAsia="Times New Roman"/>
          <w:i/>
          <w:iCs/>
          <w:sz w:val="22"/>
          <w:lang w:val="pt-BR" w:eastAsia="ru-RU"/>
        </w:rPr>
        <w:t xml:space="preserve">Logistika – teorie a praxe. </w:t>
      </w:r>
      <w:r w:rsidRPr="008219A3">
        <w:rPr>
          <w:rFonts w:eastAsia="Times New Roman"/>
          <w:sz w:val="22"/>
          <w:lang w:val="en-US" w:eastAsia="ru-RU"/>
        </w:rPr>
        <w:t xml:space="preserve">1. </w:t>
      </w:r>
      <w:proofErr w:type="spellStart"/>
      <w:r w:rsidRPr="008219A3">
        <w:rPr>
          <w:rFonts w:eastAsia="Times New Roman"/>
          <w:sz w:val="22"/>
          <w:lang w:val="en-US" w:eastAsia="ru-RU"/>
        </w:rPr>
        <w:t>vyd</w:t>
      </w:r>
      <w:proofErr w:type="spellEnd"/>
      <w:r w:rsidRPr="008219A3">
        <w:rPr>
          <w:rFonts w:eastAsia="Times New Roman"/>
          <w:sz w:val="22"/>
          <w:lang w:val="en-US" w:eastAsia="ru-RU"/>
        </w:rPr>
        <w:t xml:space="preserve">. Brno: Computer Press, </w:t>
      </w:r>
      <w:proofErr w:type="spellStart"/>
      <w:r w:rsidRPr="008219A3">
        <w:rPr>
          <w:rFonts w:eastAsia="Times New Roman"/>
          <w:sz w:val="22"/>
          <w:lang w:val="en-US" w:eastAsia="ru-RU"/>
        </w:rPr>
        <w:t>a.s.</w:t>
      </w:r>
      <w:proofErr w:type="spellEnd"/>
      <w:r w:rsidRPr="008219A3">
        <w:rPr>
          <w:rFonts w:eastAsia="Times New Roman"/>
          <w:sz w:val="22"/>
          <w:lang w:val="en-US" w:eastAsia="ru-RU"/>
        </w:rPr>
        <w:t>, 2005, ISBN 80-251-0573-3</w:t>
      </w:r>
    </w:p>
    <w:p w14:paraId="61EA0EF9" w14:textId="77777777" w:rsidR="008219A3" w:rsidRPr="008219A3" w:rsidRDefault="008219A3" w:rsidP="002A1B38">
      <w:pPr>
        <w:pStyle w:val="Odstavecseseznamem"/>
        <w:numPr>
          <w:ilvl w:val="0"/>
          <w:numId w:val="58"/>
        </w:numPr>
        <w:tabs>
          <w:tab w:val="left" w:pos="1843"/>
        </w:tabs>
        <w:ind w:left="1843" w:hanging="491"/>
        <w:rPr>
          <w:sz w:val="22"/>
          <w:lang w:val="en-US"/>
        </w:rPr>
      </w:pPr>
      <w:r w:rsidRPr="008219A3">
        <w:rPr>
          <w:sz w:val="22"/>
          <w:lang w:val="en-US"/>
        </w:rPr>
        <w:t xml:space="preserve">Ceed.cz. </w:t>
      </w:r>
      <w:proofErr w:type="spellStart"/>
      <w:r w:rsidRPr="008219A3">
        <w:rPr>
          <w:i/>
          <w:sz w:val="22"/>
          <w:lang w:val="en-US"/>
        </w:rPr>
        <w:t>Metoda</w:t>
      </w:r>
      <w:proofErr w:type="spellEnd"/>
      <w:r w:rsidRPr="008219A3">
        <w:rPr>
          <w:i/>
          <w:sz w:val="22"/>
          <w:lang w:val="en-US"/>
        </w:rPr>
        <w:t xml:space="preserve"> </w:t>
      </w:r>
      <w:proofErr w:type="spellStart"/>
      <w:r w:rsidRPr="008219A3">
        <w:rPr>
          <w:i/>
          <w:sz w:val="22"/>
          <w:lang w:val="en-US"/>
        </w:rPr>
        <w:t>normování</w:t>
      </w:r>
      <w:proofErr w:type="spellEnd"/>
      <w:r w:rsidRPr="008219A3">
        <w:rPr>
          <w:i/>
          <w:sz w:val="22"/>
          <w:lang w:val="en-US"/>
        </w:rPr>
        <w:t xml:space="preserve"> </w:t>
      </w:r>
      <w:proofErr w:type="spellStart"/>
      <w:r w:rsidRPr="008219A3">
        <w:rPr>
          <w:i/>
          <w:sz w:val="22"/>
          <w:lang w:val="en-US"/>
        </w:rPr>
        <w:t>zásob</w:t>
      </w:r>
      <w:proofErr w:type="spellEnd"/>
      <w:r w:rsidRPr="008219A3">
        <w:rPr>
          <w:sz w:val="22"/>
          <w:lang w:val="en-US"/>
        </w:rPr>
        <w:t xml:space="preserve">. </w:t>
      </w:r>
      <w:r w:rsidRPr="008219A3">
        <w:rPr>
          <w:sz w:val="22"/>
        </w:rPr>
        <w:t xml:space="preserve">[online] Dostupné z: </w:t>
      </w:r>
      <w:r w:rsidRPr="008219A3">
        <w:rPr>
          <w:sz w:val="22"/>
          <w:lang w:val="en-US"/>
        </w:rPr>
        <w:t>&lt;</w:t>
      </w:r>
      <w:r w:rsidRPr="008219A3">
        <w:rPr>
          <w:sz w:val="22"/>
        </w:rPr>
        <w:t xml:space="preserve"> </w:t>
      </w:r>
      <w:hyperlink r:id="rId60" w:history="1">
        <w:r w:rsidRPr="008219A3">
          <w:rPr>
            <w:rStyle w:val="Hypertextovodkaz"/>
            <w:sz w:val="22"/>
          </w:rPr>
          <w:t>http://www.ceed.cz/podnik_ekonomika/zasobovani_logistika/5561metoda_normovani_zasob.htm</w:t>
        </w:r>
      </w:hyperlink>
      <w:r w:rsidRPr="008219A3">
        <w:rPr>
          <w:sz w:val="22"/>
          <w:lang w:val="en-US"/>
        </w:rPr>
        <w:t>&gt;.</w:t>
      </w:r>
    </w:p>
    <w:p w14:paraId="6B4D5B1E" w14:textId="77777777" w:rsidR="008219A3" w:rsidRPr="008219A3" w:rsidRDefault="008219A3" w:rsidP="002A1B38">
      <w:pPr>
        <w:pStyle w:val="Odstavecseseznamem"/>
        <w:numPr>
          <w:ilvl w:val="0"/>
          <w:numId w:val="58"/>
        </w:numPr>
        <w:tabs>
          <w:tab w:val="left" w:pos="1843"/>
        </w:tabs>
        <w:spacing w:after="160" w:line="259" w:lineRule="auto"/>
        <w:ind w:left="1843" w:hanging="491"/>
        <w:rPr>
          <w:sz w:val="22"/>
        </w:rPr>
      </w:pPr>
      <w:r w:rsidRPr="008219A3">
        <w:rPr>
          <w:sz w:val="22"/>
        </w:rPr>
        <w:t xml:space="preserve">Cit. </w:t>
      </w:r>
      <w:r w:rsidRPr="008219A3">
        <w:rPr>
          <w:i/>
          <w:sz w:val="22"/>
        </w:rPr>
        <w:t xml:space="preserve">Proces řízení zásob ve firmách </w:t>
      </w:r>
      <w:r w:rsidRPr="008219A3">
        <w:rPr>
          <w:sz w:val="22"/>
          <w:lang w:val="en-US"/>
        </w:rPr>
        <w:t xml:space="preserve">[online]. [cit. 2015-4-21]. </w:t>
      </w:r>
      <w:r w:rsidRPr="008219A3">
        <w:rPr>
          <w:sz w:val="22"/>
        </w:rPr>
        <w:t xml:space="preserve">Dostupné z: </w:t>
      </w:r>
      <w:hyperlink r:id="rId61" w:history="1">
        <w:r w:rsidRPr="008219A3">
          <w:rPr>
            <w:color w:val="0000FF"/>
            <w:sz w:val="22"/>
            <w:u w:val="single"/>
          </w:rPr>
          <w:t>http://portal.pohoda.cz/pro-podnikatele/uz-podnikam/proces-rizeni-zasob-ve-firmach/</w:t>
        </w:r>
      </w:hyperlink>
    </w:p>
    <w:p w14:paraId="11AD86FC" w14:textId="77777777" w:rsidR="008219A3" w:rsidRPr="008219A3" w:rsidRDefault="008219A3" w:rsidP="002A1B38">
      <w:pPr>
        <w:pStyle w:val="Odstavecseseznamem"/>
        <w:numPr>
          <w:ilvl w:val="0"/>
          <w:numId w:val="58"/>
        </w:numPr>
        <w:tabs>
          <w:tab w:val="left" w:pos="1843"/>
        </w:tabs>
        <w:ind w:left="1843" w:hanging="491"/>
        <w:rPr>
          <w:sz w:val="22"/>
        </w:rPr>
      </w:pPr>
      <w:r w:rsidRPr="008219A3">
        <w:rPr>
          <w:sz w:val="22"/>
        </w:rPr>
        <w:t xml:space="preserve">Bussinessvize.cz. </w:t>
      </w:r>
      <w:r w:rsidRPr="008219A3">
        <w:rPr>
          <w:i/>
          <w:sz w:val="22"/>
        </w:rPr>
        <w:t>Ukazatelé aktivity</w:t>
      </w:r>
      <w:r w:rsidRPr="008219A3">
        <w:rPr>
          <w:sz w:val="22"/>
        </w:rPr>
        <w:t>. [online</w:t>
      </w:r>
      <w:proofErr w:type="gramStart"/>
      <w:r w:rsidRPr="008219A3">
        <w:rPr>
          <w:sz w:val="22"/>
        </w:rPr>
        <w:t>].[</w:t>
      </w:r>
      <w:proofErr w:type="gramEnd"/>
      <w:r w:rsidRPr="008219A3">
        <w:rPr>
          <w:sz w:val="22"/>
        </w:rPr>
        <w:t xml:space="preserve">cit. 21. 4.2014]. Dostupné z: </w:t>
      </w:r>
      <w:r w:rsidRPr="008219A3">
        <w:rPr>
          <w:sz w:val="22"/>
          <w:lang w:val="en-US"/>
        </w:rPr>
        <w:t>&lt;</w:t>
      </w:r>
      <w:r w:rsidRPr="008219A3">
        <w:rPr>
          <w:sz w:val="22"/>
        </w:rPr>
        <w:t xml:space="preserve"> </w:t>
      </w:r>
      <w:hyperlink r:id="rId62" w:history="1">
        <w:r w:rsidRPr="000C19AF">
          <w:rPr>
            <w:rStyle w:val="Hypertextovodkaz"/>
            <w:sz w:val="22"/>
          </w:rPr>
          <w:t>http://www.businessvize.cz/financni-analyza/ukazatele-aktivity</w:t>
        </w:r>
      </w:hyperlink>
      <w:r w:rsidRPr="008219A3">
        <w:rPr>
          <w:sz w:val="22"/>
          <w:lang w:val="en-US"/>
        </w:rPr>
        <w:t>&gt;.</w:t>
      </w:r>
    </w:p>
    <w:p w14:paraId="49203967" w14:textId="77777777" w:rsidR="008219A3" w:rsidRDefault="008219A3" w:rsidP="008219A3">
      <w:pPr>
        <w:rPr>
          <w:sz w:val="22"/>
        </w:rPr>
        <w:sectPr w:rsidR="008219A3" w:rsidSect="00ED09A9">
          <w:headerReference w:type="even" r:id="rId63"/>
          <w:headerReference w:type="first" r:id="rId64"/>
          <w:pgSz w:w="11906" w:h="16838" w:code="9"/>
          <w:pgMar w:top="1418" w:right="1134" w:bottom="1134" w:left="1134" w:header="851" w:footer="284" w:gutter="0"/>
          <w:cols w:space="708"/>
          <w:noEndnote/>
          <w:titlePg/>
          <w:docGrid w:linePitch="326"/>
        </w:sectPr>
      </w:pPr>
    </w:p>
    <w:p w14:paraId="744705AC" w14:textId="77777777" w:rsidR="008219A3" w:rsidRPr="008219A3" w:rsidRDefault="008219A3" w:rsidP="008219A3">
      <w:pPr>
        <w:rPr>
          <w:sz w:val="22"/>
        </w:rPr>
      </w:pPr>
    </w:p>
    <w:p w14:paraId="63B18ED8" w14:textId="77777777" w:rsidR="00634ED3" w:rsidRDefault="00634ED3" w:rsidP="00634ED3"/>
    <w:p w14:paraId="2DC1DBF2" w14:textId="77777777" w:rsidR="00634ED3" w:rsidRDefault="00634ED3" w:rsidP="00634ED3"/>
    <w:p w14:paraId="011FA6D7" w14:textId="77777777" w:rsidR="00634ED3" w:rsidRDefault="00634ED3" w:rsidP="00634ED3"/>
    <w:p w14:paraId="36502401" w14:textId="77777777" w:rsidR="00634ED3" w:rsidRPr="00AF3AF8" w:rsidRDefault="00634ED3" w:rsidP="00634ED3">
      <w:pPr>
        <w:pStyle w:val="Nadpis1"/>
        <w:ind w:left="851"/>
      </w:pPr>
      <w:r>
        <w:rPr>
          <w:noProof/>
        </w:rPr>
        <w:drawing>
          <wp:anchor distT="0" distB="0" distL="114300" distR="114300" simplePos="0" relativeHeight="251744256" behindDoc="0" locked="0" layoutInCell="1" allowOverlap="1" wp14:anchorId="242E3851" wp14:editId="0D07D74F">
            <wp:simplePos x="0" y="0"/>
            <wp:positionH relativeFrom="page">
              <wp:align>right</wp:align>
            </wp:positionH>
            <wp:positionV relativeFrom="page">
              <wp:align>top</wp:align>
            </wp:positionV>
            <wp:extent cx="7559675" cy="1238250"/>
            <wp:effectExtent l="0" t="0" r="3175" b="0"/>
            <wp:wrapNone/>
            <wp:docPr id="35860"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82000C" w14:textId="77777777" w:rsidR="00634ED3" w:rsidRPr="0019380E" w:rsidRDefault="008219A3" w:rsidP="00634ED3">
      <w:pPr>
        <w:pStyle w:val="Nadpis1rovn"/>
      </w:pPr>
      <w:bookmarkStart w:id="38" w:name="_Toc504726456"/>
      <w:r>
        <w:t>Řízení výrobní logistiky</w:t>
      </w:r>
      <w:bookmarkEnd w:id="38"/>
    </w:p>
    <w:p w14:paraId="0548AED2" w14:textId="77777777" w:rsidR="00634ED3" w:rsidRPr="008219A3" w:rsidRDefault="00634ED3" w:rsidP="008219A3">
      <w:pPr>
        <w:pStyle w:val="Odsazenzdraznn"/>
        <w:rPr>
          <w:sz w:val="24"/>
          <w:lang w:eastAsia="en-US"/>
        </w:rPr>
      </w:pPr>
      <w:r w:rsidRPr="00563CAF">
        <w:rPr>
          <w:noProof/>
          <w:sz w:val="24"/>
          <w:szCs w:val="24"/>
        </w:rPr>
        <w:drawing>
          <wp:anchor distT="0" distB="0" distL="114300" distR="114300" simplePos="0" relativeHeight="251745280" behindDoc="0" locked="0" layoutInCell="1" allowOverlap="1" wp14:anchorId="77890CD0" wp14:editId="36FFC3D0">
            <wp:simplePos x="0" y="0"/>
            <wp:positionH relativeFrom="leftMargin">
              <wp:posOffset>720090</wp:posOffset>
            </wp:positionH>
            <wp:positionV relativeFrom="paragraph">
              <wp:posOffset>3810</wp:posOffset>
            </wp:positionV>
            <wp:extent cx="590400" cy="590400"/>
            <wp:effectExtent l="0" t="0" r="635" b="635"/>
            <wp:wrapNone/>
            <wp:docPr id="35861" name="Obrázek 35861"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3CAF">
        <w:rPr>
          <w:sz w:val="24"/>
          <w:szCs w:val="24"/>
        </w:rPr>
        <w:t xml:space="preserve">Po </w:t>
      </w:r>
      <w:r w:rsidRPr="00563CAF">
        <w:rPr>
          <w:rStyle w:val="OdsazenzdraznnChar"/>
          <w:szCs w:val="24"/>
        </w:rPr>
        <w:t>pros</w:t>
      </w:r>
      <w:r w:rsidR="008219A3" w:rsidRPr="00563CAF">
        <w:rPr>
          <w:rStyle w:val="OdsazenzdraznnChar"/>
          <w:szCs w:val="24"/>
        </w:rPr>
        <w:t>tudování</w:t>
      </w:r>
      <w:r w:rsidR="008219A3">
        <w:rPr>
          <w:rStyle w:val="OdsazenzdraznnChar"/>
        </w:rPr>
        <w:t xml:space="preserve"> kapitoly budete umět: </w:t>
      </w:r>
    </w:p>
    <w:p w14:paraId="50675553" w14:textId="77777777" w:rsidR="008219A3" w:rsidRPr="008219A3" w:rsidRDefault="008219A3" w:rsidP="008219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219A3">
        <w:rPr>
          <w:rFonts w:cs="Calibri"/>
          <w:color w:val="000000"/>
          <w:position w:val="2"/>
          <w:sz w:val="24"/>
          <w:szCs w:val="24"/>
        </w:rPr>
        <w:t>definovat základní úlohy výrobní logistiky</w:t>
      </w:r>
    </w:p>
    <w:p w14:paraId="27414358" w14:textId="77777777" w:rsidR="008219A3" w:rsidRPr="008219A3" w:rsidRDefault="008219A3" w:rsidP="008219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219A3">
        <w:rPr>
          <w:rFonts w:cs="Calibri"/>
          <w:color w:val="000000"/>
          <w:position w:val="2"/>
          <w:sz w:val="24"/>
          <w:szCs w:val="24"/>
        </w:rPr>
        <w:t>uvést základní typy výrobní strategie na základě umístění bodu rozpojení</w:t>
      </w:r>
    </w:p>
    <w:p w14:paraId="0DC159EB" w14:textId="77777777" w:rsidR="008219A3" w:rsidRPr="008219A3" w:rsidRDefault="008219A3" w:rsidP="008219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219A3">
        <w:rPr>
          <w:rFonts w:cs="Calibri"/>
          <w:color w:val="000000"/>
          <w:position w:val="2"/>
          <w:sz w:val="24"/>
          <w:szCs w:val="24"/>
        </w:rPr>
        <w:t>definovat faktory ovlivňující rozmístění pracovišť</w:t>
      </w:r>
    </w:p>
    <w:p w14:paraId="4DA342C5" w14:textId="77777777" w:rsidR="008219A3" w:rsidRPr="008219A3" w:rsidRDefault="008219A3" w:rsidP="008219A3">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219A3">
        <w:rPr>
          <w:rFonts w:cs="Calibri"/>
          <w:color w:val="000000"/>
          <w:position w:val="2"/>
          <w:sz w:val="24"/>
          <w:szCs w:val="24"/>
        </w:rPr>
        <w:t>používat základní metody plánování rozmístění pracovišť</w:t>
      </w:r>
    </w:p>
    <w:p w14:paraId="0B455477" w14:textId="77777777" w:rsidR="008219A3" w:rsidRPr="008219A3" w:rsidRDefault="008219A3" w:rsidP="008219A3">
      <w:pPr>
        <w:numPr>
          <w:ilvl w:val="0"/>
          <w:numId w:val="9"/>
        </w:numPr>
        <w:tabs>
          <w:tab w:val="clear" w:pos="1701"/>
          <w:tab w:val="left" w:pos="0"/>
          <w:tab w:val="left" w:pos="454"/>
          <w:tab w:val="num" w:pos="1985"/>
        </w:tabs>
        <w:autoSpaceDE w:val="0"/>
        <w:autoSpaceDN w:val="0"/>
        <w:adjustRightInd w:val="0"/>
        <w:textAlignment w:val="center"/>
        <w:rPr>
          <w:rFonts w:cs="Calibri"/>
          <w:color w:val="000000"/>
          <w:position w:val="2"/>
          <w:sz w:val="24"/>
          <w:szCs w:val="24"/>
        </w:rPr>
      </w:pPr>
      <w:r w:rsidRPr="008219A3">
        <w:rPr>
          <w:rFonts w:cs="Calibri"/>
          <w:color w:val="000000"/>
          <w:position w:val="2"/>
          <w:sz w:val="24"/>
          <w:szCs w:val="24"/>
        </w:rPr>
        <w:t xml:space="preserve">definovat úlohu </w:t>
      </w:r>
      <w:proofErr w:type="spellStart"/>
      <w:r w:rsidRPr="008219A3">
        <w:rPr>
          <w:rFonts w:cs="Calibri"/>
          <w:color w:val="000000"/>
          <w:position w:val="2"/>
          <w:sz w:val="24"/>
          <w:szCs w:val="24"/>
        </w:rPr>
        <w:t>mikropohybových</w:t>
      </w:r>
      <w:proofErr w:type="spellEnd"/>
      <w:r w:rsidRPr="008219A3">
        <w:rPr>
          <w:rFonts w:cs="Calibri"/>
          <w:color w:val="000000"/>
          <w:position w:val="2"/>
          <w:sz w:val="24"/>
          <w:szCs w:val="24"/>
        </w:rPr>
        <w:t xml:space="preserve"> studií a </w:t>
      </w:r>
      <w:proofErr w:type="spellStart"/>
      <w:r w:rsidRPr="008219A3">
        <w:rPr>
          <w:rFonts w:cs="Calibri"/>
          <w:color w:val="000000"/>
          <w:position w:val="2"/>
          <w:sz w:val="24"/>
          <w:szCs w:val="24"/>
        </w:rPr>
        <w:t>therbligů</w:t>
      </w:r>
      <w:proofErr w:type="spellEnd"/>
    </w:p>
    <w:p w14:paraId="7DC604FC" w14:textId="77777777" w:rsidR="008219A3" w:rsidRPr="008219A3" w:rsidRDefault="008219A3" w:rsidP="008219A3">
      <w:pPr>
        <w:numPr>
          <w:ilvl w:val="0"/>
          <w:numId w:val="9"/>
        </w:numPr>
        <w:tabs>
          <w:tab w:val="clear" w:pos="1701"/>
          <w:tab w:val="left" w:pos="0"/>
          <w:tab w:val="left" w:pos="454"/>
          <w:tab w:val="num" w:pos="1843"/>
        </w:tabs>
        <w:autoSpaceDE w:val="0"/>
        <w:autoSpaceDN w:val="0"/>
        <w:adjustRightInd w:val="0"/>
        <w:textAlignment w:val="center"/>
        <w:rPr>
          <w:rFonts w:cs="Calibri"/>
          <w:color w:val="000000"/>
          <w:position w:val="2"/>
          <w:sz w:val="24"/>
          <w:szCs w:val="24"/>
        </w:rPr>
      </w:pPr>
      <w:r w:rsidRPr="008219A3">
        <w:rPr>
          <w:rFonts w:cs="Calibri"/>
          <w:color w:val="000000"/>
          <w:position w:val="2"/>
          <w:sz w:val="24"/>
          <w:szCs w:val="24"/>
        </w:rPr>
        <w:t>uvést základní typy systémů IT podpory výroby a jejich vztah s ostatními IS</w:t>
      </w:r>
    </w:p>
    <w:p w14:paraId="30BA3ABF" w14:textId="77777777" w:rsidR="00634ED3" w:rsidRPr="008C2D19" w:rsidRDefault="00634ED3" w:rsidP="008219A3">
      <w:pPr>
        <w:pStyle w:val="Blok"/>
        <w:tabs>
          <w:tab w:val="left" w:pos="0"/>
          <w:tab w:val="left" w:pos="454"/>
        </w:tabs>
        <w:spacing w:after="0" w:line="240" w:lineRule="auto"/>
        <w:ind w:left="1418"/>
        <w:rPr>
          <w:spacing w:val="360"/>
        </w:rPr>
      </w:pPr>
    </w:p>
    <w:p w14:paraId="736C8D52" w14:textId="77777777" w:rsidR="00634ED3" w:rsidRPr="008C2D19" w:rsidRDefault="00634ED3" w:rsidP="00634ED3">
      <w:pPr>
        <w:pStyle w:val="Blok"/>
        <w:tabs>
          <w:tab w:val="left" w:pos="0"/>
          <w:tab w:val="left" w:pos="454"/>
        </w:tabs>
        <w:spacing w:after="0" w:line="240" w:lineRule="auto"/>
        <w:ind w:left="1418"/>
        <w:rPr>
          <w:spacing w:val="360"/>
          <w:sz w:val="12"/>
          <w:szCs w:val="12"/>
        </w:rPr>
      </w:pPr>
    </w:p>
    <w:p w14:paraId="26767E1F" w14:textId="77777777" w:rsidR="00634ED3" w:rsidRDefault="00634ED3" w:rsidP="00634ED3">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746304" behindDoc="0" locked="0" layoutInCell="1" allowOverlap="1" wp14:anchorId="04142721" wp14:editId="74067692">
            <wp:simplePos x="0" y="0"/>
            <wp:positionH relativeFrom="leftMargin">
              <wp:posOffset>720090</wp:posOffset>
            </wp:positionH>
            <wp:positionV relativeFrom="paragraph">
              <wp:posOffset>257810</wp:posOffset>
            </wp:positionV>
            <wp:extent cx="590400" cy="590400"/>
            <wp:effectExtent l="0" t="0" r="635" b="635"/>
            <wp:wrapNone/>
            <wp:docPr id="35862" name="Obrázek 35862"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AD14481" w14:textId="77777777" w:rsidR="008219A3" w:rsidRDefault="008219A3" w:rsidP="008219A3">
      <w:pPr>
        <w:autoSpaceDE w:val="0"/>
        <w:autoSpaceDN w:val="0"/>
        <w:adjustRightInd w:val="0"/>
        <w:ind w:left="1417"/>
        <w:textAlignment w:val="center"/>
        <w:rPr>
          <w:rFonts w:cs="Calibri"/>
          <w:color w:val="000000"/>
          <w:sz w:val="24"/>
          <w:szCs w:val="24"/>
        </w:rPr>
      </w:pPr>
      <w:r>
        <w:rPr>
          <w:rFonts w:cs="Calibri"/>
          <w:color w:val="000000"/>
          <w:sz w:val="24"/>
          <w:szCs w:val="24"/>
        </w:rPr>
        <w:t>T</w:t>
      </w:r>
      <w:r w:rsidRPr="008219A3">
        <w:rPr>
          <w:rFonts w:cs="Calibri"/>
          <w:color w:val="000000"/>
          <w:sz w:val="24"/>
          <w:szCs w:val="24"/>
        </w:rPr>
        <w:t xml:space="preserve">ypy výrobní strategie, layout, </w:t>
      </w:r>
      <w:proofErr w:type="spellStart"/>
      <w:r w:rsidRPr="008219A3">
        <w:rPr>
          <w:rFonts w:cs="Calibri"/>
          <w:color w:val="000000"/>
          <w:sz w:val="24"/>
          <w:szCs w:val="24"/>
        </w:rPr>
        <w:t>therblig</w:t>
      </w:r>
      <w:proofErr w:type="spellEnd"/>
      <w:r w:rsidRPr="008219A3">
        <w:rPr>
          <w:rFonts w:cs="Calibri"/>
          <w:color w:val="000000"/>
          <w:sz w:val="24"/>
          <w:szCs w:val="24"/>
        </w:rPr>
        <w:t>, MES a MOM</w:t>
      </w:r>
    </w:p>
    <w:p w14:paraId="4E62AF48" w14:textId="77777777" w:rsidR="00953976" w:rsidRDefault="00953976" w:rsidP="008219A3">
      <w:pPr>
        <w:autoSpaceDE w:val="0"/>
        <w:autoSpaceDN w:val="0"/>
        <w:adjustRightInd w:val="0"/>
        <w:ind w:left="1417"/>
        <w:textAlignment w:val="center"/>
        <w:rPr>
          <w:rFonts w:cs="Calibri"/>
          <w:color w:val="000000"/>
          <w:sz w:val="24"/>
          <w:szCs w:val="24"/>
        </w:rPr>
      </w:pPr>
    </w:p>
    <w:p w14:paraId="193A68F2" w14:textId="77777777" w:rsidR="00953976" w:rsidRDefault="00953976" w:rsidP="008219A3">
      <w:pPr>
        <w:autoSpaceDE w:val="0"/>
        <w:autoSpaceDN w:val="0"/>
        <w:adjustRightInd w:val="0"/>
        <w:ind w:left="1417"/>
        <w:textAlignment w:val="center"/>
        <w:rPr>
          <w:rFonts w:cs="Calibri"/>
          <w:color w:val="000000"/>
          <w:sz w:val="24"/>
          <w:szCs w:val="24"/>
        </w:rPr>
      </w:pPr>
    </w:p>
    <w:p w14:paraId="3E5D3CE6" w14:textId="77777777" w:rsidR="007370BB" w:rsidRPr="00C33C72" w:rsidRDefault="007370BB" w:rsidP="007370BB">
      <w:pPr>
        <w:rPr>
          <w:b/>
          <w:bCs/>
          <w:sz w:val="24"/>
          <w:szCs w:val="24"/>
        </w:rPr>
      </w:pPr>
      <w:r w:rsidRPr="00C33C72">
        <w:rPr>
          <w:b/>
          <w:bCs/>
          <w:sz w:val="24"/>
          <w:szCs w:val="24"/>
        </w:rPr>
        <w:lastRenderedPageBreak/>
        <w:t>Náhled kapitoly</w:t>
      </w:r>
    </w:p>
    <w:p w14:paraId="19F60CD6" w14:textId="60090C41" w:rsidR="007370BB" w:rsidRPr="005426F9" w:rsidRDefault="007370BB" w:rsidP="002A1B38">
      <w:pPr>
        <w:pStyle w:val="Odstavecseseznamem"/>
        <w:numPr>
          <w:ilvl w:val="0"/>
          <w:numId w:val="51"/>
        </w:numPr>
        <w:rPr>
          <w:rFonts w:cs="Calibri"/>
          <w:b/>
          <w:bCs/>
          <w:color w:val="000000"/>
          <w:sz w:val="24"/>
          <w:szCs w:val="24"/>
        </w:rPr>
      </w:pPr>
      <w:r w:rsidRPr="005426F9">
        <w:rPr>
          <w:sz w:val="24"/>
          <w:szCs w:val="24"/>
        </w:rPr>
        <w:t xml:space="preserve">Kapitola se zabývá </w:t>
      </w:r>
      <w:r>
        <w:rPr>
          <w:sz w:val="24"/>
          <w:szCs w:val="24"/>
        </w:rPr>
        <w:t xml:space="preserve">problematikou řízení výrobní logistiky. Jsou postupně uvedeny pojmy: výrobní logistika, bod rozpojení, layout. Dále se kapitola zabývá problematikou </w:t>
      </w:r>
      <w:proofErr w:type="spellStart"/>
      <w:r>
        <w:rPr>
          <w:sz w:val="24"/>
          <w:szCs w:val="24"/>
        </w:rPr>
        <w:t>mikropohybových</w:t>
      </w:r>
      <w:proofErr w:type="spellEnd"/>
      <w:r>
        <w:rPr>
          <w:sz w:val="24"/>
          <w:szCs w:val="24"/>
        </w:rPr>
        <w:t xml:space="preserve"> studií a informační podporou výroby.  </w:t>
      </w:r>
      <w:r w:rsidRPr="005426F9">
        <w:rPr>
          <w:sz w:val="24"/>
          <w:szCs w:val="24"/>
        </w:rPr>
        <w:t xml:space="preserve"> </w:t>
      </w:r>
    </w:p>
    <w:p w14:paraId="0F5739F3" w14:textId="77777777" w:rsidR="007370BB" w:rsidRPr="005426F9" w:rsidRDefault="007370BB" w:rsidP="007370BB">
      <w:pPr>
        <w:rPr>
          <w:rFonts w:cs="Calibri"/>
          <w:b/>
          <w:bCs/>
          <w:color w:val="000000"/>
          <w:sz w:val="24"/>
          <w:szCs w:val="24"/>
        </w:rPr>
      </w:pPr>
      <w:r w:rsidRPr="005426F9">
        <w:rPr>
          <w:rFonts w:cs="Calibri"/>
          <w:b/>
          <w:bCs/>
          <w:color w:val="000000"/>
          <w:sz w:val="24"/>
          <w:szCs w:val="24"/>
        </w:rPr>
        <w:t>Cíle kapitoly</w:t>
      </w:r>
    </w:p>
    <w:p w14:paraId="2056C857" w14:textId="150E6047" w:rsidR="007370BB" w:rsidRPr="005426F9" w:rsidRDefault="007370BB" w:rsidP="002A1B38">
      <w:pPr>
        <w:pStyle w:val="Odstavecseseznamem"/>
        <w:numPr>
          <w:ilvl w:val="0"/>
          <w:numId w:val="51"/>
        </w:numPr>
        <w:rPr>
          <w:rFonts w:cs="Calibri"/>
          <w:b/>
          <w:bCs/>
          <w:color w:val="000000"/>
          <w:sz w:val="24"/>
          <w:szCs w:val="24"/>
        </w:rPr>
      </w:pPr>
      <w:r w:rsidRPr="005426F9">
        <w:rPr>
          <w:sz w:val="24"/>
          <w:szCs w:val="24"/>
        </w:rPr>
        <w:t>Cílem kapitoly je seznámit studenty s</w:t>
      </w:r>
      <w:r>
        <w:rPr>
          <w:sz w:val="24"/>
          <w:szCs w:val="24"/>
        </w:rPr>
        <w:t xml:space="preserve"> problematikou řízení výrobní logistiky. Cílem je studenty postupně seznámit s pojmy: výrobní logistika, bod rozpojení, layout. Dalším cílem je seznámit studenty s problematikou </w:t>
      </w:r>
      <w:proofErr w:type="spellStart"/>
      <w:r>
        <w:rPr>
          <w:sz w:val="24"/>
          <w:szCs w:val="24"/>
        </w:rPr>
        <w:t>mikropohybových</w:t>
      </w:r>
      <w:proofErr w:type="spellEnd"/>
      <w:r>
        <w:rPr>
          <w:sz w:val="24"/>
          <w:szCs w:val="24"/>
        </w:rPr>
        <w:t xml:space="preserve"> studií a informační podporou výroby. </w:t>
      </w:r>
    </w:p>
    <w:p w14:paraId="3C5079C3" w14:textId="77777777" w:rsidR="007370BB" w:rsidRPr="005426F9" w:rsidRDefault="007370BB" w:rsidP="007370BB">
      <w:pPr>
        <w:rPr>
          <w:rFonts w:cs="Calibri"/>
          <w:b/>
          <w:bCs/>
          <w:color w:val="000000"/>
          <w:sz w:val="24"/>
          <w:szCs w:val="24"/>
        </w:rPr>
      </w:pPr>
      <w:r w:rsidRPr="005426F9">
        <w:rPr>
          <w:rFonts w:cs="Calibri"/>
          <w:b/>
          <w:bCs/>
          <w:color w:val="000000"/>
          <w:sz w:val="24"/>
          <w:szCs w:val="24"/>
        </w:rPr>
        <w:t>Odhad času potřebného ke studiu</w:t>
      </w:r>
    </w:p>
    <w:p w14:paraId="765C049B" w14:textId="77777777" w:rsidR="007370BB" w:rsidRDefault="007370BB" w:rsidP="007370BB">
      <w:pPr>
        <w:pStyle w:val="Blok"/>
        <w:spacing w:after="0" w:line="240" w:lineRule="auto"/>
        <w:rPr>
          <w:sz w:val="24"/>
        </w:rPr>
      </w:pPr>
      <w:r>
        <w:rPr>
          <w:sz w:val="24"/>
        </w:rPr>
        <w:t xml:space="preserve">             </w:t>
      </w:r>
      <w:r w:rsidRPr="00C33C72">
        <w:rPr>
          <w:sz w:val="24"/>
        </w:rPr>
        <w:t>320 minut – 480 minut</w:t>
      </w:r>
    </w:p>
    <w:p w14:paraId="65AE2AB5" w14:textId="77777777" w:rsidR="00097656" w:rsidRPr="00097656" w:rsidRDefault="00097656" w:rsidP="00097656">
      <w:pPr>
        <w:rPr>
          <w:b/>
          <w:bCs/>
          <w:sz w:val="24"/>
          <w:szCs w:val="24"/>
        </w:rPr>
      </w:pPr>
      <w:r w:rsidRPr="00097656">
        <w:rPr>
          <w:b/>
          <w:bCs/>
          <w:sz w:val="24"/>
          <w:szCs w:val="24"/>
        </w:rPr>
        <w:t>Vyhledej si</w:t>
      </w:r>
    </w:p>
    <w:p w14:paraId="65A94422"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52B58995" w14:textId="77777777" w:rsidR="00097656" w:rsidRPr="00C33C72" w:rsidRDefault="00097656" w:rsidP="007370BB">
      <w:pPr>
        <w:pStyle w:val="Blok"/>
        <w:spacing w:after="0" w:line="240" w:lineRule="auto"/>
        <w:rPr>
          <w:sz w:val="24"/>
        </w:rPr>
      </w:pPr>
    </w:p>
    <w:p w14:paraId="393DC927" w14:textId="14CFDF06" w:rsidR="00634ED3" w:rsidRDefault="00634ED3" w:rsidP="008219A3">
      <w:pPr>
        <w:autoSpaceDE w:val="0"/>
        <w:autoSpaceDN w:val="0"/>
        <w:adjustRightInd w:val="0"/>
        <w:textAlignment w:val="center"/>
        <w:rPr>
          <w:rFonts w:cs="Calibri"/>
          <w:color w:val="000000"/>
          <w:szCs w:val="24"/>
        </w:rPr>
      </w:pPr>
    </w:p>
    <w:p w14:paraId="125AB12A" w14:textId="77777777" w:rsidR="008219A3" w:rsidRDefault="002106B6" w:rsidP="002106B6">
      <w:pPr>
        <w:pStyle w:val="Nadpis2rovn"/>
      </w:pPr>
      <w:bookmarkStart w:id="39" w:name="_Toc504726457"/>
      <w:r>
        <w:t>Úkoly výrobní logistiky</w:t>
      </w:r>
      <w:bookmarkEnd w:id="39"/>
    </w:p>
    <w:p w14:paraId="3C4B637D" w14:textId="77777777" w:rsidR="002106B6" w:rsidRPr="002106B6" w:rsidRDefault="00F967CC" w:rsidP="002106B6">
      <w:pPr>
        <w:rPr>
          <w:sz w:val="24"/>
          <w:szCs w:val="24"/>
        </w:rPr>
      </w:pPr>
      <w:r>
        <w:rPr>
          <w:sz w:val="24"/>
          <w:szCs w:val="24"/>
        </w:rPr>
        <w:t>V</w:t>
      </w:r>
      <w:r w:rsidR="002106B6" w:rsidRPr="002106B6">
        <w:rPr>
          <w:sz w:val="24"/>
          <w:szCs w:val="24"/>
        </w:rPr>
        <w:t>ýrobní logistika se zabývá problematikou organizování a řízení toků, jakožto i samotného průběhu toků ve výrobě</w:t>
      </w:r>
      <w:r>
        <w:rPr>
          <w:sz w:val="24"/>
          <w:szCs w:val="24"/>
        </w:rPr>
        <w:t>.</w:t>
      </w:r>
    </w:p>
    <w:p w14:paraId="333473F9" w14:textId="77777777" w:rsidR="002106B6" w:rsidRPr="002106B6" w:rsidRDefault="002106B6" w:rsidP="002106B6">
      <w:pPr>
        <w:rPr>
          <w:sz w:val="24"/>
          <w:szCs w:val="24"/>
        </w:rPr>
      </w:pPr>
      <w:r w:rsidRPr="002106B6">
        <w:rPr>
          <w:sz w:val="24"/>
          <w:szCs w:val="24"/>
        </w:rPr>
        <w:t>Výrobní logistika je úzce propojena s řízením technologických procesů, zabývá se manipulací, dopravou, skladováním ve výrobě, dobou trvání jednotlivých operací, efektivním využitím kapacit, resp. všemi činnostmi vedoucími k usměrňování veškerých toků.</w:t>
      </w:r>
    </w:p>
    <w:p w14:paraId="7E51EED2" w14:textId="77777777" w:rsidR="002106B6" w:rsidRPr="002106B6" w:rsidRDefault="002106B6" w:rsidP="002106B6">
      <w:pPr>
        <w:rPr>
          <w:sz w:val="24"/>
          <w:szCs w:val="24"/>
        </w:rPr>
      </w:pPr>
      <w:r w:rsidRPr="002106B6">
        <w:rPr>
          <w:sz w:val="24"/>
          <w:szCs w:val="24"/>
        </w:rPr>
        <w:t xml:space="preserve">Jedním z požadavků na správně aplikovanou logistiku, která bude výsledkem správného usměrňování toků, je uspokojování potřeb zákazníků při minimálních nákladech a čase a požadované jakosti. </w:t>
      </w:r>
    </w:p>
    <w:p w14:paraId="2843E68D" w14:textId="77777777" w:rsidR="002106B6" w:rsidRPr="002106B6" w:rsidRDefault="002106B6" w:rsidP="002106B6">
      <w:pPr>
        <w:rPr>
          <w:sz w:val="24"/>
          <w:szCs w:val="24"/>
        </w:rPr>
      </w:pPr>
      <w:r w:rsidRPr="002106B6">
        <w:rPr>
          <w:sz w:val="24"/>
          <w:szCs w:val="24"/>
        </w:rPr>
        <w:t>Zjednodušeně řečeno, základní cíle logistiky jsou:</w:t>
      </w:r>
    </w:p>
    <w:p w14:paraId="4FF0773A" w14:textId="77777777" w:rsidR="002106B6" w:rsidRPr="002106B6" w:rsidRDefault="002106B6" w:rsidP="00ED4BA9">
      <w:pPr>
        <w:pStyle w:val="Odrky1"/>
      </w:pPr>
      <w:r w:rsidRPr="002106B6">
        <w:t>optimální (přijatelné) celkové náklady,</w:t>
      </w:r>
    </w:p>
    <w:p w14:paraId="571ADB43" w14:textId="77777777" w:rsidR="002106B6" w:rsidRPr="002106B6" w:rsidRDefault="002106B6" w:rsidP="00ED4BA9">
      <w:pPr>
        <w:pStyle w:val="Odrky1"/>
      </w:pPr>
      <w:r w:rsidRPr="002106B6">
        <w:t>požadovaná úroveň logistických služeb.</w:t>
      </w:r>
    </w:p>
    <w:p w14:paraId="3C5A8876" w14:textId="77777777" w:rsidR="002106B6" w:rsidRPr="002106B6" w:rsidRDefault="002106B6" w:rsidP="002106B6">
      <w:pPr>
        <w:rPr>
          <w:sz w:val="24"/>
          <w:szCs w:val="24"/>
        </w:rPr>
      </w:pPr>
      <w:r w:rsidRPr="002106B6">
        <w:rPr>
          <w:sz w:val="24"/>
          <w:szCs w:val="24"/>
        </w:rPr>
        <w:t>Náklady můžeme definovat jako všechny finanční prostředky, které je nutno vynaložit, aby byla dosažena požadovaná úroveň logistických služeb.</w:t>
      </w:r>
    </w:p>
    <w:p w14:paraId="7831D8A7" w14:textId="77777777" w:rsidR="002106B6" w:rsidRPr="002106B6" w:rsidRDefault="002106B6" w:rsidP="002106B6">
      <w:pPr>
        <w:rPr>
          <w:sz w:val="24"/>
          <w:szCs w:val="24"/>
        </w:rPr>
      </w:pPr>
      <w:r w:rsidRPr="002106B6">
        <w:rPr>
          <w:sz w:val="24"/>
          <w:szCs w:val="24"/>
        </w:rPr>
        <w:t>Výrobní logistika musí umět nalézt odpovědi na celou řadu otázek, např.:</w:t>
      </w:r>
    </w:p>
    <w:p w14:paraId="2B516AF1" w14:textId="77777777" w:rsidR="002106B6" w:rsidRPr="002106B6" w:rsidRDefault="002106B6" w:rsidP="00ED4BA9">
      <w:pPr>
        <w:pStyle w:val="Odrky1"/>
      </w:pPr>
      <w:r w:rsidRPr="002106B6">
        <w:t>Jak pružně reagovat na změnu požadavků?</w:t>
      </w:r>
    </w:p>
    <w:p w14:paraId="6D806528" w14:textId="77777777" w:rsidR="002106B6" w:rsidRPr="002106B6" w:rsidRDefault="002106B6" w:rsidP="00ED4BA9">
      <w:pPr>
        <w:pStyle w:val="Odrky1"/>
      </w:pPr>
      <w:r w:rsidRPr="002106B6">
        <w:t>Jak efektivně řídit a usměrňovat toky ve výrobě?</w:t>
      </w:r>
    </w:p>
    <w:p w14:paraId="71B5A5EA" w14:textId="77777777" w:rsidR="002106B6" w:rsidRPr="002106B6" w:rsidRDefault="002106B6" w:rsidP="00ED4BA9">
      <w:pPr>
        <w:pStyle w:val="Odrky1"/>
      </w:pPr>
      <w:r w:rsidRPr="002106B6">
        <w:t>S jak velkými kapacitami pracovat a do jaké výše je zaplňovat?</w:t>
      </w:r>
    </w:p>
    <w:p w14:paraId="60AB01E9" w14:textId="77777777" w:rsidR="002106B6" w:rsidRPr="002106B6" w:rsidRDefault="002106B6" w:rsidP="00ED4BA9">
      <w:pPr>
        <w:pStyle w:val="Odrky1"/>
      </w:pPr>
      <w:r w:rsidRPr="002106B6">
        <w:t>Jak sledovat a vyhodnocovat průběh výroby?</w:t>
      </w:r>
    </w:p>
    <w:p w14:paraId="1B7523E2" w14:textId="77777777" w:rsidR="002106B6" w:rsidRPr="002106B6" w:rsidRDefault="002106B6" w:rsidP="00ED4BA9">
      <w:pPr>
        <w:pStyle w:val="Odrky1"/>
      </w:pPr>
      <w:r w:rsidRPr="002106B6">
        <w:t>Je potřeba věnovat se důkladně každému požadavku?</w:t>
      </w:r>
    </w:p>
    <w:p w14:paraId="77EE5F94" w14:textId="77777777" w:rsidR="002106B6" w:rsidRPr="002106B6" w:rsidRDefault="002106B6" w:rsidP="00ED4BA9">
      <w:pPr>
        <w:pStyle w:val="Odrky1"/>
      </w:pPr>
      <w:r w:rsidRPr="002106B6">
        <w:t>S jakými dávkami pracovat?</w:t>
      </w:r>
    </w:p>
    <w:p w14:paraId="0ED59FBD" w14:textId="77777777" w:rsidR="002106B6" w:rsidRPr="002106B6" w:rsidRDefault="002106B6" w:rsidP="00ED4BA9">
      <w:pPr>
        <w:pStyle w:val="Odrky1"/>
      </w:pPr>
      <w:r w:rsidRPr="002106B6">
        <w:t>Sdružování anebo individuální přístup k jednotlivým zakázkám?</w:t>
      </w:r>
    </w:p>
    <w:p w14:paraId="345DC996" w14:textId="77777777" w:rsidR="002106B6" w:rsidRPr="002106B6" w:rsidRDefault="002106B6" w:rsidP="00ED4BA9">
      <w:pPr>
        <w:pStyle w:val="Odrky1"/>
      </w:pPr>
      <w:r w:rsidRPr="002106B6">
        <w:t>Vyrábět na sklad nebo podle požadavků zákazníků, případně výrobu kombinovat?</w:t>
      </w:r>
    </w:p>
    <w:p w14:paraId="0D0B549D" w14:textId="77777777" w:rsidR="002106B6" w:rsidRPr="002106B6" w:rsidRDefault="002106B6" w:rsidP="00ED4BA9">
      <w:pPr>
        <w:pStyle w:val="Odrky1"/>
      </w:pPr>
      <w:r w:rsidRPr="002106B6">
        <w:t>Jak specializovat pracoviště?</w:t>
      </w:r>
    </w:p>
    <w:p w14:paraId="06B9CBB4" w14:textId="77777777" w:rsidR="002106B6" w:rsidRPr="002106B6" w:rsidRDefault="002106B6" w:rsidP="00ED4BA9">
      <w:pPr>
        <w:pStyle w:val="Odrky1"/>
      </w:pPr>
      <w:r w:rsidRPr="002106B6">
        <w:t>Jak specializovaná pracoviště vhodně prostorově rozmístit?</w:t>
      </w:r>
    </w:p>
    <w:p w14:paraId="4277A57C" w14:textId="216E2A64" w:rsidR="00267CBC" w:rsidRPr="007370BB" w:rsidRDefault="002106B6" w:rsidP="00B13472">
      <w:pPr>
        <w:pStyle w:val="Odrky1"/>
      </w:pPr>
      <w:r w:rsidRPr="002106B6">
        <w:t>Jak dodržet stanovený termín při zajištění hospodárnosti výroby?</w:t>
      </w:r>
    </w:p>
    <w:p w14:paraId="03146FDA" w14:textId="77777777" w:rsidR="008219A3" w:rsidRDefault="002106B6" w:rsidP="002106B6">
      <w:pPr>
        <w:pStyle w:val="Nadpis2rovn"/>
      </w:pPr>
      <w:bookmarkStart w:id="40" w:name="_Toc504726458"/>
      <w:r>
        <w:lastRenderedPageBreak/>
        <w:t>Bod rozpojení</w:t>
      </w:r>
      <w:bookmarkEnd w:id="40"/>
    </w:p>
    <w:p w14:paraId="42139D97" w14:textId="77777777" w:rsidR="002106B6" w:rsidRPr="002106B6" w:rsidRDefault="002106B6" w:rsidP="002106B6">
      <w:pPr>
        <w:spacing w:after="160" w:line="360" w:lineRule="auto"/>
        <w:rPr>
          <w:rFonts w:cs="Calibri"/>
          <w:sz w:val="24"/>
          <w:szCs w:val="24"/>
        </w:rPr>
      </w:pPr>
      <w:r w:rsidRPr="002106B6">
        <w:rPr>
          <w:rFonts w:cs="Calibri"/>
          <w:sz w:val="24"/>
          <w:szCs w:val="24"/>
        </w:rPr>
        <w:t>Existuje mnoho definic bodu rozpojení, uvedeme si alespoň dvě z nich:</w:t>
      </w:r>
    </w:p>
    <w:p w14:paraId="059187D2" w14:textId="77777777" w:rsidR="002106B6" w:rsidRPr="002106B6" w:rsidRDefault="002106B6" w:rsidP="002106B6">
      <w:pPr>
        <w:spacing w:after="160" w:line="360" w:lineRule="auto"/>
        <w:rPr>
          <w:rFonts w:cs="Calibri"/>
          <w:sz w:val="24"/>
          <w:szCs w:val="24"/>
        </w:rPr>
      </w:pPr>
      <w:r w:rsidRPr="002106B6">
        <w:rPr>
          <w:rFonts w:cs="Calibri"/>
          <w:i/>
          <w:sz w:val="24"/>
          <w:szCs w:val="24"/>
        </w:rPr>
        <w:t>Bod rozpojení</w:t>
      </w:r>
      <w:r w:rsidRPr="002106B6">
        <w:rPr>
          <w:rFonts w:cs="Calibri"/>
          <w:sz w:val="24"/>
          <w:szCs w:val="24"/>
        </w:rPr>
        <w:t xml:space="preserve"> je místo v logistickém řetězci, v kterém je vyrovnáván rozptyl poptávky po daném produktu, nebo také místo, kam se dostane objednávka zákazníka a tím spustí a řídí materiálový tok.</w:t>
      </w:r>
    </w:p>
    <w:p w14:paraId="3B14453A" w14:textId="77777777" w:rsidR="002106B6" w:rsidRPr="002106B6" w:rsidRDefault="002106B6" w:rsidP="002106B6">
      <w:pPr>
        <w:spacing w:after="160" w:line="360" w:lineRule="auto"/>
        <w:rPr>
          <w:rFonts w:cs="Calibri"/>
          <w:sz w:val="24"/>
          <w:szCs w:val="24"/>
        </w:rPr>
      </w:pPr>
      <w:r w:rsidRPr="002106B6">
        <w:rPr>
          <w:rFonts w:cs="Calibri"/>
          <w:sz w:val="24"/>
          <w:szCs w:val="24"/>
        </w:rPr>
        <w:t xml:space="preserve">„Bod rozpojení je místem, kde je materiálový tok v řetězci dočasně přerušen, dokud nepřijde objednávka zákazníka. Až k bodu rozpojení se výroba řídila předpovědí poptávky, ale další postup výroby a dokončení výrobku by zvětšoval riziko, že si hotový výrobek třeba nikdo nekoupí (týká se to především dražších výrobků). Proto musí podnik zintenzivnit své marketingové aktivity, získat objednávky, a protože části výrobku jsou již rozpracované, může celý výrobek snadněji a v kratší době dokončit a odeslat zákazníkovi. Bod rozpojení tak představuje určitý sklad nedokončených výrobků. Od něj směrem proti proudu byla výroba řízena podle předpovědí, ale dále po proudu již bude řízena konkrétními zákaznickými objednávkami. Bod rozpojení je tedy bod, který udává, jak hluboko musí vniknout objednávka do logistického řetězce, aby mohl být výrobek dokončen. Ideální by byla strategie, zaměřená pouze na výrobu podle zakázek. To znamená, že pokud by nepřišla objednávka, nedošlo by k žádnému zahájení výroby, ani k nákupu materiálu. Hotový výrobek by nebyl nikde skladován a byl by předán ihned zákazníkovi. Opakem této strategie je výroba na sklad. Výroba započne, i když objednávky ještě nejsou nebo pokrývají jen část plánované </w:t>
      </w:r>
      <w:r w:rsidR="00563CAF">
        <w:rPr>
          <w:rFonts w:cs="Calibri"/>
          <w:sz w:val="24"/>
          <w:szCs w:val="24"/>
        </w:rPr>
        <w:t>výroby. Množství výroby vychází</w:t>
      </w:r>
      <w:r w:rsidR="00563CAF">
        <w:rPr>
          <w:rFonts w:cs="Calibri"/>
          <w:sz w:val="24"/>
          <w:szCs w:val="24"/>
        </w:rPr>
        <w:br/>
      </w:r>
      <w:r w:rsidRPr="002106B6">
        <w:rPr>
          <w:rFonts w:cs="Calibri"/>
          <w:sz w:val="24"/>
          <w:szCs w:val="24"/>
        </w:rPr>
        <w:t xml:space="preserve">z předpovědí o budoucí poptávce. Kombinace těchto dvou strategií (výroba dle zakázek a výroba na sklad) </w:t>
      </w:r>
      <w:proofErr w:type="gramStart"/>
      <w:r w:rsidRPr="002106B6">
        <w:rPr>
          <w:rFonts w:cs="Calibri"/>
          <w:sz w:val="24"/>
          <w:szCs w:val="24"/>
        </w:rPr>
        <w:t>vytváří</w:t>
      </w:r>
      <w:proofErr w:type="gramEnd"/>
      <w:r w:rsidRPr="002106B6">
        <w:rPr>
          <w:rFonts w:cs="Calibri"/>
          <w:sz w:val="24"/>
          <w:szCs w:val="24"/>
        </w:rPr>
        <w:t xml:space="preserve"> několik možností pro umístění bodu rozpojení v logistickém řetězci.“</w:t>
      </w:r>
      <w:r w:rsidRPr="002106B6">
        <w:rPr>
          <w:rFonts w:cs="Calibri"/>
          <w:sz w:val="24"/>
          <w:szCs w:val="24"/>
          <w:vertAlign w:val="superscript"/>
        </w:rPr>
        <w:footnoteReference w:id="22"/>
      </w:r>
    </w:p>
    <w:p w14:paraId="13B095EB" w14:textId="77777777" w:rsidR="002106B6" w:rsidRPr="002106B6" w:rsidRDefault="002106B6" w:rsidP="002106B6">
      <w:pPr>
        <w:spacing w:after="160" w:line="360" w:lineRule="auto"/>
        <w:rPr>
          <w:rFonts w:cs="Calibri"/>
          <w:sz w:val="24"/>
          <w:szCs w:val="24"/>
        </w:rPr>
      </w:pPr>
      <w:r w:rsidRPr="002106B6">
        <w:rPr>
          <w:rFonts w:cs="Calibri"/>
          <w:sz w:val="24"/>
          <w:szCs w:val="24"/>
        </w:rPr>
        <w:t xml:space="preserve">Ke znázornění bodu rozpojení a stručnému popisu jednotlivých procesů před a po bodu rozpojení se využívá tak zvané „logistické Y“, viz obrázek číslo 4. Vlevo od bodu rozpojení jsou vidět dva nespojené toky – jednak tok představující </w:t>
      </w:r>
      <w:r w:rsidR="004338D4" w:rsidRPr="002106B6">
        <w:rPr>
          <w:rFonts w:cs="Calibri"/>
          <w:sz w:val="24"/>
          <w:szCs w:val="24"/>
        </w:rPr>
        <w:t>před zhotovující</w:t>
      </w:r>
      <w:r w:rsidRPr="002106B6">
        <w:rPr>
          <w:rFonts w:cs="Calibri"/>
          <w:sz w:val="24"/>
          <w:szCs w:val="24"/>
        </w:rPr>
        <w:t xml:space="preserve"> fázi v podniku (představuje část výroby realizovanou bez ohledu na požadavky zákazníka) a dále informační tok představující požadavek zákazníka konvertovaný do realizovatelné fáze ve firmě. V místě, kde se </w:t>
      </w:r>
      <w:proofErr w:type="gramStart"/>
      <w:r w:rsidRPr="002106B6">
        <w:rPr>
          <w:rFonts w:cs="Calibri"/>
          <w:sz w:val="24"/>
          <w:szCs w:val="24"/>
        </w:rPr>
        <w:t>oba dva</w:t>
      </w:r>
      <w:proofErr w:type="gramEnd"/>
      <w:r w:rsidRPr="002106B6">
        <w:rPr>
          <w:rFonts w:cs="Calibri"/>
          <w:sz w:val="24"/>
          <w:szCs w:val="24"/>
        </w:rPr>
        <w:t xml:space="preserve"> toky spojí, leží </w:t>
      </w:r>
      <w:r w:rsidRPr="002106B6">
        <w:rPr>
          <w:rFonts w:cs="Calibri"/>
          <w:sz w:val="24"/>
          <w:szCs w:val="24"/>
        </w:rPr>
        <w:lastRenderedPageBreak/>
        <w:t>bod rozpojení a od tohoto bodu dále už je vyráběno jen dle požadavků zákazníka (jedná se o fázi zhotovující).</w:t>
      </w:r>
      <w:r w:rsidRPr="002106B6">
        <w:rPr>
          <w:rFonts w:cs="Calibri"/>
          <w:sz w:val="24"/>
          <w:szCs w:val="24"/>
          <w:vertAlign w:val="superscript"/>
        </w:rPr>
        <w:footnoteReference w:id="23"/>
      </w:r>
    </w:p>
    <w:p w14:paraId="787415A9" w14:textId="77777777" w:rsidR="002106B6" w:rsidRDefault="002106B6" w:rsidP="00563CAF">
      <w:pPr>
        <w:jc w:val="center"/>
        <w:rPr>
          <w:sz w:val="24"/>
          <w:szCs w:val="24"/>
        </w:rPr>
      </w:pPr>
      <w:r w:rsidRPr="0005078A">
        <w:rPr>
          <w:rFonts w:cs="Calibri"/>
          <w:noProof/>
          <w:sz w:val="22"/>
        </w:rPr>
        <w:drawing>
          <wp:inline distT="0" distB="0" distL="0" distR="0" wp14:anchorId="3E8EC0CA" wp14:editId="0586D09D">
            <wp:extent cx="4295775" cy="2073042"/>
            <wp:effectExtent l="0" t="0" r="0" b="3810"/>
            <wp:docPr id="7177"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4300838" cy="2075485"/>
                    </a:xfrm>
                    <a:prstGeom prst="rect">
                      <a:avLst/>
                    </a:prstGeom>
                    <a:noFill/>
                    <a:ln w="9525">
                      <a:noFill/>
                      <a:miter lim="800000"/>
                      <a:headEnd/>
                      <a:tailEnd/>
                    </a:ln>
                  </pic:spPr>
                </pic:pic>
              </a:graphicData>
            </a:graphic>
          </wp:inline>
        </w:drawing>
      </w:r>
    </w:p>
    <w:p w14:paraId="186FE491" w14:textId="77777777" w:rsidR="003F01C3" w:rsidRPr="00F876D1" w:rsidRDefault="003F01C3" w:rsidP="00267CBC">
      <w:pPr>
        <w:pStyle w:val="Titulek"/>
      </w:pPr>
      <w:r w:rsidRPr="00F876D1">
        <w:t xml:space="preserve">Obrázek </w:t>
      </w:r>
      <w:r w:rsidR="00F876D1">
        <w:t>7,1</w:t>
      </w:r>
      <w:r w:rsidRPr="00F876D1">
        <w:rPr>
          <w:spacing w:val="250"/>
        </w:rPr>
        <w:t xml:space="preserve"> </w:t>
      </w:r>
      <w:r w:rsidRPr="00F876D1">
        <w:t>Logistické Y</w:t>
      </w:r>
      <w:r w:rsidRPr="00F876D1">
        <w:rPr>
          <w:vertAlign w:val="superscript"/>
        </w:rPr>
        <w:footnoteReference w:id="24"/>
      </w:r>
    </w:p>
    <w:p w14:paraId="17A03F02" w14:textId="77777777" w:rsidR="003F01C3" w:rsidRDefault="003F01C3" w:rsidP="003F01C3">
      <w:pPr>
        <w:spacing w:after="160" w:line="360" w:lineRule="auto"/>
        <w:rPr>
          <w:rFonts w:cs="Calibri"/>
          <w:sz w:val="24"/>
          <w:szCs w:val="24"/>
        </w:rPr>
      </w:pPr>
      <w:r w:rsidRPr="003F01C3">
        <w:rPr>
          <w:rFonts w:cs="Calibri"/>
          <w:sz w:val="24"/>
          <w:szCs w:val="24"/>
        </w:rPr>
        <w:t>Ve zjednodušené formě je tedy možné si představit pět variant umístění bodu rozpojení v závislosti na tom, jak moc je celá výroba přímo řízená pož</w:t>
      </w:r>
      <w:r w:rsidR="00563CAF">
        <w:rPr>
          <w:rFonts w:cs="Calibri"/>
          <w:sz w:val="24"/>
          <w:szCs w:val="24"/>
        </w:rPr>
        <w:t>adavky zákazníka – viz obrázek 7.2.</w:t>
      </w:r>
    </w:p>
    <w:p w14:paraId="799DE945" w14:textId="77777777" w:rsidR="007423FE" w:rsidRDefault="007423FE" w:rsidP="00267CBC">
      <w:pPr>
        <w:pStyle w:val="Titulek"/>
      </w:pPr>
      <w:r w:rsidRPr="0005078A">
        <w:rPr>
          <w:noProof/>
          <w:sz w:val="22"/>
        </w:rPr>
        <w:lastRenderedPageBreak/>
        <w:drawing>
          <wp:inline distT="0" distB="0" distL="0" distR="0" wp14:anchorId="1FFDD89A" wp14:editId="686B3CF2">
            <wp:extent cx="5257800" cy="3352800"/>
            <wp:effectExtent l="0" t="0" r="0" b="0"/>
            <wp:docPr id="7178" name="Graf 7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A0AE916" w14:textId="77777777" w:rsidR="003F01C3" w:rsidRPr="002163D1" w:rsidRDefault="003F01C3" w:rsidP="00267CBC">
      <w:pPr>
        <w:pStyle w:val="Titulek"/>
        <w:rPr>
          <w:rFonts w:cs="Calibri"/>
        </w:rPr>
      </w:pPr>
      <w:r w:rsidRPr="002163D1">
        <w:t>Obrázek</w:t>
      </w:r>
      <w:r w:rsidR="002163D1" w:rsidRPr="002163D1">
        <w:t xml:space="preserve"> 7.2</w:t>
      </w:r>
      <w:r w:rsidRPr="002163D1">
        <w:rPr>
          <w:spacing w:val="250"/>
        </w:rPr>
        <w:t xml:space="preserve"> </w:t>
      </w:r>
      <w:r w:rsidRPr="002163D1">
        <w:t>Možné umístění bodu rozpojení v závislosti na řízení výroby</w:t>
      </w:r>
      <w:r w:rsidRPr="002163D1">
        <w:rPr>
          <w:vertAlign w:val="superscript"/>
        </w:rPr>
        <w:footnoteReference w:id="25"/>
      </w:r>
    </w:p>
    <w:p w14:paraId="4F9CD5EC" w14:textId="77777777" w:rsidR="003F01C3" w:rsidRPr="003F01C3" w:rsidRDefault="003F01C3" w:rsidP="00255463">
      <w:pPr>
        <w:spacing w:line="360" w:lineRule="auto"/>
        <w:rPr>
          <w:rFonts w:cs="Calibri"/>
          <w:sz w:val="24"/>
          <w:szCs w:val="24"/>
        </w:rPr>
      </w:pPr>
      <w:r w:rsidRPr="003F01C3">
        <w:rPr>
          <w:rStyle w:val="Zdraznn"/>
          <w:color w:val="FF0000"/>
          <w:sz w:val="24"/>
          <w:szCs w:val="24"/>
        </w:rPr>
        <w:t xml:space="preserve">Celý proces řízen </w:t>
      </w:r>
      <w:proofErr w:type="gramStart"/>
      <w:r w:rsidRPr="003F01C3">
        <w:rPr>
          <w:rStyle w:val="Zdraznn"/>
          <w:color w:val="FF0000"/>
          <w:sz w:val="24"/>
          <w:szCs w:val="24"/>
        </w:rPr>
        <w:t>prognosticky - make</w:t>
      </w:r>
      <w:proofErr w:type="gramEnd"/>
      <w:r w:rsidRPr="003F01C3">
        <w:rPr>
          <w:rStyle w:val="Zdraznn"/>
          <w:color w:val="FF0000"/>
          <w:sz w:val="24"/>
          <w:szCs w:val="24"/>
        </w:rPr>
        <w:t xml:space="preserve"> to </w:t>
      </w:r>
      <w:proofErr w:type="spellStart"/>
      <w:r w:rsidRPr="003F01C3">
        <w:rPr>
          <w:rStyle w:val="Zdraznn"/>
          <w:color w:val="FF0000"/>
          <w:sz w:val="24"/>
          <w:szCs w:val="24"/>
        </w:rPr>
        <w:t>stock</w:t>
      </w:r>
      <w:proofErr w:type="spellEnd"/>
      <w:r w:rsidRPr="003F01C3">
        <w:rPr>
          <w:rFonts w:cs="Calibri"/>
          <w:b/>
          <w:color w:val="FF0000"/>
          <w:sz w:val="24"/>
          <w:szCs w:val="24"/>
        </w:rPr>
        <w:t xml:space="preserve"> </w:t>
      </w:r>
      <w:r w:rsidRPr="003F01C3">
        <w:rPr>
          <w:rFonts w:cs="Calibri"/>
          <w:b/>
          <w:sz w:val="24"/>
          <w:szCs w:val="24"/>
        </w:rPr>
        <w:t>-</w:t>
      </w:r>
      <w:r w:rsidRPr="003F01C3">
        <w:rPr>
          <w:rFonts w:cs="Calibri"/>
          <w:sz w:val="24"/>
          <w:szCs w:val="24"/>
        </w:rPr>
        <w:t xml:space="preserve"> řízení výroby na základě principu výroby na sklad hotových výrobků, celý proces tvorby hodnot je řízen podle prognózy,</w:t>
      </w:r>
    </w:p>
    <w:p w14:paraId="4EC78BE9" w14:textId="77777777" w:rsidR="003F01C3" w:rsidRPr="003F01C3" w:rsidRDefault="003F01C3" w:rsidP="00255463">
      <w:pPr>
        <w:spacing w:line="360" w:lineRule="auto"/>
        <w:rPr>
          <w:rFonts w:cs="Calibri"/>
          <w:sz w:val="24"/>
          <w:szCs w:val="24"/>
        </w:rPr>
      </w:pPr>
      <w:r w:rsidRPr="003F01C3">
        <w:rPr>
          <w:rStyle w:val="Zdraznn"/>
          <w:color w:val="FF0000"/>
          <w:sz w:val="24"/>
          <w:szCs w:val="24"/>
        </w:rPr>
        <w:t xml:space="preserve">Montáž je řízená </w:t>
      </w:r>
      <w:proofErr w:type="gramStart"/>
      <w:r w:rsidRPr="003F01C3">
        <w:rPr>
          <w:rStyle w:val="Zdraznn"/>
          <w:color w:val="FF0000"/>
          <w:sz w:val="24"/>
          <w:szCs w:val="24"/>
        </w:rPr>
        <w:t xml:space="preserve">zakázkově - </w:t>
      </w:r>
      <w:proofErr w:type="spellStart"/>
      <w:r w:rsidRPr="003F01C3">
        <w:rPr>
          <w:rStyle w:val="Zdraznn"/>
          <w:color w:val="FF0000"/>
          <w:sz w:val="24"/>
          <w:szCs w:val="24"/>
        </w:rPr>
        <w:t>assemble</w:t>
      </w:r>
      <w:proofErr w:type="spellEnd"/>
      <w:proofErr w:type="gramEnd"/>
      <w:r w:rsidRPr="003F01C3">
        <w:rPr>
          <w:rStyle w:val="Zdraznn"/>
          <w:color w:val="FF0000"/>
          <w:sz w:val="24"/>
          <w:szCs w:val="24"/>
        </w:rPr>
        <w:t xml:space="preserve"> to </w:t>
      </w:r>
      <w:proofErr w:type="spellStart"/>
      <w:r w:rsidRPr="003F01C3">
        <w:rPr>
          <w:rStyle w:val="Zdraznn"/>
          <w:color w:val="FF0000"/>
          <w:sz w:val="24"/>
          <w:szCs w:val="24"/>
        </w:rPr>
        <w:t>order</w:t>
      </w:r>
      <w:proofErr w:type="spellEnd"/>
      <w:r w:rsidRPr="003F01C3">
        <w:rPr>
          <w:rFonts w:cs="Calibri"/>
          <w:b/>
          <w:color w:val="FF0000"/>
          <w:sz w:val="24"/>
          <w:szCs w:val="24"/>
        </w:rPr>
        <w:t xml:space="preserve"> </w:t>
      </w:r>
      <w:r w:rsidRPr="003F01C3">
        <w:rPr>
          <w:rFonts w:cs="Calibri"/>
          <w:sz w:val="24"/>
          <w:szCs w:val="24"/>
        </w:rPr>
        <w:t>- řízení předmontáže a dalších předcházejících etap na základě prognózy, řízení montáže podle zákaznických zakázek,</w:t>
      </w:r>
    </w:p>
    <w:p w14:paraId="584F46EE" w14:textId="77777777" w:rsidR="003F01C3" w:rsidRPr="003F01C3" w:rsidRDefault="003F01C3" w:rsidP="00255463">
      <w:pPr>
        <w:spacing w:line="360" w:lineRule="auto"/>
        <w:rPr>
          <w:rFonts w:cs="Calibri"/>
          <w:sz w:val="24"/>
          <w:szCs w:val="24"/>
        </w:rPr>
      </w:pPr>
      <w:r w:rsidRPr="003F01C3">
        <w:rPr>
          <w:rStyle w:val="Zdraznn"/>
          <w:color w:val="FF0000"/>
          <w:sz w:val="24"/>
          <w:szCs w:val="24"/>
        </w:rPr>
        <w:t xml:space="preserve">Předmontáž a montáž je řízena </w:t>
      </w:r>
      <w:proofErr w:type="gramStart"/>
      <w:r w:rsidRPr="003F01C3">
        <w:rPr>
          <w:rStyle w:val="Zdraznn"/>
          <w:color w:val="FF0000"/>
          <w:sz w:val="24"/>
          <w:szCs w:val="24"/>
        </w:rPr>
        <w:t xml:space="preserve">zakázkově - </w:t>
      </w:r>
      <w:proofErr w:type="spellStart"/>
      <w:r w:rsidRPr="003F01C3">
        <w:rPr>
          <w:rStyle w:val="Zdraznn"/>
          <w:color w:val="FF0000"/>
          <w:sz w:val="24"/>
          <w:szCs w:val="24"/>
        </w:rPr>
        <w:t>Subassemble</w:t>
      </w:r>
      <w:proofErr w:type="spellEnd"/>
      <w:proofErr w:type="gramEnd"/>
      <w:r w:rsidRPr="003F01C3">
        <w:rPr>
          <w:rStyle w:val="Zdraznn"/>
          <w:color w:val="FF0000"/>
          <w:sz w:val="24"/>
          <w:szCs w:val="24"/>
        </w:rPr>
        <w:t xml:space="preserve"> to</w:t>
      </w:r>
      <w:r w:rsidRPr="003F01C3">
        <w:rPr>
          <w:rFonts w:cs="Calibri"/>
          <w:b/>
          <w:color w:val="FF0000"/>
          <w:sz w:val="24"/>
          <w:szCs w:val="24"/>
        </w:rPr>
        <w:t xml:space="preserve"> </w:t>
      </w:r>
      <w:proofErr w:type="spellStart"/>
      <w:r w:rsidRPr="003F01C3">
        <w:rPr>
          <w:rStyle w:val="Zdraznn"/>
          <w:color w:val="FF0000"/>
          <w:sz w:val="24"/>
          <w:szCs w:val="24"/>
        </w:rPr>
        <w:t>order</w:t>
      </w:r>
      <w:proofErr w:type="spellEnd"/>
      <w:r w:rsidRPr="003F01C3">
        <w:rPr>
          <w:rStyle w:val="Zdraznn"/>
          <w:color w:val="FF0000"/>
          <w:sz w:val="24"/>
          <w:szCs w:val="24"/>
        </w:rPr>
        <w:t xml:space="preserve"> </w:t>
      </w:r>
      <w:r w:rsidRPr="003F01C3">
        <w:rPr>
          <w:rFonts w:cs="Calibri"/>
          <w:b/>
          <w:sz w:val="24"/>
          <w:szCs w:val="24"/>
        </w:rPr>
        <w:t>-</w:t>
      </w:r>
      <w:r w:rsidRPr="003F01C3">
        <w:rPr>
          <w:rFonts w:cs="Calibri"/>
          <w:sz w:val="24"/>
          <w:szCs w:val="24"/>
        </w:rPr>
        <w:t>pouze díly a nákup materiálu jsou zajištovány dle předpokladu, ostatní dle konkrétních zakázek,</w:t>
      </w:r>
    </w:p>
    <w:p w14:paraId="7460F7C4" w14:textId="77777777" w:rsidR="003F01C3" w:rsidRPr="003F01C3" w:rsidRDefault="003F01C3" w:rsidP="00255463">
      <w:pPr>
        <w:spacing w:line="360" w:lineRule="auto"/>
        <w:rPr>
          <w:rFonts w:cs="Calibri"/>
          <w:sz w:val="24"/>
          <w:szCs w:val="24"/>
        </w:rPr>
      </w:pPr>
      <w:r w:rsidRPr="003F01C3">
        <w:rPr>
          <w:rStyle w:val="Zdraznn"/>
          <w:color w:val="FF0000"/>
          <w:sz w:val="24"/>
          <w:szCs w:val="24"/>
        </w:rPr>
        <w:t xml:space="preserve">Mimo nákup proces řízený </w:t>
      </w:r>
      <w:proofErr w:type="gramStart"/>
      <w:r w:rsidRPr="003F01C3">
        <w:rPr>
          <w:rStyle w:val="Zdraznn"/>
          <w:color w:val="FF0000"/>
          <w:sz w:val="24"/>
          <w:szCs w:val="24"/>
        </w:rPr>
        <w:t>zakázkově - make</w:t>
      </w:r>
      <w:proofErr w:type="gramEnd"/>
      <w:r w:rsidRPr="003F01C3">
        <w:rPr>
          <w:rStyle w:val="Zdraznn"/>
          <w:color w:val="FF0000"/>
          <w:sz w:val="24"/>
          <w:szCs w:val="24"/>
        </w:rPr>
        <w:t xml:space="preserve"> to </w:t>
      </w:r>
      <w:proofErr w:type="spellStart"/>
      <w:r w:rsidRPr="003F01C3">
        <w:rPr>
          <w:rStyle w:val="Zdraznn"/>
          <w:color w:val="FF0000"/>
          <w:sz w:val="24"/>
          <w:szCs w:val="24"/>
        </w:rPr>
        <w:t>order</w:t>
      </w:r>
      <w:proofErr w:type="spellEnd"/>
      <w:r w:rsidRPr="003F01C3">
        <w:rPr>
          <w:rFonts w:cs="Calibri"/>
          <w:b/>
          <w:color w:val="FF0000"/>
          <w:sz w:val="24"/>
          <w:szCs w:val="24"/>
        </w:rPr>
        <w:t xml:space="preserve"> </w:t>
      </w:r>
      <w:r w:rsidRPr="003F01C3">
        <w:rPr>
          <w:rFonts w:cs="Calibri"/>
          <w:sz w:val="24"/>
          <w:szCs w:val="24"/>
        </w:rPr>
        <w:t>-pouze nakupovaný materiál je regulován podle prognóz, jinak probíhá řízení výroby dle konkrétních zakázek,</w:t>
      </w:r>
    </w:p>
    <w:p w14:paraId="470E1C34" w14:textId="77777777" w:rsidR="00373192" w:rsidRDefault="003F01C3" w:rsidP="00255463">
      <w:pPr>
        <w:spacing w:line="360" w:lineRule="auto"/>
        <w:rPr>
          <w:rFonts w:cs="Calibri"/>
          <w:sz w:val="24"/>
          <w:szCs w:val="24"/>
        </w:rPr>
      </w:pPr>
      <w:r w:rsidRPr="003F01C3">
        <w:rPr>
          <w:rStyle w:val="Zdraznn"/>
          <w:color w:val="FF0000"/>
          <w:sz w:val="24"/>
          <w:szCs w:val="24"/>
        </w:rPr>
        <w:t xml:space="preserve">Celý proces řízený </w:t>
      </w:r>
      <w:proofErr w:type="gramStart"/>
      <w:r w:rsidRPr="003F01C3">
        <w:rPr>
          <w:rStyle w:val="Zdraznn"/>
          <w:color w:val="FF0000"/>
          <w:sz w:val="24"/>
          <w:szCs w:val="24"/>
        </w:rPr>
        <w:t xml:space="preserve">zakázkově - </w:t>
      </w:r>
      <w:proofErr w:type="spellStart"/>
      <w:r w:rsidRPr="003F01C3">
        <w:rPr>
          <w:rStyle w:val="Zdraznn"/>
          <w:color w:val="FF0000"/>
          <w:sz w:val="24"/>
          <w:szCs w:val="24"/>
        </w:rPr>
        <w:t>purchase</w:t>
      </w:r>
      <w:proofErr w:type="spellEnd"/>
      <w:proofErr w:type="gramEnd"/>
      <w:r w:rsidRPr="003F01C3">
        <w:rPr>
          <w:rStyle w:val="Zdraznn"/>
          <w:color w:val="FF0000"/>
          <w:sz w:val="24"/>
          <w:szCs w:val="24"/>
        </w:rPr>
        <w:t xml:space="preserve"> and make to </w:t>
      </w:r>
      <w:proofErr w:type="spellStart"/>
      <w:r w:rsidRPr="003F01C3">
        <w:rPr>
          <w:rStyle w:val="Zdraznn"/>
          <w:color w:val="FF0000"/>
          <w:sz w:val="24"/>
          <w:szCs w:val="24"/>
        </w:rPr>
        <w:t>order</w:t>
      </w:r>
      <w:proofErr w:type="spellEnd"/>
      <w:r w:rsidRPr="003F01C3">
        <w:rPr>
          <w:rFonts w:cs="Calibri"/>
          <w:b/>
          <w:color w:val="FF0000"/>
          <w:sz w:val="24"/>
          <w:szCs w:val="24"/>
        </w:rPr>
        <w:t xml:space="preserve"> </w:t>
      </w:r>
      <w:r w:rsidRPr="003F01C3">
        <w:rPr>
          <w:rFonts w:cs="Calibri"/>
          <w:sz w:val="24"/>
          <w:szCs w:val="24"/>
        </w:rPr>
        <w:t>- celý proces tvorby hodnot je řešen na základě konkrétních zakázek.</w:t>
      </w:r>
    </w:p>
    <w:p w14:paraId="035CD66E" w14:textId="77777777" w:rsidR="00373192" w:rsidRDefault="00373192">
      <w:pPr>
        <w:rPr>
          <w:rFonts w:cs="Calibri"/>
          <w:sz w:val="24"/>
          <w:szCs w:val="24"/>
        </w:rPr>
      </w:pPr>
      <w:r>
        <w:rPr>
          <w:rFonts w:cs="Calibri"/>
          <w:sz w:val="24"/>
          <w:szCs w:val="24"/>
        </w:rPr>
        <w:br w:type="page"/>
      </w:r>
    </w:p>
    <w:p w14:paraId="1B9ADDC7" w14:textId="77777777" w:rsidR="008219A3" w:rsidRDefault="003F01C3" w:rsidP="003F01C3">
      <w:pPr>
        <w:pStyle w:val="Nadpis2rovn"/>
      </w:pPr>
      <w:bookmarkStart w:id="41" w:name="_Toc504726459"/>
      <w:r>
        <w:lastRenderedPageBreak/>
        <w:t>Layout</w:t>
      </w:r>
      <w:bookmarkEnd w:id="41"/>
    </w:p>
    <w:p w14:paraId="1F3AEE64" w14:textId="77777777" w:rsidR="003F01C3" w:rsidRPr="003F01C3" w:rsidRDefault="003F01C3" w:rsidP="003F01C3">
      <w:pPr>
        <w:rPr>
          <w:b/>
          <w:bCs/>
          <w:sz w:val="24"/>
          <w:szCs w:val="24"/>
        </w:rPr>
      </w:pPr>
      <w:r w:rsidRPr="003F01C3">
        <w:rPr>
          <w:b/>
          <w:bCs/>
          <w:sz w:val="24"/>
          <w:szCs w:val="24"/>
        </w:rPr>
        <w:t>Faktory, ovlivňující rozmístění pracovišť:</w:t>
      </w:r>
    </w:p>
    <w:p w14:paraId="32D836AA" w14:textId="77777777" w:rsidR="003F01C3" w:rsidRPr="003F01C3" w:rsidRDefault="003F01C3" w:rsidP="003F01C3">
      <w:pPr>
        <w:rPr>
          <w:sz w:val="24"/>
          <w:szCs w:val="24"/>
        </w:rPr>
      </w:pPr>
      <w:r w:rsidRPr="003F01C3">
        <w:rPr>
          <w:i/>
          <w:iCs/>
          <w:sz w:val="24"/>
          <w:szCs w:val="24"/>
        </w:rPr>
        <w:t xml:space="preserve">generel organizace </w:t>
      </w:r>
      <w:r w:rsidRPr="003F01C3">
        <w:rPr>
          <w:sz w:val="24"/>
          <w:szCs w:val="24"/>
        </w:rPr>
        <w:t>– komplexní situační rozmístění výrobních, skladovacích, energetických a ostatních objektů, příjezdových cest, vnitrozávodních komunikací apod.,</w:t>
      </w:r>
    </w:p>
    <w:p w14:paraId="2BB5E469" w14:textId="77777777" w:rsidR="003F01C3" w:rsidRPr="003F01C3" w:rsidRDefault="003F01C3" w:rsidP="003F01C3">
      <w:pPr>
        <w:rPr>
          <w:sz w:val="24"/>
          <w:szCs w:val="24"/>
        </w:rPr>
      </w:pPr>
      <w:r w:rsidRPr="003F01C3">
        <w:rPr>
          <w:i/>
          <w:iCs/>
          <w:sz w:val="24"/>
          <w:szCs w:val="24"/>
        </w:rPr>
        <w:t>síť komunikací horizontálního i vertikálního charakteru</w:t>
      </w:r>
      <w:r w:rsidRPr="003F01C3">
        <w:rPr>
          <w:sz w:val="24"/>
          <w:szCs w:val="24"/>
        </w:rPr>
        <w:t>,</w:t>
      </w:r>
    </w:p>
    <w:p w14:paraId="7C086303" w14:textId="77777777" w:rsidR="003F01C3" w:rsidRPr="003F01C3" w:rsidRDefault="003F01C3" w:rsidP="003F01C3">
      <w:pPr>
        <w:rPr>
          <w:sz w:val="24"/>
          <w:szCs w:val="24"/>
        </w:rPr>
      </w:pPr>
      <w:r w:rsidRPr="003F01C3">
        <w:rPr>
          <w:i/>
          <w:iCs/>
          <w:sz w:val="24"/>
          <w:szCs w:val="24"/>
        </w:rPr>
        <w:t xml:space="preserve">charakter budov </w:t>
      </w:r>
      <w:r w:rsidRPr="003F01C3">
        <w:rPr>
          <w:sz w:val="24"/>
          <w:szCs w:val="24"/>
        </w:rPr>
        <w:t>– účel objektu, podlahová plocha, prostorové a půdorysné řešení,</w:t>
      </w:r>
    </w:p>
    <w:p w14:paraId="68CB663E" w14:textId="77777777" w:rsidR="003F01C3" w:rsidRPr="003F01C3" w:rsidRDefault="003F01C3" w:rsidP="003F01C3">
      <w:pPr>
        <w:rPr>
          <w:sz w:val="24"/>
          <w:szCs w:val="24"/>
        </w:rPr>
      </w:pPr>
      <w:r w:rsidRPr="003F01C3">
        <w:rPr>
          <w:sz w:val="24"/>
          <w:szCs w:val="24"/>
        </w:rPr>
        <w:t>umístění dveří a vrat apod.,</w:t>
      </w:r>
    </w:p>
    <w:p w14:paraId="5E1E57FA" w14:textId="77777777" w:rsidR="003F01C3" w:rsidRPr="003F01C3" w:rsidRDefault="003F01C3" w:rsidP="003F01C3">
      <w:pPr>
        <w:rPr>
          <w:sz w:val="24"/>
          <w:szCs w:val="24"/>
        </w:rPr>
      </w:pPr>
      <w:r w:rsidRPr="003F01C3">
        <w:rPr>
          <w:i/>
          <w:iCs/>
          <w:sz w:val="24"/>
          <w:szCs w:val="24"/>
        </w:rPr>
        <w:t xml:space="preserve">inženýrské sítě </w:t>
      </w:r>
      <w:r w:rsidRPr="003F01C3">
        <w:rPr>
          <w:sz w:val="24"/>
          <w:szCs w:val="24"/>
        </w:rPr>
        <w:t>– rozvody vody, páry, plynu, elektrické energie, kanalizační síť,</w:t>
      </w:r>
    </w:p>
    <w:p w14:paraId="4D21EA89" w14:textId="77777777" w:rsidR="003F01C3" w:rsidRPr="003F01C3" w:rsidRDefault="003F01C3" w:rsidP="003F01C3">
      <w:pPr>
        <w:rPr>
          <w:sz w:val="24"/>
          <w:szCs w:val="24"/>
        </w:rPr>
      </w:pPr>
      <w:r w:rsidRPr="003F01C3">
        <w:rPr>
          <w:i/>
          <w:iCs/>
          <w:sz w:val="24"/>
          <w:szCs w:val="24"/>
        </w:rPr>
        <w:t xml:space="preserve">typ výroby </w:t>
      </w:r>
      <w:r w:rsidRPr="003F01C3">
        <w:rPr>
          <w:sz w:val="24"/>
          <w:szCs w:val="24"/>
        </w:rPr>
        <w:t>– předurčuje rozmístění pracovišť – od nižších typů výroby směrem</w:t>
      </w:r>
    </w:p>
    <w:p w14:paraId="292F6602" w14:textId="77777777" w:rsidR="003F01C3" w:rsidRPr="003F01C3" w:rsidRDefault="003F01C3" w:rsidP="003F01C3">
      <w:pPr>
        <w:rPr>
          <w:sz w:val="24"/>
          <w:szCs w:val="24"/>
        </w:rPr>
      </w:pPr>
      <w:r w:rsidRPr="003F01C3">
        <w:rPr>
          <w:sz w:val="24"/>
          <w:szCs w:val="24"/>
        </w:rPr>
        <w:t>k vyšším rostou požadavky na dokonalejší uspořádání výroby</w:t>
      </w:r>
    </w:p>
    <w:p w14:paraId="1A692535" w14:textId="77777777" w:rsidR="003F01C3" w:rsidRPr="003F01C3" w:rsidRDefault="003F01C3" w:rsidP="003F01C3">
      <w:pPr>
        <w:rPr>
          <w:sz w:val="24"/>
          <w:szCs w:val="24"/>
        </w:rPr>
      </w:pPr>
      <w:r w:rsidRPr="003F01C3">
        <w:rPr>
          <w:i/>
          <w:iCs/>
          <w:sz w:val="24"/>
          <w:szCs w:val="24"/>
        </w:rPr>
        <w:t>vnitropodniková specializace</w:t>
      </w:r>
      <w:r w:rsidRPr="003F01C3">
        <w:rPr>
          <w:sz w:val="24"/>
          <w:szCs w:val="24"/>
        </w:rPr>
        <w:t>,</w:t>
      </w:r>
    </w:p>
    <w:p w14:paraId="4EC52ADC" w14:textId="77777777" w:rsidR="003F01C3" w:rsidRPr="003F01C3" w:rsidRDefault="003F01C3" w:rsidP="003F01C3">
      <w:pPr>
        <w:rPr>
          <w:sz w:val="24"/>
          <w:szCs w:val="24"/>
        </w:rPr>
      </w:pPr>
      <w:r w:rsidRPr="003F01C3">
        <w:rPr>
          <w:i/>
          <w:iCs/>
          <w:sz w:val="24"/>
          <w:szCs w:val="24"/>
        </w:rPr>
        <w:t xml:space="preserve">manipulační prostředky – </w:t>
      </w:r>
      <w:r w:rsidRPr="003F01C3">
        <w:rPr>
          <w:sz w:val="24"/>
          <w:szCs w:val="24"/>
        </w:rPr>
        <w:t>jeřáby s pevnými dráhami, železniční vlečky a další stabilní zařízení,</w:t>
      </w:r>
    </w:p>
    <w:p w14:paraId="7D0A1422" w14:textId="77777777" w:rsidR="003F01C3" w:rsidRPr="003F01C3" w:rsidRDefault="003F01C3" w:rsidP="003F01C3">
      <w:pPr>
        <w:rPr>
          <w:sz w:val="24"/>
          <w:szCs w:val="24"/>
        </w:rPr>
      </w:pPr>
      <w:r w:rsidRPr="003F01C3">
        <w:rPr>
          <w:i/>
          <w:iCs/>
          <w:sz w:val="24"/>
          <w:szCs w:val="24"/>
        </w:rPr>
        <w:t>technologický postup výroby</w:t>
      </w:r>
      <w:r w:rsidRPr="003F01C3">
        <w:rPr>
          <w:sz w:val="24"/>
          <w:szCs w:val="24"/>
        </w:rPr>
        <w:t>.</w:t>
      </w:r>
    </w:p>
    <w:p w14:paraId="06B350DE" w14:textId="77777777" w:rsidR="003F01C3" w:rsidRPr="003F01C3" w:rsidRDefault="003F01C3" w:rsidP="003F01C3">
      <w:pPr>
        <w:rPr>
          <w:sz w:val="24"/>
          <w:szCs w:val="24"/>
        </w:rPr>
      </w:pPr>
      <w:r w:rsidRPr="003F01C3">
        <w:rPr>
          <w:sz w:val="24"/>
          <w:szCs w:val="24"/>
        </w:rPr>
        <w:t xml:space="preserve">Prostorové uspořádání pracovišť ve výrobě, a tedy i rozmístění jednotlivých pracovišť, je ve velké míře ovlivněno i materiálovými toky. Hlavními kritérii optimálního uspořádání výroby jsou přímočarost, nejkratší délka a plynulost materiálového toku. </w:t>
      </w:r>
    </w:p>
    <w:p w14:paraId="28321982" w14:textId="77777777" w:rsidR="003F01C3" w:rsidRPr="003F01C3" w:rsidRDefault="002163D1" w:rsidP="003F01C3">
      <w:pPr>
        <w:rPr>
          <w:sz w:val="24"/>
          <w:szCs w:val="24"/>
        </w:rPr>
      </w:pPr>
      <w:r w:rsidRPr="003F01C3">
        <w:rPr>
          <w:sz w:val="24"/>
          <w:szCs w:val="24"/>
        </w:rPr>
        <w:t>Uspořád</w:t>
      </w:r>
      <w:r w:rsidR="00994EB2">
        <w:rPr>
          <w:sz w:val="24"/>
          <w:szCs w:val="24"/>
        </w:rPr>
        <w:t>á</w:t>
      </w:r>
      <w:r w:rsidRPr="003F01C3">
        <w:rPr>
          <w:sz w:val="24"/>
          <w:szCs w:val="24"/>
        </w:rPr>
        <w:t>ní</w:t>
      </w:r>
      <w:r w:rsidR="003F01C3" w:rsidRPr="003F01C3">
        <w:rPr>
          <w:sz w:val="24"/>
          <w:szCs w:val="24"/>
        </w:rPr>
        <w:t xml:space="preserve"> </w:t>
      </w:r>
      <w:r w:rsidRPr="003F01C3">
        <w:rPr>
          <w:sz w:val="24"/>
          <w:szCs w:val="24"/>
        </w:rPr>
        <w:t>pracovišť</w:t>
      </w:r>
      <w:r w:rsidR="003F01C3" w:rsidRPr="003F01C3">
        <w:rPr>
          <w:sz w:val="24"/>
          <w:szCs w:val="24"/>
        </w:rPr>
        <w:t xml:space="preserve"> může být:</w:t>
      </w:r>
    </w:p>
    <w:p w14:paraId="2509674C" w14:textId="77777777" w:rsidR="003F01C3" w:rsidRPr="003F01C3" w:rsidRDefault="003F01C3" w:rsidP="00ED4BA9">
      <w:pPr>
        <w:pStyle w:val="Odrky1"/>
      </w:pPr>
      <w:r w:rsidRPr="003F01C3">
        <w:rPr>
          <w:rStyle w:val="Zdraznn"/>
          <w:color w:val="FF0000"/>
        </w:rPr>
        <w:t>Individuální</w:t>
      </w:r>
      <w:r w:rsidRPr="003F01C3">
        <w:rPr>
          <w:b/>
          <w:bCs/>
        </w:rPr>
        <w:t xml:space="preserve"> </w:t>
      </w:r>
      <w:r w:rsidRPr="003F01C3">
        <w:t>(malý počet pracovišť, operace se neopakují. Příklad: laboratoře, prototypové dílny atd.)</w:t>
      </w:r>
    </w:p>
    <w:p w14:paraId="74CC84A1" w14:textId="77777777" w:rsidR="003F01C3" w:rsidRPr="003F01C3" w:rsidRDefault="003F01C3" w:rsidP="00ED4BA9">
      <w:pPr>
        <w:pStyle w:val="Odrky1"/>
      </w:pPr>
      <w:r w:rsidRPr="003F01C3">
        <w:rPr>
          <w:rStyle w:val="Zdraznn"/>
          <w:color w:val="FF0000"/>
        </w:rPr>
        <w:t>Skupinové</w:t>
      </w:r>
      <w:r w:rsidRPr="003F01C3">
        <w:rPr>
          <w:b/>
          <w:bCs/>
        </w:rPr>
        <w:t xml:space="preserve"> </w:t>
      </w:r>
      <w:r w:rsidRPr="003F01C3">
        <w:t>(u složitějších výrob, dělba práce se odráží ve vyčleňovaní/ slučování pracovišť):</w:t>
      </w:r>
    </w:p>
    <w:p w14:paraId="65091344" w14:textId="77777777" w:rsidR="003F01C3" w:rsidRPr="003F01C3" w:rsidRDefault="003F01C3" w:rsidP="00ED4BA9">
      <w:pPr>
        <w:pStyle w:val="Odrky2"/>
      </w:pPr>
      <w:r w:rsidRPr="003F01C3">
        <w:t>Technologické uspořádaní</w:t>
      </w:r>
    </w:p>
    <w:p w14:paraId="2834FE6E" w14:textId="77777777" w:rsidR="003F01C3" w:rsidRPr="003F01C3" w:rsidRDefault="003F01C3" w:rsidP="00ED4BA9">
      <w:pPr>
        <w:pStyle w:val="Odrky2"/>
      </w:pPr>
      <w:r w:rsidRPr="003F01C3">
        <w:t xml:space="preserve">Předmětné uspořádání </w:t>
      </w:r>
    </w:p>
    <w:p w14:paraId="14119CED" w14:textId="77777777" w:rsidR="003F01C3" w:rsidRPr="003F01C3" w:rsidRDefault="003F01C3" w:rsidP="003F01C3">
      <w:pPr>
        <w:rPr>
          <w:rStyle w:val="Zdraznn"/>
          <w:color w:val="FF0000"/>
          <w:sz w:val="24"/>
          <w:szCs w:val="24"/>
        </w:rPr>
      </w:pPr>
      <w:r w:rsidRPr="003F01C3">
        <w:rPr>
          <w:rStyle w:val="Zdraznn"/>
          <w:color w:val="FF0000"/>
          <w:sz w:val="24"/>
          <w:szCs w:val="24"/>
        </w:rPr>
        <w:t xml:space="preserve">Základní analytické metody prostorového uspořádání </w:t>
      </w:r>
    </w:p>
    <w:p w14:paraId="02BDF735" w14:textId="77777777" w:rsidR="003F01C3" w:rsidRPr="003F01C3" w:rsidRDefault="003F01C3" w:rsidP="00ED4BA9">
      <w:pPr>
        <w:pStyle w:val="Odrky1"/>
      </w:pPr>
      <w:r w:rsidRPr="003F01C3">
        <w:t>Šachovnicová tabulka,</w:t>
      </w:r>
    </w:p>
    <w:p w14:paraId="4CC16E31" w14:textId="77777777" w:rsidR="003F01C3" w:rsidRPr="003F01C3" w:rsidRDefault="003F01C3" w:rsidP="00ED4BA9">
      <w:pPr>
        <w:pStyle w:val="Odrky1"/>
      </w:pPr>
      <w:r w:rsidRPr="003F01C3">
        <w:t>Layout pracoviště,</w:t>
      </w:r>
    </w:p>
    <w:p w14:paraId="33AD21A6" w14:textId="77777777" w:rsidR="003F01C3" w:rsidRPr="003F01C3" w:rsidRDefault="003F01C3" w:rsidP="00ED4BA9">
      <w:pPr>
        <w:pStyle w:val="Odrky1"/>
      </w:pPr>
      <w:r w:rsidRPr="003F01C3">
        <w:t>Metoda souřadnic,</w:t>
      </w:r>
    </w:p>
    <w:p w14:paraId="13F0B19A" w14:textId="77777777" w:rsidR="003F01C3" w:rsidRPr="003F01C3" w:rsidRDefault="003F01C3" w:rsidP="00ED4BA9">
      <w:pPr>
        <w:pStyle w:val="Odrky1"/>
      </w:pPr>
      <w:r w:rsidRPr="003F01C3">
        <w:t>Trojúhelníková metoda,</w:t>
      </w:r>
    </w:p>
    <w:p w14:paraId="13DA21B0" w14:textId="77777777" w:rsidR="003F01C3" w:rsidRPr="003F01C3" w:rsidRDefault="003F01C3" w:rsidP="00ED4BA9">
      <w:pPr>
        <w:pStyle w:val="Odrky1"/>
      </w:pPr>
      <w:r w:rsidRPr="003F01C3">
        <w:t>Metoda CRAFT,</w:t>
      </w:r>
    </w:p>
    <w:p w14:paraId="324B0E04" w14:textId="77777777" w:rsidR="003F01C3" w:rsidRPr="003F01C3" w:rsidRDefault="003F01C3" w:rsidP="00ED4BA9">
      <w:pPr>
        <w:pStyle w:val="Odrky1"/>
      </w:pPr>
      <w:proofErr w:type="spellStart"/>
      <w:r w:rsidRPr="003F01C3">
        <w:t>Sankeyův</w:t>
      </w:r>
      <w:proofErr w:type="spellEnd"/>
      <w:r w:rsidRPr="003F01C3">
        <w:t xml:space="preserve"> diagram,</w:t>
      </w:r>
    </w:p>
    <w:p w14:paraId="04658852" w14:textId="77777777" w:rsidR="003F01C3" w:rsidRPr="003F01C3" w:rsidRDefault="003F01C3" w:rsidP="00ED4BA9">
      <w:pPr>
        <w:pStyle w:val="Odrky1"/>
      </w:pPr>
      <w:r w:rsidRPr="003F01C3">
        <w:t>Špagetový diagram atd.</w:t>
      </w:r>
    </w:p>
    <w:p w14:paraId="462B7599" w14:textId="77777777" w:rsidR="003F01C3" w:rsidRPr="003F01C3" w:rsidRDefault="003F01C3" w:rsidP="003F01C3">
      <w:pPr>
        <w:rPr>
          <w:sz w:val="24"/>
          <w:szCs w:val="24"/>
        </w:rPr>
      </w:pPr>
      <w:proofErr w:type="spellStart"/>
      <w:r w:rsidRPr="003F01C3">
        <w:rPr>
          <w:rStyle w:val="Zdraznn"/>
          <w:color w:val="FF0000"/>
          <w:sz w:val="24"/>
          <w:szCs w:val="24"/>
        </w:rPr>
        <w:t>Sankeyův</w:t>
      </w:r>
      <w:proofErr w:type="spellEnd"/>
      <w:r w:rsidRPr="003F01C3">
        <w:rPr>
          <w:rStyle w:val="Zdraznn"/>
          <w:color w:val="FF0000"/>
          <w:sz w:val="24"/>
          <w:szCs w:val="24"/>
        </w:rPr>
        <w:t xml:space="preserve"> diagram</w:t>
      </w:r>
      <w:r w:rsidRPr="003F01C3">
        <w:rPr>
          <w:color w:val="FF0000"/>
          <w:sz w:val="24"/>
          <w:szCs w:val="24"/>
        </w:rPr>
        <w:t xml:space="preserve"> </w:t>
      </w:r>
      <w:r w:rsidRPr="003F01C3">
        <w:rPr>
          <w:sz w:val="24"/>
          <w:szCs w:val="24"/>
        </w:rPr>
        <w:t xml:space="preserve">je metoda umožňující na základě půdorysného plánku objektu a šachovnicové tabulky graficky znázornit tok materiálu mezi jednotlivými pracovišti. Pro grafické znázornění je vhodné použít maticovou tabulku vstup – výstup, která udává přepočtené množství přepravovaného materiálu mezi pracovišti ve zvolených jednotkách. Takto zjištěné množství materiálu je v </w:t>
      </w:r>
      <w:proofErr w:type="spellStart"/>
      <w:r w:rsidRPr="003F01C3">
        <w:rPr>
          <w:sz w:val="24"/>
          <w:szCs w:val="24"/>
        </w:rPr>
        <w:t>Sankeyově</w:t>
      </w:r>
      <w:proofErr w:type="spellEnd"/>
      <w:r w:rsidRPr="003F01C3">
        <w:rPr>
          <w:sz w:val="24"/>
          <w:szCs w:val="24"/>
        </w:rPr>
        <w:t xml:space="preserve"> diagramu znázorněno šířkou plných šipek, které současně označují směr toku materiálu. Pro větší názornost lze odlišit pohyb jednotlivých druhů materiálu barevně.</w:t>
      </w:r>
    </w:p>
    <w:p w14:paraId="0C4B572F" w14:textId="77777777" w:rsidR="003F01C3" w:rsidRPr="003F01C3" w:rsidRDefault="003F01C3" w:rsidP="003F01C3">
      <w:pPr>
        <w:rPr>
          <w:sz w:val="24"/>
          <w:szCs w:val="24"/>
        </w:rPr>
      </w:pPr>
      <w:r w:rsidRPr="003F01C3">
        <w:rPr>
          <w:rStyle w:val="Zdraznn"/>
          <w:color w:val="FF0000"/>
          <w:sz w:val="24"/>
          <w:szCs w:val="24"/>
        </w:rPr>
        <w:t>Šachovnicovou tabulku</w:t>
      </w:r>
      <w:r w:rsidRPr="003F01C3">
        <w:rPr>
          <w:color w:val="FF0000"/>
          <w:sz w:val="24"/>
          <w:szCs w:val="24"/>
        </w:rPr>
        <w:t xml:space="preserve"> </w:t>
      </w:r>
      <w:r w:rsidRPr="003F01C3">
        <w:rPr>
          <w:sz w:val="24"/>
          <w:szCs w:val="24"/>
        </w:rPr>
        <w:t>lze s výhodou použít pro rozbor materiálových toků nebo pro návrh předpokládaného rozmístění výrobních zařízení na základě přijaté zásady, aby pracoviště s největším počtem kontaktů nebo s největším objemem dopravovaných materiálů, byla co nejblíže u sebe.</w:t>
      </w:r>
    </w:p>
    <w:p w14:paraId="415C6F6E" w14:textId="77777777" w:rsidR="003F01C3" w:rsidRPr="003F01C3" w:rsidRDefault="003F01C3" w:rsidP="003F01C3">
      <w:pPr>
        <w:rPr>
          <w:sz w:val="24"/>
          <w:szCs w:val="24"/>
        </w:rPr>
      </w:pPr>
      <w:r w:rsidRPr="003F01C3">
        <w:rPr>
          <w:sz w:val="24"/>
          <w:szCs w:val="24"/>
        </w:rPr>
        <w:t xml:space="preserve">Postup při sestavování </w:t>
      </w:r>
      <w:r w:rsidRPr="003F01C3">
        <w:rPr>
          <w:rStyle w:val="Zdraznn"/>
          <w:color w:val="FF0000"/>
          <w:sz w:val="24"/>
          <w:szCs w:val="24"/>
        </w:rPr>
        <w:t>trojúhelníkové metody</w:t>
      </w:r>
      <w:r w:rsidRPr="003F01C3">
        <w:rPr>
          <w:color w:val="FF0000"/>
          <w:sz w:val="24"/>
          <w:szCs w:val="24"/>
        </w:rPr>
        <w:t xml:space="preserve"> </w:t>
      </w:r>
      <w:r w:rsidRPr="003F01C3">
        <w:rPr>
          <w:sz w:val="24"/>
          <w:szCs w:val="24"/>
        </w:rPr>
        <w:t xml:space="preserve">je takový, že se vyberou dvě pracoviště s největším počtem kontaktů nebo s největším množstvím přepravovaného materiálu. Tato pracoviště </w:t>
      </w:r>
      <w:proofErr w:type="gramStart"/>
      <w:r w:rsidRPr="003F01C3">
        <w:rPr>
          <w:sz w:val="24"/>
          <w:szCs w:val="24"/>
        </w:rPr>
        <w:t>vytvoří</w:t>
      </w:r>
      <w:proofErr w:type="gramEnd"/>
      <w:r w:rsidRPr="003F01C3">
        <w:rPr>
          <w:sz w:val="24"/>
          <w:szCs w:val="24"/>
        </w:rPr>
        <w:t xml:space="preserve"> základnu prvního trojúhelníku. Na vrchol trojúhelníku se přikreslí pracoviště, které má s původními pracovišti největší počet kontaktů nebo největší množství přepravovaného materiálu. Spojením </w:t>
      </w:r>
      <w:r w:rsidRPr="003F01C3">
        <w:rPr>
          <w:sz w:val="24"/>
          <w:szCs w:val="24"/>
        </w:rPr>
        <w:lastRenderedPageBreak/>
        <w:t>vzniklého vrcholu s původními dvěma pracovišti tvořící základnu, vznikne rovnostranný trojúhelník. Následně se vybere kterákoliv strana vytvořeného trojúhelníka jako další základna a hledá se vrchol jako další pracoviště s největším počtem kontaktů s těmito dvěma pracovišti. Spojením s vrcholem dostaneme další trojúhelník. Tímto způsobem se pokračuje až do rozmístění všech pracovišť.</w:t>
      </w:r>
    </w:p>
    <w:p w14:paraId="122BA222" w14:textId="77777777" w:rsidR="003F01C3" w:rsidRPr="003F01C3" w:rsidRDefault="003F01C3" w:rsidP="003F01C3">
      <w:pPr>
        <w:rPr>
          <w:sz w:val="24"/>
          <w:szCs w:val="24"/>
        </w:rPr>
      </w:pPr>
      <w:r w:rsidRPr="003F01C3">
        <w:rPr>
          <w:sz w:val="24"/>
          <w:szCs w:val="24"/>
        </w:rPr>
        <w:t xml:space="preserve">Použitím </w:t>
      </w:r>
      <w:r w:rsidRPr="003F01C3">
        <w:rPr>
          <w:rStyle w:val="Zdraznn"/>
          <w:color w:val="FF0000"/>
          <w:sz w:val="24"/>
          <w:szCs w:val="24"/>
        </w:rPr>
        <w:t>metody CRAFT</w:t>
      </w:r>
      <w:r w:rsidRPr="003F01C3">
        <w:rPr>
          <w:color w:val="FF0000"/>
          <w:sz w:val="24"/>
          <w:szCs w:val="24"/>
        </w:rPr>
        <w:t xml:space="preserve"> </w:t>
      </w:r>
      <w:r w:rsidRPr="003F01C3">
        <w:rPr>
          <w:sz w:val="24"/>
          <w:szCs w:val="24"/>
        </w:rPr>
        <w:t>lze nalézt takové uspořádání pracovišť, které ve svém důsledku minimalizuje náklady na manipulaci. Chceme tedy určit optimální vzájemnou polohu různých prvků při uspořádání celku.</w:t>
      </w:r>
    </w:p>
    <w:p w14:paraId="2EF7BDA8" w14:textId="77777777" w:rsidR="003F01C3" w:rsidRPr="003F01C3" w:rsidRDefault="003F01C3" w:rsidP="003F01C3">
      <w:pPr>
        <w:rPr>
          <w:sz w:val="24"/>
          <w:szCs w:val="24"/>
        </w:rPr>
      </w:pPr>
      <w:r w:rsidRPr="003F01C3">
        <w:rPr>
          <w:sz w:val="24"/>
          <w:szCs w:val="24"/>
        </w:rPr>
        <w:t xml:space="preserve">Princip </w:t>
      </w:r>
      <w:r w:rsidRPr="003F01C3">
        <w:rPr>
          <w:rStyle w:val="Zdraznn"/>
          <w:color w:val="FF0000"/>
          <w:sz w:val="24"/>
          <w:szCs w:val="24"/>
        </w:rPr>
        <w:t>metody těžiště</w:t>
      </w:r>
      <w:r w:rsidRPr="003F01C3">
        <w:rPr>
          <w:color w:val="FF0000"/>
          <w:sz w:val="24"/>
          <w:szCs w:val="24"/>
        </w:rPr>
        <w:t xml:space="preserve"> </w:t>
      </w:r>
      <w:r w:rsidRPr="003F01C3">
        <w:rPr>
          <w:sz w:val="24"/>
          <w:szCs w:val="24"/>
        </w:rPr>
        <w:t>je založen na výpočtech používaných v mechanice. Sled jednotlivých pracovišť určíme pomocí momentů. Moment je dán součinem velikosti materiálového toku směřujícího na dané pracoviště a vzdáleností od daného pracoviště. Velikost materiálového toku je dána součinem hmotnosti přepravovaných produktů a vzdáleností.</w:t>
      </w:r>
    </w:p>
    <w:p w14:paraId="71339E8F" w14:textId="77777777" w:rsidR="003F01C3" w:rsidRPr="003F01C3" w:rsidRDefault="003F01C3" w:rsidP="003F01C3">
      <w:pPr>
        <w:rPr>
          <w:sz w:val="24"/>
          <w:szCs w:val="24"/>
        </w:rPr>
      </w:pPr>
      <w:r w:rsidRPr="003F01C3">
        <w:rPr>
          <w:sz w:val="24"/>
          <w:szCs w:val="24"/>
        </w:rPr>
        <w:t>Při použití metody těžiště postupujeme tak, že vytvoříme tabulku, do jejichž řádků zapisujeme jednotlivé stroje a do sloupců zapisujeme pořadí výrobních operací. Počet sloupců se tedy rovná počtu výrobních operací.</w:t>
      </w:r>
    </w:p>
    <w:p w14:paraId="6456CD8E" w14:textId="77777777" w:rsidR="003F01C3" w:rsidRPr="003F01C3" w:rsidRDefault="003F01C3" w:rsidP="003F01C3">
      <w:pPr>
        <w:rPr>
          <w:sz w:val="24"/>
          <w:szCs w:val="24"/>
        </w:rPr>
      </w:pPr>
      <w:r w:rsidRPr="003F01C3">
        <w:rPr>
          <w:sz w:val="24"/>
          <w:szCs w:val="24"/>
        </w:rPr>
        <w:t>Do tabulky se dále zapisuje označení součástí a jejich celková hmotnost zpracovávaná za jednotku času. Tyto údaje se pak stávají podkladem pro určení nejvhodnějšího umístění každého stroje a to tak, že vycházíme ze vzorce pro výpočet výsledného momentu a stroj umisťujeme do místa, které vykazuje absolutní hodnotu momentu minimální.</w:t>
      </w:r>
    </w:p>
    <w:p w14:paraId="7118B94B" w14:textId="77777777" w:rsidR="003F01C3" w:rsidRPr="003F01C3" w:rsidRDefault="003F01C3" w:rsidP="003F01C3">
      <w:pPr>
        <w:rPr>
          <w:sz w:val="24"/>
          <w:szCs w:val="24"/>
        </w:rPr>
      </w:pPr>
      <w:r w:rsidRPr="003F01C3">
        <w:rPr>
          <w:rStyle w:val="Zdraznn"/>
          <w:color w:val="FF0000"/>
          <w:sz w:val="24"/>
          <w:szCs w:val="24"/>
        </w:rPr>
        <w:t>Metoda layoutu</w:t>
      </w:r>
      <w:r w:rsidRPr="003F01C3">
        <w:rPr>
          <w:color w:val="FF0000"/>
          <w:sz w:val="24"/>
          <w:szCs w:val="24"/>
        </w:rPr>
        <w:t xml:space="preserve"> </w:t>
      </w:r>
      <w:r w:rsidRPr="003F01C3">
        <w:rPr>
          <w:sz w:val="24"/>
          <w:szCs w:val="24"/>
        </w:rPr>
        <w:t xml:space="preserve">spočívá ve zhotovení půdorysného náčrtu daného pracoviště se všemi výrobními prostředky, skladovacími prostory, dopravními a obslužnými cestami. Náčrt musí být zhotoven ve vhodně zvoleném měřítku. Do takto zhotoveného náčrtu se následně zakreslí tok materiálu včetně možných variant v souvislosti s možnostmi různého uspořádání některých strojů. Při hledání optimálního řešení prostorového uspořádání lze s výhodou využít </w:t>
      </w:r>
      <w:proofErr w:type="spellStart"/>
      <w:r w:rsidRPr="003F01C3">
        <w:rPr>
          <w:sz w:val="24"/>
          <w:szCs w:val="24"/>
        </w:rPr>
        <w:t>Sankeyova</w:t>
      </w:r>
      <w:proofErr w:type="spellEnd"/>
      <w:r w:rsidRPr="003F01C3">
        <w:rPr>
          <w:sz w:val="24"/>
          <w:szCs w:val="24"/>
        </w:rPr>
        <w:t xml:space="preserve"> diagramu, ve kterém je znázorněna hustota materiálového toku.</w:t>
      </w:r>
    </w:p>
    <w:p w14:paraId="5C8963FC" w14:textId="77777777" w:rsidR="003F01C3" w:rsidRPr="003F01C3" w:rsidRDefault="003F01C3" w:rsidP="003F01C3">
      <w:pPr>
        <w:rPr>
          <w:sz w:val="24"/>
          <w:szCs w:val="24"/>
        </w:rPr>
      </w:pPr>
      <w:r w:rsidRPr="003F01C3">
        <w:rPr>
          <w:sz w:val="24"/>
          <w:szCs w:val="24"/>
        </w:rPr>
        <w:t>Z layoutu procesního uspořádání je zřejmý nesouvislý tok materiálu. Dochází k nežádoucímu křížení dopravních cest, což vyplývá z uspořádání strojů a technologického postupu.</w:t>
      </w:r>
    </w:p>
    <w:p w14:paraId="1DCDB090" w14:textId="77777777" w:rsidR="003F01C3" w:rsidRPr="003F01C3" w:rsidRDefault="003F01C3" w:rsidP="003F01C3">
      <w:pPr>
        <w:rPr>
          <w:sz w:val="24"/>
          <w:szCs w:val="24"/>
        </w:rPr>
      </w:pPr>
      <w:r w:rsidRPr="003F01C3">
        <w:rPr>
          <w:sz w:val="24"/>
          <w:szCs w:val="24"/>
        </w:rPr>
        <w:t>Layout s výrobkovou orientací působí uspořádaným dojmem s plynulým tokem materiálu.</w:t>
      </w:r>
    </w:p>
    <w:p w14:paraId="76FB3B02" w14:textId="77777777" w:rsidR="003F01C3" w:rsidRDefault="003F01C3" w:rsidP="003F01C3">
      <w:pPr>
        <w:rPr>
          <w:sz w:val="24"/>
          <w:szCs w:val="24"/>
        </w:rPr>
      </w:pPr>
      <w:r w:rsidRPr="003F01C3">
        <w:rPr>
          <w:sz w:val="24"/>
          <w:szCs w:val="24"/>
        </w:rPr>
        <w:t>Plynulý materiálový tok zkracuje průběžné výrobní časy. Případné nedostatky, které se mohou vyskytnout, jsou snadno napravitelné.</w:t>
      </w:r>
    </w:p>
    <w:p w14:paraId="1F13AC7F" w14:textId="77777777" w:rsidR="008219A3" w:rsidRPr="003F01C3" w:rsidRDefault="003F01C3" w:rsidP="003F01C3">
      <w:pPr>
        <w:pStyle w:val="Nadpis2rovn"/>
      </w:pPr>
      <w:bookmarkStart w:id="42" w:name="_Toc504726460"/>
      <w:proofErr w:type="spellStart"/>
      <w:r>
        <w:t>Mikropohybové</w:t>
      </w:r>
      <w:proofErr w:type="spellEnd"/>
      <w:r>
        <w:t xml:space="preserve"> studie sledování elementárních pohybů</w:t>
      </w:r>
      <w:bookmarkEnd w:id="42"/>
    </w:p>
    <w:p w14:paraId="50CD45D9" w14:textId="77777777" w:rsidR="003F01C3" w:rsidRPr="003F01C3" w:rsidRDefault="003F01C3" w:rsidP="003F01C3">
      <w:pPr>
        <w:rPr>
          <w:sz w:val="24"/>
          <w:szCs w:val="24"/>
        </w:rPr>
      </w:pPr>
      <w:r w:rsidRPr="003F01C3">
        <w:rPr>
          <w:sz w:val="24"/>
          <w:szCs w:val="24"/>
        </w:rPr>
        <w:t>Uvedené výše metody do klasických pohybových studií.</w:t>
      </w:r>
    </w:p>
    <w:p w14:paraId="6DFD7B22" w14:textId="77777777" w:rsidR="003F01C3" w:rsidRPr="003F01C3" w:rsidRDefault="003F01C3" w:rsidP="003F01C3">
      <w:pPr>
        <w:rPr>
          <w:sz w:val="24"/>
          <w:szCs w:val="24"/>
        </w:rPr>
      </w:pPr>
      <w:r w:rsidRPr="003F01C3">
        <w:rPr>
          <w:sz w:val="24"/>
          <w:szCs w:val="24"/>
        </w:rPr>
        <w:t xml:space="preserve">Významnou části analýzy pohybů </w:t>
      </w:r>
      <w:proofErr w:type="gramStart"/>
      <w:r w:rsidRPr="003F01C3">
        <w:rPr>
          <w:sz w:val="24"/>
          <w:szCs w:val="24"/>
        </w:rPr>
        <w:t>tvoří</w:t>
      </w:r>
      <w:proofErr w:type="gramEnd"/>
      <w:r w:rsidRPr="003F01C3">
        <w:rPr>
          <w:sz w:val="24"/>
          <w:szCs w:val="24"/>
        </w:rPr>
        <w:t xml:space="preserve"> tzv. </w:t>
      </w:r>
      <w:proofErr w:type="spellStart"/>
      <w:r w:rsidRPr="003F01C3">
        <w:rPr>
          <w:sz w:val="24"/>
          <w:szCs w:val="24"/>
        </w:rPr>
        <w:t>mikropohybové</w:t>
      </w:r>
      <w:proofErr w:type="spellEnd"/>
      <w:r w:rsidRPr="003F01C3">
        <w:rPr>
          <w:sz w:val="24"/>
          <w:szCs w:val="24"/>
        </w:rPr>
        <w:t xml:space="preserve"> studie.</w:t>
      </w:r>
    </w:p>
    <w:p w14:paraId="3069B75F" w14:textId="77777777" w:rsidR="003F01C3" w:rsidRPr="003F01C3" w:rsidRDefault="003F01C3" w:rsidP="003F01C3">
      <w:pPr>
        <w:rPr>
          <w:sz w:val="24"/>
          <w:szCs w:val="24"/>
        </w:rPr>
      </w:pPr>
      <w:r w:rsidRPr="003F01C3">
        <w:rPr>
          <w:sz w:val="24"/>
          <w:szCs w:val="24"/>
        </w:rPr>
        <w:t xml:space="preserve">Cíle </w:t>
      </w:r>
      <w:proofErr w:type="spellStart"/>
      <w:r w:rsidRPr="003F01C3">
        <w:rPr>
          <w:sz w:val="24"/>
          <w:szCs w:val="24"/>
        </w:rPr>
        <w:t>mikrobohybových</w:t>
      </w:r>
      <w:proofErr w:type="spellEnd"/>
      <w:r w:rsidRPr="003F01C3">
        <w:rPr>
          <w:sz w:val="24"/>
          <w:szCs w:val="24"/>
        </w:rPr>
        <w:t xml:space="preserve"> studií jsou následující:</w:t>
      </w:r>
    </w:p>
    <w:p w14:paraId="62AC8044" w14:textId="77777777" w:rsidR="003F01C3" w:rsidRPr="003F01C3" w:rsidRDefault="003F01C3" w:rsidP="00ED4BA9">
      <w:pPr>
        <w:pStyle w:val="Odrky1"/>
      </w:pPr>
      <w:r w:rsidRPr="003F01C3">
        <w:t xml:space="preserve">Snížit počet pohybů, které </w:t>
      </w:r>
      <w:proofErr w:type="gramStart"/>
      <w:r w:rsidRPr="003F01C3">
        <w:t>tvoří</w:t>
      </w:r>
      <w:proofErr w:type="gramEnd"/>
      <w:r w:rsidRPr="003F01C3">
        <w:t xml:space="preserve"> pracovní činnosti a postupy,</w:t>
      </w:r>
    </w:p>
    <w:p w14:paraId="0EC198DB" w14:textId="77777777" w:rsidR="003F01C3" w:rsidRPr="003F01C3" w:rsidRDefault="003F01C3" w:rsidP="00ED4BA9">
      <w:pPr>
        <w:pStyle w:val="Odrky1"/>
      </w:pPr>
      <w:r w:rsidRPr="003F01C3">
        <w:t>Umožnit exaktnější stanovení normy času podle předem časově ohodnocených pohybů</w:t>
      </w:r>
    </w:p>
    <w:p w14:paraId="3411CF78" w14:textId="77777777" w:rsidR="003F01C3" w:rsidRPr="003F01C3" w:rsidRDefault="003F01C3" w:rsidP="003F01C3">
      <w:pPr>
        <w:ind w:left="360"/>
        <w:rPr>
          <w:sz w:val="24"/>
          <w:szCs w:val="24"/>
        </w:rPr>
      </w:pPr>
      <w:r w:rsidRPr="003F01C3">
        <w:rPr>
          <w:rStyle w:val="Zdraznn"/>
          <w:color w:val="FF0000"/>
          <w:sz w:val="24"/>
          <w:szCs w:val="24"/>
        </w:rPr>
        <w:t>Elementární prvky pracovního pohybu</w:t>
      </w:r>
      <w:r w:rsidRPr="003F01C3">
        <w:rPr>
          <w:b/>
          <w:bCs/>
          <w:color w:val="FF0000"/>
          <w:sz w:val="24"/>
          <w:szCs w:val="24"/>
        </w:rPr>
        <w:t xml:space="preserve"> </w:t>
      </w:r>
      <w:r w:rsidRPr="003F01C3">
        <w:rPr>
          <w:sz w:val="24"/>
          <w:szCs w:val="24"/>
        </w:rPr>
        <w:t xml:space="preserve">popsal americký psycholog F. </w:t>
      </w:r>
      <w:proofErr w:type="spellStart"/>
      <w:r w:rsidRPr="003F01C3">
        <w:rPr>
          <w:sz w:val="24"/>
          <w:szCs w:val="24"/>
        </w:rPr>
        <w:t>Gilbreth</w:t>
      </w:r>
      <w:proofErr w:type="spellEnd"/>
      <w:r w:rsidRPr="003F01C3">
        <w:rPr>
          <w:sz w:val="24"/>
          <w:szCs w:val="24"/>
        </w:rPr>
        <w:t xml:space="preserve"> (1868-1924</w:t>
      </w:r>
      <w:proofErr w:type="gramStart"/>
      <w:r w:rsidRPr="003F01C3">
        <w:rPr>
          <w:sz w:val="24"/>
          <w:szCs w:val="24"/>
        </w:rPr>
        <w:t xml:space="preserve">)  </w:t>
      </w:r>
      <w:proofErr w:type="spellStart"/>
      <w:r w:rsidRPr="003F01C3">
        <w:rPr>
          <w:sz w:val="24"/>
          <w:szCs w:val="24"/>
        </w:rPr>
        <w:t>Therblig</w:t>
      </w:r>
      <w:proofErr w:type="spellEnd"/>
      <w:proofErr w:type="gramEnd"/>
      <w:r w:rsidRPr="003F01C3">
        <w:rPr>
          <w:sz w:val="24"/>
          <w:szCs w:val="24"/>
        </w:rPr>
        <w:t xml:space="preserve"> je přesmyčkou jména </w:t>
      </w:r>
      <w:proofErr w:type="spellStart"/>
      <w:r w:rsidRPr="003F01C3">
        <w:rPr>
          <w:sz w:val="24"/>
          <w:szCs w:val="24"/>
        </w:rPr>
        <w:t>Gilbreth</w:t>
      </w:r>
      <w:proofErr w:type="spellEnd"/>
      <w:r w:rsidRPr="003F01C3">
        <w:rPr>
          <w:sz w:val="24"/>
          <w:szCs w:val="24"/>
        </w:rPr>
        <w:t xml:space="preserve">. </w:t>
      </w:r>
    </w:p>
    <w:p w14:paraId="2A50F421" w14:textId="77777777" w:rsidR="003F01C3" w:rsidRPr="003F01C3" w:rsidRDefault="003F01C3" w:rsidP="003F01C3">
      <w:pPr>
        <w:ind w:left="360"/>
        <w:rPr>
          <w:sz w:val="24"/>
          <w:szCs w:val="24"/>
        </w:rPr>
      </w:pPr>
      <w:r w:rsidRPr="003F01C3">
        <w:rPr>
          <w:sz w:val="24"/>
          <w:szCs w:val="24"/>
        </w:rPr>
        <w:lastRenderedPageBreak/>
        <w:t xml:space="preserve">Jednotlivé </w:t>
      </w:r>
      <w:proofErr w:type="spellStart"/>
      <w:r w:rsidRPr="003F01C3">
        <w:rPr>
          <w:sz w:val="24"/>
          <w:szCs w:val="24"/>
        </w:rPr>
        <w:t>therbligy</w:t>
      </w:r>
      <w:proofErr w:type="spellEnd"/>
      <w:r w:rsidRPr="003F01C3">
        <w:rPr>
          <w:sz w:val="24"/>
          <w:szCs w:val="24"/>
        </w:rPr>
        <w:t xml:space="preserve"> pak mohly být zakresleny příslušnými barvami do grafu simultánního cyklu pohybu (</w:t>
      </w:r>
      <w:proofErr w:type="spellStart"/>
      <w:r w:rsidRPr="003F01C3">
        <w:rPr>
          <w:sz w:val="24"/>
          <w:szCs w:val="24"/>
        </w:rPr>
        <w:t>simultaneous</w:t>
      </w:r>
      <w:proofErr w:type="spellEnd"/>
      <w:r w:rsidRPr="003F01C3">
        <w:rPr>
          <w:sz w:val="24"/>
          <w:szCs w:val="24"/>
        </w:rPr>
        <w:t xml:space="preserve"> </w:t>
      </w:r>
      <w:proofErr w:type="spellStart"/>
      <w:r w:rsidRPr="003F01C3">
        <w:rPr>
          <w:sz w:val="24"/>
          <w:szCs w:val="24"/>
        </w:rPr>
        <w:t>motion</w:t>
      </w:r>
      <w:proofErr w:type="spellEnd"/>
      <w:r w:rsidRPr="003F01C3">
        <w:rPr>
          <w:sz w:val="24"/>
          <w:szCs w:val="24"/>
        </w:rPr>
        <w:t xml:space="preserve"> chart neboli SIMO chart). Jde o graf, který zachycuje současně probíhající pohyby zvlášť pro každou ruku, kdy na vertikální časové ose jsou vyznačeny zkratky či symboly </w:t>
      </w:r>
      <w:proofErr w:type="spellStart"/>
      <w:r w:rsidRPr="003F01C3">
        <w:rPr>
          <w:sz w:val="24"/>
          <w:szCs w:val="24"/>
        </w:rPr>
        <w:t>therbligů</w:t>
      </w:r>
      <w:proofErr w:type="spellEnd"/>
      <w:r w:rsidRPr="003F01C3">
        <w:rPr>
          <w:sz w:val="24"/>
          <w:szCs w:val="24"/>
        </w:rPr>
        <w:t xml:space="preserve"> spolu se stručným popisem jednotlivých úkonů tak, jak jdou ve výrobním procesu za sebou. Uvedeným způsobem sestavený graf poukazuje na zbytečné časové prodlevy a také na to, který prvek pohybu trvá nejdéle, přičemž následným zkoumáním lze trvání daného </w:t>
      </w:r>
      <w:proofErr w:type="spellStart"/>
      <w:r w:rsidRPr="003F01C3">
        <w:rPr>
          <w:sz w:val="24"/>
          <w:szCs w:val="24"/>
        </w:rPr>
        <w:t>therbligu</w:t>
      </w:r>
      <w:proofErr w:type="spellEnd"/>
      <w:r w:rsidRPr="003F01C3">
        <w:rPr>
          <w:sz w:val="24"/>
          <w:szCs w:val="24"/>
        </w:rPr>
        <w:t xml:space="preserve"> zkrátit nebo jej racionalizací pracovního postupu úplně odstranit. </w:t>
      </w:r>
    </w:p>
    <w:p w14:paraId="7EB25F0A" w14:textId="77777777" w:rsidR="003F01C3" w:rsidRPr="003F01C3" w:rsidRDefault="003F01C3" w:rsidP="00ED4BA9">
      <w:pPr>
        <w:rPr>
          <w:sz w:val="24"/>
          <w:szCs w:val="24"/>
        </w:rPr>
      </w:pPr>
      <w:proofErr w:type="spellStart"/>
      <w:r w:rsidRPr="003F01C3">
        <w:rPr>
          <w:sz w:val="24"/>
          <w:szCs w:val="24"/>
        </w:rPr>
        <w:t>Therbligy</w:t>
      </w:r>
      <w:proofErr w:type="spellEnd"/>
      <w:r w:rsidRPr="003F01C3">
        <w:rPr>
          <w:sz w:val="24"/>
          <w:szCs w:val="24"/>
        </w:rPr>
        <w:t xml:space="preserve"> se skládají z následujících činností:</w:t>
      </w:r>
    </w:p>
    <w:p w14:paraId="1BF506A9" w14:textId="77777777" w:rsidR="003F01C3" w:rsidRPr="003F01C3" w:rsidRDefault="003F01C3" w:rsidP="00ED4BA9">
      <w:pPr>
        <w:pStyle w:val="Odrky1"/>
      </w:pPr>
      <w:r w:rsidRPr="003F01C3">
        <w:t>Hledání,</w:t>
      </w:r>
    </w:p>
    <w:p w14:paraId="220D36F8" w14:textId="77777777" w:rsidR="003F01C3" w:rsidRPr="003F01C3" w:rsidRDefault="003F01C3" w:rsidP="00ED4BA9">
      <w:pPr>
        <w:pStyle w:val="Odrky1"/>
      </w:pPr>
      <w:r w:rsidRPr="003F01C3">
        <w:t xml:space="preserve">Nalezení </w:t>
      </w:r>
    </w:p>
    <w:p w14:paraId="70029D0F" w14:textId="77777777" w:rsidR="003F01C3" w:rsidRPr="003F01C3" w:rsidRDefault="003F01C3" w:rsidP="00ED4BA9">
      <w:pPr>
        <w:pStyle w:val="Odrky1"/>
      </w:pPr>
      <w:r w:rsidRPr="003F01C3">
        <w:t>Připravení pro další operaci,</w:t>
      </w:r>
    </w:p>
    <w:p w14:paraId="2F5047E7" w14:textId="77777777" w:rsidR="003F01C3" w:rsidRPr="003F01C3" w:rsidRDefault="003F01C3" w:rsidP="00ED4BA9">
      <w:pPr>
        <w:pStyle w:val="Odrky1"/>
      </w:pPr>
      <w:r w:rsidRPr="003F01C3">
        <w:t>Výběr,</w:t>
      </w:r>
    </w:p>
    <w:p w14:paraId="35E341B5" w14:textId="77777777" w:rsidR="003F01C3" w:rsidRPr="003F01C3" w:rsidRDefault="003F01C3" w:rsidP="00ED4BA9">
      <w:pPr>
        <w:pStyle w:val="Odrky1"/>
      </w:pPr>
      <w:r w:rsidRPr="003F01C3">
        <w:t>Puštění předmětu (odložení),</w:t>
      </w:r>
    </w:p>
    <w:p w14:paraId="6A5C9FF5" w14:textId="77777777" w:rsidR="003F01C3" w:rsidRPr="003F01C3" w:rsidRDefault="003F01C3" w:rsidP="00ED4BA9">
      <w:pPr>
        <w:pStyle w:val="Odrky1"/>
      </w:pPr>
      <w:r w:rsidRPr="003F01C3">
        <w:t>Uchopení,</w:t>
      </w:r>
    </w:p>
    <w:p w14:paraId="7E7166B9" w14:textId="77777777" w:rsidR="003F01C3" w:rsidRPr="003F01C3" w:rsidRDefault="003F01C3" w:rsidP="00ED4BA9">
      <w:pPr>
        <w:pStyle w:val="Odrky1"/>
      </w:pPr>
      <w:r w:rsidRPr="003F01C3">
        <w:t>Přemístění prázdného,</w:t>
      </w:r>
    </w:p>
    <w:p w14:paraId="5F7EB68D" w14:textId="77777777" w:rsidR="003F01C3" w:rsidRPr="003F01C3" w:rsidRDefault="003F01C3" w:rsidP="00ED4BA9">
      <w:pPr>
        <w:pStyle w:val="Odrky1"/>
      </w:pPr>
      <w:r w:rsidRPr="003F01C3">
        <w:t>Přemístění plného (naloženého),</w:t>
      </w:r>
    </w:p>
    <w:p w14:paraId="1B2E1611" w14:textId="77777777" w:rsidR="003F01C3" w:rsidRPr="003F01C3" w:rsidRDefault="003F01C3" w:rsidP="00ED4BA9">
      <w:pPr>
        <w:pStyle w:val="Odrky1"/>
      </w:pPr>
      <w:r w:rsidRPr="003F01C3">
        <w:t>Odpočinek nutný k překonání únavy,</w:t>
      </w:r>
    </w:p>
    <w:p w14:paraId="521151A8" w14:textId="77777777" w:rsidR="003F01C3" w:rsidRPr="003F01C3" w:rsidRDefault="003F01C3" w:rsidP="00ED4BA9">
      <w:pPr>
        <w:pStyle w:val="Odrky1"/>
      </w:pPr>
      <w:r w:rsidRPr="003F01C3">
        <w:t>Postavení,</w:t>
      </w:r>
    </w:p>
    <w:p w14:paraId="7D767ECE" w14:textId="77777777" w:rsidR="003F01C3" w:rsidRPr="003F01C3" w:rsidRDefault="003F01C3" w:rsidP="00ED4BA9">
      <w:pPr>
        <w:pStyle w:val="Odrky1"/>
      </w:pPr>
      <w:r w:rsidRPr="003F01C3">
        <w:t>Nevyhnutelné prodlení,</w:t>
      </w:r>
    </w:p>
    <w:p w14:paraId="45EBB0CD" w14:textId="77777777" w:rsidR="003F01C3" w:rsidRPr="003F01C3" w:rsidRDefault="003F01C3" w:rsidP="00ED4BA9">
      <w:pPr>
        <w:pStyle w:val="Odrky1"/>
      </w:pPr>
      <w:r w:rsidRPr="003F01C3">
        <w:t>Zkompletování,</w:t>
      </w:r>
    </w:p>
    <w:p w14:paraId="7DEA8DFF" w14:textId="77777777" w:rsidR="003F01C3" w:rsidRPr="003F01C3" w:rsidRDefault="003F01C3" w:rsidP="00ED4BA9">
      <w:pPr>
        <w:pStyle w:val="Odrky1"/>
      </w:pPr>
      <w:r w:rsidRPr="003F01C3">
        <w:t xml:space="preserve">Zbytečné prodlení, </w:t>
      </w:r>
    </w:p>
    <w:p w14:paraId="2A567490" w14:textId="77777777" w:rsidR="003F01C3" w:rsidRPr="003F01C3" w:rsidRDefault="003F01C3" w:rsidP="00ED4BA9">
      <w:pPr>
        <w:pStyle w:val="Odrky1"/>
      </w:pPr>
      <w:r w:rsidRPr="003F01C3">
        <w:t>Použití,</w:t>
      </w:r>
    </w:p>
    <w:p w14:paraId="51C274C7" w14:textId="77777777" w:rsidR="003F01C3" w:rsidRPr="003F01C3" w:rsidRDefault="003F01C3" w:rsidP="00ED4BA9">
      <w:pPr>
        <w:pStyle w:val="Odrky1"/>
      </w:pPr>
      <w:r w:rsidRPr="003F01C3">
        <w:t xml:space="preserve"> Plánování (příprava), </w:t>
      </w:r>
    </w:p>
    <w:p w14:paraId="2C06E689" w14:textId="77777777" w:rsidR="003F01C3" w:rsidRPr="003F01C3" w:rsidRDefault="003F01C3" w:rsidP="00ED4BA9">
      <w:pPr>
        <w:pStyle w:val="Odrky1"/>
      </w:pPr>
      <w:r w:rsidRPr="003F01C3">
        <w:t xml:space="preserve">Rozmontování, </w:t>
      </w:r>
    </w:p>
    <w:p w14:paraId="1FC6F35B" w14:textId="77777777" w:rsidR="003F01C3" w:rsidRDefault="003F01C3" w:rsidP="00ED4BA9">
      <w:pPr>
        <w:pStyle w:val="Odrky1"/>
      </w:pPr>
      <w:r w:rsidRPr="003F01C3">
        <w:t>Držení.</w:t>
      </w:r>
    </w:p>
    <w:p w14:paraId="2E72BEE1" w14:textId="77777777" w:rsidR="008219A3" w:rsidRPr="003F01C3" w:rsidRDefault="003F01C3" w:rsidP="00267CBC">
      <w:pPr>
        <w:jc w:val="center"/>
        <w:rPr>
          <w:sz w:val="24"/>
          <w:szCs w:val="24"/>
        </w:rPr>
      </w:pPr>
      <w:r w:rsidRPr="00697D2A">
        <w:rPr>
          <w:noProof/>
        </w:rPr>
        <w:drawing>
          <wp:inline distT="0" distB="0" distL="0" distR="0" wp14:anchorId="750E082C" wp14:editId="365C6E48">
            <wp:extent cx="2988251" cy="3068960"/>
            <wp:effectExtent l="0" t="0" r="3175" b="0"/>
            <wp:docPr id="115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88251" cy="3068960"/>
                    </a:xfrm>
                    <a:prstGeom prst="rect">
                      <a:avLst/>
                    </a:prstGeom>
                  </pic:spPr>
                </pic:pic>
              </a:graphicData>
            </a:graphic>
          </wp:inline>
        </w:drawing>
      </w:r>
    </w:p>
    <w:p w14:paraId="031188E5" w14:textId="77777777" w:rsidR="003424BE" w:rsidRDefault="003424BE" w:rsidP="00267CBC">
      <w:pPr>
        <w:pStyle w:val="Titulek"/>
      </w:pPr>
      <w:r w:rsidRPr="002163D1">
        <w:lastRenderedPageBreak/>
        <w:t>Obrázek</w:t>
      </w:r>
      <w:r>
        <w:t xml:space="preserve"> </w:t>
      </w:r>
      <w:proofErr w:type="gramStart"/>
      <w:r>
        <w:t>7.3</w:t>
      </w:r>
      <w:r w:rsidRPr="002163D1">
        <w:rPr>
          <w:spacing w:val="250"/>
        </w:rPr>
        <w:t xml:space="preserve"> </w:t>
      </w:r>
      <w:r w:rsidRPr="002163D1">
        <w:t xml:space="preserve"> </w:t>
      </w:r>
      <w:proofErr w:type="spellStart"/>
      <w:r>
        <w:t>Therbligy</w:t>
      </w:r>
      <w:proofErr w:type="spellEnd"/>
      <w:proofErr w:type="gramEnd"/>
      <w:r>
        <w:rPr>
          <w:rStyle w:val="Znakapoznpodarou"/>
        </w:rPr>
        <w:footnoteReference w:id="26"/>
      </w:r>
    </w:p>
    <w:p w14:paraId="52BD73C9" w14:textId="77777777" w:rsidR="008219A3" w:rsidRPr="003F01C3" w:rsidRDefault="003F01C3" w:rsidP="003F01C3">
      <w:pPr>
        <w:pStyle w:val="Nadpis2rovn"/>
      </w:pPr>
      <w:bookmarkStart w:id="43" w:name="_Toc504726461"/>
      <w:r>
        <w:t>Informační podpora výroby</w:t>
      </w:r>
      <w:bookmarkEnd w:id="43"/>
    </w:p>
    <w:p w14:paraId="490FC182" w14:textId="77777777" w:rsidR="003F01C3" w:rsidRPr="003F01C3" w:rsidRDefault="003F01C3" w:rsidP="003F01C3">
      <w:pPr>
        <w:rPr>
          <w:sz w:val="24"/>
          <w:szCs w:val="24"/>
        </w:rPr>
      </w:pPr>
      <w:r w:rsidRPr="003F01C3">
        <w:rPr>
          <w:sz w:val="24"/>
          <w:szCs w:val="24"/>
        </w:rPr>
        <w:t>Integrací řízení výroby s podnikovým IS lze představit dle následujícího obrázku:</w:t>
      </w:r>
      <w:r w:rsidR="00ED4BA9">
        <w:rPr>
          <w:sz w:val="24"/>
          <w:szCs w:val="24"/>
        </w:rPr>
        <w:t xml:space="preserve"> </w:t>
      </w:r>
      <w:r w:rsidR="00D873B7">
        <w:rPr>
          <w:sz w:val="24"/>
          <w:szCs w:val="24"/>
        </w:rPr>
        <w:t>7.4</w:t>
      </w:r>
    </w:p>
    <w:p w14:paraId="7C7F80C0" w14:textId="77777777" w:rsidR="008219A3" w:rsidRDefault="00373192" w:rsidP="00634ED3">
      <w:pPr>
        <w:ind w:left="1418"/>
      </w:pPr>
      <w:r w:rsidRPr="00697D2A">
        <w:rPr>
          <w:noProof/>
        </w:rPr>
        <w:drawing>
          <wp:anchor distT="0" distB="0" distL="114300" distR="114300" simplePos="0" relativeHeight="251762688" behindDoc="1" locked="0" layoutInCell="1" allowOverlap="1" wp14:anchorId="12FF8205" wp14:editId="6F2BC6B1">
            <wp:simplePos x="0" y="0"/>
            <wp:positionH relativeFrom="margin">
              <wp:posOffset>133350</wp:posOffset>
            </wp:positionH>
            <wp:positionV relativeFrom="paragraph">
              <wp:posOffset>7620</wp:posOffset>
            </wp:positionV>
            <wp:extent cx="5400378" cy="4645866"/>
            <wp:effectExtent l="0" t="0" r="0" b="2540"/>
            <wp:wrapTight wrapText="bothSides">
              <wp:wrapPolygon edited="0">
                <wp:start x="0" y="0"/>
                <wp:lineTo x="0" y="21523"/>
                <wp:lineTo x="21488" y="21523"/>
                <wp:lineTo x="21488"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00378" cy="4645866"/>
                    </a:xfrm>
                    <a:prstGeom prst="rect">
                      <a:avLst/>
                    </a:prstGeom>
                    <a:noFill/>
                    <a:ln>
                      <a:noFill/>
                    </a:ln>
                  </pic:spPr>
                </pic:pic>
              </a:graphicData>
            </a:graphic>
          </wp:anchor>
        </w:drawing>
      </w:r>
    </w:p>
    <w:p w14:paraId="427B2E80" w14:textId="77777777" w:rsidR="008219A3" w:rsidRDefault="008219A3" w:rsidP="003F01C3">
      <w:pPr>
        <w:ind w:left="1418"/>
      </w:pPr>
    </w:p>
    <w:p w14:paraId="0AB3BBF2" w14:textId="77777777" w:rsidR="008219A3" w:rsidRDefault="008219A3" w:rsidP="00634ED3">
      <w:pPr>
        <w:ind w:left="1418"/>
      </w:pPr>
    </w:p>
    <w:p w14:paraId="2C3DE56B" w14:textId="77777777" w:rsidR="008219A3" w:rsidRDefault="008219A3" w:rsidP="00634ED3">
      <w:pPr>
        <w:ind w:left="1418"/>
      </w:pPr>
    </w:p>
    <w:p w14:paraId="5D96FDAE" w14:textId="77777777" w:rsidR="008219A3" w:rsidRDefault="008219A3" w:rsidP="00634ED3">
      <w:pPr>
        <w:ind w:left="1418"/>
      </w:pPr>
    </w:p>
    <w:p w14:paraId="048EE4D1" w14:textId="77777777" w:rsidR="008219A3" w:rsidRDefault="008219A3" w:rsidP="00634ED3">
      <w:pPr>
        <w:ind w:left="1418"/>
      </w:pPr>
    </w:p>
    <w:p w14:paraId="78ECC8EA" w14:textId="77777777" w:rsidR="008219A3" w:rsidRDefault="008219A3" w:rsidP="00634ED3">
      <w:pPr>
        <w:ind w:left="1418"/>
      </w:pPr>
    </w:p>
    <w:p w14:paraId="2EE4B28B" w14:textId="77777777" w:rsidR="008219A3" w:rsidRDefault="008219A3" w:rsidP="00634ED3">
      <w:pPr>
        <w:ind w:left="1418"/>
      </w:pPr>
    </w:p>
    <w:p w14:paraId="16A249F4" w14:textId="77777777" w:rsidR="008219A3" w:rsidRDefault="008219A3" w:rsidP="00634ED3">
      <w:pPr>
        <w:ind w:left="1418"/>
      </w:pPr>
    </w:p>
    <w:p w14:paraId="6AFBC5BE" w14:textId="77777777" w:rsidR="008219A3" w:rsidRDefault="008219A3" w:rsidP="00634ED3">
      <w:pPr>
        <w:ind w:left="1418"/>
      </w:pPr>
    </w:p>
    <w:p w14:paraId="57DDFB64" w14:textId="77777777" w:rsidR="008219A3" w:rsidRDefault="008219A3" w:rsidP="00634ED3">
      <w:pPr>
        <w:ind w:left="1418"/>
      </w:pPr>
    </w:p>
    <w:p w14:paraId="7A01FE6C" w14:textId="77777777" w:rsidR="008219A3" w:rsidRDefault="008219A3" w:rsidP="00634ED3">
      <w:pPr>
        <w:ind w:left="1418"/>
      </w:pPr>
    </w:p>
    <w:p w14:paraId="398A5FEF" w14:textId="77777777" w:rsidR="008219A3" w:rsidRDefault="008219A3" w:rsidP="00634ED3">
      <w:pPr>
        <w:ind w:left="1418"/>
      </w:pPr>
    </w:p>
    <w:p w14:paraId="0C8F207B" w14:textId="77777777" w:rsidR="008219A3" w:rsidRDefault="008219A3" w:rsidP="00634ED3">
      <w:pPr>
        <w:ind w:left="1418"/>
      </w:pPr>
    </w:p>
    <w:p w14:paraId="69DDBB30" w14:textId="77777777" w:rsidR="008219A3" w:rsidRDefault="008219A3" w:rsidP="00634ED3">
      <w:pPr>
        <w:ind w:left="1418"/>
      </w:pPr>
    </w:p>
    <w:p w14:paraId="7A631C97" w14:textId="77777777" w:rsidR="003F01C3" w:rsidRDefault="003424BE" w:rsidP="00563CAF">
      <w:pPr>
        <w:pStyle w:val="Titulek"/>
      </w:pPr>
      <w:r w:rsidRPr="002163D1">
        <w:t>Obrázek</w:t>
      </w:r>
      <w:r>
        <w:t xml:space="preserve"> </w:t>
      </w:r>
      <w:proofErr w:type="gramStart"/>
      <w:r>
        <w:t>7.4</w:t>
      </w:r>
      <w:r w:rsidRPr="002163D1">
        <w:rPr>
          <w:spacing w:val="250"/>
        </w:rPr>
        <w:t xml:space="preserve"> </w:t>
      </w:r>
      <w:r w:rsidRPr="002163D1">
        <w:t xml:space="preserve"> </w:t>
      </w:r>
      <w:proofErr w:type="spellStart"/>
      <w:r>
        <w:t>Intergence</w:t>
      </w:r>
      <w:proofErr w:type="spellEnd"/>
      <w:proofErr w:type="gramEnd"/>
      <w:r>
        <w:t xml:space="preserve"> </w:t>
      </w:r>
      <w:r w:rsidRPr="00563CAF">
        <w:t>řízení</w:t>
      </w:r>
      <w:r>
        <w:t xml:space="preserve"> výroby s podnikovým IS</w:t>
      </w:r>
      <w:r w:rsidR="003F01C3">
        <w:rPr>
          <w:rStyle w:val="Znakapoznpodarou"/>
        </w:rPr>
        <w:footnoteReference w:id="27"/>
      </w:r>
    </w:p>
    <w:p w14:paraId="474CCC3C" w14:textId="77777777" w:rsidR="003F01C3" w:rsidRPr="003F01C3" w:rsidRDefault="003F01C3" w:rsidP="003F01C3">
      <w:pPr>
        <w:rPr>
          <w:sz w:val="24"/>
          <w:szCs w:val="24"/>
        </w:rPr>
      </w:pPr>
      <w:r w:rsidRPr="003F01C3">
        <w:rPr>
          <w:sz w:val="24"/>
          <w:szCs w:val="24"/>
        </w:rPr>
        <w:t>Informační systémy pro řízení výroby jsou především MOM/MES systémy.</w:t>
      </w:r>
    </w:p>
    <w:p w14:paraId="6843EB8B" w14:textId="77777777" w:rsidR="003F01C3" w:rsidRPr="003F01C3" w:rsidRDefault="003F01C3" w:rsidP="00ED4BA9">
      <w:pPr>
        <w:pStyle w:val="Odrky1"/>
      </w:pPr>
      <w:proofErr w:type="spellStart"/>
      <w:r w:rsidRPr="003F01C3">
        <w:rPr>
          <w:rStyle w:val="Zdraznn"/>
          <w:color w:val="FF0000"/>
        </w:rPr>
        <w:t>Manufacturing</w:t>
      </w:r>
      <w:proofErr w:type="spellEnd"/>
      <w:r w:rsidRPr="003F01C3">
        <w:rPr>
          <w:rStyle w:val="Zdraznn"/>
          <w:color w:val="FF0000"/>
        </w:rPr>
        <w:t xml:space="preserve"> </w:t>
      </w:r>
      <w:proofErr w:type="spellStart"/>
      <w:r w:rsidRPr="003F01C3">
        <w:rPr>
          <w:rStyle w:val="Zdraznn"/>
          <w:color w:val="FF0000"/>
        </w:rPr>
        <w:t>Execution</w:t>
      </w:r>
      <w:proofErr w:type="spellEnd"/>
      <w:r w:rsidRPr="003F01C3">
        <w:rPr>
          <w:rStyle w:val="Zdraznn"/>
          <w:color w:val="FF0000"/>
        </w:rPr>
        <w:t xml:space="preserve"> </w:t>
      </w:r>
      <w:proofErr w:type="spellStart"/>
      <w:r w:rsidRPr="003F01C3">
        <w:rPr>
          <w:rStyle w:val="Zdraznn"/>
          <w:color w:val="FF0000"/>
        </w:rPr>
        <w:t>System</w:t>
      </w:r>
      <w:proofErr w:type="spellEnd"/>
      <w:r w:rsidRPr="003F01C3">
        <w:rPr>
          <w:rStyle w:val="Zdraznn"/>
          <w:color w:val="FF0000"/>
        </w:rPr>
        <w:t xml:space="preserve"> (MES)</w:t>
      </w:r>
      <w:r w:rsidRPr="003F01C3">
        <w:rPr>
          <w:b/>
          <w:bCs/>
        </w:rPr>
        <w:t xml:space="preserve"> - </w:t>
      </w:r>
      <w:r w:rsidRPr="003F01C3">
        <w:t xml:space="preserve">systém, který </w:t>
      </w:r>
      <w:proofErr w:type="gramStart"/>
      <w:r w:rsidRPr="003F01C3">
        <w:t>tvoří</w:t>
      </w:r>
      <w:proofErr w:type="gramEnd"/>
      <w:r w:rsidRPr="003F01C3">
        <w:t xml:space="preserve"> vazbu mezi podnikovým informačním systémem (ERP) a systém</w:t>
      </w:r>
      <w:r w:rsidRPr="00ED4BA9">
        <w:rPr>
          <w:rStyle w:val="Odrky1Char"/>
        </w:rPr>
        <w:t>y</w:t>
      </w:r>
      <w:r w:rsidRPr="003F01C3">
        <w:t xml:space="preserve"> pro automatizaci výroby (technologických procesů). Komplexní systém MES v sobě ukrývá řešení pro čtyři hlavní oblasti – výrobu, logistiku, kvalitu a údržbu.</w:t>
      </w:r>
    </w:p>
    <w:p w14:paraId="10B013DB" w14:textId="77777777" w:rsidR="003F01C3" w:rsidRPr="003F01C3" w:rsidRDefault="003F01C3" w:rsidP="00ED4BA9">
      <w:pPr>
        <w:pStyle w:val="Odrky1"/>
      </w:pPr>
      <w:proofErr w:type="spellStart"/>
      <w:r w:rsidRPr="003F01C3">
        <w:rPr>
          <w:rStyle w:val="Zdraznn"/>
          <w:color w:val="FF0000"/>
        </w:rPr>
        <w:t>Manufacturitng</w:t>
      </w:r>
      <w:proofErr w:type="spellEnd"/>
      <w:r w:rsidRPr="003F01C3">
        <w:rPr>
          <w:rStyle w:val="Zdraznn"/>
          <w:color w:val="FF0000"/>
        </w:rPr>
        <w:t xml:space="preserve"> </w:t>
      </w:r>
      <w:proofErr w:type="spellStart"/>
      <w:r w:rsidRPr="003F01C3">
        <w:rPr>
          <w:rStyle w:val="Zdraznn"/>
          <w:color w:val="FF0000"/>
        </w:rPr>
        <w:t>Operations</w:t>
      </w:r>
      <w:proofErr w:type="spellEnd"/>
      <w:r w:rsidRPr="003F01C3">
        <w:rPr>
          <w:rStyle w:val="Zdraznn"/>
          <w:color w:val="FF0000"/>
        </w:rPr>
        <w:t xml:space="preserve"> Managementu (MOM)-</w:t>
      </w:r>
      <w:r w:rsidRPr="003F01C3">
        <w:rPr>
          <w:b/>
          <w:bCs/>
          <w:color w:val="FF0000"/>
        </w:rPr>
        <w:t xml:space="preserve"> </w:t>
      </w:r>
      <w:r w:rsidRPr="003F01C3">
        <w:t xml:space="preserve">metodologie pro sledování kompletního výrobního procesu s cílem jeho optimalizace. V praxi se jedná o rozhraní mezi ERP systémem a výrobní </w:t>
      </w:r>
      <w:r w:rsidRPr="00ED4BA9">
        <w:rPr>
          <w:rStyle w:val="Odrky1Char"/>
        </w:rPr>
        <w:t>t</w:t>
      </w:r>
      <w:r w:rsidRPr="003F01C3">
        <w:t xml:space="preserve">echnologií, ať již se jedná o samotný monitoring, monitoring s vizualizací či nástroje </w:t>
      </w:r>
      <w:r w:rsidRPr="003F01C3">
        <w:lastRenderedPageBreak/>
        <w:t>řízení. Na rozdíl od </w:t>
      </w:r>
      <w:proofErr w:type="spellStart"/>
      <w:r w:rsidRPr="003F01C3">
        <w:t>Manufacturing</w:t>
      </w:r>
      <w:proofErr w:type="spellEnd"/>
      <w:r w:rsidRPr="003F01C3">
        <w:t xml:space="preserve"> </w:t>
      </w:r>
      <w:proofErr w:type="spellStart"/>
      <w:r w:rsidRPr="003F01C3">
        <w:t>Execution</w:t>
      </w:r>
      <w:proofErr w:type="spellEnd"/>
      <w:r w:rsidRPr="003F01C3">
        <w:t xml:space="preserve"> </w:t>
      </w:r>
      <w:proofErr w:type="spellStart"/>
      <w:r w:rsidRPr="003F01C3">
        <w:t>System</w:t>
      </w:r>
      <w:proofErr w:type="spellEnd"/>
      <w:r w:rsidRPr="003F01C3">
        <w:t xml:space="preserve"> (MES) je to pojem komplexnější, který zahrnuje i řízení technologií.</w:t>
      </w:r>
    </w:p>
    <w:p w14:paraId="4DF682AA" w14:textId="77777777" w:rsidR="003F01C3" w:rsidRPr="003F01C3" w:rsidRDefault="00563CAF" w:rsidP="003F01C3">
      <w:pPr>
        <w:rPr>
          <w:sz w:val="24"/>
          <w:szCs w:val="24"/>
        </w:rPr>
      </w:pPr>
      <w:r w:rsidRPr="0002379C">
        <w:rPr>
          <w:noProof/>
        </w:rPr>
        <w:drawing>
          <wp:anchor distT="0" distB="0" distL="114300" distR="114300" simplePos="0" relativeHeight="251763712" behindDoc="0" locked="0" layoutInCell="1" allowOverlap="1" wp14:anchorId="7D725C13" wp14:editId="274334C6">
            <wp:simplePos x="0" y="0"/>
            <wp:positionH relativeFrom="margin">
              <wp:posOffset>-102870</wp:posOffset>
            </wp:positionH>
            <wp:positionV relativeFrom="paragraph">
              <wp:posOffset>323850</wp:posOffset>
            </wp:positionV>
            <wp:extent cx="5972810" cy="3739515"/>
            <wp:effectExtent l="0" t="0" r="8890" b="0"/>
            <wp:wrapSquare wrapText="bothSides"/>
            <wp:docPr id="1151" name="Zástupný symbol pro obsah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symbol pro obsah 4"/>
                    <pic:cNvPicPr>
                      <a:picLocks noGrp="1"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972810" cy="3739515"/>
                    </a:xfrm>
                    <a:prstGeom prst="rect">
                      <a:avLst/>
                    </a:prstGeom>
                  </pic:spPr>
                </pic:pic>
              </a:graphicData>
            </a:graphic>
            <wp14:sizeRelH relativeFrom="page">
              <wp14:pctWidth>0</wp14:pctWidth>
            </wp14:sizeRelH>
            <wp14:sizeRelV relativeFrom="page">
              <wp14:pctHeight>0</wp14:pctHeight>
            </wp14:sizeRelV>
          </wp:anchor>
        </w:drawing>
      </w:r>
      <w:r w:rsidR="003F01C3" w:rsidRPr="003F01C3">
        <w:rPr>
          <w:sz w:val="24"/>
          <w:szCs w:val="24"/>
        </w:rPr>
        <w:t xml:space="preserve">Vztah mezi MES/MOM systémy je představen na následujícím obrázku </w:t>
      </w:r>
      <w:r w:rsidR="00D873B7">
        <w:rPr>
          <w:sz w:val="24"/>
          <w:szCs w:val="24"/>
        </w:rPr>
        <w:t>7.5</w:t>
      </w:r>
      <w:r w:rsidR="003F01C3" w:rsidRPr="003F01C3">
        <w:rPr>
          <w:sz w:val="24"/>
          <w:szCs w:val="24"/>
        </w:rPr>
        <w:t xml:space="preserve"> </w:t>
      </w:r>
    </w:p>
    <w:p w14:paraId="04FF7FE4" w14:textId="77777777" w:rsidR="003424BE" w:rsidRDefault="003424BE" w:rsidP="00267CBC">
      <w:pPr>
        <w:pStyle w:val="Titulek"/>
      </w:pPr>
      <w:r w:rsidRPr="002163D1">
        <w:t>Obrázek</w:t>
      </w:r>
      <w:r w:rsidR="003D0FED">
        <w:t xml:space="preserve"> 7.5</w:t>
      </w:r>
      <w:r w:rsidRPr="002163D1">
        <w:rPr>
          <w:spacing w:val="250"/>
        </w:rPr>
        <w:t xml:space="preserve"> </w:t>
      </w:r>
      <w:r w:rsidR="005013CF">
        <w:t>V</w:t>
      </w:r>
      <w:r w:rsidR="003D0FED">
        <w:t xml:space="preserve">ztah mezi MES/MOM systémy a ostatní </w:t>
      </w:r>
      <w:r w:rsidR="00D47AAB">
        <w:t xml:space="preserve">systémy v podniku </w:t>
      </w:r>
      <w:r w:rsidR="00D47AAB">
        <w:rPr>
          <w:rStyle w:val="Znakapoznpodarou"/>
        </w:rPr>
        <w:footnoteReference w:id="28"/>
      </w:r>
    </w:p>
    <w:p w14:paraId="58D9EFEB" w14:textId="77777777" w:rsidR="007E06CE" w:rsidRPr="007E06CE" w:rsidRDefault="00942407" w:rsidP="00ED4BA9">
      <w:pPr>
        <w:ind w:left="1418"/>
        <w:rPr>
          <w:sz w:val="24"/>
          <w:szCs w:val="24"/>
        </w:rPr>
      </w:pPr>
      <w:r>
        <w:rPr>
          <w:noProof/>
        </w:rPr>
        <w:drawing>
          <wp:anchor distT="0" distB="0" distL="114300" distR="114300" simplePos="0" relativeHeight="251844608" behindDoc="0" locked="0" layoutInCell="1" allowOverlap="1" wp14:anchorId="584C4ABF" wp14:editId="32474A9F">
            <wp:simplePos x="0" y="0"/>
            <wp:positionH relativeFrom="margin">
              <wp:align>left</wp:align>
            </wp:positionH>
            <wp:positionV relativeFrom="paragraph">
              <wp:posOffset>8255</wp:posOffset>
            </wp:positionV>
            <wp:extent cx="589915" cy="589915"/>
            <wp:effectExtent l="0" t="0" r="635" b="635"/>
            <wp:wrapNone/>
            <wp:docPr id="20482" name="Obrázek 20482"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007E06CE" w:rsidRPr="007E06CE">
        <w:rPr>
          <w:sz w:val="24"/>
          <w:szCs w:val="24"/>
        </w:rPr>
        <w:t>Výrobní logistika je úzce spojena s výrobou, zabývá se manipulaci, zásobováním ve výrobě a efektivním využitím kapacit.</w:t>
      </w:r>
      <w:r w:rsidR="00ED4BA9">
        <w:rPr>
          <w:sz w:val="24"/>
          <w:szCs w:val="24"/>
        </w:rPr>
        <w:t xml:space="preserve"> </w:t>
      </w:r>
      <w:r w:rsidR="007E06CE" w:rsidRPr="007E06CE">
        <w:rPr>
          <w:sz w:val="24"/>
          <w:szCs w:val="24"/>
        </w:rPr>
        <w:t>Bod rozpojení určuje umístění okamžiku rozdělení závislé a nezávislé poptávky uvnitř podniku.</w:t>
      </w:r>
      <w:r w:rsidR="00ED4BA9">
        <w:rPr>
          <w:sz w:val="24"/>
          <w:szCs w:val="24"/>
        </w:rPr>
        <w:t xml:space="preserve"> </w:t>
      </w:r>
      <w:r w:rsidR="007E06CE" w:rsidRPr="007E06CE">
        <w:rPr>
          <w:sz w:val="24"/>
          <w:szCs w:val="24"/>
        </w:rPr>
        <w:t>Rozmístění pracovišť lze optimalizovat pomocí řady nástrojů, jako například metoda souřadnic, metoda CRAFT, špagetový diagram atd.</w:t>
      </w:r>
      <w:r w:rsidR="00ED4BA9">
        <w:rPr>
          <w:sz w:val="24"/>
          <w:szCs w:val="24"/>
        </w:rPr>
        <w:t xml:space="preserve"> </w:t>
      </w:r>
      <w:proofErr w:type="spellStart"/>
      <w:r w:rsidR="007E06CE" w:rsidRPr="007E06CE">
        <w:rPr>
          <w:sz w:val="24"/>
          <w:szCs w:val="24"/>
        </w:rPr>
        <w:t>Mikropohybové</w:t>
      </w:r>
      <w:proofErr w:type="spellEnd"/>
      <w:r w:rsidR="007E06CE" w:rsidRPr="007E06CE">
        <w:rPr>
          <w:sz w:val="24"/>
          <w:szCs w:val="24"/>
        </w:rPr>
        <w:t xml:space="preserve"> studie se zabývají veškerými pohyby na pracoviště s cílem jejich optimalizaci.</w:t>
      </w:r>
      <w:r w:rsidR="00ED4BA9">
        <w:rPr>
          <w:sz w:val="24"/>
          <w:szCs w:val="24"/>
        </w:rPr>
        <w:t xml:space="preserve"> </w:t>
      </w:r>
      <w:r w:rsidR="007E06CE" w:rsidRPr="007E06CE">
        <w:rPr>
          <w:sz w:val="24"/>
          <w:szCs w:val="24"/>
        </w:rPr>
        <w:t xml:space="preserve">Informační podpora výroby obsahuje různé nástroje na různých úrovních, co však spojuje výrobu a celopodnikové systémy jsou systémy MES/MOM. </w:t>
      </w:r>
    </w:p>
    <w:p w14:paraId="3BD5FD03" w14:textId="77777777" w:rsidR="00942407" w:rsidRDefault="00942407" w:rsidP="00942407">
      <w:pPr>
        <w:ind w:left="1418"/>
      </w:pPr>
    </w:p>
    <w:p w14:paraId="1B58327C" w14:textId="77777777" w:rsidR="003F01C3" w:rsidRPr="00D408AB" w:rsidRDefault="00563CAF" w:rsidP="002A1B38">
      <w:pPr>
        <w:pStyle w:val="Odstavecseseznamem"/>
        <w:numPr>
          <w:ilvl w:val="0"/>
          <w:numId w:val="31"/>
        </w:numPr>
        <w:rPr>
          <w:sz w:val="24"/>
          <w:szCs w:val="24"/>
        </w:rPr>
      </w:pPr>
      <w:r>
        <w:rPr>
          <w:noProof/>
        </w:rPr>
        <w:drawing>
          <wp:anchor distT="0" distB="0" distL="114300" distR="114300" simplePos="0" relativeHeight="251748352" behindDoc="0" locked="0" layoutInCell="1" allowOverlap="1" wp14:anchorId="0105CAD2" wp14:editId="3E35D55E">
            <wp:simplePos x="0" y="0"/>
            <wp:positionH relativeFrom="margin">
              <wp:align>left</wp:align>
            </wp:positionH>
            <wp:positionV relativeFrom="paragraph">
              <wp:posOffset>4445</wp:posOffset>
            </wp:positionV>
            <wp:extent cx="589915" cy="589915"/>
            <wp:effectExtent l="0" t="0" r="635" b="635"/>
            <wp:wrapNone/>
            <wp:docPr id="35864"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08AB" w:rsidRPr="00D408AB">
        <w:rPr>
          <w:sz w:val="24"/>
          <w:szCs w:val="24"/>
        </w:rPr>
        <w:t>Ja</w:t>
      </w:r>
      <w:r w:rsidR="003F01C3" w:rsidRPr="00D408AB">
        <w:rPr>
          <w:sz w:val="24"/>
          <w:szCs w:val="24"/>
        </w:rPr>
        <w:t>ké jsou úkoly výrobní logistiky?</w:t>
      </w:r>
    </w:p>
    <w:p w14:paraId="21958315" w14:textId="77777777" w:rsidR="003F01C3" w:rsidRPr="00D408AB" w:rsidRDefault="003F01C3" w:rsidP="002A1B38">
      <w:pPr>
        <w:pStyle w:val="Odstavecseseznamem"/>
        <w:numPr>
          <w:ilvl w:val="0"/>
          <w:numId w:val="31"/>
        </w:numPr>
        <w:rPr>
          <w:sz w:val="24"/>
          <w:szCs w:val="24"/>
        </w:rPr>
      </w:pPr>
      <w:r w:rsidRPr="00D408AB">
        <w:rPr>
          <w:sz w:val="24"/>
          <w:szCs w:val="24"/>
        </w:rPr>
        <w:t>Co je bod rozpojení a jak on ovlivňuje výrobní strategii?</w:t>
      </w:r>
    </w:p>
    <w:p w14:paraId="7FD293C4" w14:textId="77777777" w:rsidR="003F01C3" w:rsidRPr="00D408AB" w:rsidRDefault="003F01C3" w:rsidP="002A1B38">
      <w:pPr>
        <w:pStyle w:val="Odstavecseseznamem"/>
        <w:numPr>
          <w:ilvl w:val="0"/>
          <w:numId w:val="31"/>
        </w:numPr>
        <w:rPr>
          <w:sz w:val="24"/>
          <w:szCs w:val="24"/>
        </w:rPr>
      </w:pPr>
      <w:r w:rsidRPr="00D408AB">
        <w:rPr>
          <w:sz w:val="24"/>
          <w:szCs w:val="24"/>
        </w:rPr>
        <w:t>Co je layout a jaké jsou základní metody umístění pracovišť?</w:t>
      </w:r>
    </w:p>
    <w:p w14:paraId="4C7BCFEC" w14:textId="77777777" w:rsidR="003F01C3" w:rsidRPr="00D408AB" w:rsidRDefault="003F01C3" w:rsidP="002A1B38">
      <w:pPr>
        <w:pStyle w:val="Odstavecseseznamem"/>
        <w:numPr>
          <w:ilvl w:val="0"/>
          <w:numId w:val="31"/>
        </w:numPr>
        <w:rPr>
          <w:sz w:val="24"/>
          <w:szCs w:val="24"/>
        </w:rPr>
      </w:pPr>
      <w:r w:rsidRPr="00D408AB">
        <w:rPr>
          <w:sz w:val="24"/>
          <w:szCs w:val="24"/>
        </w:rPr>
        <w:t xml:space="preserve">Co je </w:t>
      </w:r>
      <w:proofErr w:type="spellStart"/>
      <w:r w:rsidRPr="00D408AB">
        <w:rPr>
          <w:sz w:val="24"/>
          <w:szCs w:val="24"/>
        </w:rPr>
        <w:t>therblig</w:t>
      </w:r>
      <w:proofErr w:type="spellEnd"/>
      <w:r w:rsidRPr="00D408AB">
        <w:rPr>
          <w:sz w:val="24"/>
          <w:szCs w:val="24"/>
        </w:rPr>
        <w:t xml:space="preserve"> a k čemu </w:t>
      </w:r>
      <w:proofErr w:type="gramStart"/>
      <w:r w:rsidRPr="00D408AB">
        <w:rPr>
          <w:sz w:val="24"/>
          <w:szCs w:val="24"/>
        </w:rPr>
        <w:t>slouží</w:t>
      </w:r>
      <w:proofErr w:type="gramEnd"/>
      <w:r w:rsidRPr="00D408AB">
        <w:rPr>
          <w:sz w:val="24"/>
          <w:szCs w:val="24"/>
        </w:rPr>
        <w:t>?</w:t>
      </w:r>
    </w:p>
    <w:p w14:paraId="44E4652E" w14:textId="77777777" w:rsidR="003F01C3" w:rsidRPr="00D408AB" w:rsidRDefault="003F01C3" w:rsidP="002A1B38">
      <w:pPr>
        <w:pStyle w:val="Odstavecseseznamem"/>
        <w:numPr>
          <w:ilvl w:val="0"/>
          <w:numId w:val="31"/>
        </w:numPr>
        <w:rPr>
          <w:sz w:val="24"/>
          <w:szCs w:val="24"/>
        </w:rPr>
      </w:pPr>
      <w:r w:rsidRPr="00D408AB">
        <w:rPr>
          <w:sz w:val="24"/>
          <w:szCs w:val="24"/>
        </w:rPr>
        <w:t>Popište MES/MOM systémy a jejich roli v IS vnitropodnikové a mezipodnikové komunikaci?</w:t>
      </w:r>
    </w:p>
    <w:p w14:paraId="090A6464" w14:textId="77777777" w:rsidR="00D408AB" w:rsidRPr="00563CAF" w:rsidRDefault="00D408AB" w:rsidP="00D408AB">
      <w:pPr>
        <w:rPr>
          <w:rStyle w:val="Zdraznn"/>
          <w:color w:val="FF0000"/>
          <w:sz w:val="24"/>
          <w:szCs w:val="24"/>
        </w:rPr>
      </w:pPr>
      <w:bookmarkStart w:id="44" w:name="_Toc492379503"/>
      <w:r w:rsidRPr="00563CAF">
        <w:rPr>
          <w:rStyle w:val="Zdraznn"/>
          <w:color w:val="FF0000"/>
          <w:sz w:val="24"/>
          <w:szCs w:val="24"/>
        </w:rPr>
        <w:lastRenderedPageBreak/>
        <w:t>Příklady k procvičení</w:t>
      </w:r>
      <w:bookmarkEnd w:id="44"/>
    </w:p>
    <w:p w14:paraId="6EB9F929" w14:textId="77777777" w:rsidR="00D408AB" w:rsidRPr="00D408AB" w:rsidRDefault="00D408AB" w:rsidP="002A1B38">
      <w:pPr>
        <w:pStyle w:val="Odstavecseseznamem"/>
        <w:numPr>
          <w:ilvl w:val="1"/>
          <w:numId w:val="17"/>
        </w:numPr>
        <w:spacing w:line="276" w:lineRule="auto"/>
        <w:rPr>
          <w:rStyle w:val="Zdraznn"/>
          <w:color w:val="FF0000"/>
          <w:sz w:val="24"/>
          <w:szCs w:val="24"/>
        </w:rPr>
      </w:pPr>
      <w:r w:rsidRPr="00D408AB">
        <w:rPr>
          <w:rStyle w:val="Zdraznn"/>
          <w:color w:val="FF0000"/>
          <w:sz w:val="24"/>
          <w:szCs w:val="24"/>
        </w:rPr>
        <w:t>Metoda souřadnic:</w:t>
      </w:r>
    </w:p>
    <w:p w14:paraId="6F9899DF" w14:textId="77777777" w:rsidR="00D408AB" w:rsidRPr="00D408AB" w:rsidRDefault="00D408AB" w:rsidP="00D408AB">
      <w:pPr>
        <w:autoSpaceDE w:val="0"/>
        <w:autoSpaceDN w:val="0"/>
        <w:adjustRightInd w:val="0"/>
        <w:rPr>
          <w:sz w:val="24"/>
          <w:szCs w:val="24"/>
        </w:rPr>
      </w:pPr>
      <w:r w:rsidRPr="00D408AB">
        <w:rPr>
          <w:sz w:val="24"/>
          <w:szCs w:val="24"/>
        </w:rPr>
        <w:t xml:space="preserve">Úkol: </w:t>
      </w:r>
    </w:p>
    <w:p w14:paraId="4C53E324" w14:textId="77777777" w:rsidR="00D408AB" w:rsidRPr="00D408AB" w:rsidRDefault="00D408AB" w:rsidP="00D408AB">
      <w:pPr>
        <w:spacing w:line="276" w:lineRule="auto"/>
        <w:rPr>
          <w:sz w:val="24"/>
          <w:szCs w:val="24"/>
        </w:rPr>
      </w:pPr>
      <w:r w:rsidRPr="00D408AB">
        <w:rPr>
          <w:sz w:val="24"/>
          <w:szCs w:val="24"/>
        </w:rPr>
        <w:t>Najděte optimální umístění centrálního skladu pro 4 různě rozmístěné odebírající provozy</w:t>
      </w:r>
    </w:p>
    <w:tbl>
      <w:tblPr>
        <w:tblW w:w="7436" w:type="dxa"/>
        <w:tblInd w:w="55" w:type="dxa"/>
        <w:tblCellMar>
          <w:left w:w="70" w:type="dxa"/>
          <w:right w:w="70" w:type="dxa"/>
        </w:tblCellMar>
        <w:tblLook w:val="04A0" w:firstRow="1" w:lastRow="0" w:firstColumn="1" w:lastColumn="0" w:noHBand="0" w:noVBand="1"/>
      </w:tblPr>
      <w:tblGrid>
        <w:gridCol w:w="1439"/>
        <w:gridCol w:w="2219"/>
        <w:gridCol w:w="2339"/>
        <w:gridCol w:w="1439"/>
      </w:tblGrid>
      <w:tr w:rsidR="00D408AB" w:rsidRPr="004124FE" w14:paraId="1F4DFB98" w14:textId="77777777" w:rsidTr="0033333B">
        <w:trPr>
          <w:trHeight w:val="373"/>
        </w:trPr>
        <w:tc>
          <w:tcPr>
            <w:tcW w:w="1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DC1E8" w14:textId="77777777" w:rsidR="00D408AB" w:rsidRPr="004124FE" w:rsidRDefault="00D408AB" w:rsidP="00551166">
            <w:pPr>
              <w:rPr>
                <w:rFonts w:eastAsia="Times New Roman"/>
                <w:color w:val="000000"/>
                <w:sz w:val="22"/>
              </w:rPr>
            </w:pPr>
            <w:r w:rsidRPr="004124FE">
              <w:rPr>
                <w:rFonts w:eastAsia="Times New Roman"/>
                <w:color w:val="000000"/>
                <w:sz w:val="22"/>
              </w:rPr>
              <w:t>Provoz</w:t>
            </w:r>
          </w:p>
        </w:tc>
        <w:tc>
          <w:tcPr>
            <w:tcW w:w="2219" w:type="dxa"/>
            <w:tcBorders>
              <w:top w:val="single" w:sz="4" w:space="0" w:color="auto"/>
              <w:left w:val="nil"/>
              <w:bottom w:val="single" w:sz="4" w:space="0" w:color="auto"/>
              <w:right w:val="single" w:sz="4" w:space="0" w:color="auto"/>
            </w:tcBorders>
            <w:shd w:val="clear" w:color="auto" w:fill="auto"/>
            <w:noWrap/>
            <w:vAlign w:val="bottom"/>
            <w:hideMark/>
          </w:tcPr>
          <w:p w14:paraId="6144B559" w14:textId="77777777" w:rsidR="00D408AB" w:rsidRPr="004124FE" w:rsidRDefault="00D408AB" w:rsidP="00551166">
            <w:pPr>
              <w:rPr>
                <w:rFonts w:eastAsia="Times New Roman"/>
                <w:color w:val="000000"/>
                <w:sz w:val="22"/>
              </w:rPr>
            </w:pPr>
            <w:r w:rsidRPr="004124FE">
              <w:rPr>
                <w:rFonts w:eastAsia="Times New Roman"/>
                <w:color w:val="000000"/>
                <w:sz w:val="22"/>
              </w:rPr>
              <w:t xml:space="preserve">Souřadnice </w:t>
            </w:r>
            <w:proofErr w:type="spellStart"/>
            <w:r w:rsidRPr="004124FE">
              <w:rPr>
                <w:rFonts w:eastAsia="Times New Roman"/>
                <w:color w:val="000000"/>
                <w:sz w:val="22"/>
              </w:rPr>
              <w:t>Xi</w:t>
            </w:r>
            <w:proofErr w:type="spellEnd"/>
          </w:p>
        </w:tc>
        <w:tc>
          <w:tcPr>
            <w:tcW w:w="2339" w:type="dxa"/>
            <w:tcBorders>
              <w:top w:val="single" w:sz="4" w:space="0" w:color="auto"/>
              <w:left w:val="nil"/>
              <w:bottom w:val="single" w:sz="4" w:space="0" w:color="auto"/>
              <w:right w:val="single" w:sz="4" w:space="0" w:color="auto"/>
            </w:tcBorders>
            <w:shd w:val="clear" w:color="auto" w:fill="auto"/>
            <w:noWrap/>
            <w:vAlign w:val="bottom"/>
            <w:hideMark/>
          </w:tcPr>
          <w:p w14:paraId="23EE0FE5" w14:textId="77777777" w:rsidR="00D408AB" w:rsidRPr="004124FE" w:rsidRDefault="00D408AB" w:rsidP="00551166">
            <w:pPr>
              <w:rPr>
                <w:rFonts w:eastAsia="Times New Roman"/>
                <w:color w:val="000000"/>
                <w:sz w:val="22"/>
              </w:rPr>
            </w:pPr>
            <w:r w:rsidRPr="004124FE">
              <w:rPr>
                <w:rFonts w:eastAsia="Times New Roman"/>
                <w:color w:val="000000"/>
                <w:sz w:val="22"/>
              </w:rPr>
              <w:t xml:space="preserve">Souřadnice </w:t>
            </w:r>
            <w:proofErr w:type="spellStart"/>
            <w:r w:rsidRPr="004124FE">
              <w:rPr>
                <w:rFonts w:eastAsia="Times New Roman"/>
                <w:color w:val="000000"/>
                <w:sz w:val="22"/>
              </w:rPr>
              <w:t>Yi</w:t>
            </w:r>
            <w:proofErr w:type="spellEnd"/>
          </w:p>
        </w:tc>
        <w:tc>
          <w:tcPr>
            <w:tcW w:w="1439" w:type="dxa"/>
            <w:tcBorders>
              <w:top w:val="single" w:sz="4" w:space="0" w:color="auto"/>
              <w:left w:val="nil"/>
              <w:bottom w:val="single" w:sz="4" w:space="0" w:color="auto"/>
              <w:right w:val="single" w:sz="4" w:space="0" w:color="auto"/>
            </w:tcBorders>
            <w:shd w:val="clear" w:color="auto" w:fill="auto"/>
            <w:noWrap/>
            <w:vAlign w:val="bottom"/>
            <w:hideMark/>
          </w:tcPr>
          <w:p w14:paraId="7EE481A1" w14:textId="77777777" w:rsidR="00D408AB" w:rsidRPr="004124FE" w:rsidRDefault="00D408AB" w:rsidP="00551166">
            <w:pPr>
              <w:rPr>
                <w:rFonts w:eastAsia="Times New Roman"/>
                <w:color w:val="000000"/>
                <w:sz w:val="22"/>
              </w:rPr>
            </w:pPr>
            <w:r w:rsidRPr="004124FE">
              <w:rPr>
                <w:rFonts w:eastAsia="Times New Roman"/>
                <w:color w:val="000000"/>
                <w:sz w:val="22"/>
              </w:rPr>
              <w:t>Činitele hmotností (t/den)</w:t>
            </w:r>
          </w:p>
        </w:tc>
      </w:tr>
      <w:tr w:rsidR="00D408AB" w:rsidRPr="004124FE" w14:paraId="199D53DC" w14:textId="77777777" w:rsidTr="0033333B">
        <w:trPr>
          <w:trHeight w:val="373"/>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0DB9C4AC" w14:textId="77777777" w:rsidR="00D408AB" w:rsidRPr="004124FE" w:rsidRDefault="00D408AB" w:rsidP="00551166">
            <w:pPr>
              <w:rPr>
                <w:rFonts w:eastAsia="Times New Roman"/>
                <w:color w:val="000000"/>
                <w:sz w:val="22"/>
              </w:rPr>
            </w:pPr>
            <w:r w:rsidRPr="004124FE">
              <w:rPr>
                <w:rFonts w:eastAsia="Times New Roman"/>
                <w:color w:val="000000"/>
                <w:sz w:val="22"/>
              </w:rPr>
              <w:t>A</w:t>
            </w:r>
          </w:p>
        </w:tc>
        <w:tc>
          <w:tcPr>
            <w:tcW w:w="2219" w:type="dxa"/>
            <w:tcBorders>
              <w:top w:val="nil"/>
              <w:left w:val="nil"/>
              <w:bottom w:val="single" w:sz="4" w:space="0" w:color="auto"/>
              <w:right w:val="single" w:sz="4" w:space="0" w:color="auto"/>
            </w:tcBorders>
            <w:shd w:val="clear" w:color="auto" w:fill="auto"/>
            <w:noWrap/>
            <w:vAlign w:val="bottom"/>
            <w:hideMark/>
          </w:tcPr>
          <w:p w14:paraId="2ABAB4C8" w14:textId="77777777" w:rsidR="00D408AB" w:rsidRPr="004124FE" w:rsidRDefault="00D408AB" w:rsidP="00551166">
            <w:pPr>
              <w:jc w:val="right"/>
              <w:rPr>
                <w:rFonts w:eastAsia="Times New Roman"/>
                <w:color w:val="000000"/>
                <w:sz w:val="22"/>
              </w:rPr>
            </w:pPr>
            <w:r w:rsidRPr="004124FE">
              <w:rPr>
                <w:rFonts w:eastAsia="Times New Roman"/>
                <w:color w:val="000000"/>
                <w:sz w:val="22"/>
              </w:rPr>
              <w:t>7</w:t>
            </w:r>
          </w:p>
        </w:tc>
        <w:tc>
          <w:tcPr>
            <w:tcW w:w="2339" w:type="dxa"/>
            <w:tcBorders>
              <w:top w:val="nil"/>
              <w:left w:val="nil"/>
              <w:bottom w:val="single" w:sz="4" w:space="0" w:color="auto"/>
              <w:right w:val="single" w:sz="4" w:space="0" w:color="auto"/>
            </w:tcBorders>
            <w:shd w:val="clear" w:color="auto" w:fill="auto"/>
            <w:noWrap/>
            <w:vAlign w:val="bottom"/>
            <w:hideMark/>
          </w:tcPr>
          <w:p w14:paraId="57B61C45" w14:textId="77777777" w:rsidR="00D408AB" w:rsidRPr="004124FE" w:rsidRDefault="00D408AB" w:rsidP="00551166">
            <w:pPr>
              <w:jc w:val="right"/>
              <w:rPr>
                <w:rFonts w:eastAsia="Times New Roman"/>
                <w:color w:val="000000"/>
                <w:sz w:val="22"/>
              </w:rPr>
            </w:pPr>
            <w:r w:rsidRPr="004124FE">
              <w:rPr>
                <w:rFonts w:eastAsia="Times New Roman"/>
                <w:color w:val="000000"/>
                <w:sz w:val="22"/>
              </w:rPr>
              <w:t>2</w:t>
            </w:r>
          </w:p>
        </w:tc>
        <w:tc>
          <w:tcPr>
            <w:tcW w:w="1439" w:type="dxa"/>
            <w:tcBorders>
              <w:top w:val="nil"/>
              <w:left w:val="nil"/>
              <w:bottom w:val="single" w:sz="4" w:space="0" w:color="auto"/>
              <w:right w:val="single" w:sz="4" w:space="0" w:color="auto"/>
            </w:tcBorders>
            <w:shd w:val="clear" w:color="auto" w:fill="auto"/>
            <w:noWrap/>
            <w:vAlign w:val="bottom"/>
            <w:hideMark/>
          </w:tcPr>
          <w:p w14:paraId="00676514" w14:textId="77777777" w:rsidR="00D408AB" w:rsidRPr="004124FE" w:rsidRDefault="00D408AB" w:rsidP="00551166">
            <w:pPr>
              <w:jc w:val="right"/>
              <w:rPr>
                <w:rFonts w:eastAsia="Times New Roman"/>
                <w:color w:val="000000"/>
                <w:sz w:val="22"/>
              </w:rPr>
            </w:pPr>
            <w:r w:rsidRPr="004124FE">
              <w:rPr>
                <w:rFonts w:eastAsia="Times New Roman"/>
                <w:color w:val="000000"/>
                <w:sz w:val="22"/>
              </w:rPr>
              <w:t>900</w:t>
            </w:r>
          </w:p>
        </w:tc>
      </w:tr>
      <w:tr w:rsidR="00D408AB" w:rsidRPr="004124FE" w14:paraId="31C2F8F6" w14:textId="77777777" w:rsidTr="0033333B">
        <w:trPr>
          <w:trHeight w:val="373"/>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43A6DD1D" w14:textId="77777777" w:rsidR="00D408AB" w:rsidRPr="004124FE" w:rsidRDefault="00D408AB" w:rsidP="00551166">
            <w:pPr>
              <w:rPr>
                <w:rFonts w:eastAsia="Times New Roman"/>
                <w:color w:val="000000"/>
                <w:sz w:val="22"/>
              </w:rPr>
            </w:pPr>
            <w:r w:rsidRPr="004124FE">
              <w:rPr>
                <w:rFonts w:eastAsia="Times New Roman"/>
                <w:color w:val="000000"/>
                <w:sz w:val="22"/>
              </w:rPr>
              <w:t>B</w:t>
            </w:r>
          </w:p>
        </w:tc>
        <w:tc>
          <w:tcPr>
            <w:tcW w:w="2219" w:type="dxa"/>
            <w:tcBorders>
              <w:top w:val="nil"/>
              <w:left w:val="nil"/>
              <w:bottom w:val="single" w:sz="4" w:space="0" w:color="auto"/>
              <w:right w:val="single" w:sz="4" w:space="0" w:color="auto"/>
            </w:tcBorders>
            <w:shd w:val="clear" w:color="auto" w:fill="auto"/>
            <w:noWrap/>
            <w:vAlign w:val="bottom"/>
            <w:hideMark/>
          </w:tcPr>
          <w:p w14:paraId="737D8099" w14:textId="77777777" w:rsidR="00D408AB" w:rsidRPr="004124FE" w:rsidRDefault="00D408AB" w:rsidP="00551166">
            <w:pPr>
              <w:jc w:val="right"/>
              <w:rPr>
                <w:rFonts w:eastAsia="Times New Roman"/>
                <w:color w:val="000000"/>
                <w:sz w:val="22"/>
              </w:rPr>
            </w:pPr>
            <w:r w:rsidRPr="004124FE">
              <w:rPr>
                <w:rFonts w:eastAsia="Times New Roman"/>
                <w:color w:val="000000"/>
                <w:sz w:val="22"/>
              </w:rPr>
              <w:t>3</w:t>
            </w:r>
          </w:p>
        </w:tc>
        <w:tc>
          <w:tcPr>
            <w:tcW w:w="2339" w:type="dxa"/>
            <w:tcBorders>
              <w:top w:val="nil"/>
              <w:left w:val="nil"/>
              <w:bottom w:val="single" w:sz="4" w:space="0" w:color="auto"/>
              <w:right w:val="single" w:sz="4" w:space="0" w:color="auto"/>
            </w:tcBorders>
            <w:shd w:val="clear" w:color="auto" w:fill="auto"/>
            <w:noWrap/>
            <w:vAlign w:val="bottom"/>
            <w:hideMark/>
          </w:tcPr>
          <w:p w14:paraId="30BB628C" w14:textId="77777777" w:rsidR="00D408AB" w:rsidRPr="004124FE" w:rsidRDefault="00D408AB" w:rsidP="00551166">
            <w:pPr>
              <w:jc w:val="right"/>
              <w:rPr>
                <w:rFonts w:eastAsia="Times New Roman"/>
                <w:color w:val="000000"/>
                <w:sz w:val="22"/>
              </w:rPr>
            </w:pPr>
            <w:r w:rsidRPr="004124FE">
              <w:rPr>
                <w:rFonts w:eastAsia="Times New Roman"/>
                <w:color w:val="000000"/>
                <w:sz w:val="22"/>
              </w:rPr>
              <w:t>5</w:t>
            </w:r>
          </w:p>
        </w:tc>
        <w:tc>
          <w:tcPr>
            <w:tcW w:w="1439" w:type="dxa"/>
            <w:tcBorders>
              <w:top w:val="nil"/>
              <w:left w:val="nil"/>
              <w:bottom w:val="single" w:sz="4" w:space="0" w:color="auto"/>
              <w:right w:val="single" w:sz="4" w:space="0" w:color="auto"/>
            </w:tcBorders>
            <w:shd w:val="clear" w:color="auto" w:fill="auto"/>
            <w:noWrap/>
            <w:vAlign w:val="bottom"/>
            <w:hideMark/>
          </w:tcPr>
          <w:p w14:paraId="1FC05D2B" w14:textId="77777777" w:rsidR="00D408AB" w:rsidRPr="004124FE" w:rsidRDefault="00D408AB" w:rsidP="00551166">
            <w:pPr>
              <w:jc w:val="right"/>
              <w:rPr>
                <w:rFonts w:eastAsia="Times New Roman"/>
                <w:color w:val="000000"/>
                <w:sz w:val="22"/>
              </w:rPr>
            </w:pPr>
            <w:r w:rsidRPr="004124FE">
              <w:rPr>
                <w:rFonts w:eastAsia="Times New Roman"/>
                <w:color w:val="000000"/>
                <w:sz w:val="22"/>
              </w:rPr>
              <w:t>600</w:t>
            </w:r>
          </w:p>
        </w:tc>
      </w:tr>
      <w:tr w:rsidR="00D408AB" w:rsidRPr="004124FE" w14:paraId="4596A395" w14:textId="77777777" w:rsidTr="0033333B">
        <w:trPr>
          <w:trHeight w:val="373"/>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1FD5D401" w14:textId="77777777" w:rsidR="00D408AB" w:rsidRPr="004124FE" w:rsidRDefault="00D408AB" w:rsidP="00551166">
            <w:pPr>
              <w:rPr>
                <w:rFonts w:eastAsia="Times New Roman"/>
                <w:color w:val="000000"/>
                <w:sz w:val="22"/>
              </w:rPr>
            </w:pPr>
            <w:r w:rsidRPr="004124FE">
              <w:rPr>
                <w:rFonts w:eastAsia="Times New Roman"/>
                <w:color w:val="000000"/>
                <w:sz w:val="22"/>
              </w:rPr>
              <w:t>C</w:t>
            </w:r>
          </w:p>
        </w:tc>
        <w:tc>
          <w:tcPr>
            <w:tcW w:w="2219" w:type="dxa"/>
            <w:tcBorders>
              <w:top w:val="nil"/>
              <w:left w:val="nil"/>
              <w:bottom w:val="single" w:sz="4" w:space="0" w:color="auto"/>
              <w:right w:val="single" w:sz="4" w:space="0" w:color="auto"/>
            </w:tcBorders>
            <w:shd w:val="clear" w:color="auto" w:fill="auto"/>
            <w:noWrap/>
            <w:vAlign w:val="bottom"/>
            <w:hideMark/>
          </w:tcPr>
          <w:p w14:paraId="6932EDA6" w14:textId="77777777" w:rsidR="00D408AB" w:rsidRPr="004124FE" w:rsidRDefault="00D408AB" w:rsidP="00551166">
            <w:pPr>
              <w:jc w:val="right"/>
              <w:rPr>
                <w:rFonts w:eastAsia="Times New Roman"/>
                <w:color w:val="000000"/>
                <w:sz w:val="22"/>
              </w:rPr>
            </w:pPr>
            <w:r w:rsidRPr="004124FE">
              <w:rPr>
                <w:rFonts w:eastAsia="Times New Roman"/>
                <w:color w:val="000000"/>
                <w:sz w:val="22"/>
              </w:rPr>
              <w:t>2</w:t>
            </w:r>
          </w:p>
        </w:tc>
        <w:tc>
          <w:tcPr>
            <w:tcW w:w="2339" w:type="dxa"/>
            <w:tcBorders>
              <w:top w:val="nil"/>
              <w:left w:val="nil"/>
              <w:bottom w:val="single" w:sz="4" w:space="0" w:color="auto"/>
              <w:right w:val="single" w:sz="4" w:space="0" w:color="auto"/>
            </w:tcBorders>
            <w:shd w:val="clear" w:color="auto" w:fill="auto"/>
            <w:noWrap/>
            <w:vAlign w:val="bottom"/>
            <w:hideMark/>
          </w:tcPr>
          <w:p w14:paraId="61D3D77D" w14:textId="77777777" w:rsidR="00D408AB" w:rsidRPr="004124FE" w:rsidRDefault="00D408AB" w:rsidP="00551166">
            <w:pPr>
              <w:jc w:val="right"/>
              <w:rPr>
                <w:rFonts w:eastAsia="Times New Roman"/>
                <w:color w:val="000000"/>
                <w:sz w:val="22"/>
              </w:rPr>
            </w:pPr>
            <w:r w:rsidRPr="004124FE">
              <w:rPr>
                <w:rFonts w:eastAsia="Times New Roman"/>
                <w:color w:val="000000"/>
                <w:sz w:val="22"/>
              </w:rPr>
              <w:t>4</w:t>
            </w:r>
          </w:p>
        </w:tc>
        <w:tc>
          <w:tcPr>
            <w:tcW w:w="1439" w:type="dxa"/>
            <w:tcBorders>
              <w:top w:val="nil"/>
              <w:left w:val="nil"/>
              <w:bottom w:val="single" w:sz="4" w:space="0" w:color="auto"/>
              <w:right w:val="single" w:sz="4" w:space="0" w:color="auto"/>
            </w:tcBorders>
            <w:shd w:val="clear" w:color="auto" w:fill="auto"/>
            <w:noWrap/>
            <w:vAlign w:val="bottom"/>
            <w:hideMark/>
          </w:tcPr>
          <w:p w14:paraId="16FEBC9D" w14:textId="77777777" w:rsidR="00D408AB" w:rsidRPr="004124FE" w:rsidRDefault="00D408AB" w:rsidP="00551166">
            <w:pPr>
              <w:jc w:val="right"/>
              <w:rPr>
                <w:rFonts w:eastAsia="Times New Roman"/>
                <w:color w:val="000000"/>
                <w:sz w:val="22"/>
              </w:rPr>
            </w:pPr>
            <w:r w:rsidRPr="004124FE">
              <w:rPr>
                <w:rFonts w:eastAsia="Times New Roman"/>
                <w:color w:val="000000"/>
                <w:sz w:val="22"/>
              </w:rPr>
              <w:t>1200</w:t>
            </w:r>
          </w:p>
        </w:tc>
      </w:tr>
      <w:tr w:rsidR="00D408AB" w:rsidRPr="004124FE" w14:paraId="3F8617FB" w14:textId="77777777" w:rsidTr="0033333B">
        <w:trPr>
          <w:trHeight w:val="373"/>
        </w:trPr>
        <w:tc>
          <w:tcPr>
            <w:tcW w:w="1439" w:type="dxa"/>
            <w:tcBorders>
              <w:top w:val="nil"/>
              <w:left w:val="single" w:sz="4" w:space="0" w:color="auto"/>
              <w:bottom w:val="single" w:sz="4" w:space="0" w:color="auto"/>
              <w:right w:val="single" w:sz="4" w:space="0" w:color="auto"/>
            </w:tcBorders>
            <w:shd w:val="clear" w:color="auto" w:fill="auto"/>
            <w:noWrap/>
            <w:vAlign w:val="bottom"/>
            <w:hideMark/>
          </w:tcPr>
          <w:p w14:paraId="3F0E6F15" w14:textId="77777777" w:rsidR="00D408AB" w:rsidRPr="004124FE" w:rsidRDefault="00D408AB" w:rsidP="00551166">
            <w:pPr>
              <w:rPr>
                <w:rFonts w:eastAsia="Times New Roman"/>
                <w:color w:val="000000"/>
                <w:sz w:val="22"/>
              </w:rPr>
            </w:pPr>
            <w:r w:rsidRPr="004124FE">
              <w:rPr>
                <w:rFonts w:eastAsia="Times New Roman"/>
                <w:color w:val="000000"/>
                <w:sz w:val="22"/>
              </w:rPr>
              <w:t>D</w:t>
            </w:r>
          </w:p>
        </w:tc>
        <w:tc>
          <w:tcPr>
            <w:tcW w:w="2219" w:type="dxa"/>
            <w:tcBorders>
              <w:top w:val="nil"/>
              <w:left w:val="nil"/>
              <w:bottom w:val="single" w:sz="4" w:space="0" w:color="auto"/>
              <w:right w:val="single" w:sz="4" w:space="0" w:color="auto"/>
            </w:tcBorders>
            <w:shd w:val="clear" w:color="auto" w:fill="auto"/>
            <w:noWrap/>
            <w:vAlign w:val="bottom"/>
            <w:hideMark/>
          </w:tcPr>
          <w:p w14:paraId="27C85E4F" w14:textId="77777777" w:rsidR="00D408AB" w:rsidRPr="004124FE" w:rsidRDefault="00D408AB" w:rsidP="00551166">
            <w:pPr>
              <w:jc w:val="right"/>
              <w:rPr>
                <w:rFonts w:eastAsia="Times New Roman"/>
                <w:color w:val="000000"/>
                <w:sz w:val="22"/>
              </w:rPr>
            </w:pPr>
            <w:r w:rsidRPr="004124FE">
              <w:rPr>
                <w:rFonts w:eastAsia="Times New Roman"/>
                <w:color w:val="000000"/>
                <w:sz w:val="22"/>
              </w:rPr>
              <w:t>6</w:t>
            </w:r>
          </w:p>
        </w:tc>
        <w:tc>
          <w:tcPr>
            <w:tcW w:w="2339" w:type="dxa"/>
            <w:tcBorders>
              <w:top w:val="nil"/>
              <w:left w:val="nil"/>
              <w:bottom w:val="single" w:sz="4" w:space="0" w:color="auto"/>
              <w:right w:val="single" w:sz="4" w:space="0" w:color="auto"/>
            </w:tcBorders>
            <w:shd w:val="clear" w:color="auto" w:fill="auto"/>
            <w:noWrap/>
            <w:vAlign w:val="bottom"/>
            <w:hideMark/>
          </w:tcPr>
          <w:p w14:paraId="4CD6C2D5" w14:textId="77777777" w:rsidR="00D408AB" w:rsidRPr="004124FE" w:rsidRDefault="00D408AB" w:rsidP="00551166">
            <w:pPr>
              <w:jc w:val="right"/>
              <w:rPr>
                <w:rFonts w:eastAsia="Times New Roman"/>
                <w:color w:val="000000"/>
                <w:sz w:val="22"/>
              </w:rPr>
            </w:pPr>
            <w:r w:rsidRPr="004124FE">
              <w:rPr>
                <w:rFonts w:eastAsia="Times New Roman"/>
                <w:color w:val="000000"/>
                <w:sz w:val="22"/>
              </w:rPr>
              <w:t>10</w:t>
            </w:r>
          </w:p>
        </w:tc>
        <w:tc>
          <w:tcPr>
            <w:tcW w:w="1439" w:type="dxa"/>
            <w:tcBorders>
              <w:top w:val="nil"/>
              <w:left w:val="nil"/>
              <w:bottom w:val="single" w:sz="4" w:space="0" w:color="auto"/>
              <w:right w:val="single" w:sz="4" w:space="0" w:color="auto"/>
            </w:tcBorders>
            <w:shd w:val="clear" w:color="auto" w:fill="auto"/>
            <w:noWrap/>
            <w:vAlign w:val="bottom"/>
            <w:hideMark/>
          </w:tcPr>
          <w:p w14:paraId="65FD3FD1" w14:textId="77777777" w:rsidR="00D408AB" w:rsidRPr="004124FE" w:rsidRDefault="00D408AB" w:rsidP="00551166">
            <w:pPr>
              <w:jc w:val="right"/>
              <w:rPr>
                <w:rFonts w:eastAsia="Times New Roman"/>
                <w:color w:val="000000"/>
                <w:sz w:val="22"/>
              </w:rPr>
            </w:pPr>
            <w:r w:rsidRPr="004124FE">
              <w:rPr>
                <w:rFonts w:eastAsia="Times New Roman"/>
                <w:color w:val="000000"/>
                <w:sz w:val="22"/>
              </w:rPr>
              <w:t>1500</w:t>
            </w:r>
          </w:p>
        </w:tc>
      </w:tr>
    </w:tbl>
    <w:p w14:paraId="1652D6F9" w14:textId="77777777" w:rsidR="00D408AB" w:rsidRDefault="00D408AB" w:rsidP="00634ED3">
      <w:pPr>
        <w:ind w:left="1418"/>
        <w:rPr>
          <w:sz w:val="12"/>
          <w:szCs w:val="12"/>
        </w:rPr>
      </w:pPr>
    </w:p>
    <w:p w14:paraId="030DB952" w14:textId="77777777" w:rsidR="00D408AB" w:rsidRPr="00D408AB" w:rsidRDefault="00D408AB" w:rsidP="002A1B38">
      <w:pPr>
        <w:pStyle w:val="Odstavecseseznamem"/>
        <w:numPr>
          <w:ilvl w:val="1"/>
          <w:numId w:val="17"/>
        </w:numPr>
        <w:spacing w:line="276" w:lineRule="auto"/>
        <w:rPr>
          <w:rStyle w:val="Zdraznn"/>
          <w:color w:val="FF0000"/>
          <w:sz w:val="24"/>
          <w:szCs w:val="24"/>
        </w:rPr>
      </w:pPr>
      <w:r w:rsidRPr="00D408AB">
        <w:rPr>
          <w:rStyle w:val="Zdraznn"/>
          <w:color w:val="FF0000"/>
          <w:sz w:val="24"/>
          <w:szCs w:val="24"/>
        </w:rPr>
        <w:t>Metoda trojúhelníková:</w:t>
      </w:r>
    </w:p>
    <w:p w14:paraId="408B2E5E" w14:textId="77777777" w:rsidR="00D408AB" w:rsidRPr="00D408AB" w:rsidRDefault="00D408AB" w:rsidP="00D408AB">
      <w:pPr>
        <w:rPr>
          <w:sz w:val="24"/>
          <w:szCs w:val="24"/>
        </w:rPr>
      </w:pPr>
      <w:r w:rsidRPr="00D408AB">
        <w:rPr>
          <w:sz w:val="24"/>
          <w:szCs w:val="24"/>
        </w:rPr>
        <w:t>Úkol:</w:t>
      </w:r>
    </w:p>
    <w:p w14:paraId="367EB31A" w14:textId="77777777" w:rsidR="00D408AB" w:rsidRPr="00D408AB" w:rsidRDefault="00D408AB" w:rsidP="00D408AB">
      <w:pPr>
        <w:rPr>
          <w:sz w:val="24"/>
          <w:szCs w:val="24"/>
        </w:rPr>
      </w:pPr>
      <w:r w:rsidRPr="00D408AB">
        <w:rPr>
          <w:sz w:val="24"/>
          <w:szCs w:val="24"/>
        </w:rPr>
        <w:t>Najděte optimální umístění pracovišť pomocí trojúhelníkové metody</w:t>
      </w:r>
    </w:p>
    <w:tbl>
      <w:tblPr>
        <w:tblW w:w="9356"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99"/>
        <w:gridCol w:w="1333"/>
        <w:gridCol w:w="871"/>
        <w:gridCol w:w="830"/>
        <w:gridCol w:w="709"/>
        <w:gridCol w:w="850"/>
        <w:gridCol w:w="992"/>
        <w:gridCol w:w="851"/>
        <w:gridCol w:w="871"/>
        <w:gridCol w:w="850"/>
      </w:tblGrid>
      <w:tr w:rsidR="00D408AB" w:rsidRPr="004124FE" w14:paraId="240C94A2" w14:textId="77777777" w:rsidTr="00682E07">
        <w:trPr>
          <w:trHeight w:val="300"/>
        </w:trPr>
        <w:tc>
          <w:tcPr>
            <w:tcW w:w="2532" w:type="dxa"/>
            <w:gridSpan w:val="2"/>
            <w:shd w:val="clear" w:color="auto" w:fill="E9EDF4"/>
            <w:tcMar>
              <w:top w:w="15" w:type="dxa"/>
              <w:left w:w="15" w:type="dxa"/>
              <w:bottom w:w="0" w:type="dxa"/>
              <w:right w:w="15" w:type="dxa"/>
            </w:tcMar>
            <w:vAlign w:val="bottom"/>
            <w:hideMark/>
          </w:tcPr>
          <w:p w14:paraId="35A9CCF4" w14:textId="77777777" w:rsidR="00D408AB" w:rsidRPr="004124FE" w:rsidRDefault="00D408AB" w:rsidP="00551166">
            <w:pPr>
              <w:rPr>
                <w:sz w:val="22"/>
              </w:rPr>
            </w:pPr>
            <w:r w:rsidRPr="004124FE">
              <w:rPr>
                <w:sz w:val="22"/>
              </w:rPr>
              <w:t xml:space="preserve">pořadí </w:t>
            </w:r>
          </w:p>
        </w:tc>
        <w:tc>
          <w:tcPr>
            <w:tcW w:w="871" w:type="dxa"/>
            <w:shd w:val="clear" w:color="auto" w:fill="E9EDF4"/>
            <w:tcMar>
              <w:top w:w="15" w:type="dxa"/>
              <w:left w:w="15" w:type="dxa"/>
              <w:bottom w:w="0" w:type="dxa"/>
              <w:right w:w="15" w:type="dxa"/>
            </w:tcMar>
            <w:vAlign w:val="bottom"/>
            <w:hideMark/>
          </w:tcPr>
          <w:p w14:paraId="4E2884AE" w14:textId="77777777" w:rsidR="00D408AB" w:rsidRPr="004124FE" w:rsidRDefault="00D408AB" w:rsidP="00551166">
            <w:pPr>
              <w:rPr>
                <w:sz w:val="22"/>
              </w:rPr>
            </w:pPr>
            <w:r w:rsidRPr="004124FE">
              <w:rPr>
                <w:sz w:val="22"/>
              </w:rPr>
              <w:t>1</w:t>
            </w:r>
          </w:p>
        </w:tc>
        <w:tc>
          <w:tcPr>
            <w:tcW w:w="830" w:type="dxa"/>
            <w:shd w:val="clear" w:color="auto" w:fill="E9EDF4"/>
            <w:tcMar>
              <w:top w:w="15" w:type="dxa"/>
              <w:left w:w="15" w:type="dxa"/>
              <w:bottom w:w="0" w:type="dxa"/>
              <w:right w:w="15" w:type="dxa"/>
            </w:tcMar>
            <w:vAlign w:val="bottom"/>
            <w:hideMark/>
          </w:tcPr>
          <w:p w14:paraId="0376F177" w14:textId="77777777" w:rsidR="00D408AB" w:rsidRPr="004124FE" w:rsidRDefault="00D408AB" w:rsidP="00551166">
            <w:pPr>
              <w:rPr>
                <w:sz w:val="22"/>
              </w:rPr>
            </w:pPr>
            <w:r w:rsidRPr="004124FE">
              <w:rPr>
                <w:sz w:val="22"/>
              </w:rPr>
              <w:t>2</w:t>
            </w:r>
          </w:p>
        </w:tc>
        <w:tc>
          <w:tcPr>
            <w:tcW w:w="709" w:type="dxa"/>
            <w:shd w:val="clear" w:color="auto" w:fill="E9EDF4"/>
            <w:tcMar>
              <w:top w:w="15" w:type="dxa"/>
              <w:left w:w="15" w:type="dxa"/>
              <w:bottom w:w="0" w:type="dxa"/>
              <w:right w:w="15" w:type="dxa"/>
            </w:tcMar>
            <w:vAlign w:val="bottom"/>
            <w:hideMark/>
          </w:tcPr>
          <w:p w14:paraId="051A0513" w14:textId="77777777" w:rsidR="00D408AB" w:rsidRPr="004124FE" w:rsidRDefault="00D408AB" w:rsidP="00551166">
            <w:pPr>
              <w:rPr>
                <w:sz w:val="22"/>
              </w:rPr>
            </w:pPr>
            <w:r w:rsidRPr="004124FE">
              <w:rPr>
                <w:sz w:val="22"/>
              </w:rPr>
              <w:t>3</w:t>
            </w:r>
          </w:p>
        </w:tc>
        <w:tc>
          <w:tcPr>
            <w:tcW w:w="850" w:type="dxa"/>
            <w:shd w:val="clear" w:color="auto" w:fill="E9EDF4"/>
            <w:tcMar>
              <w:top w:w="15" w:type="dxa"/>
              <w:left w:w="15" w:type="dxa"/>
              <w:bottom w:w="0" w:type="dxa"/>
              <w:right w:w="15" w:type="dxa"/>
            </w:tcMar>
            <w:vAlign w:val="bottom"/>
            <w:hideMark/>
          </w:tcPr>
          <w:p w14:paraId="52416F23" w14:textId="77777777" w:rsidR="00D408AB" w:rsidRPr="004124FE" w:rsidRDefault="00D408AB" w:rsidP="00551166">
            <w:pPr>
              <w:rPr>
                <w:sz w:val="22"/>
              </w:rPr>
            </w:pPr>
            <w:r w:rsidRPr="004124FE">
              <w:rPr>
                <w:sz w:val="22"/>
              </w:rPr>
              <w:t>4</w:t>
            </w:r>
          </w:p>
        </w:tc>
        <w:tc>
          <w:tcPr>
            <w:tcW w:w="992" w:type="dxa"/>
            <w:shd w:val="clear" w:color="auto" w:fill="E9EDF4"/>
            <w:tcMar>
              <w:top w:w="15" w:type="dxa"/>
              <w:left w:w="15" w:type="dxa"/>
              <w:bottom w:w="0" w:type="dxa"/>
              <w:right w:w="15" w:type="dxa"/>
            </w:tcMar>
            <w:vAlign w:val="bottom"/>
            <w:hideMark/>
          </w:tcPr>
          <w:p w14:paraId="33516543" w14:textId="77777777" w:rsidR="00D408AB" w:rsidRPr="004124FE" w:rsidRDefault="00D408AB" w:rsidP="00551166">
            <w:pPr>
              <w:rPr>
                <w:sz w:val="22"/>
              </w:rPr>
            </w:pPr>
            <w:r w:rsidRPr="004124FE">
              <w:rPr>
                <w:sz w:val="22"/>
              </w:rPr>
              <w:t>5</w:t>
            </w:r>
          </w:p>
        </w:tc>
        <w:tc>
          <w:tcPr>
            <w:tcW w:w="851" w:type="dxa"/>
            <w:shd w:val="clear" w:color="auto" w:fill="E9EDF4"/>
            <w:tcMar>
              <w:top w:w="15" w:type="dxa"/>
              <w:left w:w="15" w:type="dxa"/>
              <w:bottom w:w="0" w:type="dxa"/>
              <w:right w:w="15" w:type="dxa"/>
            </w:tcMar>
            <w:vAlign w:val="bottom"/>
            <w:hideMark/>
          </w:tcPr>
          <w:p w14:paraId="54A6831F" w14:textId="77777777" w:rsidR="00D408AB" w:rsidRPr="004124FE" w:rsidRDefault="00D408AB" w:rsidP="00551166">
            <w:pPr>
              <w:rPr>
                <w:sz w:val="22"/>
              </w:rPr>
            </w:pPr>
            <w:r w:rsidRPr="004124FE">
              <w:rPr>
                <w:sz w:val="22"/>
              </w:rPr>
              <w:t>6</w:t>
            </w:r>
          </w:p>
        </w:tc>
        <w:tc>
          <w:tcPr>
            <w:tcW w:w="871" w:type="dxa"/>
            <w:shd w:val="clear" w:color="auto" w:fill="E9EDF4"/>
            <w:tcMar>
              <w:top w:w="15" w:type="dxa"/>
              <w:left w:w="15" w:type="dxa"/>
              <w:bottom w:w="0" w:type="dxa"/>
              <w:right w:w="15" w:type="dxa"/>
            </w:tcMar>
            <w:vAlign w:val="bottom"/>
            <w:hideMark/>
          </w:tcPr>
          <w:p w14:paraId="1301168E" w14:textId="77777777" w:rsidR="00D408AB" w:rsidRPr="004124FE" w:rsidRDefault="00D408AB" w:rsidP="00551166">
            <w:pPr>
              <w:rPr>
                <w:sz w:val="22"/>
              </w:rPr>
            </w:pPr>
            <w:r w:rsidRPr="004124FE">
              <w:rPr>
                <w:sz w:val="22"/>
              </w:rPr>
              <w:t>7</w:t>
            </w:r>
          </w:p>
        </w:tc>
        <w:tc>
          <w:tcPr>
            <w:tcW w:w="850" w:type="dxa"/>
            <w:shd w:val="clear" w:color="auto" w:fill="E9EDF4"/>
            <w:tcMar>
              <w:top w:w="15" w:type="dxa"/>
              <w:left w:w="15" w:type="dxa"/>
              <w:bottom w:w="0" w:type="dxa"/>
              <w:right w:w="15" w:type="dxa"/>
            </w:tcMar>
            <w:vAlign w:val="bottom"/>
            <w:hideMark/>
          </w:tcPr>
          <w:p w14:paraId="2BCAF458" w14:textId="77777777" w:rsidR="00D408AB" w:rsidRPr="004124FE" w:rsidRDefault="00D408AB" w:rsidP="00551166">
            <w:pPr>
              <w:rPr>
                <w:sz w:val="22"/>
              </w:rPr>
            </w:pPr>
            <w:r w:rsidRPr="004124FE">
              <w:rPr>
                <w:sz w:val="22"/>
              </w:rPr>
              <w:t>8</w:t>
            </w:r>
          </w:p>
        </w:tc>
      </w:tr>
      <w:tr w:rsidR="00D408AB" w:rsidRPr="004124FE" w14:paraId="5D452A7A" w14:textId="77777777" w:rsidTr="00682E07">
        <w:trPr>
          <w:trHeight w:val="300"/>
        </w:trPr>
        <w:tc>
          <w:tcPr>
            <w:tcW w:w="1199" w:type="dxa"/>
            <w:vMerge w:val="restart"/>
            <w:shd w:val="clear" w:color="auto" w:fill="E9EDF4"/>
            <w:tcMar>
              <w:top w:w="15" w:type="dxa"/>
              <w:left w:w="15" w:type="dxa"/>
              <w:bottom w:w="0" w:type="dxa"/>
              <w:right w:w="15" w:type="dxa"/>
            </w:tcMar>
            <w:vAlign w:val="bottom"/>
            <w:hideMark/>
          </w:tcPr>
          <w:p w14:paraId="11AEDB54" w14:textId="77777777" w:rsidR="00D408AB" w:rsidRPr="004124FE" w:rsidRDefault="00D408AB" w:rsidP="00551166">
            <w:pPr>
              <w:rPr>
                <w:sz w:val="22"/>
              </w:rPr>
            </w:pPr>
            <w:r w:rsidRPr="004124FE">
              <w:rPr>
                <w:sz w:val="22"/>
              </w:rPr>
              <w:t>posuzované pracoviště</w:t>
            </w:r>
          </w:p>
        </w:tc>
        <w:tc>
          <w:tcPr>
            <w:tcW w:w="1333" w:type="dxa"/>
            <w:shd w:val="clear" w:color="auto" w:fill="E9EDF4"/>
            <w:tcMar>
              <w:top w:w="15" w:type="dxa"/>
              <w:left w:w="15" w:type="dxa"/>
              <w:bottom w:w="0" w:type="dxa"/>
              <w:right w:w="15" w:type="dxa"/>
            </w:tcMar>
            <w:vAlign w:val="bottom"/>
            <w:hideMark/>
          </w:tcPr>
          <w:p w14:paraId="7C20DC23" w14:textId="77777777" w:rsidR="00D408AB" w:rsidRPr="004124FE" w:rsidRDefault="00D408AB" w:rsidP="00551166">
            <w:pPr>
              <w:rPr>
                <w:sz w:val="22"/>
              </w:rPr>
            </w:pPr>
            <w:r w:rsidRPr="004124FE">
              <w:rPr>
                <w:sz w:val="22"/>
              </w:rPr>
              <w:t>č. pracoviště</w:t>
            </w:r>
          </w:p>
        </w:tc>
        <w:tc>
          <w:tcPr>
            <w:tcW w:w="871" w:type="dxa"/>
            <w:shd w:val="clear" w:color="auto" w:fill="E9EDF4"/>
            <w:tcMar>
              <w:top w:w="15" w:type="dxa"/>
              <w:left w:w="15" w:type="dxa"/>
              <w:bottom w:w="0" w:type="dxa"/>
              <w:right w:w="15" w:type="dxa"/>
            </w:tcMar>
            <w:vAlign w:val="bottom"/>
            <w:hideMark/>
          </w:tcPr>
          <w:p w14:paraId="13AA1484" w14:textId="77777777" w:rsidR="00D408AB" w:rsidRPr="004124FE" w:rsidRDefault="00D408AB" w:rsidP="00551166">
            <w:pPr>
              <w:rPr>
                <w:sz w:val="22"/>
              </w:rPr>
            </w:pPr>
            <w:r w:rsidRPr="004124FE">
              <w:rPr>
                <w:sz w:val="22"/>
              </w:rPr>
              <w:t>2</w:t>
            </w:r>
          </w:p>
        </w:tc>
        <w:tc>
          <w:tcPr>
            <w:tcW w:w="830" w:type="dxa"/>
            <w:shd w:val="clear" w:color="auto" w:fill="E9EDF4"/>
            <w:tcMar>
              <w:top w:w="15" w:type="dxa"/>
              <w:left w:w="15" w:type="dxa"/>
              <w:bottom w:w="0" w:type="dxa"/>
              <w:right w:w="15" w:type="dxa"/>
            </w:tcMar>
            <w:vAlign w:val="bottom"/>
            <w:hideMark/>
          </w:tcPr>
          <w:p w14:paraId="7EE1D1B5" w14:textId="77777777" w:rsidR="00D408AB" w:rsidRPr="004124FE" w:rsidRDefault="00D408AB" w:rsidP="00551166">
            <w:pPr>
              <w:rPr>
                <w:sz w:val="22"/>
              </w:rPr>
            </w:pPr>
            <w:r w:rsidRPr="004124FE">
              <w:rPr>
                <w:sz w:val="22"/>
              </w:rPr>
              <w:t>1</w:t>
            </w:r>
          </w:p>
        </w:tc>
        <w:tc>
          <w:tcPr>
            <w:tcW w:w="709" w:type="dxa"/>
            <w:shd w:val="clear" w:color="auto" w:fill="E9EDF4"/>
            <w:tcMar>
              <w:top w:w="15" w:type="dxa"/>
              <w:left w:w="15" w:type="dxa"/>
              <w:bottom w:w="0" w:type="dxa"/>
              <w:right w:w="15" w:type="dxa"/>
            </w:tcMar>
            <w:vAlign w:val="bottom"/>
            <w:hideMark/>
          </w:tcPr>
          <w:p w14:paraId="38371114" w14:textId="77777777" w:rsidR="00D408AB" w:rsidRPr="004124FE" w:rsidRDefault="00D408AB" w:rsidP="00551166">
            <w:pPr>
              <w:rPr>
                <w:sz w:val="22"/>
              </w:rPr>
            </w:pPr>
            <w:r w:rsidRPr="004124FE">
              <w:rPr>
                <w:sz w:val="22"/>
              </w:rPr>
              <w:t>1</w:t>
            </w:r>
          </w:p>
        </w:tc>
        <w:tc>
          <w:tcPr>
            <w:tcW w:w="850" w:type="dxa"/>
            <w:shd w:val="clear" w:color="auto" w:fill="E9EDF4"/>
            <w:tcMar>
              <w:top w:w="15" w:type="dxa"/>
              <w:left w:w="15" w:type="dxa"/>
              <w:bottom w:w="0" w:type="dxa"/>
              <w:right w:w="15" w:type="dxa"/>
            </w:tcMar>
            <w:vAlign w:val="bottom"/>
            <w:hideMark/>
          </w:tcPr>
          <w:p w14:paraId="3396FDB7" w14:textId="77777777" w:rsidR="00D408AB" w:rsidRPr="004124FE" w:rsidRDefault="00D408AB" w:rsidP="00551166">
            <w:pPr>
              <w:rPr>
                <w:sz w:val="22"/>
              </w:rPr>
            </w:pPr>
            <w:r w:rsidRPr="004124FE">
              <w:rPr>
                <w:sz w:val="22"/>
              </w:rPr>
              <w:t>6</w:t>
            </w:r>
          </w:p>
        </w:tc>
        <w:tc>
          <w:tcPr>
            <w:tcW w:w="992" w:type="dxa"/>
            <w:shd w:val="clear" w:color="auto" w:fill="E9EDF4"/>
            <w:tcMar>
              <w:top w:w="15" w:type="dxa"/>
              <w:left w:w="15" w:type="dxa"/>
              <w:bottom w:w="0" w:type="dxa"/>
              <w:right w:w="15" w:type="dxa"/>
            </w:tcMar>
            <w:vAlign w:val="bottom"/>
            <w:hideMark/>
          </w:tcPr>
          <w:p w14:paraId="429019F7" w14:textId="77777777" w:rsidR="00D408AB" w:rsidRPr="004124FE" w:rsidRDefault="00D408AB" w:rsidP="00551166">
            <w:pPr>
              <w:rPr>
                <w:sz w:val="22"/>
              </w:rPr>
            </w:pPr>
            <w:r w:rsidRPr="004124FE">
              <w:rPr>
                <w:sz w:val="22"/>
              </w:rPr>
              <w:t>6</w:t>
            </w:r>
          </w:p>
        </w:tc>
        <w:tc>
          <w:tcPr>
            <w:tcW w:w="851" w:type="dxa"/>
            <w:shd w:val="clear" w:color="auto" w:fill="E9EDF4"/>
            <w:tcMar>
              <w:top w:w="15" w:type="dxa"/>
              <w:left w:w="15" w:type="dxa"/>
              <w:bottom w:w="0" w:type="dxa"/>
              <w:right w:w="15" w:type="dxa"/>
            </w:tcMar>
            <w:vAlign w:val="bottom"/>
            <w:hideMark/>
          </w:tcPr>
          <w:p w14:paraId="2D40F352" w14:textId="77777777" w:rsidR="00D408AB" w:rsidRPr="004124FE" w:rsidRDefault="00D408AB" w:rsidP="00551166">
            <w:pPr>
              <w:rPr>
                <w:sz w:val="22"/>
              </w:rPr>
            </w:pPr>
            <w:r w:rsidRPr="004124FE">
              <w:rPr>
                <w:sz w:val="22"/>
              </w:rPr>
              <w:t>7</w:t>
            </w:r>
          </w:p>
        </w:tc>
        <w:tc>
          <w:tcPr>
            <w:tcW w:w="871" w:type="dxa"/>
            <w:shd w:val="clear" w:color="auto" w:fill="E9EDF4"/>
            <w:tcMar>
              <w:top w:w="15" w:type="dxa"/>
              <w:left w:w="15" w:type="dxa"/>
              <w:bottom w:w="0" w:type="dxa"/>
              <w:right w:w="15" w:type="dxa"/>
            </w:tcMar>
            <w:vAlign w:val="bottom"/>
            <w:hideMark/>
          </w:tcPr>
          <w:p w14:paraId="2FC35B6B" w14:textId="77777777" w:rsidR="00D408AB" w:rsidRPr="004124FE" w:rsidRDefault="00D408AB" w:rsidP="00551166">
            <w:pPr>
              <w:rPr>
                <w:sz w:val="22"/>
              </w:rPr>
            </w:pPr>
            <w:r w:rsidRPr="004124FE">
              <w:rPr>
                <w:sz w:val="22"/>
              </w:rPr>
              <w:t>3</w:t>
            </w:r>
          </w:p>
        </w:tc>
        <w:tc>
          <w:tcPr>
            <w:tcW w:w="850" w:type="dxa"/>
            <w:shd w:val="clear" w:color="auto" w:fill="E9EDF4"/>
            <w:tcMar>
              <w:top w:w="15" w:type="dxa"/>
              <w:left w:w="15" w:type="dxa"/>
              <w:bottom w:w="0" w:type="dxa"/>
              <w:right w:w="15" w:type="dxa"/>
            </w:tcMar>
            <w:vAlign w:val="bottom"/>
            <w:hideMark/>
          </w:tcPr>
          <w:p w14:paraId="7496EE69" w14:textId="77777777" w:rsidR="00D408AB" w:rsidRPr="004124FE" w:rsidRDefault="00D408AB" w:rsidP="00551166">
            <w:pPr>
              <w:rPr>
                <w:sz w:val="22"/>
              </w:rPr>
            </w:pPr>
            <w:r w:rsidRPr="004124FE">
              <w:rPr>
                <w:sz w:val="22"/>
              </w:rPr>
              <w:t>4</w:t>
            </w:r>
          </w:p>
        </w:tc>
      </w:tr>
      <w:tr w:rsidR="00D408AB" w:rsidRPr="004124FE" w14:paraId="797A3CE9" w14:textId="77777777" w:rsidTr="00682E07">
        <w:trPr>
          <w:trHeight w:val="300"/>
        </w:trPr>
        <w:tc>
          <w:tcPr>
            <w:tcW w:w="0" w:type="auto"/>
            <w:vMerge/>
            <w:vAlign w:val="center"/>
            <w:hideMark/>
          </w:tcPr>
          <w:p w14:paraId="417B7FBC" w14:textId="77777777" w:rsidR="00D408AB" w:rsidRPr="004124FE" w:rsidRDefault="00D408AB" w:rsidP="00551166">
            <w:pPr>
              <w:rPr>
                <w:sz w:val="22"/>
              </w:rPr>
            </w:pPr>
          </w:p>
        </w:tc>
        <w:tc>
          <w:tcPr>
            <w:tcW w:w="1333" w:type="dxa"/>
            <w:shd w:val="clear" w:color="auto" w:fill="E9EDF4"/>
            <w:tcMar>
              <w:top w:w="15" w:type="dxa"/>
              <w:left w:w="15" w:type="dxa"/>
              <w:bottom w:w="0" w:type="dxa"/>
              <w:right w:w="15" w:type="dxa"/>
            </w:tcMar>
            <w:vAlign w:val="bottom"/>
            <w:hideMark/>
          </w:tcPr>
          <w:p w14:paraId="39E01AFA" w14:textId="77777777" w:rsidR="00D408AB" w:rsidRPr="004124FE" w:rsidRDefault="00D408AB" w:rsidP="00551166">
            <w:pPr>
              <w:rPr>
                <w:sz w:val="22"/>
              </w:rPr>
            </w:pPr>
            <w:r w:rsidRPr="004124FE">
              <w:rPr>
                <w:sz w:val="22"/>
              </w:rPr>
              <w:t>č. pracoviště</w:t>
            </w:r>
          </w:p>
        </w:tc>
        <w:tc>
          <w:tcPr>
            <w:tcW w:w="871" w:type="dxa"/>
            <w:shd w:val="clear" w:color="auto" w:fill="E9EDF4"/>
            <w:tcMar>
              <w:top w:w="15" w:type="dxa"/>
              <w:left w:w="15" w:type="dxa"/>
              <w:bottom w:w="0" w:type="dxa"/>
              <w:right w:w="15" w:type="dxa"/>
            </w:tcMar>
            <w:vAlign w:val="bottom"/>
            <w:hideMark/>
          </w:tcPr>
          <w:p w14:paraId="6577ADD4" w14:textId="77777777" w:rsidR="00D408AB" w:rsidRPr="004124FE" w:rsidRDefault="00D408AB" w:rsidP="00551166">
            <w:pPr>
              <w:rPr>
                <w:sz w:val="22"/>
              </w:rPr>
            </w:pPr>
            <w:r w:rsidRPr="004124FE">
              <w:rPr>
                <w:sz w:val="22"/>
              </w:rPr>
              <w:t>6</w:t>
            </w:r>
          </w:p>
        </w:tc>
        <w:tc>
          <w:tcPr>
            <w:tcW w:w="830" w:type="dxa"/>
            <w:shd w:val="clear" w:color="auto" w:fill="E9EDF4"/>
            <w:tcMar>
              <w:top w:w="15" w:type="dxa"/>
              <w:left w:w="15" w:type="dxa"/>
              <w:bottom w:w="0" w:type="dxa"/>
              <w:right w:w="15" w:type="dxa"/>
            </w:tcMar>
            <w:vAlign w:val="bottom"/>
            <w:hideMark/>
          </w:tcPr>
          <w:p w14:paraId="3B548305" w14:textId="77777777" w:rsidR="00D408AB" w:rsidRPr="004124FE" w:rsidRDefault="00D408AB" w:rsidP="00551166">
            <w:pPr>
              <w:rPr>
                <w:sz w:val="22"/>
              </w:rPr>
            </w:pPr>
            <w:r w:rsidRPr="004124FE">
              <w:rPr>
                <w:sz w:val="22"/>
              </w:rPr>
              <w:t>6</w:t>
            </w:r>
          </w:p>
        </w:tc>
        <w:tc>
          <w:tcPr>
            <w:tcW w:w="709" w:type="dxa"/>
            <w:shd w:val="clear" w:color="auto" w:fill="E9EDF4"/>
            <w:tcMar>
              <w:top w:w="15" w:type="dxa"/>
              <w:left w:w="15" w:type="dxa"/>
              <w:bottom w:w="0" w:type="dxa"/>
              <w:right w:w="15" w:type="dxa"/>
            </w:tcMar>
            <w:vAlign w:val="bottom"/>
            <w:hideMark/>
          </w:tcPr>
          <w:p w14:paraId="34332AF6" w14:textId="77777777" w:rsidR="00D408AB" w:rsidRPr="004124FE" w:rsidRDefault="00D408AB" w:rsidP="00551166">
            <w:pPr>
              <w:rPr>
                <w:sz w:val="22"/>
              </w:rPr>
            </w:pPr>
            <w:r w:rsidRPr="004124FE">
              <w:rPr>
                <w:sz w:val="22"/>
              </w:rPr>
              <w:t>2</w:t>
            </w:r>
          </w:p>
        </w:tc>
        <w:tc>
          <w:tcPr>
            <w:tcW w:w="850" w:type="dxa"/>
            <w:shd w:val="clear" w:color="auto" w:fill="E9EDF4"/>
            <w:tcMar>
              <w:top w:w="15" w:type="dxa"/>
              <w:left w:w="15" w:type="dxa"/>
              <w:bottom w:w="0" w:type="dxa"/>
              <w:right w:w="15" w:type="dxa"/>
            </w:tcMar>
            <w:vAlign w:val="bottom"/>
            <w:hideMark/>
          </w:tcPr>
          <w:p w14:paraId="2A03F889" w14:textId="77777777" w:rsidR="00D408AB" w:rsidRPr="004124FE" w:rsidRDefault="00D408AB" w:rsidP="00551166">
            <w:pPr>
              <w:rPr>
                <w:sz w:val="22"/>
              </w:rPr>
            </w:pPr>
            <w:r w:rsidRPr="004124FE">
              <w:rPr>
                <w:sz w:val="22"/>
              </w:rPr>
              <w:t>7</w:t>
            </w:r>
          </w:p>
        </w:tc>
        <w:tc>
          <w:tcPr>
            <w:tcW w:w="992" w:type="dxa"/>
            <w:shd w:val="clear" w:color="auto" w:fill="E9EDF4"/>
            <w:tcMar>
              <w:top w:w="15" w:type="dxa"/>
              <w:left w:w="15" w:type="dxa"/>
              <w:bottom w:w="0" w:type="dxa"/>
              <w:right w:w="15" w:type="dxa"/>
            </w:tcMar>
            <w:vAlign w:val="bottom"/>
            <w:hideMark/>
          </w:tcPr>
          <w:p w14:paraId="75625916" w14:textId="77777777" w:rsidR="00D408AB" w:rsidRPr="004124FE" w:rsidRDefault="00D408AB" w:rsidP="00551166">
            <w:pPr>
              <w:rPr>
                <w:sz w:val="22"/>
              </w:rPr>
            </w:pPr>
            <w:r w:rsidRPr="004124FE">
              <w:rPr>
                <w:sz w:val="22"/>
              </w:rPr>
              <w:t>3</w:t>
            </w:r>
          </w:p>
        </w:tc>
        <w:tc>
          <w:tcPr>
            <w:tcW w:w="851" w:type="dxa"/>
            <w:shd w:val="clear" w:color="auto" w:fill="E9EDF4"/>
            <w:tcMar>
              <w:top w:w="15" w:type="dxa"/>
              <w:left w:w="15" w:type="dxa"/>
              <w:bottom w:w="0" w:type="dxa"/>
              <w:right w:w="15" w:type="dxa"/>
            </w:tcMar>
            <w:vAlign w:val="bottom"/>
            <w:hideMark/>
          </w:tcPr>
          <w:p w14:paraId="59009F78" w14:textId="77777777" w:rsidR="00D408AB" w:rsidRPr="004124FE" w:rsidRDefault="00D408AB" w:rsidP="00551166">
            <w:pPr>
              <w:rPr>
                <w:sz w:val="22"/>
              </w:rPr>
            </w:pPr>
            <w:r w:rsidRPr="004124FE">
              <w:rPr>
                <w:sz w:val="22"/>
              </w:rPr>
              <w:t>5</w:t>
            </w:r>
          </w:p>
        </w:tc>
        <w:tc>
          <w:tcPr>
            <w:tcW w:w="871" w:type="dxa"/>
            <w:shd w:val="clear" w:color="auto" w:fill="E9EDF4"/>
            <w:tcMar>
              <w:top w:w="15" w:type="dxa"/>
              <w:left w:w="15" w:type="dxa"/>
              <w:bottom w:w="0" w:type="dxa"/>
              <w:right w:w="15" w:type="dxa"/>
            </w:tcMar>
            <w:vAlign w:val="bottom"/>
            <w:hideMark/>
          </w:tcPr>
          <w:p w14:paraId="07F2AFD0" w14:textId="77777777" w:rsidR="00D408AB" w:rsidRPr="004124FE" w:rsidRDefault="00D408AB" w:rsidP="00551166">
            <w:pPr>
              <w:rPr>
                <w:sz w:val="22"/>
              </w:rPr>
            </w:pPr>
            <w:r w:rsidRPr="004124FE">
              <w:rPr>
                <w:sz w:val="22"/>
              </w:rPr>
              <w:t>5</w:t>
            </w:r>
          </w:p>
        </w:tc>
        <w:tc>
          <w:tcPr>
            <w:tcW w:w="850" w:type="dxa"/>
            <w:shd w:val="clear" w:color="auto" w:fill="E9EDF4"/>
            <w:tcMar>
              <w:top w:w="15" w:type="dxa"/>
              <w:left w:w="15" w:type="dxa"/>
              <w:bottom w:w="0" w:type="dxa"/>
              <w:right w:w="15" w:type="dxa"/>
            </w:tcMar>
            <w:vAlign w:val="bottom"/>
            <w:hideMark/>
          </w:tcPr>
          <w:p w14:paraId="044F83A6" w14:textId="77777777" w:rsidR="00D408AB" w:rsidRPr="004124FE" w:rsidRDefault="00D408AB" w:rsidP="00551166">
            <w:pPr>
              <w:rPr>
                <w:sz w:val="22"/>
              </w:rPr>
            </w:pPr>
            <w:r w:rsidRPr="004124FE">
              <w:rPr>
                <w:sz w:val="22"/>
              </w:rPr>
              <w:t>6</w:t>
            </w:r>
          </w:p>
        </w:tc>
      </w:tr>
      <w:tr w:rsidR="00D408AB" w:rsidRPr="004124FE" w14:paraId="09D1328A" w14:textId="77777777" w:rsidTr="00682E07">
        <w:trPr>
          <w:trHeight w:val="300"/>
        </w:trPr>
        <w:tc>
          <w:tcPr>
            <w:tcW w:w="2532" w:type="dxa"/>
            <w:gridSpan w:val="2"/>
            <w:shd w:val="clear" w:color="auto" w:fill="E9EDF4"/>
            <w:tcMar>
              <w:top w:w="15" w:type="dxa"/>
              <w:left w:w="15" w:type="dxa"/>
              <w:bottom w:w="0" w:type="dxa"/>
              <w:right w:w="15" w:type="dxa"/>
            </w:tcMar>
            <w:vAlign w:val="bottom"/>
            <w:hideMark/>
          </w:tcPr>
          <w:p w14:paraId="617FAD08" w14:textId="77777777" w:rsidR="00D408AB" w:rsidRPr="004124FE" w:rsidRDefault="00D408AB" w:rsidP="00551166">
            <w:pPr>
              <w:rPr>
                <w:sz w:val="22"/>
              </w:rPr>
            </w:pPr>
            <w:r w:rsidRPr="004124FE">
              <w:rPr>
                <w:sz w:val="22"/>
              </w:rPr>
              <w:t>velikost vztahu (tun přepravovaného materiálu)</w:t>
            </w:r>
          </w:p>
        </w:tc>
        <w:tc>
          <w:tcPr>
            <w:tcW w:w="871" w:type="dxa"/>
            <w:shd w:val="clear" w:color="auto" w:fill="E9EDF4"/>
            <w:tcMar>
              <w:top w:w="15" w:type="dxa"/>
              <w:left w:w="15" w:type="dxa"/>
              <w:bottom w:w="0" w:type="dxa"/>
              <w:right w:w="15" w:type="dxa"/>
            </w:tcMar>
            <w:vAlign w:val="bottom"/>
            <w:hideMark/>
          </w:tcPr>
          <w:p w14:paraId="7A1DE571" w14:textId="77777777" w:rsidR="00D408AB" w:rsidRPr="004124FE" w:rsidRDefault="00D408AB" w:rsidP="00551166">
            <w:pPr>
              <w:rPr>
                <w:sz w:val="22"/>
              </w:rPr>
            </w:pPr>
            <w:r w:rsidRPr="004124FE">
              <w:rPr>
                <w:sz w:val="22"/>
              </w:rPr>
              <w:t>9000</w:t>
            </w:r>
          </w:p>
        </w:tc>
        <w:tc>
          <w:tcPr>
            <w:tcW w:w="830" w:type="dxa"/>
            <w:shd w:val="clear" w:color="auto" w:fill="E9EDF4"/>
            <w:tcMar>
              <w:top w:w="15" w:type="dxa"/>
              <w:left w:w="15" w:type="dxa"/>
              <w:bottom w:w="0" w:type="dxa"/>
              <w:right w:w="15" w:type="dxa"/>
            </w:tcMar>
            <w:vAlign w:val="bottom"/>
            <w:hideMark/>
          </w:tcPr>
          <w:p w14:paraId="67F82293" w14:textId="77777777" w:rsidR="00D408AB" w:rsidRPr="004124FE" w:rsidRDefault="00D408AB" w:rsidP="00551166">
            <w:pPr>
              <w:rPr>
                <w:sz w:val="22"/>
              </w:rPr>
            </w:pPr>
            <w:r w:rsidRPr="004124FE">
              <w:rPr>
                <w:sz w:val="22"/>
              </w:rPr>
              <w:t>7000</w:t>
            </w:r>
          </w:p>
        </w:tc>
        <w:tc>
          <w:tcPr>
            <w:tcW w:w="709" w:type="dxa"/>
            <w:shd w:val="clear" w:color="auto" w:fill="E9EDF4"/>
            <w:tcMar>
              <w:top w:w="15" w:type="dxa"/>
              <w:left w:w="15" w:type="dxa"/>
              <w:bottom w:w="0" w:type="dxa"/>
              <w:right w:w="15" w:type="dxa"/>
            </w:tcMar>
            <w:vAlign w:val="bottom"/>
            <w:hideMark/>
          </w:tcPr>
          <w:p w14:paraId="35534B6D" w14:textId="77777777" w:rsidR="00D408AB" w:rsidRPr="004124FE" w:rsidRDefault="00D408AB" w:rsidP="00551166">
            <w:pPr>
              <w:rPr>
                <w:sz w:val="22"/>
              </w:rPr>
            </w:pPr>
            <w:r w:rsidRPr="004124FE">
              <w:rPr>
                <w:sz w:val="22"/>
              </w:rPr>
              <w:t>6400</w:t>
            </w:r>
          </w:p>
        </w:tc>
        <w:tc>
          <w:tcPr>
            <w:tcW w:w="850" w:type="dxa"/>
            <w:shd w:val="clear" w:color="auto" w:fill="E9EDF4"/>
            <w:tcMar>
              <w:top w:w="15" w:type="dxa"/>
              <w:left w:w="15" w:type="dxa"/>
              <w:bottom w:w="0" w:type="dxa"/>
              <w:right w:w="15" w:type="dxa"/>
            </w:tcMar>
            <w:vAlign w:val="bottom"/>
            <w:hideMark/>
          </w:tcPr>
          <w:p w14:paraId="57816F43" w14:textId="77777777" w:rsidR="00D408AB" w:rsidRPr="004124FE" w:rsidRDefault="00D408AB" w:rsidP="00551166">
            <w:pPr>
              <w:rPr>
                <w:sz w:val="22"/>
              </w:rPr>
            </w:pPr>
            <w:r w:rsidRPr="004124FE">
              <w:rPr>
                <w:sz w:val="22"/>
              </w:rPr>
              <w:t>6200</w:t>
            </w:r>
          </w:p>
        </w:tc>
        <w:tc>
          <w:tcPr>
            <w:tcW w:w="992" w:type="dxa"/>
            <w:shd w:val="clear" w:color="auto" w:fill="E9EDF4"/>
            <w:tcMar>
              <w:top w:w="15" w:type="dxa"/>
              <w:left w:w="15" w:type="dxa"/>
              <w:bottom w:w="0" w:type="dxa"/>
              <w:right w:w="15" w:type="dxa"/>
            </w:tcMar>
            <w:vAlign w:val="bottom"/>
            <w:hideMark/>
          </w:tcPr>
          <w:p w14:paraId="1B962EF0" w14:textId="77777777" w:rsidR="00D408AB" w:rsidRPr="004124FE" w:rsidRDefault="00D408AB" w:rsidP="00551166">
            <w:pPr>
              <w:rPr>
                <w:sz w:val="22"/>
              </w:rPr>
            </w:pPr>
            <w:r w:rsidRPr="004124FE">
              <w:rPr>
                <w:sz w:val="22"/>
              </w:rPr>
              <w:t>5500</w:t>
            </w:r>
          </w:p>
        </w:tc>
        <w:tc>
          <w:tcPr>
            <w:tcW w:w="851" w:type="dxa"/>
            <w:shd w:val="clear" w:color="auto" w:fill="E9EDF4"/>
            <w:tcMar>
              <w:top w:w="15" w:type="dxa"/>
              <w:left w:w="15" w:type="dxa"/>
              <w:bottom w:w="0" w:type="dxa"/>
              <w:right w:w="15" w:type="dxa"/>
            </w:tcMar>
            <w:vAlign w:val="bottom"/>
            <w:hideMark/>
          </w:tcPr>
          <w:p w14:paraId="6B937F9B" w14:textId="77777777" w:rsidR="00D408AB" w:rsidRPr="004124FE" w:rsidRDefault="00D408AB" w:rsidP="00551166">
            <w:pPr>
              <w:rPr>
                <w:sz w:val="22"/>
              </w:rPr>
            </w:pPr>
            <w:r w:rsidRPr="004124FE">
              <w:rPr>
                <w:sz w:val="22"/>
              </w:rPr>
              <w:t>5000</w:t>
            </w:r>
          </w:p>
        </w:tc>
        <w:tc>
          <w:tcPr>
            <w:tcW w:w="871" w:type="dxa"/>
            <w:shd w:val="clear" w:color="auto" w:fill="E9EDF4"/>
            <w:tcMar>
              <w:top w:w="15" w:type="dxa"/>
              <w:left w:w="15" w:type="dxa"/>
              <w:bottom w:w="0" w:type="dxa"/>
              <w:right w:w="15" w:type="dxa"/>
            </w:tcMar>
            <w:vAlign w:val="bottom"/>
            <w:hideMark/>
          </w:tcPr>
          <w:p w14:paraId="14935605" w14:textId="77777777" w:rsidR="00D408AB" w:rsidRPr="004124FE" w:rsidRDefault="00D408AB" w:rsidP="00551166">
            <w:pPr>
              <w:rPr>
                <w:sz w:val="22"/>
              </w:rPr>
            </w:pPr>
            <w:r w:rsidRPr="004124FE">
              <w:rPr>
                <w:sz w:val="22"/>
              </w:rPr>
              <w:t>4200</w:t>
            </w:r>
          </w:p>
        </w:tc>
        <w:tc>
          <w:tcPr>
            <w:tcW w:w="850" w:type="dxa"/>
            <w:shd w:val="clear" w:color="auto" w:fill="E9EDF4"/>
            <w:tcMar>
              <w:top w:w="15" w:type="dxa"/>
              <w:left w:w="15" w:type="dxa"/>
              <w:bottom w:w="0" w:type="dxa"/>
              <w:right w:w="15" w:type="dxa"/>
            </w:tcMar>
            <w:vAlign w:val="bottom"/>
            <w:hideMark/>
          </w:tcPr>
          <w:p w14:paraId="7357C944" w14:textId="77777777" w:rsidR="00D408AB" w:rsidRPr="004124FE" w:rsidRDefault="00D408AB" w:rsidP="00551166">
            <w:pPr>
              <w:rPr>
                <w:sz w:val="22"/>
              </w:rPr>
            </w:pPr>
            <w:r w:rsidRPr="004124FE">
              <w:rPr>
                <w:sz w:val="22"/>
              </w:rPr>
              <w:t>2000</w:t>
            </w:r>
          </w:p>
        </w:tc>
      </w:tr>
    </w:tbl>
    <w:p w14:paraId="398C7CEC" w14:textId="77777777" w:rsidR="00D408AB" w:rsidRPr="00D408AB" w:rsidRDefault="00D408AB" w:rsidP="00634ED3">
      <w:pPr>
        <w:ind w:left="1418"/>
        <w:rPr>
          <w:sz w:val="24"/>
          <w:szCs w:val="24"/>
        </w:rPr>
      </w:pPr>
    </w:p>
    <w:p w14:paraId="5DA14AB1" w14:textId="77777777" w:rsidR="00D408AB" w:rsidRPr="00D408AB" w:rsidRDefault="00D408AB" w:rsidP="002A1B38">
      <w:pPr>
        <w:pStyle w:val="Odstavecseseznamem"/>
        <w:numPr>
          <w:ilvl w:val="1"/>
          <w:numId w:val="17"/>
        </w:numPr>
        <w:spacing w:line="276" w:lineRule="auto"/>
        <w:rPr>
          <w:rStyle w:val="Zdraznn"/>
          <w:sz w:val="24"/>
          <w:szCs w:val="24"/>
        </w:rPr>
      </w:pPr>
      <w:r w:rsidRPr="00D408AB">
        <w:rPr>
          <w:rStyle w:val="Zdraznn"/>
          <w:color w:val="FF0000"/>
          <w:sz w:val="24"/>
          <w:szCs w:val="24"/>
        </w:rPr>
        <w:t xml:space="preserve">Metoda CRAFT a </w:t>
      </w:r>
      <w:proofErr w:type="spellStart"/>
      <w:r w:rsidRPr="00D408AB">
        <w:rPr>
          <w:rStyle w:val="Zdraznn"/>
          <w:color w:val="FF0000"/>
          <w:sz w:val="24"/>
          <w:szCs w:val="24"/>
        </w:rPr>
        <w:t>Sankeyův</w:t>
      </w:r>
      <w:proofErr w:type="spellEnd"/>
      <w:r w:rsidRPr="00D408AB">
        <w:rPr>
          <w:rStyle w:val="Zdraznn"/>
          <w:color w:val="FF0000"/>
          <w:sz w:val="24"/>
          <w:szCs w:val="24"/>
        </w:rPr>
        <w:t xml:space="preserve"> diagram</w:t>
      </w:r>
      <w:r w:rsidRPr="00D408AB">
        <w:rPr>
          <w:rStyle w:val="Zdraznn"/>
          <w:sz w:val="24"/>
          <w:szCs w:val="24"/>
        </w:rPr>
        <w:t>:</w:t>
      </w:r>
    </w:p>
    <w:p w14:paraId="0FBB43CB" w14:textId="77777777" w:rsidR="00D408AB" w:rsidRDefault="00D408AB" w:rsidP="00D408AB">
      <w:pPr>
        <w:spacing w:line="276" w:lineRule="auto"/>
        <w:rPr>
          <w:sz w:val="24"/>
          <w:szCs w:val="24"/>
        </w:rPr>
      </w:pPr>
      <w:r w:rsidRPr="00D408AB">
        <w:rPr>
          <w:sz w:val="24"/>
          <w:szCs w:val="24"/>
        </w:rPr>
        <w:t>Tiskařský závod má 4 pracoviště, na kterých se vyrábějí 3 druhy propagačních materiálů. Výchozí uspořádání pracovišť s uvedenými vzdálenostmi v metrech jsou následující</w:t>
      </w:r>
      <w:r>
        <w:rPr>
          <w:sz w:val="24"/>
          <w:szCs w:val="24"/>
        </w:rPr>
        <w:t xml:space="preserve"> tabulce</w:t>
      </w:r>
      <w:r w:rsidRPr="00D408AB">
        <w:rPr>
          <w:sz w:val="24"/>
          <w:szCs w:val="24"/>
        </w:rPr>
        <w:t>:</w:t>
      </w:r>
    </w:p>
    <w:p w14:paraId="1E246DE8" w14:textId="77777777" w:rsidR="0033333B" w:rsidRPr="004124FE" w:rsidRDefault="0033333B" w:rsidP="0033333B">
      <w:pPr>
        <w:spacing w:line="276" w:lineRule="auto"/>
        <w:jc w:val="center"/>
        <w:rPr>
          <w:sz w:val="22"/>
        </w:rPr>
      </w:pPr>
      <w:r w:rsidRPr="004124FE">
        <w:rPr>
          <w:noProof/>
          <w:sz w:val="22"/>
        </w:rPr>
        <mc:AlternateContent>
          <mc:Choice Requires="wps">
            <w:drawing>
              <wp:anchor distT="0" distB="0" distL="114300" distR="114300" simplePos="0" relativeHeight="251819008" behindDoc="0" locked="0" layoutInCell="1" allowOverlap="1" wp14:anchorId="5048B7C3" wp14:editId="10BE97F2">
                <wp:simplePos x="0" y="0"/>
                <wp:positionH relativeFrom="column">
                  <wp:posOffset>2024380</wp:posOffset>
                </wp:positionH>
                <wp:positionV relativeFrom="paragraph">
                  <wp:posOffset>77470</wp:posOffset>
                </wp:positionV>
                <wp:extent cx="447675" cy="247650"/>
                <wp:effectExtent l="0" t="0" r="0" b="0"/>
                <wp:wrapNone/>
                <wp:docPr id="20494" name="Textové pole 20494"/>
                <wp:cNvGraphicFramePr/>
                <a:graphic xmlns:a="http://schemas.openxmlformats.org/drawingml/2006/main">
                  <a:graphicData uri="http://schemas.microsoft.com/office/word/2010/wordprocessingShape">
                    <wps:wsp>
                      <wps:cNvSpPr txBox="1"/>
                      <wps:spPr>
                        <a:xfrm>
                          <a:off x="0" y="0"/>
                          <a:ext cx="447675" cy="247650"/>
                        </a:xfrm>
                        <a:prstGeom prst="rect">
                          <a:avLst/>
                        </a:prstGeom>
                        <a:noFill/>
                        <a:ln w="6350">
                          <a:noFill/>
                        </a:ln>
                        <a:effectLst/>
                      </wps:spPr>
                      <wps:txbx>
                        <w:txbxContent>
                          <w:p w14:paraId="5C08420A" w14:textId="77777777" w:rsidR="00B25298" w:rsidRDefault="00B25298" w:rsidP="0033333B">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48B7C3" id="Textové pole 20494" o:spid="_x0000_s1060" type="#_x0000_t202" style="position:absolute;left:0;text-align:left;margin-left:159.4pt;margin-top:6.1pt;width:35.25pt;height:19.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" filled="f" stroked="f" strokeweight=".5pt">
                <v:textbox>
                  <w:txbxContent>
                    <w:p w14:paraId="5C08420A" w14:textId="77777777" w:rsidR="00B25298" w:rsidRDefault="00B25298" w:rsidP="0033333B">
                      <w:r>
                        <w:t>15</w:t>
                      </w:r>
                    </w:p>
                  </w:txbxContent>
                </v:textbox>
              </v:shape>
            </w:pict>
          </mc:Fallback>
        </mc:AlternateContent>
      </w:r>
      <w:r w:rsidRPr="004124FE">
        <w:rPr>
          <w:noProof/>
          <w:sz w:val="22"/>
        </w:rPr>
        <mc:AlternateContent>
          <mc:Choice Requires="wps">
            <w:drawing>
              <wp:anchor distT="0" distB="0" distL="114300" distR="114300" simplePos="0" relativeHeight="251809792" behindDoc="0" locked="0" layoutInCell="1" allowOverlap="1" wp14:anchorId="7AD7EC29" wp14:editId="488BEB83">
                <wp:simplePos x="0" y="0"/>
                <wp:positionH relativeFrom="column">
                  <wp:posOffset>2967355</wp:posOffset>
                </wp:positionH>
                <wp:positionV relativeFrom="paragraph">
                  <wp:posOffset>258445</wp:posOffset>
                </wp:positionV>
                <wp:extent cx="428625" cy="247650"/>
                <wp:effectExtent l="0" t="0" r="28575" b="19050"/>
                <wp:wrapNone/>
                <wp:docPr id="20495" name="Obdélník 20495"/>
                <wp:cNvGraphicFramePr/>
                <a:graphic xmlns:a="http://schemas.openxmlformats.org/drawingml/2006/main">
                  <a:graphicData uri="http://schemas.microsoft.com/office/word/2010/wordprocessingShape">
                    <wps:wsp>
                      <wps:cNvSpPr/>
                      <wps:spPr>
                        <a:xfrm>
                          <a:off x="0" y="0"/>
                          <a:ext cx="428625" cy="247650"/>
                        </a:xfrm>
                        <a:prstGeom prst="rect">
                          <a:avLst/>
                        </a:prstGeom>
                        <a:solidFill>
                          <a:sysClr val="window" lastClr="FFFFFF"/>
                        </a:solidFill>
                        <a:ln w="25400" cap="flat" cmpd="sng" algn="ctr">
                          <a:solidFill>
                            <a:srgbClr val="F79646"/>
                          </a:solidFill>
                          <a:prstDash val="solid"/>
                        </a:ln>
                        <a:effectLst/>
                      </wps:spPr>
                      <wps:txbx>
                        <w:txbxContent>
                          <w:p w14:paraId="2EA6623F" w14:textId="77777777" w:rsidR="00B25298" w:rsidRDefault="00B25298" w:rsidP="0033333B">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D7EC29" id="Obdélník 20495" o:spid="_x0000_s1061" style="position:absolute;left:0;text-align:left;margin-left:233.65pt;margin-top:20.35pt;width:33.75pt;height:19.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" fillcolor="window" strokecolor="#f79646" strokeweight="2pt">
                <v:textbox>
                  <w:txbxContent>
                    <w:p w14:paraId="2EA6623F" w14:textId="77777777" w:rsidR="00B25298" w:rsidRDefault="00B25298" w:rsidP="0033333B">
                      <w:pPr>
                        <w:jc w:val="center"/>
                      </w:pPr>
                      <w:r>
                        <w:t>2</w:t>
                      </w:r>
                    </w:p>
                  </w:txbxContent>
                </v:textbox>
              </v:rect>
            </w:pict>
          </mc:Fallback>
        </mc:AlternateContent>
      </w:r>
      <w:r w:rsidRPr="004124FE">
        <w:rPr>
          <w:noProof/>
          <w:sz w:val="22"/>
        </w:rPr>
        <mc:AlternateContent>
          <mc:Choice Requires="wps">
            <w:drawing>
              <wp:anchor distT="0" distB="0" distL="114300" distR="114300" simplePos="0" relativeHeight="251808768" behindDoc="0" locked="0" layoutInCell="1" allowOverlap="1" wp14:anchorId="3AD6DBEE" wp14:editId="5FBFFD0B">
                <wp:simplePos x="0" y="0"/>
                <wp:positionH relativeFrom="column">
                  <wp:posOffset>1148080</wp:posOffset>
                </wp:positionH>
                <wp:positionV relativeFrom="paragraph">
                  <wp:posOffset>210820</wp:posOffset>
                </wp:positionV>
                <wp:extent cx="428625" cy="247650"/>
                <wp:effectExtent l="0" t="0" r="28575" b="19050"/>
                <wp:wrapNone/>
                <wp:docPr id="20496" name="Obdélník 20496"/>
                <wp:cNvGraphicFramePr/>
                <a:graphic xmlns:a="http://schemas.openxmlformats.org/drawingml/2006/main">
                  <a:graphicData uri="http://schemas.microsoft.com/office/word/2010/wordprocessingShape">
                    <wps:wsp>
                      <wps:cNvSpPr/>
                      <wps:spPr>
                        <a:xfrm>
                          <a:off x="0" y="0"/>
                          <a:ext cx="428625" cy="247650"/>
                        </a:xfrm>
                        <a:prstGeom prst="rect">
                          <a:avLst/>
                        </a:prstGeom>
                        <a:solidFill>
                          <a:sysClr val="window" lastClr="FFFFFF"/>
                        </a:solidFill>
                        <a:ln w="25400" cap="flat" cmpd="sng" algn="ctr">
                          <a:solidFill>
                            <a:srgbClr val="F79646"/>
                          </a:solidFill>
                          <a:prstDash val="solid"/>
                        </a:ln>
                        <a:effectLst/>
                      </wps:spPr>
                      <wps:txbx>
                        <w:txbxContent>
                          <w:p w14:paraId="515AFD5E" w14:textId="77777777" w:rsidR="00B25298" w:rsidRDefault="00B25298" w:rsidP="0033333B">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D6DBEE" id="Obdélník 20496" o:spid="_x0000_s1062" style="position:absolute;left:0;text-align:left;margin-left:90.4pt;margin-top:16.6pt;width:33.75pt;height:19.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" fillcolor="window" strokecolor="#f79646" strokeweight="2pt">
                <v:textbox>
                  <w:txbxContent>
                    <w:p w14:paraId="515AFD5E" w14:textId="77777777" w:rsidR="00B25298" w:rsidRDefault="00B25298" w:rsidP="0033333B">
                      <w:pPr>
                        <w:jc w:val="center"/>
                      </w:pPr>
                      <w:r>
                        <w:t>1</w:t>
                      </w:r>
                    </w:p>
                  </w:txbxContent>
                </v:textbox>
              </v:rect>
            </w:pict>
          </mc:Fallback>
        </mc:AlternateContent>
      </w:r>
    </w:p>
    <w:p w14:paraId="769928BB" w14:textId="77777777" w:rsidR="0033333B" w:rsidRPr="004124FE" w:rsidRDefault="0033333B" w:rsidP="0033333B">
      <w:pPr>
        <w:spacing w:line="276" w:lineRule="auto"/>
        <w:rPr>
          <w:sz w:val="22"/>
        </w:rPr>
      </w:pPr>
      <w:r w:rsidRPr="004124FE">
        <w:rPr>
          <w:noProof/>
          <w:sz w:val="22"/>
        </w:rPr>
        <mc:AlternateContent>
          <mc:Choice Requires="wps">
            <w:drawing>
              <wp:anchor distT="0" distB="0" distL="114300" distR="114300" simplePos="0" relativeHeight="251821056" behindDoc="0" locked="0" layoutInCell="1" allowOverlap="1" wp14:anchorId="635B890D" wp14:editId="49A5B3CE">
                <wp:simplePos x="0" y="0"/>
                <wp:positionH relativeFrom="column">
                  <wp:posOffset>1471930</wp:posOffset>
                </wp:positionH>
                <wp:positionV relativeFrom="paragraph">
                  <wp:posOffset>257810</wp:posOffset>
                </wp:positionV>
                <wp:extent cx="447675" cy="247650"/>
                <wp:effectExtent l="0" t="0" r="0" b="0"/>
                <wp:wrapNone/>
                <wp:docPr id="20497" name="Textové pole 20497"/>
                <wp:cNvGraphicFramePr/>
                <a:graphic xmlns:a="http://schemas.openxmlformats.org/drawingml/2006/main">
                  <a:graphicData uri="http://schemas.microsoft.com/office/word/2010/wordprocessingShape">
                    <wps:wsp>
                      <wps:cNvSpPr txBox="1"/>
                      <wps:spPr>
                        <a:xfrm>
                          <a:off x="0" y="0"/>
                          <a:ext cx="447675" cy="247650"/>
                        </a:xfrm>
                        <a:prstGeom prst="rect">
                          <a:avLst/>
                        </a:prstGeom>
                        <a:noFill/>
                        <a:ln w="6350">
                          <a:noFill/>
                        </a:ln>
                        <a:effectLst/>
                      </wps:spPr>
                      <wps:txbx>
                        <w:txbxContent>
                          <w:p w14:paraId="47300B3B" w14:textId="77777777" w:rsidR="00B25298" w:rsidRDefault="00B25298" w:rsidP="0033333B">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5B890D" id="Textové pole 20497" o:spid="_x0000_s1063" type="#_x0000_t202" style="position:absolute;margin-left:115.9pt;margin-top:20.3pt;width:35.25pt;height:19.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" filled="f" stroked="f" strokeweight=".5pt">
                <v:textbox>
                  <w:txbxContent>
                    <w:p w14:paraId="47300B3B" w14:textId="77777777" w:rsidR="00B25298" w:rsidRDefault="00B25298" w:rsidP="0033333B">
                      <w:r>
                        <w:t>12</w:t>
                      </w:r>
                    </w:p>
                  </w:txbxContent>
                </v:textbox>
              </v:shape>
            </w:pict>
          </mc:Fallback>
        </mc:AlternateContent>
      </w:r>
      <w:r w:rsidRPr="004124FE">
        <w:rPr>
          <w:noProof/>
          <w:sz w:val="22"/>
        </w:rPr>
        <mc:AlternateContent>
          <mc:Choice Requires="wps">
            <w:drawing>
              <wp:anchor distT="0" distB="0" distL="114300" distR="114300" simplePos="0" relativeHeight="251816960" behindDoc="0" locked="0" layoutInCell="1" allowOverlap="1" wp14:anchorId="74EFB7E1" wp14:editId="2B6E2EF9">
                <wp:simplePos x="0" y="0"/>
                <wp:positionH relativeFrom="column">
                  <wp:posOffset>1414781</wp:posOffset>
                </wp:positionH>
                <wp:positionV relativeFrom="paragraph">
                  <wp:posOffset>181610</wp:posOffset>
                </wp:positionV>
                <wp:extent cx="704849" cy="1038225"/>
                <wp:effectExtent l="0" t="0" r="19685" b="28575"/>
                <wp:wrapNone/>
                <wp:docPr id="20498" name="Přímá spojnice 20498"/>
                <wp:cNvGraphicFramePr/>
                <a:graphic xmlns:a="http://schemas.openxmlformats.org/drawingml/2006/main">
                  <a:graphicData uri="http://schemas.microsoft.com/office/word/2010/wordprocessingShape">
                    <wps:wsp>
                      <wps:cNvCnPr/>
                      <wps:spPr>
                        <a:xfrm flipH="1" flipV="1">
                          <a:off x="0" y="0"/>
                          <a:ext cx="704849" cy="1038225"/>
                        </a:xfrm>
                        <a:prstGeom prst="line">
                          <a:avLst/>
                        </a:prstGeom>
                        <a:noFill/>
                        <a:ln w="2540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0F9385" id="Přímá spojnice 20498" o:spid="_x0000_s1026" style="position:absolute;flip:x 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4pt,14.3pt" to="166.9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" strokecolor="#f79646" strokeweight="2pt"/>
            </w:pict>
          </mc:Fallback>
        </mc:AlternateContent>
      </w:r>
      <w:r w:rsidRPr="004124FE">
        <w:rPr>
          <w:noProof/>
          <w:sz w:val="22"/>
        </w:rPr>
        <mc:AlternateContent>
          <mc:Choice Requires="wps">
            <w:drawing>
              <wp:anchor distT="0" distB="0" distL="114300" distR="114300" simplePos="0" relativeHeight="251815936" behindDoc="0" locked="0" layoutInCell="1" allowOverlap="1" wp14:anchorId="3D0CC03A" wp14:editId="2D374CA2">
                <wp:simplePos x="0" y="0"/>
                <wp:positionH relativeFrom="column">
                  <wp:posOffset>633730</wp:posOffset>
                </wp:positionH>
                <wp:positionV relativeFrom="paragraph">
                  <wp:posOffset>133985</wp:posOffset>
                </wp:positionV>
                <wp:extent cx="2333625" cy="1085850"/>
                <wp:effectExtent l="0" t="0" r="28575" b="19050"/>
                <wp:wrapNone/>
                <wp:docPr id="20499" name="Přímá spojnice 20499"/>
                <wp:cNvGraphicFramePr/>
                <a:graphic xmlns:a="http://schemas.openxmlformats.org/drawingml/2006/main">
                  <a:graphicData uri="http://schemas.microsoft.com/office/word/2010/wordprocessingShape">
                    <wps:wsp>
                      <wps:cNvCnPr/>
                      <wps:spPr>
                        <a:xfrm flipH="1">
                          <a:off x="0" y="0"/>
                          <a:ext cx="2333625" cy="1085850"/>
                        </a:xfrm>
                        <a:prstGeom prst="line">
                          <a:avLst/>
                        </a:prstGeom>
                        <a:noFill/>
                        <a:ln w="2540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7D1DCD" id="Přímá spojnice 20499" o:spid="_x0000_s1026" style="position:absolute;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pt,10.55pt" to="233.65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" strokecolor="#f79646" strokeweight="2pt"/>
            </w:pict>
          </mc:Fallback>
        </mc:AlternateContent>
      </w:r>
      <w:r w:rsidRPr="004124FE">
        <w:rPr>
          <w:noProof/>
          <w:sz w:val="22"/>
        </w:rPr>
        <mc:AlternateContent>
          <mc:Choice Requires="wps">
            <w:drawing>
              <wp:anchor distT="0" distB="0" distL="114300" distR="114300" simplePos="0" relativeHeight="251814912" behindDoc="0" locked="0" layoutInCell="1" allowOverlap="1" wp14:anchorId="3D83BB58" wp14:editId="01B6E64E">
                <wp:simplePos x="0" y="0"/>
                <wp:positionH relativeFrom="column">
                  <wp:posOffset>2243455</wp:posOffset>
                </wp:positionH>
                <wp:positionV relativeFrom="paragraph">
                  <wp:posOffset>180975</wp:posOffset>
                </wp:positionV>
                <wp:extent cx="914400" cy="923925"/>
                <wp:effectExtent l="0" t="0" r="19050" b="28575"/>
                <wp:wrapNone/>
                <wp:docPr id="20500" name="Přímá spojnice 20500"/>
                <wp:cNvGraphicFramePr/>
                <a:graphic xmlns:a="http://schemas.openxmlformats.org/drawingml/2006/main">
                  <a:graphicData uri="http://schemas.microsoft.com/office/word/2010/wordprocessingShape">
                    <wps:wsp>
                      <wps:cNvCnPr/>
                      <wps:spPr>
                        <a:xfrm flipH="1">
                          <a:off x="0" y="0"/>
                          <a:ext cx="914400" cy="923925"/>
                        </a:xfrm>
                        <a:prstGeom prst="line">
                          <a:avLst/>
                        </a:prstGeom>
                        <a:noFill/>
                        <a:ln w="25400" cap="flat" cmpd="sng" algn="ctr">
                          <a:solidFill>
                            <a:srgbClr val="F79646"/>
                          </a:solidFill>
                          <a:prstDash val="solid"/>
                        </a:ln>
                        <a:effectLst/>
                      </wps:spPr>
                      <wps:bodyPr/>
                    </wps:wsp>
                  </a:graphicData>
                </a:graphic>
              </wp:anchor>
            </w:drawing>
          </mc:Choice>
          <mc:Fallback>
            <w:pict>
              <v:line w14:anchorId="2F6E4953" id="Přímá spojnice 20500" o:spid="_x0000_s1026" style="position:absolute;flip:x;z-index:251814912;visibility:visible;mso-wrap-style:square;mso-wrap-distance-left:9pt;mso-wrap-distance-top:0;mso-wrap-distance-right:9pt;mso-wrap-distance-bottom:0;mso-position-horizontal:absolute;mso-position-horizontal-relative:text;mso-position-vertical:absolute;mso-position-vertical-relative:text" from="176.65pt,14.25pt" to="248.6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" strokecolor="#f79646" strokeweight="2pt"/>
            </w:pict>
          </mc:Fallback>
        </mc:AlternateContent>
      </w:r>
      <w:r w:rsidRPr="004124FE">
        <w:rPr>
          <w:noProof/>
          <w:sz w:val="22"/>
        </w:rPr>
        <mc:AlternateContent>
          <mc:Choice Requires="wps">
            <w:drawing>
              <wp:anchor distT="0" distB="0" distL="114300" distR="114300" simplePos="0" relativeHeight="251813888" behindDoc="0" locked="0" layoutInCell="1" allowOverlap="1" wp14:anchorId="60ADEED0" wp14:editId="0BAF8F6A">
                <wp:simplePos x="0" y="0"/>
                <wp:positionH relativeFrom="column">
                  <wp:posOffset>1576705</wp:posOffset>
                </wp:positionH>
                <wp:positionV relativeFrom="paragraph">
                  <wp:posOffset>57785</wp:posOffset>
                </wp:positionV>
                <wp:extent cx="1390650" cy="0"/>
                <wp:effectExtent l="0" t="0" r="19050" b="19050"/>
                <wp:wrapNone/>
                <wp:docPr id="20501" name="Přímá spojnice 20501"/>
                <wp:cNvGraphicFramePr/>
                <a:graphic xmlns:a="http://schemas.openxmlformats.org/drawingml/2006/main">
                  <a:graphicData uri="http://schemas.microsoft.com/office/word/2010/wordprocessingShape">
                    <wps:wsp>
                      <wps:cNvCnPr/>
                      <wps:spPr>
                        <a:xfrm flipH="1">
                          <a:off x="0" y="0"/>
                          <a:ext cx="1390650" cy="0"/>
                        </a:xfrm>
                        <a:prstGeom prst="line">
                          <a:avLst/>
                        </a:prstGeom>
                        <a:noFill/>
                        <a:ln w="2540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A7815E" id="Přímá spojnice 20501" o:spid="_x0000_s1026" style="position:absolute;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15pt,4.55pt" to="233.6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" strokecolor="#f79646" strokeweight="2pt"/>
            </w:pict>
          </mc:Fallback>
        </mc:AlternateContent>
      </w:r>
      <w:r w:rsidRPr="004124FE">
        <w:rPr>
          <w:noProof/>
          <w:sz w:val="22"/>
        </w:rPr>
        <mc:AlternateContent>
          <mc:Choice Requires="wps">
            <w:drawing>
              <wp:anchor distT="0" distB="0" distL="114300" distR="114300" simplePos="0" relativeHeight="251812864" behindDoc="0" locked="0" layoutInCell="1" allowOverlap="1" wp14:anchorId="691D8490" wp14:editId="2C7364DA">
                <wp:simplePos x="0" y="0"/>
                <wp:positionH relativeFrom="column">
                  <wp:posOffset>357505</wp:posOffset>
                </wp:positionH>
                <wp:positionV relativeFrom="paragraph">
                  <wp:posOffset>181609</wp:posOffset>
                </wp:positionV>
                <wp:extent cx="914400" cy="923925"/>
                <wp:effectExtent l="0" t="0" r="19050" b="28575"/>
                <wp:wrapNone/>
                <wp:docPr id="20502" name="Přímá spojnice 20502"/>
                <wp:cNvGraphicFramePr/>
                <a:graphic xmlns:a="http://schemas.openxmlformats.org/drawingml/2006/main">
                  <a:graphicData uri="http://schemas.microsoft.com/office/word/2010/wordprocessingShape">
                    <wps:wsp>
                      <wps:cNvCnPr/>
                      <wps:spPr>
                        <a:xfrm flipH="1">
                          <a:off x="0" y="0"/>
                          <a:ext cx="914400" cy="923925"/>
                        </a:xfrm>
                        <a:prstGeom prst="line">
                          <a:avLst/>
                        </a:prstGeom>
                        <a:noFill/>
                        <a:ln w="25400" cap="flat" cmpd="sng" algn="ctr">
                          <a:solidFill>
                            <a:srgbClr val="F79646"/>
                          </a:solidFill>
                          <a:prstDash val="solid"/>
                        </a:ln>
                        <a:effectLst/>
                      </wps:spPr>
                      <wps:bodyPr/>
                    </wps:wsp>
                  </a:graphicData>
                </a:graphic>
              </wp:anchor>
            </w:drawing>
          </mc:Choice>
          <mc:Fallback>
            <w:pict>
              <v:line w14:anchorId="3C7AD4B0" id="Přímá spojnice 20502" o:spid="_x0000_s1026" style="position:absolute;flip:x;z-index:251812864;visibility:visible;mso-wrap-style:square;mso-wrap-distance-left:9pt;mso-wrap-distance-top:0;mso-wrap-distance-right:9pt;mso-wrap-distance-bottom:0;mso-position-horizontal:absolute;mso-position-horizontal-relative:text;mso-position-vertical:absolute;mso-position-vertical-relative:text" from="28.15pt,14.3pt" to="100.15pt,8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" strokecolor="#f79646" strokeweight="2pt"/>
            </w:pict>
          </mc:Fallback>
        </mc:AlternateContent>
      </w:r>
    </w:p>
    <w:p w14:paraId="6CBC8AC3" w14:textId="77777777" w:rsidR="0033333B" w:rsidRPr="004124FE" w:rsidRDefault="0033333B" w:rsidP="0033333B">
      <w:pPr>
        <w:spacing w:line="276" w:lineRule="auto"/>
        <w:rPr>
          <w:sz w:val="22"/>
        </w:rPr>
      </w:pPr>
      <w:r w:rsidRPr="004124FE">
        <w:rPr>
          <w:noProof/>
          <w:sz w:val="22"/>
        </w:rPr>
        <mc:AlternateContent>
          <mc:Choice Requires="wps">
            <w:drawing>
              <wp:anchor distT="0" distB="0" distL="114300" distR="114300" simplePos="0" relativeHeight="251824128" behindDoc="0" locked="0" layoutInCell="1" allowOverlap="1" wp14:anchorId="61F0BF2F" wp14:editId="6BE34C8E">
                <wp:simplePos x="0" y="0"/>
                <wp:positionH relativeFrom="column">
                  <wp:posOffset>2614930</wp:posOffset>
                </wp:positionH>
                <wp:positionV relativeFrom="paragraph">
                  <wp:posOffset>220980</wp:posOffset>
                </wp:positionV>
                <wp:extent cx="447675" cy="247650"/>
                <wp:effectExtent l="0" t="0" r="0" b="0"/>
                <wp:wrapNone/>
                <wp:docPr id="20503" name="Textové pole 20503"/>
                <wp:cNvGraphicFramePr/>
                <a:graphic xmlns:a="http://schemas.openxmlformats.org/drawingml/2006/main">
                  <a:graphicData uri="http://schemas.microsoft.com/office/word/2010/wordprocessingShape">
                    <wps:wsp>
                      <wps:cNvSpPr txBox="1"/>
                      <wps:spPr>
                        <a:xfrm>
                          <a:off x="0" y="0"/>
                          <a:ext cx="447675" cy="247650"/>
                        </a:xfrm>
                        <a:prstGeom prst="rect">
                          <a:avLst/>
                        </a:prstGeom>
                        <a:noFill/>
                        <a:ln w="6350">
                          <a:noFill/>
                        </a:ln>
                        <a:effectLst/>
                      </wps:spPr>
                      <wps:txbx>
                        <w:txbxContent>
                          <w:p w14:paraId="3ECDDFCE" w14:textId="77777777" w:rsidR="00B25298" w:rsidRDefault="00B25298" w:rsidP="0033333B">
                            <w: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F0BF2F" id="Textové pole 20503" o:spid="_x0000_s1064" type="#_x0000_t202" style="position:absolute;margin-left:205.9pt;margin-top:17.4pt;width:35.25pt;height:19.5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" filled="f" stroked="f" strokeweight=".5pt">
                <v:textbox>
                  <w:txbxContent>
                    <w:p w14:paraId="3ECDDFCE" w14:textId="77777777" w:rsidR="00B25298" w:rsidRDefault="00B25298" w:rsidP="0033333B">
                      <w:r>
                        <w:t>18</w:t>
                      </w:r>
                    </w:p>
                  </w:txbxContent>
                </v:textbox>
              </v:shape>
            </w:pict>
          </mc:Fallback>
        </mc:AlternateContent>
      </w:r>
      <w:r w:rsidRPr="004124FE">
        <w:rPr>
          <w:noProof/>
          <w:sz w:val="22"/>
        </w:rPr>
        <mc:AlternateContent>
          <mc:Choice Requires="wps">
            <w:drawing>
              <wp:anchor distT="0" distB="0" distL="114300" distR="114300" simplePos="0" relativeHeight="251820032" behindDoc="0" locked="0" layoutInCell="1" allowOverlap="1" wp14:anchorId="09FCE5AA" wp14:editId="46036AD2">
                <wp:simplePos x="0" y="0"/>
                <wp:positionH relativeFrom="column">
                  <wp:posOffset>557530</wp:posOffset>
                </wp:positionH>
                <wp:positionV relativeFrom="paragraph">
                  <wp:posOffset>125730</wp:posOffset>
                </wp:positionV>
                <wp:extent cx="447675" cy="247650"/>
                <wp:effectExtent l="0" t="0" r="0" b="0"/>
                <wp:wrapNone/>
                <wp:docPr id="20504" name="Textové pole 20504"/>
                <wp:cNvGraphicFramePr/>
                <a:graphic xmlns:a="http://schemas.openxmlformats.org/drawingml/2006/main">
                  <a:graphicData uri="http://schemas.microsoft.com/office/word/2010/wordprocessingShape">
                    <wps:wsp>
                      <wps:cNvSpPr txBox="1"/>
                      <wps:spPr>
                        <a:xfrm>
                          <a:off x="0" y="0"/>
                          <a:ext cx="447675" cy="247650"/>
                        </a:xfrm>
                        <a:prstGeom prst="rect">
                          <a:avLst/>
                        </a:prstGeom>
                        <a:noFill/>
                        <a:ln w="6350">
                          <a:noFill/>
                        </a:ln>
                        <a:effectLst/>
                      </wps:spPr>
                      <wps:txbx>
                        <w:txbxContent>
                          <w:p w14:paraId="25942E0A" w14:textId="77777777" w:rsidR="00B25298" w:rsidRDefault="00B25298" w:rsidP="0033333B">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FCE5AA" id="Textové pole 20504" o:spid="_x0000_s1065" type="#_x0000_t202" style="position:absolute;margin-left:43.9pt;margin-top:9.9pt;width:35.25pt;height:19.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" filled="f" stroked="f" strokeweight=".5pt">
                <v:textbox>
                  <w:txbxContent>
                    <w:p w14:paraId="25942E0A" w14:textId="77777777" w:rsidR="00B25298" w:rsidRDefault="00B25298" w:rsidP="0033333B">
                      <w:r>
                        <w:t>20</w:t>
                      </w:r>
                    </w:p>
                  </w:txbxContent>
                </v:textbox>
              </v:shape>
            </w:pict>
          </mc:Fallback>
        </mc:AlternateContent>
      </w:r>
    </w:p>
    <w:p w14:paraId="18244C5C" w14:textId="77777777" w:rsidR="0033333B" w:rsidRPr="004124FE" w:rsidRDefault="0033333B" w:rsidP="0033333B">
      <w:pPr>
        <w:spacing w:line="276" w:lineRule="auto"/>
        <w:rPr>
          <w:sz w:val="22"/>
        </w:rPr>
      </w:pPr>
      <w:r w:rsidRPr="004124FE">
        <w:rPr>
          <w:noProof/>
          <w:sz w:val="22"/>
        </w:rPr>
        <mc:AlternateContent>
          <mc:Choice Requires="wps">
            <w:drawing>
              <wp:anchor distT="0" distB="0" distL="114300" distR="114300" simplePos="0" relativeHeight="251822080" behindDoc="0" locked="0" layoutInCell="1" allowOverlap="1" wp14:anchorId="0C25DFBF" wp14:editId="2405539E">
                <wp:simplePos x="0" y="0"/>
                <wp:positionH relativeFrom="column">
                  <wp:posOffset>871855</wp:posOffset>
                </wp:positionH>
                <wp:positionV relativeFrom="paragraph">
                  <wp:posOffset>145415</wp:posOffset>
                </wp:positionV>
                <wp:extent cx="447675" cy="247650"/>
                <wp:effectExtent l="0" t="0" r="0" b="0"/>
                <wp:wrapNone/>
                <wp:docPr id="20505" name="Textové pole 20505"/>
                <wp:cNvGraphicFramePr/>
                <a:graphic xmlns:a="http://schemas.openxmlformats.org/drawingml/2006/main">
                  <a:graphicData uri="http://schemas.microsoft.com/office/word/2010/wordprocessingShape">
                    <wps:wsp>
                      <wps:cNvSpPr txBox="1"/>
                      <wps:spPr>
                        <a:xfrm>
                          <a:off x="0" y="0"/>
                          <a:ext cx="447675" cy="247650"/>
                        </a:xfrm>
                        <a:prstGeom prst="rect">
                          <a:avLst/>
                        </a:prstGeom>
                        <a:noFill/>
                        <a:ln w="6350">
                          <a:noFill/>
                        </a:ln>
                        <a:effectLst/>
                      </wps:spPr>
                      <wps:txbx>
                        <w:txbxContent>
                          <w:p w14:paraId="46868CE9" w14:textId="77777777" w:rsidR="00B25298" w:rsidRDefault="00B25298" w:rsidP="0033333B">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25DFBF" id="Textové pole 20505" o:spid="_x0000_s1066" type="#_x0000_t202" style="position:absolute;margin-left:68.65pt;margin-top:11.45pt;width:35.25pt;height:19.5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" filled="f" stroked="f" strokeweight=".5pt">
                <v:textbox>
                  <w:txbxContent>
                    <w:p w14:paraId="46868CE9" w14:textId="77777777" w:rsidR="00B25298" w:rsidRDefault="00B25298" w:rsidP="0033333B">
                      <w:r>
                        <w:t>40</w:t>
                      </w:r>
                    </w:p>
                  </w:txbxContent>
                </v:textbox>
              </v:shape>
            </w:pict>
          </mc:Fallback>
        </mc:AlternateContent>
      </w:r>
    </w:p>
    <w:p w14:paraId="43922017" w14:textId="77777777" w:rsidR="0033333B" w:rsidRPr="004124FE" w:rsidRDefault="0033333B" w:rsidP="0033333B">
      <w:pPr>
        <w:spacing w:line="276" w:lineRule="auto"/>
        <w:rPr>
          <w:sz w:val="22"/>
        </w:rPr>
      </w:pPr>
      <w:r w:rsidRPr="004124FE">
        <w:rPr>
          <w:noProof/>
          <w:sz w:val="22"/>
        </w:rPr>
        <mc:AlternateContent>
          <mc:Choice Requires="wps">
            <w:drawing>
              <wp:anchor distT="0" distB="0" distL="114300" distR="114300" simplePos="0" relativeHeight="251823104" behindDoc="0" locked="0" layoutInCell="1" allowOverlap="1" wp14:anchorId="7B6594D5" wp14:editId="030BB7AD">
                <wp:simplePos x="0" y="0"/>
                <wp:positionH relativeFrom="column">
                  <wp:posOffset>1271905</wp:posOffset>
                </wp:positionH>
                <wp:positionV relativeFrom="paragraph">
                  <wp:posOffset>250825</wp:posOffset>
                </wp:positionV>
                <wp:extent cx="447675" cy="247650"/>
                <wp:effectExtent l="0" t="0" r="0" b="0"/>
                <wp:wrapNone/>
                <wp:docPr id="20506" name="Textové pole 20506"/>
                <wp:cNvGraphicFramePr/>
                <a:graphic xmlns:a="http://schemas.openxmlformats.org/drawingml/2006/main">
                  <a:graphicData uri="http://schemas.microsoft.com/office/word/2010/wordprocessingShape">
                    <wps:wsp>
                      <wps:cNvSpPr txBox="1"/>
                      <wps:spPr>
                        <a:xfrm>
                          <a:off x="0" y="0"/>
                          <a:ext cx="447675" cy="247650"/>
                        </a:xfrm>
                        <a:prstGeom prst="rect">
                          <a:avLst/>
                        </a:prstGeom>
                        <a:noFill/>
                        <a:ln w="6350">
                          <a:noFill/>
                        </a:ln>
                        <a:effectLst/>
                      </wps:spPr>
                      <wps:txbx>
                        <w:txbxContent>
                          <w:p w14:paraId="3A5554F2" w14:textId="77777777" w:rsidR="00B25298" w:rsidRDefault="00B25298" w:rsidP="0033333B">
                            <w: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6594D5" id="Textové pole 20506" o:spid="_x0000_s1067" type="#_x0000_t202" style="position:absolute;margin-left:100.15pt;margin-top:19.75pt;width:35.25pt;height:19.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" filled="f" stroked="f" strokeweight=".5pt">
                <v:textbox>
                  <w:txbxContent>
                    <w:p w14:paraId="3A5554F2" w14:textId="77777777" w:rsidR="00B25298" w:rsidRDefault="00B25298" w:rsidP="0033333B">
                      <w:r>
                        <w:t>30</w:t>
                      </w:r>
                    </w:p>
                  </w:txbxContent>
                </v:textbox>
              </v:shape>
            </w:pict>
          </mc:Fallback>
        </mc:AlternateContent>
      </w:r>
      <w:r w:rsidRPr="004124FE">
        <w:rPr>
          <w:noProof/>
          <w:sz w:val="22"/>
        </w:rPr>
        <mc:AlternateContent>
          <mc:Choice Requires="wps">
            <w:drawing>
              <wp:anchor distT="0" distB="0" distL="114300" distR="114300" simplePos="0" relativeHeight="251817984" behindDoc="0" locked="0" layoutInCell="1" allowOverlap="1" wp14:anchorId="73922AE8" wp14:editId="4984F5ED">
                <wp:simplePos x="0" y="0"/>
                <wp:positionH relativeFrom="column">
                  <wp:posOffset>633730</wp:posOffset>
                </wp:positionH>
                <wp:positionV relativeFrom="paragraph">
                  <wp:posOffset>250825</wp:posOffset>
                </wp:positionV>
                <wp:extent cx="1485265" cy="0"/>
                <wp:effectExtent l="0" t="0" r="19685" b="19050"/>
                <wp:wrapNone/>
                <wp:docPr id="20507" name="Přímá spojnice 20507"/>
                <wp:cNvGraphicFramePr/>
                <a:graphic xmlns:a="http://schemas.openxmlformats.org/drawingml/2006/main">
                  <a:graphicData uri="http://schemas.microsoft.com/office/word/2010/wordprocessingShape">
                    <wps:wsp>
                      <wps:cNvCnPr/>
                      <wps:spPr>
                        <a:xfrm flipH="1">
                          <a:off x="0" y="0"/>
                          <a:ext cx="1485265" cy="0"/>
                        </a:xfrm>
                        <a:prstGeom prst="line">
                          <a:avLst/>
                        </a:prstGeom>
                        <a:noFill/>
                        <a:ln w="25400" cap="flat" cmpd="sng" algn="ctr">
                          <a:solidFill>
                            <a:srgbClr val="F7964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38407A" id="Přímá spojnice 20507" o:spid="_x0000_s1026" style="position:absolute;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pt,19.75pt" to="166.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" strokecolor="#f79646" strokeweight="2pt"/>
            </w:pict>
          </mc:Fallback>
        </mc:AlternateContent>
      </w:r>
      <w:r w:rsidRPr="004124FE">
        <w:rPr>
          <w:noProof/>
          <w:sz w:val="22"/>
        </w:rPr>
        <mc:AlternateContent>
          <mc:Choice Requires="wps">
            <w:drawing>
              <wp:anchor distT="0" distB="0" distL="114300" distR="114300" simplePos="0" relativeHeight="251811840" behindDoc="0" locked="0" layoutInCell="1" allowOverlap="1" wp14:anchorId="0CDB6862" wp14:editId="58401E90">
                <wp:simplePos x="0" y="0"/>
                <wp:positionH relativeFrom="column">
                  <wp:posOffset>2119630</wp:posOffset>
                </wp:positionH>
                <wp:positionV relativeFrom="paragraph">
                  <wp:posOffset>146050</wp:posOffset>
                </wp:positionV>
                <wp:extent cx="428625" cy="247650"/>
                <wp:effectExtent l="0" t="0" r="28575" b="19050"/>
                <wp:wrapNone/>
                <wp:docPr id="20508" name="Obdélník 20508"/>
                <wp:cNvGraphicFramePr/>
                <a:graphic xmlns:a="http://schemas.openxmlformats.org/drawingml/2006/main">
                  <a:graphicData uri="http://schemas.microsoft.com/office/word/2010/wordprocessingShape">
                    <wps:wsp>
                      <wps:cNvSpPr/>
                      <wps:spPr>
                        <a:xfrm>
                          <a:off x="0" y="0"/>
                          <a:ext cx="428625" cy="247650"/>
                        </a:xfrm>
                        <a:prstGeom prst="rect">
                          <a:avLst/>
                        </a:prstGeom>
                        <a:solidFill>
                          <a:sysClr val="window" lastClr="FFFFFF"/>
                        </a:solidFill>
                        <a:ln w="25400" cap="flat" cmpd="sng" algn="ctr">
                          <a:solidFill>
                            <a:srgbClr val="F79646"/>
                          </a:solidFill>
                          <a:prstDash val="solid"/>
                        </a:ln>
                        <a:effectLst/>
                      </wps:spPr>
                      <wps:txbx>
                        <w:txbxContent>
                          <w:p w14:paraId="3D32C7B8" w14:textId="77777777" w:rsidR="00B25298" w:rsidRDefault="00B25298" w:rsidP="0033333B">
                            <w:pPr>
                              <w:jc w:val="center"/>
                            </w:pPr>
                            <w: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DB6862" id="Obdélník 20508" o:spid="_x0000_s1068" style="position:absolute;margin-left:166.9pt;margin-top:11.5pt;width:33.75pt;height:19.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" fillcolor="window" strokecolor="#f79646" strokeweight="2pt">
                <v:textbox>
                  <w:txbxContent>
                    <w:p w14:paraId="3D32C7B8" w14:textId="77777777" w:rsidR="00B25298" w:rsidRDefault="00B25298" w:rsidP="0033333B">
                      <w:pPr>
                        <w:jc w:val="center"/>
                      </w:pPr>
                      <w:r>
                        <w:t>4</w:t>
                      </w:r>
                    </w:p>
                  </w:txbxContent>
                </v:textbox>
              </v:rect>
            </w:pict>
          </mc:Fallback>
        </mc:AlternateContent>
      </w:r>
      <w:r w:rsidRPr="004124FE">
        <w:rPr>
          <w:noProof/>
          <w:sz w:val="22"/>
        </w:rPr>
        <mc:AlternateContent>
          <mc:Choice Requires="wps">
            <w:drawing>
              <wp:anchor distT="0" distB="0" distL="114300" distR="114300" simplePos="0" relativeHeight="251810816" behindDoc="0" locked="0" layoutInCell="1" allowOverlap="1" wp14:anchorId="2EE16589" wp14:editId="18010FD7">
                <wp:simplePos x="0" y="0"/>
                <wp:positionH relativeFrom="column">
                  <wp:posOffset>205105</wp:posOffset>
                </wp:positionH>
                <wp:positionV relativeFrom="paragraph">
                  <wp:posOffset>136525</wp:posOffset>
                </wp:positionV>
                <wp:extent cx="428625" cy="247650"/>
                <wp:effectExtent l="0" t="0" r="28575" b="19050"/>
                <wp:wrapNone/>
                <wp:docPr id="20509" name="Obdélník 20509"/>
                <wp:cNvGraphicFramePr/>
                <a:graphic xmlns:a="http://schemas.openxmlformats.org/drawingml/2006/main">
                  <a:graphicData uri="http://schemas.microsoft.com/office/word/2010/wordprocessingShape">
                    <wps:wsp>
                      <wps:cNvSpPr/>
                      <wps:spPr>
                        <a:xfrm>
                          <a:off x="0" y="0"/>
                          <a:ext cx="428625" cy="247650"/>
                        </a:xfrm>
                        <a:prstGeom prst="rect">
                          <a:avLst/>
                        </a:prstGeom>
                        <a:solidFill>
                          <a:sysClr val="window" lastClr="FFFFFF"/>
                        </a:solidFill>
                        <a:ln w="25400" cap="flat" cmpd="sng" algn="ctr">
                          <a:solidFill>
                            <a:srgbClr val="F79646"/>
                          </a:solidFill>
                          <a:prstDash val="solid"/>
                        </a:ln>
                        <a:effectLst/>
                      </wps:spPr>
                      <wps:txbx>
                        <w:txbxContent>
                          <w:p w14:paraId="7A2097D5" w14:textId="77777777" w:rsidR="00B25298" w:rsidRDefault="00B25298" w:rsidP="0033333B">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E16589" id="Obdélník 20509" o:spid="_x0000_s1069" style="position:absolute;margin-left:16.15pt;margin-top:10.75pt;width:33.75pt;height:19.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" fillcolor="window" strokecolor="#f79646" strokeweight="2pt">
                <v:textbox>
                  <w:txbxContent>
                    <w:p w14:paraId="7A2097D5" w14:textId="77777777" w:rsidR="00B25298" w:rsidRDefault="00B25298" w:rsidP="0033333B">
                      <w:pPr>
                        <w:jc w:val="center"/>
                      </w:pPr>
                      <w:r>
                        <w:t>3</w:t>
                      </w:r>
                    </w:p>
                  </w:txbxContent>
                </v:textbox>
              </v:rect>
            </w:pict>
          </mc:Fallback>
        </mc:AlternateContent>
      </w:r>
    </w:p>
    <w:p w14:paraId="57E5F4CF" w14:textId="77777777" w:rsidR="0033333B" w:rsidRDefault="0033333B" w:rsidP="00D408AB">
      <w:pPr>
        <w:spacing w:line="276" w:lineRule="auto"/>
        <w:rPr>
          <w:sz w:val="24"/>
          <w:szCs w:val="24"/>
        </w:rPr>
      </w:pPr>
    </w:p>
    <w:p w14:paraId="2BED9CF7" w14:textId="77777777" w:rsidR="00682E07" w:rsidRDefault="0033333B" w:rsidP="0033333B">
      <w:pPr>
        <w:spacing w:line="276" w:lineRule="auto"/>
        <w:rPr>
          <w:sz w:val="24"/>
          <w:szCs w:val="24"/>
        </w:rPr>
      </w:pPr>
      <w:r w:rsidRPr="0033333B">
        <w:rPr>
          <w:sz w:val="24"/>
          <w:szCs w:val="24"/>
        </w:rPr>
        <w:t>Technologický postup výroby jednotlivých druhů propagačních materiálů a objem výroby v ks/rok představen v následující tabulce:</w:t>
      </w:r>
    </w:p>
    <w:tbl>
      <w:tblPr>
        <w:tblStyle w:val="Mkatabulky2"/>
        <w:tblW w:w="0" w:type="auto"/>
        <w:tblLook w:val="04A0" w:firstRow="1" w:lastRow="0" w:firstColumn="1" w:lastColumn="0" w:noHBand="0" w:noVBand="1"/>
      </w:tblPr>
      <w:tblGrid>
        <w:gridCol w:w="3070"/>
        <w:gridCol w:w="3071"/>
        <w:gridCol w:w="3071"/>
      </w:tblGrid>
      <w:tr w:rsidR="00D408AB" w:rsidRPr="004124FE" w14:paraId="58986589" w14:textId="77777777" w:rsidTr="00551166">
        <w:tc>
          <w:tcPr>
            <w:tcW w:w="3070" w:type="dxa"/>
          </w:tcPr>
          <w:p w14:paraId="55AB7B8F"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Druh výrobku</w:t>
            </w:r>
          </w:p>
        </w:tc>
        <w:tc>
          <w:tcPr>
            <w:tcW w:w="3071" w:type="dxa"/>
          </w:tcPr>
          <w:p w14:paraId="2EAFEFE5"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Objem výroby (ks/rok)</w:t>
            </w:r>
          </w:p>
        </w:tc>
        <w:tc>
          <w:tcPr>
            <w:tcW w:w="3071" w:type="dxa"/>
          </w:tcPr>
          <w:p w14:paraId="2E9300F4" w14:textId="77777777" w:rsidR="00D408AB" w:rsidRPr="004124FE" w:rsidRDefault="00D408AB" w:rsidP="00551166">
            <w:pPr>
              <w:rPr>
                <w:rFonts w:ascii="Calibri" w:eastAsia="Calibri" w:hAnsi="Calibri" w:cs="Times New Roman"/>
              </w:rPr>
            </w:pPr>
            <w:proofErr w:type="spellStart"/>
            <w:r w:rsidRPr="004124FE">
              <w:rPr>
                <w:rFonts w:ascii="Calibri" w:eastAsia="Calibri" w:hAnsi="Calibri" w:cs="Times New Roman"/>
              </w:rPr>
              <w:t>Technol</w:t>
            </w:r>
            <w:proofErr w:type="spellEnd"/>
            <w:r w:rsidRPr="004124FE">
              <w:rPr>
                <w:rFonts w:ascii="Calibri" w:eastAsia="Calibri" w:hAnsi="Calibri" w:cs="Times New Roman"/>
              </w:rPr>
              <w:t>. sled pracovišť</w:t>
            </w:r>
          </w:p>
        </w:tc>
      </w:tr>
      <w:tr w:rsidR="00D408AB" w:rsidRPr="004124FE" w14:paraId="270333C4" w14:textId="77777777" w:rsidTr="00551166">
        <w:tc>
          <w:tcPr>
            <w:tcW w:w="3070" w:type="dxa"/>
          </w:tcPr>
          <w:p w14:paraId="697C0AE4"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A</w:t>
            </w:r>
          </w:p>
        </w:tc>
        <w:tc>
          <w:tcPr>
            <w:tcW w:w="3071" w:type="dxa"/>
          </w:tcPr>
          <w:p w14:paraId="56BAA9AA"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2000</w:t>
            </w:r>
          </w:p>
        </w:tc>
        <w:tc>
          <w:tcPr>
            <w:tcW w:w="3071" w:type="dxa"/>
          </w:tcPr>
          <w:p w14:paraId="520BBA9E"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1-2-3-4</w:t>
            </w:r>
          </w:p>
        </w:tc>
      </w:tr>
      <w:tr w:rsidR="00D408AB" w:rsidRPr="004124FE" w14:paraId="618D451F" w14:textId="77777777" w:rsidTr="00551166">
        <w:tc>
          <w:tcPr>
            <w:tcW w:w="3070" w:type="dxa"/>
          </w:tcPr>
          <w:p w14:paraId="40E59D0D"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B</w:t>
            </w:r>
          </w:p>
        </w:tc>
        <w:tc>
          <w:tcPr>
            <w:tcW w:w="3071" w:type="dxa"/>
          </w:tcPr>
          <w:p w14:paraId="43C6D410"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5000</w:t>
            </w:r>
          </w:p>
        </w:tc>
        <w:tc>
          <w:tcPr>
            <w:tcW w:w="3071" w:type="dxa"/>
          </w:tcPr>
          <w:p w14:paraId="3DC24992"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1-3-4</w:t>
            </w:r>
          </w:p>
        </w:tc>
      </w:tr>
      <w:tr w:rsidR="00D408AB" w:rsidRPr="004124FE" w14:paraId="6DF3E05E" w14:textId="77777777" w:rsidTr="00551166">
        <w:tc>
          <w:tcPr>
            <w:tcW w:w="3070" w:type="dxa"/>
          </w:tcPr>
          <w:p w14:paraId="03A1A35C"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C</w:t>
            </w:r>
          </w:p>
        </w:tc>
        <w:tc>
          <w:tcPr>
            <w:tcW w:w="3071" w:type="dxa"/>
          </w:tcPr>
          <w:p w14:paraId="6B04C5E1"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3000</w:t>
            </w:r>
          </w:p>
        </w:tc>
        <w:tc>
          <w:tcPr>
            <w:tcW w:w="3071" w:type="dxa"/>
          </w:tcPr>
          <w:p w14:paraId="31283131" w14:textId="77777777" w:rsidR="00D408AB" w:rsidRPr="004124FE" w:rsidRDefault="00D408AB" w:rsidP="00551166">
            <w:pPr>
              <w:rPr>
                <w:rFonts w:ascii="Calibri" w:eastAsia="Calibri" w:hAnsi="Calibri" w:cs="Times New Roman"/>
              </w:rPr>
            </w:pPr>
            <w:r w:rsidRPr="004124FE">
              <w:rPr>
                <w:rFonts w:ascii="Calibri" w:eastAsia="Calibri" w:hAnsi="Calibri" w:cs="Times New Roman"/>
              </w:rPr>
              <w:t>1-4</w:t>
            </w:r>
          </w:p>
        </w:tc>
      </w:tr>
    </w:tbl>
    <w:p w14:paraId="3FF35F7F" w14:textId="77777777" w:rsidR="00D408AB" w:rsidRPr="00D408AB" w:rsidRDefault="00D408AB" w:rsidP="00D408AB">
      <w:pPr>
        <w:spacing w:line="276" w:lineRule="auto"/>
        <w:rPr>
          <w:sz w:val="24"/>
          <w:szCs w:val="24"/>
        </w:rPr>
      </w:pPr>
      <w:r w:rsidRPr="00D408AB">
        <w:rPr>
          <w:sz w:val="24"/>
          <w:szCs w:val="24"/>
        </w:rPr>
        <w:t>S uvedeným výrobním programem se počítá nejméně na dobu 3 let. Náklady na přemístění 1 pracoviště činí 15 000Kč. Náklady na přemístění 1 ks na vzdálenost 1 m stojí 2 Kč.</w:t>
      </w:r>
    </w:p>
    <w:p w14:paraId="76A373F5" w14:textId="77777777" w:rsidR="00D408AB" w:rsidRPr="00D408AB" w:rsidRDefault="00D408AB" w:rsidP="00D408AB">
      <w:pPr>
        <w:spacing w:line="276" w:lineRule="auto"/>
        <w:rPr>
          <w:sz w:val="24"/>
          <w:szCs w:val="24"/>
        </w:rPr>
      </w:pPr>
      <w:r w:rsidRPr="00D408AB">
        <w:rPr>
          <w:sz w:val="24"/>
          <w:szCs w:val="24"/>
        </w:rPr>
        <w:t>Úkol:</w:t>
      </w:r>
    </w:p>
    <w:p w14:paraId="77A482A0" w14:textId="77777777" w:rsidR="00D408AB" w:rsidRPr="00D408AB" w:rsidRDefault="00D408AB" w:rsidP="002A1B38">
      <w:pPr>
        <w:numPr>
          <w:ilvl w:val="0"/>
          <w:numId w:val="32"/>
        </w:numPr>
        <w:spacing w:after="160" w:line="276" w:lineRule="auto"/>
        <w:contextualSpacing/>
        <w:rPr>
          <w:sz w:val="24"/>
          <w:szCs w:val="24"/>
        </w:rPr>
      </w:pPr>
      <w:r w:rsidRPr="00D408AB">
        <w:rPr>
          <w:sz w:val="24"/>
          <w:szCs w:val="24"/>
        </w:rPr>
        <w:t xml:space="preserve">Sestrojte </w:t>
      </w:r>
      <w:proofErr w:type="spellStart"/>
      <w:r w:rsidRPr="00D408AB">
        <w:rPr>
          <w:sz w:val="24"/>
          <w:szCs w:val="24"/>
        </w:rPr>
        <w:t>Sankeyův</w:t>
      </w:r>
      <w:proofErr w:type="spellEnd"/>
      <w:r w:rsidRPr="00D408AB">
        <w:rPr>
          <w:sz w:val="24"/>
          <w:szCs w:val="24"/>
        </w:rPr>
        <w:t xml:space="preserve"> diagram.</w:t>
      </w:r>
    </w:p>
    <w:p w14:paraId="7D342171" w14:textId="77777777" w:rsidR="00D408AB" w:rsidRPr="00D408AB" w:rsidRDefault="00D408AB" w:rsidP="002A1B38">
      <w:pPr>
        <w:numPr>
          <w:ilvl w:val="0"/>
          <w:numId w:val="32"/>
        </w:numPr>
        <w:spacing w:after="160" w:line="276" w:lineRule="auto"/>
        <w:contextualSpacing/>
        <w:rPr>
          <w:sz w:val="24"/>
          <w:szCs w:val="24"/>
        </w:rPr>
      </w:pPr>
      <w:r w:rsidRPr="00D408AB">
        <w:rPr>
          <w:sz w:val="24"/>
          <w:szCs w:val="24"/>
        </w:rPr>
        <w:t>Vypočítejte celkové náklady</w:t>
      </w:r>
    </w:p>
    <w:p w14:paraId="53F3ECDA" w14:textId="77777777" w:rsidR="00D408AB" w:rsidRDefault="00D408AB" w:rsidP="002A1B38">
      <w:pPr>
        <w:numPr>
          <w:ilvl w:val="0"/>
          <w:numId w:val="32"/>
        </w:numPr>
        <w:spacing w:after="160" w:line="276" w:lineRule="auto"/>
        <w:contextualSpacing/>
        <w:rPr>
          <w:sz w:val="24"/>
          <w:szCs w:val="24"/>
        </w:rPr>
      </w:pPr>
      <w:r w:rsidRPr="00D408AB">
        <w:rPr>
          <w:sz w:val="24"/>
          <w:szCs w:val="24"/>
        </w:rPr>
        <w:t>Nalezněte vhodnější rozmístění pracovišť z hlediska manipulačních nákladů a vypočítejte absolutní úsporu.</w:t>
      </w:r>
    </w:p>
    <w:p w14:paraId="15EB302D" w14:textId="77777777" w:rsidR="00953976" w:rsidRDefault="00953976" w:rsidP="00953976">
      <w:pPr>
        <w:spacing w:after="160" w:line="276" w:lineRule="auto"/>
        <w:contextualSpacing/>
        <w:rPr>
          <w:sz w:val="24"/>
          <w:szCs w:val="24"/>
        </w:rPr>
      </w:pPr>
    </w:p>
    <w:p w14:paraId="36C0ABF6" w14:textId="77777777" w:rsidR="00953976" w:rsidRPr="00D408AB" w:rsidRDefault="00953976" w:rsidP="00953976">
      <w:pPr>
        <w:spacing w:after="160" w:line="276" w:lineRule="auto"/>
        <w:contextualSpacing/>
        <w:rPr>
          <w:sz w:val="24"/>
          <w:szCs w:val="24"/>
        </w:rPr>
      </w:pPr>
    </w:p>
    <w:p w14:paraId="4FD24A53" w14:textId="77777777" w:rsidR="00634ED3" w:rsidRPr="00C63BCA" w:rsidRDefault="00634ED3" w:rsidP="00634ED3">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49376" behindDoc="0" locked="0" layoutInCell="1" allowOverlap="1" wp14:anchorId="7BC96120" wp14:editId="29F1D99B">
            <wp:simplePos x="0" y="0"/>
            <wp:positionH relativeFrom="page">
              <wp:posOffset>720090</wp:posOffset>
            </wp:positionH>
            <wp:positionV relativeFrom="paragraph">
              <wp:posOffset>90170</wp:posOffset>
            </wp:positionV>
            <wp:extent cx="589915" cy="589915"/>
            <wp:effectExtent l="0" t="0" r="635" b="635"/>
            <wp:wrapNone/>
            <wp:docPr id="35865"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22A262AD" w14:textId="77777777" w:rsidR="00953976" w:rsidRPr="002859E0" w:rsidRDefault="00953976" w:rsidP="002A1B38">
      <w:pPr>
        <w:pStyle w:val="slovnLITERATURA"/>
        <w:numPr>
          <w:ilvl w:val="2"/>
          <w:numId w:val="33"/>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4AB04856" w14:textId="77777777" w:rsidR="00953976" w:rsidRPr="002859E0" w:rsidRDefault="00953976" w:rsidP="002A1B38">
      <w:pPr>
        <w:pStyle w:val="slovnLITERATURA"/>
        <w:numPr>
          <w:ilvl w:val="2"/>
          <w:numId w:val="33"/>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67D3DBA3" w14:textId="77777777" w:rsidR="00953976" w:rsidRPr="00AC5283" w:rsidRDefault="00953976" w:rsidP="002A1B38">
      <w:pPr>
        <w:pStyle w:val="slovnLITERATURA"/>
        <w:numPr>
          <w:ilvl w:val="2"/>
          <w:numId w:val="33"/>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459DF899" w14:textId="77777777" w:rsidR="00953976" w:rsidRPr="00AC5283" w:rsidRDefault="00953976" w:rsidP="002A1B38">
      <w:pPr>
        <w:pStyle w:val="slovnLITERATURA"/>
        <w:numPr>
          <w:ilvl w:val="2"/>
          <w:numId w:val="33"/>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037D167D" w14:textId="7FB1CD9E" w:rsidR="00953976" w:rsidRPr="00953976" w:rsidRDefault="00953976" w:rsidP="002A1B38">
      <w:pPr>
        <w:pStyle w:val="slovnLITERATURA"/>
        <w:numPr>
          <w:ilvl w:val="2"/>
          <w:numId w:val="33"/>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517A37E7" w14:textId="0E8AF246" w:rsidR="00D408AB" w:rsidRPr="00D408AB" w:rsidRDefault="00D408AB" w:rsidP="002A1B38">
      <w:pPr>
        <w:pStyle w:val="Odstavecseseznamem"/>
        <w:numPr>
          <w:ilvl w:val="0"/>
          <w:numId w:val="59"/>
        </w:numPr>
        <w:ind w:left="1843" w:hanging="425"/>
        <w:rPr>
          <w:sz w:val="24"/>
          <w:szCs w:val="24"/>
        </w:rPr>
      </w:pPr>
      <w:r w:rsidRPr="00D408AB">
        <w:rPr>
          <w:sz w:val="24"/>
          <w:szCs w:val="24"/>
        </w:rPr>
        <w:t xml:space="preserve">GERS E. 2016. Tři zkratky, které by měl znát dobrý výrobní </w:t>
      </w:r>
      <w:r w:rsidR="00682E07" w:rsidRPr="00D408AB">
        <w:rPr>
          <w:sz w:val="24"/>
          <w:szCs w:val="24"/>
        </w:rPr>
        <w:t>manažer. IT</w:t>
      </w:r>
      <w:r w:rsidRPr="00D408AB">
        <w:rPr>
          <w:sz w:val="24"/>
          <w:szCs w:val="24"/>
        </w:rPr>
        <w:t xml:space="preserve"> </w:t>
      </w:r>
      <w:proofErr w:type="spellStart"/>
      <w:r w:rsidRPr="00D408AB">
        <w:rPr>
          <w:sz w:val="24"/>
          <w:szCs w:val="24"/>
        </w:rPr>
        <w:t>systems</w:t>
      </w:r>
      <w:proofErr w:type="spellEnd"/>
      <w:r w:rsidRPr="00D408AB">
        <w:rPr>
          <w:sz w:val="24"/>
          <w:szCs w:val="24"/>
        </w:rPr>
        <w:t xml:space="preserve"> https://www.systemonline.cz/rizeni-vyroby/tri-zkratky-ktere-by-mel-znat-dobry-vyrobni-manazer.htm </w:t>
      </w:r>
    </w:p>
    <w:p w14:paraId="58BF8C62" w14:textId="77777777" w:rsidR="00D408AB" w:rsidRPr="00D408AB" w:rsidRDefault="00D408AB" w:rsidP="002A1B38">
      <w:pPr>
        <w:pStyle w:val="Odstavecseseznamem"/>
        <w:numPr>
          <w:ilvl w:val="0"/>
          <w:numId w:val="59"/>
        </w:numPr>
        <w:ind w:left="1766"/>
        <w:rPr>
          <w:sz w:val="24"/>
          <w:szCs w:val="24"/>
        </w:rPr>
      </w:pPr>
      <w:r w:rsidRPr="00D408AB">
        <w:rPr>
          <w:sz w:val="24"/>
          <w:szCs w:val="24"/>
        </w:rPr>
        <w:t xml:space="preserve">ČEMERKOVÁ Š, KLABUSAYOVÁ N. </w:t>
      </w:r>
      <w:r w:rsidRPr="00D408AB">
        <w:rPr>
          <w:i/>
          <w:sz w:val="24"/>
          <w:szCs w:val="24"/>
        </w:rPr>
        <w:t>Výrobní logistika. Pro prezenční formu studia</w:t>
      </w:r>
      <w:r w:rsidRPr="00D408AB">
        <w:rPr>
          <w:sz w:val="24"/>
          <w:szCs w:val="24"/>
        </w:rPr>
        <w:t>. Karviná 2013</w:t>
      </w:r>
    </w:p>
    <w:p w14:paraId="477961EB" w14:textId="77777777" w:rsidR="00D408AB" w:rsidRPr="00D408AB" w:rsidRDefault="00D408AB" w:rsidP="002A1B38">
      <w:pPr>
        <w:pStyle w:val="Odstavecseseznamem"/>
        <w:numPr>
          <w:ilvl w:val="0"/>
          <w:numId w:val="59"/>
        </w:numPr>
        <w:ind w:left="1766"/>
        <w:rPr>
          <w:sz w:val="24"/>
          <w:szCs w:val="24"/>
        </w:rPr>
      </w:pPr>
      <w:r w:rsidRPr="00D408AB">
        <w:rPr>
          <w:sz w:val="24"/>
          <w:szCs w:val="24"/>
        </w:rPr>
        <w:t xml:space="preserve">KEŘKOVSKÝ M., VALSA O. 2012. </w:t>
      </w:r>
      <w:r w:rsidRPr="00D408AB">
        <w:rPr>
          <w:i/>
          <w:iCs/>
          <w:sz w:val="24"/>
          <w:szCs w:val="24"/>
        </w:rPr>
        <w:t>Moderní přístupy k řízení výroby</w:t>
      </w:r>
      <w:r w:rsidRPr="00D408AB">
        <w:rPr>
          <w:sz w:val="24"/>
          <w:szCs w:val="24"/>
        </w:rPr>
        <w:t xml:space="preserve">. 3 doplněné vydání. Praha: </w:t>
      </w:r>
      <w:proofErr w:type="spellStart"/>
      <w:proofErr w:type="gramStart"/>
      <w:r w:rsidRPr="00D408AB">
        <w:rPr>
          <w:sz w:val="24"/>
          <w:szCs w:val="24"/>
        </w:rPr>
        <w:t>C.H.Beck</w:t>
      </w:r>
      <w:proofErr w:type="spellEnd"/>
      <w:r w:rsidRPr="00D408AB">
        <w:rPr>
          <w:sz w:val="24"/>
          <w:szCs w:val="24"/>
        </w:rPr>
        <w:t>,.</w:t>
      </w:r>
      <w:proofErr w:type="gramEnd"/>
      <w:r w:rsidRPr="00D408AB">
        <w:rPr>
          <w:sz w:val="24"/>
          <w:szCs w:val="24"/>
        </w:rPr>
        <w:t xml:space="preserve"> </w:t>
      </w:r>
      <w:proofErr w:type="gramStart"/>
      <w:r w:rsidRPr="00D408AB">
        <w:rPr>
          <w:sz w:val="24"/>
          <w:szCs w:val="24"/>
        </w:rPr>
        <w:t>176s</w:t>
      </w:r>
      <w:proofErr w:type="gramEnd"/>
      <w:r w:rsidRPr="00D408AB">
        <w:rPr>
          <w:sz w:val="24"/>
          <w:szCs w:val="24"/>
        </w:rPr>
        <w:t>. ISBN 978-80-7179-319-9</w:t>
      </w:r>
    </w:p>
    <w:p w14:paraId="16AE57CE" w14:textId="77777777" w:rsidR="00D408AB" w:rsidRPr="00D408AB" w:rsidRDefault="00D408AB" w:rsidP="002A1B38">
      <w:pPr>
        <w:pStyle w:val="Odstavecseseznamem"/>
        <w:numPr>
          <w:ilvl w:val="0"/>
          <w:numId w:val="59"/>
        </w:numPr>
        <w:spacing w:after="160" w:line="259" w:lineRule="auto"/>
        <w:ind w:left="1766"/>
        <w:rPr>
          <w:color w:val="000000"/>
          <w:sz w:val="24"/>
          <w:szCs w:val="24"/>
          <w:shd w:val="clear" w:color="auto" w:fill="FFFFFF"/>
        </w:rPr>
      </w:pPr>
      <w:r w:rsidRPr="00D408AB">
        <w:rPr>
          <w:color w:val="000000"/>
          <w:sz w:val="24"/>
          <w:szCs w:val="24"/>
          <w:shd w:val="clear" w:color="auto" w:fill="FFFFFF"/>
        </w:rPr>
        <w:t>LENORT, Radim. </w:t>
      </w:r>
      <w:r w:rsidRPr="00D408AB">
        <w:rPr>
          <w:i/>
          <w:iCs/>
          <w:color w:val="000000"/>
          <w:sz w:val="24"/>
          <w:szCs w:val="24"/>
          <w:shd w:val="clear" w:color="auto" w:fill="FFFFFF"/>
        </w:rPr>
        <w:t>Průmyslová logistika</w:t>
      </w:r>
      <w:r w:rsidRPr="00D408AB">
        <w:rPr>
          <w:color w:val="000000"/>
          <w:sz w:val="24"/>
          <w:szCs w:val="24"/>
          <w:shd w:val="clear" w:color="auto" w:fill="FFFFFF"/>
        </w:rPr>
        <w:t>. 2012. 98 s. ISBN 978-80-248-2584-7. Studijní materiály. VŠB – Technická univerzita Ostrava.</w:t>
      </w:r>
    </w:p>
    <w:p w14:paraId="396B2EBC" w14:textId="77777777" w:rsidR="00D408AB" w:rsidRPr="00D408AB" w:rsidRDefault="00D408AB" w:rsidP="002A1B38">
      <w:pPr>
        <w:pStyle w:val="Odstavecseseznamem"/>
        <w:numPr>
          <w:ilvl w:val="0"/>
          <w:numId w:val="59"/>
        </w:numPr>
        <w:spacing w:after="160" w:line="259" w:lineRule="auto"/>
        <w:ind w:left="1766"/>
        <w:rPr>
          <w:sz w:val="24"/>
          <w:szCs w:val="24"/>
        </w:rPr>
      </w:pPr>
      <w:r w:rsidRPr="00D408AB">
        <w:rPr>
          <w:sz w:val="24"/>
          <w:szCs w:val="24"/>
        </w:rPr>
        <w:t xml:space="preserve">SLÍVA, A. </w:t>
      </w:r>
      <w:r w:rsidRPr="00D408AB">
        <w:rPr>
          <w:i/>
          <w:sz w:val="24"/>
          <w:szCs w:val="24"/>
        </w:rPr>
        <w:t>Základy projektování logistických systémů.</w:t>
      </w:r>
      <w:r w:rsidRPr="00D408AB">
        <w:rPr>
          <w:sz w:val="24"/>
          <w:szCs w:val="24"/>
        </w:rPr>
        <w:t xml:space="preserve"> Ostrava: Vysoká škola báňská – Technická univerzita Ostrava, 2011. 88 s. ISBN 978-80-248-2731-5  </w:t>
      </w:r>
    </w:p>
    <w:p w14:paraId="5FECC547" w14:textId="77777777" w:rsidR="00D408AB" w:rsidRPr="00D408AB" w:rsidRDefault="00D408AB" w:rsidP="002A1B38">
      <w:pPr>
        <w:pStyle w:val="Odstavecseseznamem"/>
        <w:numPr>
          <w:ilvl w:val="0"/>
          <w:numId w:val="59"/>
        </w:numPr>
        <w:ind w:left="1766"/>
        <w:rPr>
          <w:sz w:val="24"/>
          <w:szCs w:val="24"/>
        </w:rPr>
      </w:pPr>
      <w:r w:rsidRPr="00D408AB">
        <w:rPr>
          <w:sz w:val="24"/>
          <w:szCs w:val="24"/>
        </w:rPr>
        <w:t xml:space="preserve">ŠPELINA Z. 2016. </w:t>
      </w:r>
      <w:proofErr w:type="spellStart"/>
      <w:r w:rsidRPr="00D408AB">
        <w:rPr>
          <w:sz w:val="24"/>
          <w:szCs w:val="24"/>
        </w:rPr>
        <w:t>Manufacturing</w:t>
      </w:r>
      <w:proofErr w:type="spellEnd"/>
      <w:r w:rsidRPr="00D408AB">
        <w:rPr>
          <w:sz w:val="24"/>
          <w:szCs w:val="24"/>
        </w:rPr>
        <w:t xml:space="preserve"> </w:t>
      </w:r>
      <w:proofErr w:type="spellStart"/>
      <w:r w:rsidRPr="00D408AB">
        <w:rPr>
          <w:sz w:val="24"/>
          <w:szCs w:val="24"/>
        </w:rPr>
        <w:t>Operations</w:t>
      </w:r>
      <w:proofErr w:type="spellEnd"/>
      <w:r w:rsidRPr="00D408AB">
        <w:rPr>
          <w:sz w:val="24"/>
          <w:szCs w:val="24"/>
        </w:rPr>
        <w:t xml:space="preserve"> Systems. IT </w:t>
      </w:r>
      <w:proofErr w:type="spellStart"/>
      <w:r w:rsidRPr="00D408AB">
        <w:rPr>
          <w:sz w:val="24"/>
          <w:szCs w:val="24"/>
        </w:rPr>
        <w:t>systems</w:t>
      </w:r>
      <w:proofErr w:type="spellEnd"/>
      <w:r w:rsidRPr="00D408AB">
        <w:rPr>
          <w:sz w:val="24"/>
          <w:szCs w:val="24"/>
        </w:rPr>
        <w:t xml:space="preserve">. </w:t>
      </w:r>
      <w:hyperlink r:id="rId70" w:history="1">
        <w:r w:rsidRPr="00D408AB">
          <w:rPr>
            <w:rStyle w:val="Hypertextovodkaz"/>
            <w:sz w:val="24"/>
            <w:szCs w:val="24"/>
          </w:rPr>
          <w:t>https</w:t>
        </w:r>
      </w:hyperlink>
      <w:hyperlink r:id="rId71" w:history="1">
        <w:r w:rsidRPr="00D408AB">
          <w:rPr>
            <w:rStyle w:val="Hypertextovodkaz"/>
            <w:sz w:val="24"/>
            <w:szCs w:val="24"/>
          </w:rPr>
          <w:t>://</w:t>
        </w:r>
      </w:hyperlink>
      <w:hyperlink r:id="rId72" w:history="1">
        <w:r w:rsidRPr="00D408AB">
          <w:rPr>
            <w:rStyle w:val="Hypertextovodkaz"/>
            <w:sz w:val="24"/>
            <w:szCs w:val="24"/>
          </w:rPr>
          <w:t>www.systemonline.cz/rizeni-vyroby/manufacturing-operations-management.htm</w:t>
        </w:r>
      </w:hyperlink>
      <w:r w:rsidRPr="00D408AB">
        <w:rPr>
          <w:sz w:val="24"/>
          <w:szCs w:val="24"/>
        </w:rPr>
        <w:t xml:space="preserve"> , </w:t>
      </w:r>
    </w:p>
    <w:p w14:paraId="19590C9D" w14:textId="77777777" w:rsidR="00D408AB" w:rsidRPr="00D408AB" w:rsidRDefault="00D408AB" w:rsidP="002A1B38">
      <w:pPr>
        <w:pStyle w:val="Odstavecseseznamem"/>
        <w:numPr>
          <w:ilvl w:val="0"/>
          <w:numId w:val="59"/>
        </w:numPr>
        <w:ind w:left="1766"/>
        <w:rPr>
          <w:sz w:val="24"/>
          <w:szCs w:val="24"/>
        </w:rPr>
      </w:pPr>
      <w:r w:rsidRPr="00D408AB">
        <w:rPr>
          <w:sz w:val="24"/>
          <w:szCs w:val="24"/>
        </w:rPr>
        <w:t xml:space="preserve">TOMEK G., VÁVROVÁ V. 2014. </w:t>
      </w:r>
      <w:r w:rsidRPr="00D408AB">
        <w:rPr>
          <w:i/>
          <w:iCs/>
          <w:sz w:val="24"/>
          <w:szCs w:val="24"/>
        </w:rPr>
        <w:t>Integrované řízení výroby: od operativního řízení výroby k dodavatelskému řetězci</w:t>
      </w:r>
      <w:r w:rsidRPr="00D408AB">
        <w:rPr>
          <w:sz w:val="24"/>
          <w:szCs w:val="24"/>
        </w:rPr>
        <w:t xml:space="preserve">. Praha: Grada </w:t>
      </w:r>
      <w:proofErr w:type="spellStart"/>
      <w:r w:rsidRPr="00D408AB">
        <w:rPr>
          <w:sz w:val="24"/>
          <w:szCs w:val="24"/>
        </w:rPr>
        <w:t>Publishing</w:t>
      </w:r>
      <w:proofErr w:type="spellEnd"/>
      <w:r w:rsidRPr="00D408AB">
        <w:rPr>
          <w:sz w:val="24"/>
          <w:szCs w:val="24"/>
        </w:rPr>
        <w:t xml:space="preserve">, a.s. </w:t>
      </w:r>
      <w:proofErr w:type="gramStart"/>
      <w:r w:rsidRPr="00D408AB">
        <w:rPr>
          <w:sz w:val="24"/>
          <w:szCs w:val="24"/>
        </w:rPr>
        <w:t>368s</w:t>
      </w:r>
      <w:proofErr w:type="gramEnd"/>
      <w:r w:rsidRPr="00D408AB">
        <w:rPr>
          <w:sz w:val="24"/>
          <w:szCs w:val="24"/>
        </w:rPr>
        <w:t>. ISBN 978-80-247-4486-5</w:t>
      </w:r>
    </w:p>
    <w:p w14:paraId="08459205" w14:textId="77777777" w:rsidR="00634ED3" w:rsidRPr="00ED4BA9" w:rsidRDefault="00D408AB" w:rsidP="002A1B38">
      <w:pPr>
        <w:pStyle w:val="Odstavecseseznamem"/>
        <w:numPr>
          <w:ilvl w:val="0"/>
          <w:numId w:val="59"/>
        </w:numPr>
        <w:ind w:left="1766"/>
        <w:rPr>
          <w:sz w:val="24"/>
          <w:szCs w:val="24"/>
        </w:rPr>
        <w:sectPr w:rsidR="00634ED3" w:rsidRPr="00ED4BA9" w:rsidSect="00ED09A9">
          <w:headerReference w:type="first" r:id="rId73"/>
          <w:pgSz w:w="11906" w:h="16838" w:code="9"/>
          <w:pgMar w:top="1418" w:right="1134" w:bottom="1134" w:left="1134" w:header="851" w:footer="284" w:gutter="0"/>
          <w:cols w:space="708"/>
          <w:noEndnote/>
          <w:titlePg/>
          <w:docGrid w:linePitch="326"/>
        </w:sectPr>
      </w:pPr>
      <w:r w:rsidRPr="00D408AB">
        <w:rPr>
          <w:sz w:val="24"/>
          <w:szCs w:val="24"/>
        </w:rPr>
        <w:t>TUČEK, D., BOBÁK, R</w:t>
      </w:r>
      <w:r w:rsidRPr="00D408AB">
        <w:rPr>
          <w:i/>
          <w:iCs/>
          <w:sz w:val="24"/>
          <w:szCs w:val="24"/>
        </w:rPr>
        <w:t xml:space="preserve">. Výrobní systémy. </w:t>
      </w:r>
      <w:r w:rsidRPr="00D408AB">
        <w:rPr>
          <w:sz w:val="24"/>
          <w:szCs w:val="24"/>
        </w:rPr>
        <w:t>2. vyd. Zlín: UTB, 2006. 298 s. ISBN 80-7318-381-1.</w:t>
      </w:r>
    </w:p>
    <w:p w14:paraId="6FFF7905" w14:textId="77777777" w:rsidR="00634ED3" w:rsidRPr="00AF3AF8" w:rsidRDefault="00634ED3" w:rsidP="00634ED3">
      <w:pPr>
        <w:pStyle w:val="Nadpis1"/>
        <w:ind w:left="851"/>
      </w:pPr>
      <w:r>
        <w:rPr>
          <w:noProof/>
        </w:rPr>
        <w:lastRenderedPageBreak/>
        <w:drawing>
          <wp:anchor distT="0" distB="0" distL="114300" distR="114300" simplePos="0" relativeHeight="251751424" behindDoc="0" locked="0" layoutInCell="1" allowOverlap="1" wp14:anchorId="5148E125" wp14:editId="7ED419E1">
            <wp:simplePos x="0" y="0"/>
            <wp:positionH relativeFrom="page">
              <wp:align>right</wp:align>
            </wp:positionH>
            <wp:positionV relativeFrom="page">
              <wp:align>top</wp:align>
            </wp:positionV>
            <wp:extent cx="7559675" cy="1238250"/>
            <wp:effectExtent l="0" t="0" r="3175" b="0"/>
            <wp:wrapNone/>
            <wp:docPr id="35866"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D29F4A" w14:textId="77777777" w:rsidR="00634ED3" w:rsidRPr="0019380E" w:rsidRDefault="00551166" w:rsidP="00634ED3">
      <w:pPr>
        <w:pStyle w:val="Nadpis1rovn"/>
      </w:pPr>
      <w:bookmarkStart w:id="45" w:name="_Toc504726462"/>
      <w:proofErr w:type="spellStart"/>
      <w:r>
        <w:t>Push</w:t>
      </w:r>
      <w:proofErr w:type="spellEnd"/>
      <w:r>
        <w:t xml:space="preserve"> a </w:t>
      </w:r>
      <w:proofErr w:type="spellStart"/>
      <w:r>
        <w:t>pull</w:t>
      </w:r>
      <w:proofErr w:type="spellEnd"/>
      <w:r>
        <w:t xml:space="preserve"> principy. </w:t>
      </w:r>
      <w:proofErr w:type="spellStart"/>
      <w:r>
        <w:t>Lean</w:t>
      </w:r>
      <w:proofErr w:type="spellEnd"/>
      <w:r>
        <w:t xml:space="preserve"> management</w:t>
      </w:r>
      <w:bookmarkEnd w:id="45"/>
      <w:r w:rsidR="00634ED3" w:rsidRPr="0019380E">
        <w:t xml:space="preserve"> </w:t>
      </w:r>
    </w:p>
    <w:p w14:paraId="4935B811" w14:textId="77777777" w:rsidR="00634ED3" w:rsidRPr="001C46E0" w:rsidRDefault="00634ED3" w:rsidP="00634ED3">
      <w:pPr>
        <w:pStyle w:val="Odsazenzdraznn"/>
        <w:rPr>
          <w:rStyle w:val="OdsazenzdraznnChar"/>
        </w:rPr>
      </w:pPr>
      <w:r w:rsidRPr="00D873B7">
        <w:rPr>
          <w:noProof/>
          <w:sz w:val="24"/>
          <w:szCs w:val="24"/>
        </w:rPr>
        <w:drawing>
          <wp:anchor distT="0" distB="0" distL="114300" distR="114300" simplePos="0" relativeHeight="251752448" behindDoc="0" locked="0" layoutInCell="1" allowOverlap="1" wp14:anchorId="2B47F3C3" wp14:editId="0A306D0C">
            <wp:simplePos x="0" y="0"/>
            <wp:positionH relativeFrom="leftMargin">
              <wp:posOffset>720090</wp:posOffset>
            </wp:positionH>
            <wp:positionV relativeFrom="paragraph">
              <wp:posOffset>3810</wp:posOffset>
            </wp:positionV>
            <wp:extent cx="590400" cy="590400"/>
            <wp:effectExtent l="0" t="0" r="635" b="635"/>
            <wp:wrapNone/>
            <wp:docPr id="35867" name="Obrázek 35867"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73B7">
        <w:rPr>
          <w:sz w:val="24"/>
          <w:szCs w:val="24"/>
        </w:rPr>
        <w:t xml:space="preserve">Po </w:t>
      </w:r>
      <w:r w:rsidRPr="00D873B7">
        <w:rPr>
          <w:rStyle w:val="OdsazenzdraznnChar"/>
          <w:szCs w:val="24"/>
        </w:rPr>
        <w:t>prostudování kapitoly</w:t>
      </w:r>
      <w:r w:rsidRPr="001C46E0">
        <w:rPr>
          <w:rStyle w:val="OdsazenzdraznnChar"/>
        </w:rPr>
        <w:t xml:space="preserve"> budete umět: </w:t>
      </w:r>
    </w:p>
    <w:p w14:paraId="2CE34A61" w14:textId="77777777" w:rsidR="003444BE" w:rsidRPr="003444BE" w:rsidRDefault="003444BE" w:rsidP="003444B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444BE">
        <w:rPr>
          <w:rFonts w:cs="Calibri"/>
          <w:color w:val="000000"/>
          <w:position w:val="2"/>
          <w:sz w:val="24"/>
          <w:szCs w:val="24"/>
        </w:rPr>
        <w:t xml:space="preserve">definovat </w:t>
      </w:r>
      <w:proofErr w:type="spellStart"/>
      <w:r w:rsidRPr="003444BE">
        <w:rPr>
          <w:rFonts w:cs="Calibri"/>
          <w:color w:val="000000"/>
          <w:position w:val="2"/>
          <w:sz w:val="24"/>
          <w:szCs w:val="24"/>
        </w:rPr>
        <w:t>push</w:t>
      </w:r>
      <w:proofErr w:type="spellEnd"/>
      <w:r w:rsidRPr="003444BE">
        <w:rPr>
          <w:rFonts w:cs="Calibri"/>
          <w:color w:val="000000"/>
          <w:position w:val="2"/>
          <w:sz w:val="24"/>
          <w:szCs w:val="24"/>
        </w:rPr>
        <w:t xml:space="preserve"> a </w:t>
      </w:r>
      <w:proofErr w:type="spellStart"/>
      <w:r w:rsidRPr="003444BE">
        <w:rPr>
          <w:rFonts w:cs="Calibri"/>
          <w:color w:val="000000"/>
          <w:position w:val="2"/>
          <w:sz w:val="24"/>
          <w:szCs w:val="24"/>
        </w:rPr>
        <w:t>pull</w:t>
      </w:r>
      <w:proofErr w:type="spellEnd"/>
      <w:r w:rsidRPr="003444BE">
        <w:rPr>
          <w:rFonts w:cs="Calibri"/>
          <w:color w:val="000000"/>
          <w:position w:val="2"/>
          <w:sz w:val="24"/>
          <w:szCs w:val="24"/>
        </w:rPr>
        <w:t xml:space="preserve"> principy uspořádání logistického řetězce</w:t>
      </w:r>
      <w:r w:rsidRPr="003444BE">
        <w:rPr>
          <w:rFonts w:cs="Calibri"/>
          <w:color w:val="000000"/>
          <w:sz w:val="24"/>
          <w:szCs w:val="24"/>
        </w:rPr>
        <w:t>;</w:t>
      </w:r>
    </w:p>
    <w:p w14:paraId="26A93BCA" w14:textId="77777777" w:rsidR="003444BE" w:rsidRPr="003444BE" w:rsidRDefault="003444BE" w:rsidP="003444B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444BE">
        <w:rPr>
          <w:rFonts w:cs="Calibri"/>
          <w:color w:val="000000"/>
          <w:sz w:val="24"/>
          <w:szCs w:val="24"/>
        </w:rPr>
        <w:t>definovat TOC a metodu BDR</w:t>
      </w:r>
    </w:p>
    <w:p w14:paraId="456771F9" w14:textId="77777777" w:rsidR="003444BE" w:rsidRPr="003444BE" w:rsidRDefault="003444BE" w:rsidP="003444B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444BE">
        <w:rPr>
          <w:rFonts w:cs="Calibri"/>
          <w:color w:val="000000"/>
          <w:position w:val="2"/>
          <w:sz w:val="24"/>
          <w:szCs w:val="24"/>
        </w:rPr>
        <w:t xml:space="preserve">uvést charakteristické rysy </w:t>
      </w:r>
      <w:proofErr w:type="spellStart"/>
      <w:r w:rsidRPr="003444BE">
        <w:rPr>
          <w:rFonts w:cs="Calibri"/>
          <w:color w:val="000000"/>
          <w:position w:val="2"/>
          <w:sz w:val="24"/>
          <w:szCs w:val="24"/>
        </w:rPr>
        <w:t>lean</w:t>
      </w:r>
      <w:proofErr w:type="spellEnd"/>
      <w:r w:rsidRPr="003444BE">
        <w:rPr>
          <w:rFonts w:cs="Calibri"/>
          <w:color w:val="000000"/>
          <w:position w:val="2"/>
          <w:sz w:val="24"/>
          <w:szCs w:val="24"/>
        </w:rPr>
        <w:t xml:space="preserve"> managementu</w:t>
      </w:r>
    </w:p>
    <w:p w14:paraId="2C8C4323" w14:textId="77777777" w:rsidR="003444BE" w:rsidRPr="003444BE" w:rsidRDefault="003444BE" w:rsidP="003444B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444BE">
        <w:rPr>
          <w:rFonts w:cs="Calibri"/>
          <w:color w:val="000000"/>
          <w:position w:val="2"/>
          <w:sz w:val="24"/>
          <w:szCs w:val="24"/>
        </w:rPr>
        <w:t>stanovit charakteristické rysy KANBAN</w:t>
      </w:r>
    </w:p>
    <w:p w14:paraId="1BF85BDA" w14:textId="77777777" w:rsidR="003444BE" w:rsidRPr="003444BE" w:rsidRDefault="003444BE" w:rsidP="003444B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444BE">
        <w:rPr>
          <w:rFonts w:cs="Calibri"/>
          <w:color w:val="000000"/>
          <w:position w:val="2"/>
          <w:sz w:val="24"/>
          <w:szCs w:val="24"/>
        </w:rPr>
        <w:t xml:space="preserve">definovat KAIZEN, </w:t>
      </w:r>
    </w:p>
    <w:p w14:paraId="21E86E46" w14:textId="77777777" w:rsidR="003444BE" w:rsidRPr="003444BE" w:rsidRDefault="003444BE" w:rsidP="003444B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3444BE">
        <w:rPr>
          <w:rFonts w:cs="Calibri"/>
          <w:color w:val="000000"/>
          <w:position w:val="2"/>
          <w:sz w:val="24"/>
          <w:szCs w:val="24"/>
        </w:rPr>
        <w:t xml:space="preserve">uvést základy metod 3MU, </w:t>
      </w:r>
      <w:proofErr w:type="gramStart"/>
      <w:r w:rsidRPr="003444BE">
        <w:rPr>
          <w:rFonts w:cs="Calibri"/>
          <w:color w:val="000000"/>
          <w:position w:val="2"/>
          <w:sz w:val="24"/>
          <w:szCs w:val="24"/>
        </w:rPr>
        <w:t>5S</w:t>
      </w:r>
      <w:proofErr w:type="gramEnd"/>
      <w:r w:rsidRPr="003444BE">
        <w:rPr>
          <w:rFonts w:cs="Calibri"/>
          <w:color w:val="000000"/>
          <w:position w:val="2"/>
          <w:sz w:val="24"/>
          <w:szCs w:val="24"/>
        </w:rPr>
        <w:t>…</w:t>
      </w:r>
    </w:p>
    <w:p w14:paraId="6CDB301F" w14:textId="77777777" w:rsidR="00634ED3" w:rsidRPr="008C2D19" w:rsidRDefault="00634ED3" w:rsidP="00634ED3">
      <w:pPr>
        <w:pStyle w:val="Blok"/>
        <w:tabs>
          <w:tab w:val="left" w:pos="0"/>
          <w:tab w:val="left" w:pos="454"/>
        </w:tabs>
        <w:spacing w:after="0" w:line="240" w:lineRule="auto"/>
        <w:ind w:left="1418"/>
        <w:rPr>
          <w:spacing w:val="360"/>
          <w:sz w:val="12"/>
          <w:szCs w:val="12"/>
        </w:rPr>
      </w:pPr>
    </w:p>
    <w:p w14:paraId="2FD1F40C" w14:textId="77777777" w:rsidR="00634ED3" w:rsidRDefault="00634ED3" w:rsidP="00634ED3">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753472" behindDoc="0" locked="0" layoutInCell="1" allowOverlap="1" wp14:anchorId="1AD2E9FF" wp14:editId="34FA8797">
            <wp:simplePos x="0" y="0"/>
            <wp:positionH relativeFrom="leftMargin">
              <wp:posOffset>720090</wp:posOffset>
            </wp:positionH>
            <wp:positionV relativeFrom="paragraph">
              <wp:posOffset>257810</wp:posOffset>
            </wp:positionV>
            <wp:extent cx="590400" cy="590400"/>
            <wp:effectExtent l="0" t="0" r="635" b="635"/>
            <wp:wrapNone/>
            <wp:docPr id="35868" name="Obrázek 35868"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248C41A9" w14:textId="77777777" w:rsidR="00634ED3" w:rsidRDefault="003444BE" w:rsidP="00634ED3">
      <w:pPr>
        <w:pStyle w:val="Odsazennormln"/>
        <w:rPr>
          <w:rFonts w:cs="Calibri"/>
          <w:color w:val="000000"/>
          <w:sz w:val="24"/>
          <w:szCs w:val="24"/>
        </w:rPr>
      </w:pPr>
      <w:proofErr w:type="spellStart"/>
      <w:r w:rsidRPr="003444BE">
        <w:rPr>
          <w:rFonts w:cs="Calibri"/>
          <w:color w:val="000000"/>
          <w:sz w:val="24"/>
          <w:szCs w:val="24"/>
        </w:rPr>
        <w:t>Push</w:t>
      </w:r>
      <w:proofErr w:type="spellEnd"/>
      <w:r w:rsidRPr="003444BE">
        <w:rPr>
          <w:rFonts w:cs="Calibri"/>
          <w:color w:val="000000"/>
          <w:sz w:val="24"/>
          <w:szCs w:val="24"/>
        </w:rPr>
        <w:t xml:space="preserve"> a </w:t>
      </w:r>
      <w:proofErr w:type="spellStart"/>
      <w:r w:rsidRPr="003444BE">
        <w:rPr>
          <w:rFonts w:cs="Calibri"/>
          <w:color w:val="000000"/>
          <w:sz w:val="24"/>
          <w:szCs w:val="24"/>
        </w:rPr>
        <w:t>pull</w:t>
      </w:r>
      <w:proofErr w:type="spellEnd"/>
      <w:r w:rsidRPr="003444BE">
        <w:rPr>
          <w:rFonts w:cs="Calibri"/>
          <w:color w:val="000000"/>
          <w:sz w:val="24"/>
          <w:szCs w:val="24"/>
        </w:rPr>
        <w:t xml:space="preserve"> principy, TOC, BDR, </w:t>
      </w:r>
      <w:proofErr w:type="spellStart"/>
      <w:r w:rsidRPr="003444BE">
        <w:rPr>
          <w:rFonts w:cs="Calibri"/>
          <w:color w:val="000000"/>
          <w:sz w:val="24"/>
          <w:szCs w:val="24"/>
        </w:rPr>
        <w:t>lean</w:t>
      </w:r>
      <w:proofErr w:type="spellEnd"/>
      <w:r w:rsidRPr="003444BE">
        <w:rPr>
          <w:rFonts w:cs="Calibri"/>
          <w:color w:val="000000"/>
          <w:sz w:val="24"/>
          <w:szCs w:val="24"/>
        </w:rPr>
        <w:t xml:space="preserve"> management, </w:t>
      </w:r>
      <w:proofErr w:type="spellStart"/>
      <w:r w:rsidRPr="003444BE">
        <w:rPr>
          <w:rFonts w:cs="Calibri"/>
          <w:color w:val="000000"/>
          <w:sz w:val="24"/>
          <w:szCs w:val="24"/>
        </w:rPr>
        <w:t>kaizen</w:t>
      </w:r>
      <w:proofErr w:type="spellEnd"/>
      <w:r w:rsidRPr="003444BE">
        <w:rPr>
          <w:rFonts w:cs="Calibri"/>
          <w:color w:val="000000"/>
          <w:sz w:val="24"/>
          <w:szCs w:val="24"/>
        </w:rPr>
        <w:t xml:space="preserve">, kanban, 3Mu, </w:t>
      </w:r>
      <w:proofErr w:type="gramStart"/>
      <w:r w:rsidRPr="003444BE">
        <w:rPr>
          <w:rFonts w:cs="Calibri"/>
          <w:color w:val="000000"/>
          <w:sz w:val="24"/>
          <w:szCs w:val="24"/>
        </w:rPr>
        <w:t>5S</w:t>
      </w:r>
      <w:proofErr w:type="gramEnd"/>
      <w:r w:rsidRPr="003444BE">
        <w:rPr>
          <w:rFonts w:cs="Calibri"/>
          <w:color w:val="000000"/>
          <w:sz w:val="24"/>
          <w:szCs w:val="24"/>
        </w:rPr>
        <w:t>.</w:t>
      </w:r>
    </w:p>
    <w:p w14:paraId="7E7AB683" w14:textId="77777777" w:rsidR="00F258C8" w:rsidRDefault="00F258C8" w:rsidP="00634ED3">
      <w:pPr>
        <w:pStyle w:val="Odsazennormln"/>
        <w:rPr>
          <w:rFonts w:cs="Calibri"/>
          <w:color w:val="000000"/>
          <w:sz w:val="24"/>
          <w:szCs w:val="24"/>
        </w:rPr>
      </w:pPr>
    </w:p>
    <w:p w14:paraId="36133C9E" w14:textId="77777777" w:rsidR="00F258C8" w:rsidRDefault="00F258C8" w:rsidP="00634ED3">
      <w:pPr>
        <w:pStyle w:val="Odsazennormln"/>
        <w:rPr>
          <w:rFonts w:cs="Calibri"/>
          <w:color w:val="000000"/>
          <w:sz w:val="24"/>
          <w:szCs w:val="24"/>
        </w:rPr>
      </w:pPr>
    </w:p>
    <w:p w14:paraId="7860E3B5" w14:textId="77777777" w:rsidR="00953976" w:rsidRDefault="00953976" w:rsidP="00F258C8">
      <w:pPr>
        <w:rPr>
          <w:b/>
          <w:bCs/>
          <w:sz w:val="24"/>
          <w:szCs w:val="24"/>
        </w:rPr>
      </w:pPr>
    </w:p>
    <w:p w14:paraId="469653CF" w14:textId="50FC4145" w:rsidR="00F258C8" w:rsidRPr="00C33C72" w:rsidRDefault="00F258C8" w:rsidP="00F258C8">
      <w:pPr>
        <w:rPr>
          <w:b/>
          <w:bCs/>
          <w:sz w:val="24"/>
          <w:szCs w:val="24"/>
        </w:rPr>
      </w:pPr>
      <w:r w:rsidRPr="00C33C72">
        <w:rPr>
          <w:b/>
          <w:bCs/>
          <w:sz w:val="24"/>
          <w:szCs w:val="24"/>
        </w:rPr>
        <w:lastRenderedPageBreak/>
        <w:t>Náhled kapitoly</w:t>
      </w:r>
    </w:p>
    <w:p w14:paraId="1019FFAC" w14:textId="0215A057" w:rsidR="00F258C8" w:rsidRPr="00C33C72" w:rsidRDefault="00F258C8" w:rsidP="002A1B38">
      <w:pPr>
        <w:pStyle w:val="Odstavecseseznamem"/>
        <w:numPr>
          <w:ilvl w:val="0"/>
          <w:numId w:val="51"/>
        </w:numPr>
        <w:rPr>
          <w:rFonts w:cs="Calibri"/>
          <w:color w:val="000000"/>
          <w:sz w:val="24"/>
          <w:szCs w:val="24"/>
        </w:rPr>
      </w:pPr>
      <w:bookmarkStart w:id="46" w:name="_Hlk175899020"/>
      <w:r w:rsidRPr="00C33C72">
        <w:rPr>
          <w:sz w:val="24"/>
          <w:szCs w:val="24"/>
        </w:rPr>
        <w:t xml:space="preserve">Kapitola se zabývá </w:t>
      </w:r>
      <w:r>
        <w:rPr>
          <w:sz w:val="24"/>
          <w:szCs w:val="24"/>
        </w:rPr>
        <w:t xml:space="preserve">problematikou </w:t>
      </w:r>
      <w:proofErr w:type="spellStart"/>
      <w:r>
        <w:rPr>
          <w:sz w:val="24"/>
          <w:szCs w:val="24"/>
        </w:rPr>
        <w:t>push</w:t>
      </w:r>
      <w:proofErr w:type="spellEnd"/>
      <w:r>
        <w:rPr>
          <w:sz w:val="24"/>
          <w:szCs w:val="24"/>
        </w:rPr>
        <w:t xml:space="preserve"> a </w:t>
      </w:r>
      <w:proofErr w:type="spellStart"/>
      <w:r>
        <w:rPr>
          <w:sz w:val="24"/>
          <w:szCs w:val="24"/>
        </w:rPr>
        <w:t>pull</w:t>
      </w:r>
      <w:proofErr w:type="spellEnd"/>
      <w:r>
        <w:rPr>
          <w:sz w:val="24"/>
          <w:szCs w:val="24"/>
        </w:rPr>
        <w:t xml:space="preserve"> principem řízení materiálového </w:t>
      </w:r>
      <w:r w:rsidR="00FA12AA">
        <w:rPr>
          <w:sz w:val="24"/>
          <w:szCs w:val="24"/>
        </w:rPr>
        <w:t>toku,</w:t>
      </w:r>
      <w:r>
        <w:rPr>
          <w:sz w:val="24"/>
          <w:szCs w:val="24"/>
        </w:rPr>
        <w:t xml:space="preserve"> resp. logistického řetězce. Dále se zabývá problematikou </w:t>
      </w:r>
      <w:r w:rsidR="00FA12AA">
        <w:rPr>
          <w:sz w:val="24"/>
          <w:szCs w:val="24"/>
        </w:rPr>
        <w:t xml:space="preserve">teorie omezení, resp. úzkého místa logistického řetězce. Je objasněna problematika </w:t>
      </w:r>
      <w:proofErr w:type="spellStart"/>
      <w:r w:rsidR="00FA12AA">
        <w:rPr>
          <w:sz w:val="24"/>
          <w:szCs w:val="24"/>
        </w:rPr>
        <w:t>lean</w:t>
      </w:r>
      <w:proofErr w:type="spellEnd"/>
      <w:r w:rsidR="00FA12AA">
        <w:rPr>
          <w:sz w:val="24"/>
          <w:szCs w:val="24"/>
        </w:rPr>
        <w:t xml:space="preserve"> managementu a logistické technologie řízení materiálového toku Kanban. Kapitola rovněž uvádí filosofii postupného zlepšování </w:t>
      </w:r>
      <w:proofErr w:type="spellStart"/>
      <w:r w:rsidR="00FA12AA">
        <w:rPr>
          <w:sz w:val="24"/>
          <w:szCs w:val="24"/>
        </w:rPr>
        <w:t>Kaizen</w:t>
      </w:r>
      <w:proofErr w:type="spellEnd"/>
      <w:r w:rsidR="00FA12AA">
        <w:rPr>
          <w:sz w:val="24"/>
          <w:szCs w:val="24"/>
        </w:rPr>
        <w:t xml:space="preserve"> a metodiku </w:t>
      </w:r>
      <w:proofErr w:type="gramStart"/>
      <w:r w:rsidR="00FA12AA">
        <w:rPr>
          <w:sz w:val="24"/>
          <w:szCs w:val="24"/>
        </w:rPr>
        <w:t>5S</w:t>
      </w:r>
      <w:proofErr w:type="gramEnd"/>
      <w:r w:rsidR="00FA12AA">
        <w:rPr>
          <w:sz w:val="24"/>
          <w:szCs w:val="24"/>
        </w:rPr>
        <w:t>.</w:t>
      </w:r>
      <w:r>
        <w:rPr>
          <w:sz w:val="24"/>
          <w:szCs w:val="24"/>
        </w:rPr>
        <w:t xml:space="preserve"> </w:t>
      </w:r>
    </w:p>
    <w:bookmarkEnd w:id="46"/>
    <w:p w14:paraId="50722A4C" w14:textId="77777777" w:rsidR="00F258C8" w:rsidRPr="00C33C72" w:rsidRDefault="00F258C8" w:rsidP="00F258C8">
      <w:pPr>
        <w:rPr>
          <w:rFonts w:cs="Calibri"/>
          <w:b/>
          <w:bCs/>
          <w:color w:val="000000"/>
          <w:sz w:val="24"/>
          <w:szCs w:val="24"/>
        </w:rPr>
      </w:pPr>
      <w:r w:rsidRPr="00C33C72">
        <w:rPr>
          <w:rFonts w:cs="Calibri"/>
          <w:b/>
          <w:bCs/>
          <w:color w:val="000000"/>
          <w:sz w:val="24"/>
          <w:szCs w:val="24"/>
        </w:rPr>
        <w:t>Cíle kapitoly</w:t>
      </w:r>
    </w:p>
    <w:p w14:paraId="37D3DB5F" w14:textId="77777777" w:rsidR="00FA12AA" w:rsidRPr="00FA12AA" w:rsidRDefault="00F258C8" w:rsidP="002A1B38">
      <w:pPr>
        <w:pStyle w:val="Odstavecseseznamem"/>
        <w:numPr>
          <w:ilvl w:val="0"/>
          <w:numId w:val="51"/>
        </w:numPr>
        <w:rPr>
          <w:rFonts w:cs="Calibri"/>
          <w:b/>
          <w:bCs/>
          <w:color w:val="000000"/>
          <w:sz w:val="24"/>
          <w:szCs w:val="24"/>
        </w:rPr>
      </w:pPr>
      <w:r w:rsidRPr="00FA12AA">
        <w:rPr>
          <w:sz w:val="24"/>
          <w:szCs w:val="24"/>
        </w:rPr>
        <w:t>Cílem kapitoly je seznámit studenty s</w:t>
      </w:r>
      <w:r w:rsidR="00FA12AA" w:rsidRPr="00FA12AA">
        <w:rPr>
          <w:sz w:val="24"/>
          <w:szCs w:val="24"/>
        </w:rPr>
        <w:t xml:space="preserve"> principy </w:t>
      </w:r>
      <w:proofErr w:type="spellStart"/>
      <w:r w:rsidR="00FA12AA" w:rsidRPr="00FA12AA">
        <w:rPr>
          <w:sz w:val="24"/>
          <w:szCs w:val="24"/>
        </w:rPr>
        <w:t>push</w:t>
      </w:r>
      <w:proofErr w:type="spellEnd"/>
      <w:r w:rsidR="00FA12AA" w:rsidRPr="00FA12AA">
        <w:rPr>
          <w:sz w:val="24"/>
          <w:szCs w:val="24"/>
        </w:rPr>
        <w:t xml:space="preserve"> a </w:t>
      </w:r>
      <w:proofErr w:type="spellStart"/>
      <w:r w:rsidR="00FA12AA" w:rsidRPr="00FA12AA">
        <w:rPr>
          <w:sz w:val="24"/>
          <w:szCs w:val="24"/>
        </w:rPr>
        <w:t>pull</w:t>
      </w:r>
      <w:proofErr w:type="spellEnd"/>
      <w:r w:rsidR="00FA12AA" w:rsidRPr="00FA12AA">
        <w:rPr>
          <w:sz w:val="24"/>
          <w:szCs w:val="24"/>
        </w:rPr>
        <w:t xml:space="preserve"> řízení materiálového toku, resp. logistického řetězce. Dále jsou studenti seznámeni s problematikou teorie omezení, resp. úzkého místa logistického řetězce. Dalším cílem kapitoly je seznámit studenty s problematikou </w:t>
      </w:r>
      <w:proofErr w:type="spellStart"/>
      <w:r w:rsidR="00FA12AA" w:rsidRPr="00FA12AA">
        <w:rPr>
          <w:sz w:val="24"/>
          <w:szCs w:val="24"/>
        </w:rPr>
        <w:t>lean</w:t>
      </w:r>
      <w:proofErr w:type="spellEnd"/>
      <w:r w:rsidR="00FA12AA" w:rsidRPr="00FA12AA">
        <w:rPr>
          <w:sz w:val="24"/>
          <w:szCs w:val="24"/>
        </w:rPr>
        <w:t xml:space="preserve"> managementu a problematikou logistické technologie řízení materiálového toku Kanban. Studenti se v rámci kapitoly rovněž seznámí s filozofií postupného zlepšování </w:t>
      </w:r>
      <w:proofErr w:type="spellStart"/>
      <w:r w:rsidR="00FA12AA" w:rsidRPr="00FA12AA">
        <w:rPr>
          <w:sz w:val="24"/>
          <w:szCs w:val="24"/>
        </w:rPr>
        <w:t>Kaizen</w:t>
      </w:r>
      <w:proofErr w:type="spellEnd"/>
      <w:r w:rsidR="00FA12AA" w:rsidRPr="00FA12AA">
        <w:rPr>
          <w:sz w:val="24"/>
          <w:szCs w:val="24"/>
        </w:rPr>
        <w:t xml:space="preserve"> a metodikou </w:t>
      </w:r>
      <w:proofErr w:type="gramStart"/>
      <w:r w:rsidR="00FA12AA" w:rsidRPr="00FA12AA">
        <w:rPr>
          <w:sz w:val="24"/>
          <w:szCs w:val="24"/>
        </w:rPr>
        <w:t>5S</w:t>
      </w:r>
      <w:proofErr w:type="gramEnd"/>
      <w:r w:rsidR="00FA12AA" w:rsidRPr="00FA12AA">
        <w:rPr>
          <w:sz w:val="24"/>
          <w:szCs w:val="24"/>
        </w:rPr>
        <w:t>.</w:t>
      </w:r>
      <w:r w:rsidRPr="00FA12AA">
        <w:rPr>
          <w:sz w:val="24"/>
          <w:szCs w:val="24"/>
        </w:rPr>
        <w:t xml:space="preserve"> </w:t>
      </w:r>
    </w:p>
    <w:p w14:paraId="554E888F" w14:textId="11B3BFDA" w:rsidR="00F258C8" w:rsidRPr="00FA12AA" w:rsidRDefault="00F258C8" w:rsidP="00FA12AA">
      <w:pPr>
        <w:rPr>
          <w:rFonts w:cs="Calibri"/>
          <w:b/>
          <w:bCs/>
          <w:color w:val="000000"/>
          <w:sz w:val="24"/>
          <w:szCs w:val="24"/>
        </w:rPr>
      </w:pPr>
      <w:r w:rsidRPr="00FA12AA">
        <w:rPr>
          <w:rFonts w:cs="Calibri"/>
          <w:b/>
          <w:bCs/>
          <w:color w:val="000000"/>
          <w:sz w:val="24"/>
          <w:szCs w:val="24"/>
        </w:rPr>
        <w:t>Odhad času potřebného ke studiu</w:t>
      </w:r>
    </w:p>
    <w:p w14:paraId="1B0FDAD8" w14:textId="5657EB68" w:rsidR="00F258C8" w:rsidRDefault="00F258C8" w:rsidP="00F258C8">
      <w:pPr>
        <w:pStyle w:val="Odsazennormln"/>
        <w:ind w:left="0"/>
        <w:rPr>
          <w:sz w:val="24"/>
        </w:rPr>
      </w:pPr>
      <w:r>
        <w:rPr>
          <w:sz w:val="24"/>
        </w:rPr>
        <w:t xml:space="preserve">             </w:t>
      </w:r>
      <w:r w:rsidRPr="00C33C72">
        <w:rPr>
          <w:sz w:val="24"/>
        </w:rPr>
        <w:t>320 minut – 480 minut</w:t>
      </w:r>
    </w:p>
    <w:p w14:paraId="3A90A629" w14:textId="77777777" w:rsidR="00097656" w:rsidRPr="00097656" w:rsidRDefault="00097656" w:rsidP="00097656">
      <w:pPr>
        <w:rPr>
          <w:b/>
          <w:bCs/>
          <w:sz w:val="24"/>
          <w:szCs w:val="24"/>
        </w:rPr>
      </w:pPr>
      <w:r w:rsidRPr="00097656">
        <w:rPr>
          <w:b/>
          <w:bCs/>
          <w:sz w:val="24"/>
          <w:szCs w:val="24"/>
        </w:rPr>
        <w:t>Vyhledej si</w:t>
      </w:r>
    </w:p>
    <w:p w14:paraId="5A435041"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44AE20EC" w14:textId="77777777" w:rsidR="00097656" w:rsidRDefault="00097656" w:rsidP="00F258C8">
      <w:pPr>
        <w:pStyle w:val="Odsazennormln"/>
        <w:ind w:left="0"/>
        <w:rPr>
          <w:sz w:val="24"/>
        </w:rPr>
      </w:pPr>
    </w:p>
    <w:p w14:paraId="5A744E61" w14:textId="77777777" w:rsidR="003444BE" w:rsidRDefault="003444BE" w:rsidP="003444BE">
      <w:pPr>
        <w:pStyle w:val="Nadpis2rovn"/>
      </w:pPr>
      <w:bookmarkStart w:id="47" w:name="_Toc504726463"/>
      <w:proofErr w:type="spellStart"/>
      <w:r>
        <w:t>Push</w:t>
      </w:r>
      <w:proofErr w:type="spellEnd"/>
      <w:r>
        <w:t xml:space="preserve"> – </w:t>
      </w:r>
      <w:proofErr w:type="spellStart"/>
      <w:r>
        <w:t>Pull</w:t>
      </w:r>
      <w:proofErr w:type="spellEnd"/>
      <w:r>
        <w:t xml:space="preserve"> princip. TOC a</w:t>
      </w:r>
      <w:r w:rsidR="00ED4BA9">
        <w:t> </w:t>
      </w:r>
      <w:proofErr w:type="spellStart"/>
      <w:r>
        <w:t>bottlenecks</w:t>
      </w:r>
      <w:bookmarkEnd w:id="47"/>
      <w:proofErr w:type="spellEnd"/>
    </w:p>
    <w:p w14:paraId="3AEFCF7B" w14:textId="77777777" w:rsidR="003444BE" w:rsidRPr="003444BE" w:rsidRDefault="003444BE" w:rsidP="003444BE">
      <w:pPr>
        <w:spacing w:before="120" w:after="120" w:line="360" w:lineRule="auto"/>
        <w:rPr>
          <w:sz w:val="24"/>
          <w:szCs w:val="24"/>
        </w:rPr>
      </w:pPr>
      <w:r w:rsidRPr="003444BE">
        <w:rPr>
          <w:sz w:val="24"/>
          <w:szCs w:val="24"/>
        </w:rPr>
        <w:t xml:space="preserve">Existuje systém, který kombinuje oba principy do jednoho a nazývá se </w:t>
      </w:r>
      <w:proofErr w:type="spellStart"/>
      <w:r w:rsidRPr="003444BE">
        <w:rPr>
          <w:sz w:val="24"/>
          <w:szCs w:val="24"/>
        </w:rPr>
        <w:t>Push-Pull</w:t>
      </w:r>
      <w:proofErr w:type="spellEnd"/>
      <w:r w:rsidRPr="003444BE">
        <w:rPr>
          <w:sz w:val="24"/>
          <w:szCs w:val="24"/>
        </w:rPr>
        <w:t xml:space="preserve"> princip (možno volně přeložit jako tlačně-tažný princip). Jedná se o aplikaci teorii omezení (</w:t>
      </w:r>
      <w:proofErr w:type="spellStart"/>
      <w:r w:rsidRPr="003444BE">
        <w:rPr>
          <w:sz w:val="24"/>
          <w:szCs w:val="24"/>
        </w:rPr>
        <w:t>Theory</w:t>
      </w:r>
      <w:proofErr w:type="spellEnd"/>
      <w:r w:rsidRPr="003444BE">
        <w:rPr>
          <w:sz w:val="24"/>
          <w:szCs w:val="24"/>
        </w:rPr>
        <w:t xml:space="preserve"> </w:t>
      </w:r>
      <w:proofErr w:type="spellStart"/>
      <w:r w:rsidRPr="003444BE">
        <w:rPr>
          <w:sz w:val="24"/>
          <w:szCs w:val="24"/>
        </w:rPr>
        <w:t>of</w:t>
      </w:r>
      <w:proofErr w:type="spellEnd"/>
      <w:r w:rsidRPr="003444BE">
        <w:rPr>
          <w:sz w:val="24"/>
          <w:szCs w:val="24"/>
        </w:rPr>
        <w:t xml:space="preserve"> </w:t>
      </w:r>
      <w:proofErr w:type="spellStart"/>
      <w:proofErr w:type="gramStart"/>
      <w:r w:rsidRPr="003444BE">
        <w:rPr>
          <w:sz w:val="24"/>
          <w:szCs w:val="24"/>
        </w:rPr>
        <w:t>Constraints</w:t>
      </w:r>
      <w:proofErr w:type="spellEnd"/>
      <w:r w:rsidRPr="003444BE">
        <w:rPr>
          <w:sz w:val="24"/>
          <w:szCs w:val="24"/>
        </w:rPr>
        <w:t>- TOC</w:t>
      </w:r>
      <w:proofErr w:type="gramEnd"/>
      <w:r w:rsidRPr="003444BE">
        <w:rPr>
          <w:sz w:val="24"/>
          <w:szCs w:val="24"/>
        </w:rPr>
        <w:t>). Pro plánování v tomto systému je důležité znát tzv. úzké</w:t>
      </w:r>
      <w:r w:rsidR="005013CF">
        <w:rPr>
          <w:sz w:val="24"/>
          <w:szCs w:val="24"/>
        </w:rPr>
        <w:t xml:space="preserve"> místo (</w:t>
      </w:r>
      <w:proofErr w:type="spellStart"/>
      <w:r w:rsidR="005013CF">
        <w:rPr>
          <w:sz w:val="24"/>
          <w:szCs w:val="24"/>
        </w:rPr>
        <w:t>bottleneck</w:t>
      </w:r>
      <w:proofErr w:type="spellEnd"/>
      <w:r w:rsidR="005013CF">
        <w:rPr>
          <w:sz w:val="24"/>
          <w:szCs w:val="24"/>
        </w:rPr>
        <w:t>). Úzké místo</w:t>
      </w:r>
      <w:r w:rsidR="005013CF">
        <w:rPr>
          <w:sz w:val="24"/>
          <w:szCs w:val="24"/>
        </w:rPr>
        <w:br/>
      </w:r>
      <w:r w:rsidRPr="003444BE">
        <w:rPr>
          <w:sz w:val="24"/>
          <w:szCs w:val="24"/>
        </w:rPr>
        <w:t xml:space="preserve">v systému je definováno nejnižší kapacitou. </w:t>
      </w:r>
    </w:p>
    <w:p w14:paraId="1CF77F46" w14:textId="77777777" w:rsidR="003444BE" w:rsidRPr="003444BE" w:rsidRDefault="003444BE" w:rsidP="003444BE">
      <w:pPr>
        <w:spacing w:before="120" w:after="120" w:line="360" w:lineRule="auto"/>
        <w:rPr>
          <w:sz w:val="24"/>
          <w:szCs w:val="24"/>
        </w:rPr>
      </w:pPr>
      <w:r w:rsidRPr="003444BE">
        <w:rPr>
          <w:sz w:val="24"/>
          <w:szCs w:val="24"/>
        </w:rPr>
        <w:t xml:space="preserve">Je tedy logické, že články před úzkým místem budou aplikovat spíše tažný princip (orientovaný na dodání produktu dle aktuálních potřeb úzkého místa). V úzkém místě a po něm bude spíše aplikován tlačný princip (orientovaný na vytížení kapacit úzkého místa). V praxi to tedy znamená, že směrem „proti proudu“ od úzkého místa je realizován systém </w:t>
      </w:r>
      <w:proofErr w:type="spellStart"/>
      <w:r w:rsidRPr="003444BE">
        <w:rPr>
          <w:sz w:val="24"/>
          <w:szCs w:val="24"/>
        </w:rPr>
        <w:t>pull</w:t>
      </w:r>
      <w:proofErr w:type="spellEnd"/>
      <w:r w:rsidRPr="003444BE">
        <w:rPr>
          <w:sz w:val="24"/>
          <w:szCs w:val="24"/>
        </w:rPr>
        <w:t xml:space="preserve">, který zajišťuje optimální zásobování řízené skutečnou potřebou. A směrem „po proudu“ od úzkého místa je naopak realizován systém </w:t>
      </w:r>
      <w:proofErr w:type="spellStart"/>
      <w:r w:rsidRPr="003444BE">
        <w:rPr>
          <w:sz w:val="24"/>
          <w:szCs w:val="24"/>
        </w:rPr>
        <w:t>push</w:t>
      </w:r>
      <w:proofErr w:type="spellEnd"/>
      <w:r w:rsidRPr="003444BE">
        <w:rPr>
          <w:sz w:val="24"/>
          <w:szCs w:val="24"/>
        </w:rPr>
        <w:t>, který zajistí optimální a efektivní „průtok“ materiálu až na konec řetězce.</w:t>
      </w:r>
    </w:p>
    <w:p w14:paraId="5DDA4EE2" w14:textId="77777777" w:rsidR="003444BE" w:rsidRPr="003444BE" w:rsidRDefault="003444BE" w:rsidP="003444BE">
      <w:pPr>
        <w:spacing w:before="120" w:after="120" w:line="360" w:lineRule="auto"/>
        <w:rPr>
          <w:sz w:val="24"/>
          <w:szCs w:val="24"/>
        </w:rPr>
      </w:pPr>
      <w:r w:rsidRPr="003444BE">
        <w:rPr>
          <w:sz w:val="24"/>
          <w:szCs w:val="24"/>
        </w:rPr>
        <w:t xml:space="preserve">V následující </w:t>
      </w:r>
      <w:r w:rsidR="00E37584" w:rsidRPr="003444BE">
        <w:rPr>
          <w:sz w:val="24"/>
          <w:szCs w:val="24"/>
        </w:rPr>
        <w:t>tabulce je</w:t>
      </w:r>
      <w:r w:rsidRPr="003444BE">
        <w:rPr>
          <w:sz w:val="24"/>
          <w:szCs w:val="24"/>
        </w:rPr>
        <w:t xml:space="preserve"> možné vidět porovnání jednotlivých systémů a u každého z nich také určitého typického zástupce metody, která může být použita pro realizaci daného systému.</w:t>
      </w:r>
    </w:p>
    <w:p w14:paraId="1B11259F" w14:textId="77777777" w:rsidR="003444BE" w:rsidRPr="003444BE" w:rsidRDefault="003444BE" w:rsidP="00634ED3">
      <w:pPr>
        <w:ind w:left="1418"/>
        <w:rPr>
          <w:sz w:val="24"/>
          <w:szCs w:val="24"/>
        </w:rPr>
      </w:pPr>
      <w:r w:rsidRPr="000B0F0A">
        <w:rPr>
          <w:rFonts w:cstheme="minorHAnsi"/>
          <w:noProof/>
        </w:rPr>
        <w:lastRenderedPageBreak/>
        <w:drawing>
          <wp:anchor distT="0" distB="0" distL="114300" distR="114300" simplePos="0" relativeHeight="251793408" behindDoc="1" locked="0" layoutInCell="1" allowOverlap="1" wp14:anchorId="279F7793" wp14:editId="2BBB0AC9">
            <wp:simplePos x="0" y="0"/>
            <wp:positionH relativeFrom="margin">
              <wp:align>center</wp:align>
            </wp:positionH>
            <wp:positionV relativeFrom="paragraph">
              <wp:posOffset>229235</wp:posOffset>
            </wp:positionV>
            <wp:extent cx="5555615" cy="3277870"/>
            <wp:effectExtent l="0" t="0" r="6985" b="0"/>
            <wp:wrapTight wrapText="bothSides">
              <wp:wrapPolygon edited="0">
                <wp:start x="0" y="0"/>
                <wp:lineTo x="0" y="21466"/>
                <wp:lineTo x="21553" y="21466"/>
                <wp:lineTo x="21553" y="0"/>
                <wp:lineTo x="0" y="0"/>
              </wp:wrapPolygon>
            </wp:wrapTight>
            <wp:docPr id="719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55615" cy="3277870"/>
                    </a:xfrm>
                    <a:prstGeom prst="rect">
                      <a:avLst/>
                    </a:prstGeom>
                    <a:noFill/>
                    <a:ln w="9525">
                      <a:noFill/>
                      <a:miter lim="800000"/>
                      <a:headEnd/>
                      <a:tailEnd/>
                    </a:ln>
                  </pic:spPr>
                </pic:pic>
              </a:graphicData>
            </a:graphic>
          </wp:anchor>
        </w:drawing>
      </w:r>
    </w:p>
    <w:p w14:paraId="7BDCFF5A" w14:textId="77777777" w:rsidR="00D873B7" w:rsidRDefault="00D873B7">
      <w:r>
        <w:br w:type="page"/>
      </w:r>
    </w:p>
    <w:p w14:paraId="683D218B" w14:textId="77777777" w:rsidR="003444BE" w:rsidRPr="003444BE" w:rsidRDefault="003444BE" w:rsidP="003444BE">
      <w:pPr>
        <w:pStyle w:val="Odstavecseseznamem"/>
        <w:spacing w:before="120" w:after="120" w:line="360" w:lineRule="auto"/>
        <w:ind w:left="0"/>
        <w:rPr>
          <w:sz w:val="24"/>
          <w:szCs w:val="24"/>
        </w:rPr>
      </w:pPr>
      <w:r w:rsidRPr="003444BE">
        <w:rPr>
          <w:sz w:val="24"/>
          <w:szCs w:val="24"/>
        </w:rPr>
        <w:lastRenderedPageBreak/>
        <w:t xml:space="preserve">Pro efektivní řízení výroby s úzkými místy se používá </w:t>
      </w:r>
      <w:r w:rsidRPr="003444BE">
        <w:rPr>
          <w:rStyle w:val="Zdraznn"/>
          <w:color w:val="FF0000"/>
          <w:sz w:val="24"/>
          <w:szCs w:val="24"/>
        </w:rPr>
        <w:t>systém DBR (</w:t>
      </w:r>
      <w:proofErr w:type="spellStart"/>
      <w:r w:rsidRPr="003444BE">
        <w:rPr>
          <w:rStyle w:val="Zdraznn"/>
          <w:color w:val="FF0000"/>
          <w:sz w:val="24"/>
          <w:szCs w:val="24"/>
        </w:rPr>
        <w:t>drum</w:t>
      </w:r>
      <w:proofErr w:type="spellEnd"/>
      <w:r w:rsidRPr="003444BE">
        <w:rPr>
          <w:rStyle w:val="Zdraznn"/>
          <w:color w:val="FF0000"/>
          <w:sz w:val="24"/>
          <w:szCs w:val="24"/>
        </w:rPr>
        <w:t>-buffer-</w:t>
      </w:r>
      <w:proofErr w:type="spellStart"/>
      <w:r w:rsidRPr="003444BE">
        <w:rPr>
          <w:rStyle w:val="Zdraznn"/>
          <w:color w:val="FF0000"/>
          <w:sz w:val="24"/>
          <w:szCs w:val="24"/>
        </w:rPr>
        <w:t>rope</w:t>
      </w:r>
      <w:proofErr w:type="spellEnd"/>
      <w:r w:rsidRPr="003444BE">
        <w:rPr>
          <w:rStyle w:val="Zdraznn"/>
          <w:color w:val="FF0000"/>
          <w:sz w:val="24"/>
          <w:szCs w:val="24"/>
        </w:rPr>
        <w:t>)</w:t>
      </w:r>
      <w:r w:rsidRPr="003444BE">
        <w:rPr>
          <w:color w:val="FF0000"/>
          <w:sz w:val="24"/>
          <w:szCs w:val="24"/>
        </w:rPr>
        <w:t xml:space="preserve"> </w:t>
      </w:r>
    </w:p>
    <w:p w14:paraId="0C3CC976" w14:textId="77777777" w:rsidR="003444BE" w:rsidRPr="003444BE" w:rsidRDefault="003444BE" w:rsidP="003444BE">
      <w:pPr>
        <w:pStyle w:val="Odstavecseseznamem"/>
        <w:spacing w:before="120" w:after="120" w:line="360" w:lineRule="auto"/>
        <w:ind w:left="0"/>
        <w:rPr>
          <w:sz w:val="24"/>
          <w:szCs w:val="24"/>
        </w:rPr>
      </w:pPr>
      <w:r w:rsidRPr="003444BE">
        <w:rPr>
          <w:sz w:val="24"/>
          <w:szCs w:val="24"/>
        </w:rPr>
        <w:t xml:space="preserve">V překladu buben-nárazník-lano. V první řadě je potřeba si </w:t>
      </w:r>
      <w:proofErr w:type="gramStart"/>
      <w:r w:rsidRPr="003444BE">
        <w:rPr>
          <w:sz w:val="24"/>
          <w:szCs w:val="24"/>
        </w:rPr>
        <w:t>říci</w:t>
      </w:r>
      <w:proofErr w:type="gramEnd"/>
      <w:r w:rsidRPr="003444BE">
        <w:rPr>
          <w:sz w:val="24"/>
          <w:szCs w:val="24"/>
        </w:rPr>
        <w:t xml:space="preserve">, kde se systém nedá aplikovat. Jde především o provozy, které neumožňují vůbec nebo jen velmi omezeně vytvářet skladovací zásoby ve výrobě. Jde tedy o metodu, při které se tyto zásoby </w:t>
      </w:r>
      <w:proofErr w:type="gramStart"/>
      <w:r w:rsidRPr="003444BE">
        <w:rPr>
          <w:sz w:val="24"/>
          <w:szCs w:val="24"/>
        </w:rPr>
        <w:t>tvoří</w:t>
      </w:r>
      <w:proofErr w:type="gramEnd"/>
      <w:r w:rsidRPr="003444BE">
        <w:rPr>
          <w:sz w:val="24"/>
          <w:szCs w:val="24"/>
        </w:rPr>
        <w:t xml:space="preserve"> zcela záměrně. Jde o systém, který se dá aplikovat ve výrobě a dílčích stupních výrobních procesů, převážně průmyslového odvětví.</w:t>
      </w:r>
    </w:p>
    <w:p w14:paraId="13095FEE" w14:textId="77777777" w:rsidR="003444BE" w:rsidRPr="003444BE" w:rsidRDefault="003444BE" w:rsidP="003444BE">
      <w:pPr>
        <w:pStyle w:val="Odstavecseseznamem"/>
        <w:spacing w:before="120" w:after="120" w:line="360" w:lineRule="auto"/>
        <w:ind w:left="0"/>
        <w:rPr>
          <w:sz w:val="24"/>
          <w:szCs w:val="24"/>
        </w:rPr>
      </w:pPr>
      <w:r w:rsidRPr="003444BE">
        <w:rPr>
          <w:sz w:val="24"/>
          <w:szCs w:val="24"/>
        </w:rPr>
        <w:t>Princip DBR lze jednoduše definovat jako systém, který díky možnostem tvorby zásob z jednotlivých procesů výroby dodává celkové výrobě přidanou hodnotu ve smyslu schopnosti systému překonávat odchylky nebo poruchy ve výrobě tak, že koncový zákazník tyto odchylky nerozezná. Nebudou mít vliv na stav objednávky a požadavky partnerů. Byť snahou managementu pořád zůstává fakt, že tyto zásoby je nutné sledovat a mít snahu o neustálé jejich snižování. Nicméně pořád jsou potřeba. Jedná se pak o tzv. „nárazník“ ve struktuře systému DBR.</w:t>
      </w:r>
    </w:p>
    <w:p w14:paraId="69B1D971" w14:textId="77777777" w:rsidR="003444BE" w:rsidRPr="003444BE" w:rsidRDefault="003444BE" w:rsidP="003444BE">
      <w:pPr>
        <w:pStyle w:val="Odstavecseseznamem"/>
        <w:spacing w:before="120" w:after="120" w:line="360" w:lineRule="auto"/>
        <w:ind w:left="0"/>
        <w:rPr>
          <w:sz w:val="24"/>
          <w:szCs w:val="24"/>
        </w:rPr>
      </w:pPr>
      <w:r w:rsidRPr="003444BE">
        <w:rPr>
          <w:sz w:val="24"/>
          <w:szCs w:val="24"/>
        </w:rPr>
        <w:t>Odchylky výroby a poruchy představují určitá slabší místa výroby. Články řetězce, které lze jen těžko ovlivnit, a přitom se výrobě běžně vyskytují. Jsou součástí procesu výroby.</w:t>
      </w:r>
    </w:p>
    <w:p w14:paraId="66EFB5CA" w14:textId="77777777" w:rsidR="003444BE" w:rsidRPr="003444BE" w:rsidRDefault="003444BE" w:rsidP="003444BE">
      <w:pPr>
        <w:pStyle w:val="Odstavecseseznamem"/>
        <w:spacing w:before="120" w:after="120" w:line="360" w:lineRule="auto"/>
        <w:ind w:left="0"/>
        <w:rPr>
          <w:sz w:val="24"/>
          <w:szCs w:val="24"/>
        </w:rPr>
      </w:pPr>
      <w:r>
        <w:rPr>
          <w:b/>
          <w:noProof/>
        </w:rPr>
        <w:drawing>
          <wp:anchor distT="0" distB="0" distL="114300" distR="114300" simplePos="0" relativeHeight="251794432" behindDoc="1" locked="0" layoutInCell="1" allowOverlap="1" wp14:anchorId="41998654" wp14:editId="39C31F08">
            <wp:simplePos x="0" y="0"/>
            <wp:positionH relativeFrom="margin">
              <wp:align>center</wp:align>
            </wp:positionH>
            <wp:positionV relativeFrom="paragraph">
              <wp:posOffset>1301750</wp:posOffset>
            </wp:positionV>
            <wp:extent cx="5747385" cy="2305050"/>
            <wp:effectExtent l="0" t="0" r="5715" b="0"/>
            <wp:wrapTight wrapText="bothSides">
              <wp:wrapPolygon edited="0">
                <wp:start x="0" y="0"/>
                <wp:lineTo x="0" y="21421"/>
                <wp:lineTo x="21550" y="21421"/>
                <wp:lineTo x="21550" y="0"/>
                <wp:lineTo x="0" y="0"/>
              </wp:wrapPolygon>
            </wp:wrapTight>
            <wp:docPr id="29696" name="Obrázek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R-150.gif"/>
                    <pic:cNvPicPr/>
                  </pic:nvPicPr>
                  <pic:blipFill>
                    <a:blip r:embed="rId75">
                      <a:extLst>
                        <a:ext uri="{28A0092B-C50C-407E-A947-70E740481C1C}">
                          <a14:useLocalDpi xmlns:a14="http://schemas.microsoft.com/office/drawing/2010/main" val="0"/>
                        </a:ext>
                      </a:extLst>
                    </a:blip>
                    <a:stretch>
                      <a:fillRect/>
                    </a:stretch>
                  </pic:blipFill>
                  <pic:spPr>
                    <a:xfrm>
                      <a:off x="0" y="0"/>
                      <a:ext cx="5747385" cy="2305050"/>
                    </a:xfrm>
                    <a:prstGeom prst="rect">
                      <a:avLst/>
                    </a:prstGeom>
                  </pic:spPr>
                </pic:pic>
              </a:graphicData>
            </a:graphic>
            <wp14:sizeRelH relativeFrom="margin">
              <wp14:pctWidth>0</wp14:pctWidth>
            </wp14:sizeRelH>
            <wp14:sizeRelV relativeFrom="margin">
              <wp14:pctHeight>0</wp14:pctHeight>
            </wp14:sizeRelV>
          </wp:anchor>
        </w:drawing>
      </w:r>
      <w:r w:rsidRPr="003444BE">
        <w:rPr>
          <w:sz w:val="24"/>
          <w:szCs w:val="24"/>
        </w:rPr>
        <w:t>Mezi jednotlivými výrobními procesy tedy zřizujeme zásoby z předchozích výrobních procesů, aby nám vyplnili trhliny výroby na určitém úseku tak, aby následující úsek nebyl touto odchylkou ovlivněn a mohl dále plnit své úkoly. Tyto odchylky, nebo výpadky pak měříme, ideálně na dny výpadku výroby.</w:t>
      </w:r>
    </w:p>
    <w:p w14:paraId="151DFC3F" w14:textId="77777777" w:rsidR="003444BE" w:rsidRPr="00BE2D07" w:rsidRDefault="006F4336" w:rsidP="00267CBC">
      <w:pPr>
        <w:pStyle w:val="Titulek"/>
        <w:rPr>
          <w:b/>
        </w:rPr>
      </w:pPr>
      <w:r w:rsidRPr="002163D1">
        <w:t>Obrázek</w:t>
      </w:r>
      <w:r>
        <w:t xml:space="preserve"> </w:t>
      </w:r>
      <w:proofErr w:type="gramStart"/>
      <w:r>
        <w:t>8.1</w:t>
      </w:r>
      <w:r w:rsidRPr="002163D1">
        <w:rPr>
          <w:spacing w:val="250"/>
        </w:rPr>
        <w:t xml:space="preserve"> </w:t>
      </w:r>
      <w:r w:rsidRPr="002163D1">
        <w:t xml:space="preserve"> </w:t>
      </w:r>
      <w:r>
        <w:t>Příklad</w:t>
      </w:r>
      <w:proofErr w:type="gramEnd"/>
      <w:r>
        <w:t xml:space="preserve"> fungování systému DBR</w:t>
      </w:r>
      <w:r w:rsidR="003444BE">
        <w:rPr>
          <w:rStyle w:val="Znakapoznpodarou"/>
          <w:b/>
        </w:rPr>
        <w:footnoteReference w:id="29"/>
      </w:r>
    </w:p>
    <w:p w14:paraId="3A62CC03" w14:textId="77777777" w:rsidR="003444BE" w:rsidRDefault="003444BE" w:rsidP="003444BE">
      <w:pPr>
        <w:pStyle w:val="Nadpis2rovn"/>
      </w:pPr>
      <w:bookmarkStart w:id="48" w:name="_Toc504726464"/>
      <w:proofErr w:type="spellStart"/>
      <w:r>
        <w:lastRenderedPageBreak/>
        <w:t>Lean</w:t>
      </w:r>
      <w:proofErr w:type="spellEnd"/>
      <w:r>
        <w:t xml:space="preserve"> management</w:t>
      </w:r>
      <w:bookmarkEnd w:id="48"/>
    </w:p>
    <w:p w14:paraId="7B3961BC" w14:textId="77777777" w:rsidR="003444BE" w:rsidRPr="003444BE" w:rsidRDefault="003444BE" w:rsidP="003444BE">
      <w:pPr>
        <w:spacing w:before="120" w:after="120" w:line="360" w:lineRule="auto"/>
        <w:rPr>
          <w:rFonts w:cs="Calibri"/>
          <w:sz w:val="24"/>
          <w:szCs w:val="24"/>
        </w:rPr>
      </w:pPr>
      <w:r w:rsidRPr="003444BE">
        <w:rPr>
          <w:rFonts w:cs="Calibri"/>
          <w:sz w:val="24"/>
          <w:szCs w:val="24"/>
        </w:rPr>
        <w:t>Důvod, proč se zabývat zásobami je, protože skladování zásob nepřispívá k tvorbě přidané hodnoty finální produkce, ale zapříčiňuje vznik dodatečných nákladů. Zá</w:t>
      </w:r>
      <w:r w:rsidR="005013CF">
        <w:rPr>
          <w:rFonts w:cs="Calibri"/>
          <w:sz w:val="24"/>
          <w:szCs w:val="24"/>
        </w:rPr>
        <w:t>soby vážou finanční prostředky,</w:t>
      </w:r>
      <w:r w:rsidR="005013CF">
        <w:rPr>
          <w:rFonts w:cs="Calibri"/>
          <w:sz w:val="24"/>
          <w:szCs w:val="24"/>
        </w:rPr>
        <w:br/>
      </w:r>
      <w:r w:rsidRPr="003444BE">
        <w:rPr>
          <w:rFonts w:cs="Calibri"/>
          <w:sz w:val="24"/>
          <w:szCs w:val="24"/>
        </w:rPr>
        <w:t xml:space="preserve">15–40 % finančních zdrojů je v zásobách. Náklady na zásoby </w:t>
      </w:r>
      <w:proofErr w:type="gramStart"/>
      <w:r w:rsidRPr="003444BE">
        <w:rPr>
          <w:rFonts w:cs="Calibri"/>
          <w:sz w:val="24"/>
          <w:szCs w:val="24"/>
        </w:rPr>
        <w:t>tvoří</w:t>
      </w:r>
      <w:proofErr w:type="gramEnd"/>
      <w:r w:rsidRPr="003444BE">
        <w:rPr>
          <w:rFonts w:cs="Calibri"/>
          <w:sz w:val="24"/>
          <w:szCs w:val="24"/>
        </w:rPr>
        <w:t xml:space="preserve"> 15–25 % všech nákladů. </w:t>
      </w:r>
    </w:p>
    <w:p w14:paraId="6367508C" w14:textId="77777777" w:rsidR="003444BE" w:rsidRPr="003444BE" w:rsidRDefault="003444BE" w:rsidP="003444BE">
      <w:pPr>
        <w:spacing w:before="120" w:after="120" w:line="360" w:lineRule="auto"/>
        <w:rPr>
          <w:rStyle w:val="Zdraznn"/>
          <w:color w:val="FF0000"/>
          <w:sz w:val="24"/>
          <w:szCs w:val="24"/>
        </w:rPr>
      </w:pPr>
      <w:r w:rsidRPr="003444BE">
        <w:rPr>
          <w:rStyle w:val="Zdraznn"/>
          <w:color w:val="FF0000"/>
          <w:sz w:val="24"/>
          <w:szCs w:val="24"/>
        </w:rPr>
        <w:t>Tradiční logistické toky:</w:t>
      </w:r>
    </w:p>
    <w:p w14:paraId="0D89F064" w14:textId="77777777" w:rsidR="003444BE" w:rsidRPr="003444BE" w:rsidRDefault="003444BE" w:rsidP="00ED4BA9">
      <w:pPr>
        <w:pStyle w:val="Odrky1"/>
      </w:pPr>
      <w:r w:rsidRPr="003444BE">
        <w:t>Optimální výrobní dávky.</w:t>
      </w:r>
    </w:p>
    <w:p w14:paraId="7FD7E485" w14:textId="77777777" w:rsidR="003444BE" w:rsidRPr="003444BE" w:rsidRDefault="003444BE" w:rsidP="00ED4BA9">
      <w:pPr>
        <w:pStyle w:val="Odrky1"/>
      </w:pPr>
      <w:r w:rsidRPr="003444BE">
        <w:t>Zásoby v procesech.</w:t>
      </w:r>
    </w:p>
    <w:p w14:paraId="1866CB5D" w14:textId="77777777" w:rsidR="003444BE" w:rsidRPr="003444BE" w:rsidRDefault="003444BE" w:rsidP="00ED4BA9">
      <w:pPr>
        <w:pStyle w:val="Odrky1"/>
      </w:pPr>
      <w:r w:rsidRPr="003444BE">
        <w:t>Dlouhé průběžné doby výroby.</w:t>
      </w:r>
    </w:p>
    <w:p w14:paraId="3A946ACE" w14:textId="77777777" w:rsidR="003444BE" w:rsidRPr="003444BE" w:rsidRDefault="003444BE" w:rsidP="00ED4BA9">
      <w:pPr>
        <w:pStyle w:val="Odrky1"/>
      </w:pPr>
      <w:r w:rsidRPr="003444BE">
        <w:t>Nízká flexibilita.</w:t>
      </w:r>
    </w:p>
    <w:p w14:paraId="6AD22744" w14:textId="77777777" w:rsidR="003444BE" w:rsidRPr="003444BE" w:rsidRDefault="003444BE" w:rsidP="00ED4BA9">
      <w:pPr>
        <w:pStyle w:val="Odrky1"/>
      </w:pPr>
      <w:r w:rsidRPr="003444BE">
        <w:t>Manipulace, skladování.</w:t>
      </w:r>
    </w:p>
    <w:p w14:paraId="1B395204" w14:textId="77777777" w:rsidR="003444BE" w:rsidRPr="003444BE" w:rsidRDefault="003444BE" w:rsidP="00ED4BA9">
      <w:pPr>
        <w:pStyle w:val="Odrky1"/>
      </w:pPr>
      <w:r w:rsidRPr="003444BE">
        <w:t>Úzké místa jsou všude</w:t>
      </w:r>
    </w:p>
    <w:p w14:paraId="010C361A" w14:textId="77777777" w:rsidR="003444BE" w:rsidRPr="003444BE" w:rsidRDefault="003444BE" w:rsidP="003444BE">
      <w:pPr>
        <w:spacing w:line="360" w:lineRule="auto"/>
        <w:rPr>
          <w:rStyle w:val="Zdraznn"/>
          <w:color w:val="FF0000"/>
          <w:sz w:val="24"/>
          <w:szCs w:val="24"/>
        </w:rPr>
      </w:pPr>
      <w:r w:rsidRPr="003444BE">
        <w:rPr>
          <w:rStyle w:val="Zdraznn"/>
          <w:color w:val="FF0000"/>
          <w:sz w:val="24"/>
          <w:szCs w:val="24"/>
        </w:rPr>
        <w:t xml:space="preserve">Nové logistické toky: </w:t>
      </w:r>
    </w:p>
    <w:p w14:paraId="4C844455" w14:textId="77777777" w:rsidR="003444BE" w:rsidRPr="003444BE" w:rsidRDefault="003444BE" w:rsidP="00ED4BA9">
      <w:pPr>
        <w:pStyle w:val="Odrky1"/>
      </w:pPr>
      <w:r w:rsidRPr="003444BE">
        <w:t xml:space="preserve">Vyrábí se tolik, kolik požaduje zákazník – i jeden </w:t>
      </w:r>
      <w:proofErr w:type="gramStart"/>
      <w:r w:rsidRPr="003444BE">
        <w:t>kus</w:t>
      </w:r>
      <w:proofErr w:type="gramEnd"/>
      <w:r w:rsidRPr="003444BE">
        <w:t xml:space="preserve"> pokud je to potřeba.</w:t>
      </w:r>
    </w:p>
    <w:p w14:paraId="093E5643" w14:textId="77777777" w:rsidR="003444BE" w:rsidRPr="003444BE" w:rsidRDefault="003444BE" w:rsidP="00ED4BA9">
      <w:pPr>
        <w:pStyle w:val="Odrky1"/>
      </w:pPr>
      <w:r w:rsidRPr="003444BE">
        <w:t>Zásoby na úzkém místě.</w:t>
      </w:r>
    </w:p>
    <w:p w14:paraId="377FFE10" w14:textId="77777777" w:rsidR="003444BE" w:rsidRPr="003444BE" w:rsidRDefault="003444BE" w:rsidP="00ED4BA9">
      <w:pPr>
        <w:pStyle w:val="Odrky1"/>
      </w:pPr>
      <w:r w:rsidRPr="003444BE">
        <w:t>Systematické řízení úzkého místa.</w:t>
      </w:r>
    </w:p>
    <w:p w14:paraId="44428EB8" w14:textId="77777777" w:rsidR="003444BE" w:rsidRPr="003444BE" w:rsidRDefault="003444BE" w:rsidP="00ED4BA9">
      <w:pPr>
        <w:pStyle w:val="Odrky1"/>
      </w:pPr>
      <w:r w:rsidRPr="003444BE">
        <w:t>Maximální flexibilita – pracovníci, týmy, procesy, mobilní stroje.</w:t>
      </w:r>
    </w:p>
    <w:p w14:paraId="4869F9B1" w14:textId="77777777" w:rsidR="003444BE" w:rsidRPr="003444BE" w:rsidRDefault="003444BE" w:rsidP="00ED4BA9">
      <w:pPr>
        <w:pStyle w:val="Odrky1"/>
      </w:pPr>
      <w:r w:rsidRPr="003444BE">
        <w:t>Plynulý tok.</w:t>
      </w:r>
    </w:p>
    <w:p w14:paraId="249CD4C4" w14:textId="77777777" w:rsidR="003444BE" w:rsidRPr="003444BE" w:rsidRDefault="003444BE" w:rsidP="00ED4BA9">
      <w:pPr>
        <w:pStyle w:val="Odrky1"/>
      </w:pPr>
      <w:r w:rsidRPr="003444BE">
        <w:t>Totální redukce zbytečné manipulace a přeprav.</w:t>
      </w:r>
    </w:p>
    <w:p w14:paraId="2F9B3866" w14:textId="77777777" w:rsidR="003444BE" w:rsidRPr="003444BE" w:rsidRDefault="003444BE" w:rsidP="003444BE">
      <w:pPr>
        <w:spacing w:line="360" w:lineRule="auto"/>
        <w:rPr>
          <w:rStyle w:val="Zdraznn"/>
          <w:color w:val="FF0000"/>
          <w:sz w:val="24"/>
          <w:szCs w:val="24"/>
        </w:rPr>
      </w:pPr>
      <w:r w:rsidRPr="003444BE">
        <w:rPr>
          <w:rStyle w:val="Zdraznn"/>
          <w:color w:val="FF0000"/>
          <w:sz w:val="24"/>
          <w:szCs w:val="24"/>
        </w:rPr>
        <w:t>Cíle štíhlé logistiky</w:t>
      </w:r>
    </w:p>
    <w:p w14:paraId="70CF68AF" w14:textId="77777777" w:rsidR="003444BE" w:rsidRPr="003444BE" w:rsidRDefault="003444BE" w:rsidP="00ED4BA9">
      <w:pPr>
        <w:pStyle w:val="Odrky1"/>
      </w:pPr>
      <w:r w:rsidRPr="003444BE">
        <w:t>Dodávání potřebného materiálu, když je potřebný, v přesně požadovaném množství, vhodně doručený (obalový materiál) do výroby výrobní logistikou a dále k zákazníkovi distribuční logistikou.</w:t>
      </w:r>
    </w:p>
    <w:p w14:paraId="5FEFF44A" w14:textId="77777777" w:rsidR="003444BE" w:rsidRPr="003444BE" w:rsidRDefault="003444BE" w:rsidP="00ED4BA9">
      <w:pPr>
        <w:pStyle w:val="Odrky1"/>
      </w:pPr>
      <w:r w:rsidRPr="003444BE">
        <w:t xml:space="preserve">Dodržení filozofie </w:t>
      </w:r>
      <w:proofErr w:type="gramStart"/>
      <w:r w:rsidRPr="003444BE">
        <w:t>JIT</w:t>
      </w:r>
      <w:proofErr w:type="gramEnd"/>
      <w:r w:rsidRPr="003444BE">
        <w:t>.</w:t>
      </w:r>
    </w:p>
    <w:p w14:paraId="137B9852" w14:textId="77777777" w:rsidR="003444BE" w:rsidRPr="003444BE" w:rsidRDefault="003444BE" w:rsidP="003444BE">
      <w:pPr>
        <w:spacing w:line="360" w:lineRule="auto"/>
        <w:rPr>
          <w:rStyle w:val="Zdraznn"/>
          <w:color w:val="FF0000"/>
          <w:sz w:val="24"/>
          <w:szCs w:val="24"/>
        </w:rPr>
      </w:pPr>
      <w:r w:rsidRPr="003444BE">
        <w:rPr>
          <w:rStyle w:val="Zdraznn"/>
          <w:color w:val="FF0000"/>
          <w:sz w:val="24"/>
          <w:szCs w:val="24"/>
        </w:rPr>
        <w:t>Aktivity logistiky přidávající hodnotu:</w:t>
      </w:r>
    </w:p>
    <w:p w14:paraId="078F48AD" w14:textId="77777777" w:rsidR="003444BE" w:rsidRPr="003444BE" w:rsidRDefault="003444BE" w:rsidP="00ED4BA9">
      <w:pPr>
        <w:pStyle w:val="Odrky1"/>
      </w:pPr>
      <w:r w:rsidRPr="003444BE">
        <w:t>Hodnota času.</w:t>
      </w:r>
    </w:p>
    <w:p w14:paraId="1EE3C1E2" w14:textId="77777777" w:rsidR="003444BE" w:rsidRPr="003444BE" w:rsidRDefault="003444BE" w:rsidP="00ED4BA9">
      <w:pPr>
        <w:pStyle w:val="Odrky1"/>
      </w:pPr>
      <w:r w:rsidRPr="003444BE">
        <w:t>Hodnota místa.</w:t>
      </w:r>
    </w:p>
    <w:p w14:paraId="4AD78A72" w14:textId="7239279F" w:rsidR="00267CBC" w:rsidRPr="00F258C8" w:rsidRDefault="003444BE" w:rsidP="00C05833">
      <w:pPr>
        <w:pStyle w:val="Odrky1"/>
        <w:rPr>
          <w:rFonts w:eastAsia="Times New Roman" w:cs="Calibri"/>
        </w:rPr>
      </w:pPr>
      <w:r w:rsidRPr="003444BE">
        <w:t>Hodnota formy dodaní (obalový materiál).</w:t>
      </w:r>
    </w:p>
    <w:p w14:paraId="2CED7F45" w14:textId="77777777" w:rsidR="00F258C8" w:rsidRPr="00F258C8" w:rsidRDefault="00F258C8" w:rsidP="00F258C8">
      <w:pPr>
        <w:pStyle w:val="Odrky1"/>
        <w:numPr>
          <w:ilvl w:val="0"/>
          <w:numId w:val="0"/>
        </w:numPr>
        <w:ind w:left="425"/>
        <w:rPr>
          <w:rFonts w:eastAsia="Times New Roman" w:cs="Calibri"/>
        </w:rPr>
      </w:pPr>
    </w:p>
    <w:p w14:paraId="49E70BC8" w14:textId="77777777" w:rsidR="003444BE" w:rsidRPr="003444BE" w:rsidRDefault="003444BE" w:rsidP="003444BE">
      <w:pPr>
        <w:spacing w:line="360" w:lineRule="auto"/>
        <w:rPr>
          <w:rFonts w:eastAsia="Times New Roman" w:cs="Calibri"/>
          <w:sz w:val="24"/>
          <w:szCs w:val="24"/>
        </w:rPr>
      </w:pPr>
      <w:r w:rsidRPr="003444BE">
        <w:rPr>
          <w:rStyle w:val="Zdraznn"/>
          <w:color w:val="FF0000"/>
          <w:sz w:val="24"/>
          <w:szCs w:val="24"/>
        </w:rPr>
        <w:t>Ukazatele štíhlé logistiky</w:t>
      </w:r>
      <w:r w:rsidRPr="003444BE">
        <w:rPr>
          <w:rFonts w:eastAsia="Times New Roman" w:cs="Calibri"/>
          <w:color w:val="FF0000"/>
          <w:sz w:val="24"/>
          <w:szCs w:val="24"/>
        </w:rPr>
        <w:t xml:space="preserve"> </w:t>
      </w:r>
      <w:r w:rsidRPr="003444BE">
        <w:rPr>
          <w:rFonts w:eastAsia="Times New Roman" w:cs="Calibri"/>
          <w:sz w:val="24"/>
          <w:szCs w:val="24"/>
        </w:rPr>
        <w:t>– vždy je dobré vztáhnout je na další ukazatel (ideální výrobní)</w:t>
      </w:r>
    </w:p>
    <w:p w14:paraId="3FBBE5BA" w14:textId="77777777" w:rsidR="003444BE" w:rsidRPr="003444BE" w:rsidRDefault="003444BE" w:rsidP="00ED4BA9">
      <w:pPr>
        <w:pStyle w:val="Odrky1"/>
      </w:pPr>
      <w:r w:rsidRPr="003444BE">
        <w:t>PDV</w:t>
      </w:r>
    </w:p>
    <w:p w14:paraId="2668E3E4" w14:textId="77777777" w:rsidR="003444BE" w:rsidRPr="003444BE" w:rsidRDefault="003444BE" w:rsidP="00ED4BA9">
      <w:pPr>
        <w:pStyle w:val="Odrky1"/>
      </w:pPr>
      <w:proofErr w:type="spellStart"/>
      <w:r w:rsidRPr="003444BE">
        <w:t>VAi</w:t>
      </w:r>
      <w:proofErr w:type="spellEnd"/>
    </w:p>
    <w:p w14:paraId="20FB7B12" w14:textId="77777777" w:rsidR="003444BE" w:rsidRPr="003444BE" w:rsidRDefault="003444BE" w:rsidP="00ED4BA9">
      <w:pPr>
        <w:pStyle w:val="Odrky1"/>
      </w:pPr>
      <w:r w:rsidRPr="003444BE">
        <w:t>Délka materiálového toku</w:t>
      </w:r>
    </w:p>
    <w:p w14:paraId="6AAD21D3" w14:textId="77777777" w:rsidR="003444BE" w:rsidRPr="003444BE" w:rsidRDefault="003444BE" w:rsidP="00ED4BA9">
      <w:pPr>
        <w:pStyle w:val="Odrky1"/>
      </w:pPr>
      <w:r w:rsidRPr="003444BE">
        <w:t>Jednotkové logistické náklady</w:t>
      </w:r>
    </w:p>
    <w:p w14:paraId="0EF79603" w14:textId="77777777" w:rsidR="003444BE" w:rsidRPr="003444BE" w:rsidRDefault="003444BE" w:rsidP="00ED4BA9">
      <w:pPr>
        <w:pStyle w:val="Odrky1"/>
      </w:pPr>
      <w:r w:rsidRPr="003444BE">
        <w:t>Celkové logistické náklady</w:t>
      </w:r>
    </w:p>
    <w:p w14:paraId="4B42BC51" w14:textId="77777777" w:rsidR="003444BE" w:rsidRPr="003444BE" w:rsidRDefault="003444BE" w:rsidP="00ED4BA9">
      <w:pPr>
        <w:pStyle w:val="Odrky1"/>
      </w:pPr>
      <w:r w:rsidRPr="003444BE">
        <w:t>Počet pracovníků</w:t>
      </w:r>
    </w:p>
    <w:p w14:paraId="5A3F575A" w14:textId="77777777" w:rsidR="003444BE" w:rsidRPr="003444BE" w:rsidRDefault="003444BE" w:rsidP="00ED4BA9">
      <w:pPr>
        <w:pStyle w:val="Odrky1"/>
      </w:pPr>
      <w:r w:rsidRPr="003444BE">
        <w:t>Logistická plocha</w:t>
      </w:r>
    </w:p>
    <w:p w14:paraId="4B06EF10" w14:textId="77777777" w:rsidR="003444BE" w:rsidRPr="003444BE" w:rsidRDefault="003444BE" w:rsidP="003444BE">
      <w:pPr>
        <w:spacing w:line="360" w:lineRule="auto"/>
        <w:rPr>
          <w:rFonts w:eastAsia="Times New Roman" w:cs="Calibri"/>
          <w:sz w:val="24"/>
          <w:szCs w:val="24"/>
        </w:rPr>
      </w:pPr>
    </w:p>
    <w:p w14:paraId="640E0AB5" w14:textId="77777777" w:rsidR="003444BE" w:rsidRPr="003444BE" w:rsidRDefault="003444BE" w:rsidP="003444BE">
      <w:pPr>
        <w:spacing w:line="360" w:lineRule="auto"/>
        <w:rPr>
          <w:rFonts w:eastAsia="Times New Roman" w:cs="Calibri"/>
          <w:sz w:val="24"/>
          <w:szCs w:val="24"/>
        </w:rPr>
      </w:pPr>
      <w:r w:rsidRPr="003444BE">
        <w:rPr>
          <w:rStyle w:val="Zdraznn"/>
          <w:color w:val="FF0000"/>
          <w:sz w:val="24"/>
          <w:szCs w:val="24"/>
        </w:rPr>
        <w:lastRenderedPageBreak/>
        <w:t>Základ štíhlosti</w:t>
      </w:r>
      <w:r w:rsidRPr="003444BE">
        <w:rPr>
          <w:rFonts w:eastAsia="Times New Roman" w:cs="Calibri"/>
          <w:color w:val="FF0000"/>
          <w:sz w:val="24"/>
          <w:szCs w:val="24"/>
        </w:rPr>
        <w:t xml:space="preserve"> </w:t>
      </w:r>
      <w:r w:rsidRPr="003444BE">
        <w:rPr>
          <w:rFonts w:eastAsia="Times New Roman" w:cs="Calibri"/>
          <w:sz w:val="24"/>
          <w:szCs w:val="24"/>
        </w:rPr>
        <w:t>– plýtvání. Všechno, co přidává náklady k výrobku nebo k službě bez toho, aby zvyšovalo jejich hodnotu. Všechno, co zákazník nechce uznat jako hodnotu a zaplatit.</w:t>
      </w:r>
    </w:p>
    <w:p w14:paraId="09BDB00D" w14:textId="77777777" w:rsidR="003444BE" w:rsidRPr="003444BE" w:rsidRDefault="003444BE" w:rsidP="00ED4BA9">
      <w:pPr>
        <w:pStyle w:val="Odrky1"/>
      </w:pPr>
      <w:r w:rsidRPr="003444BE">
        <w:t>Zásoby, nadbytečný materiál a komponenty – dodává se příliš mnoho materiálu, příčina je v nepřenosné dokumentaci, v chybách plánovacího systému nebo u dodavatele</w:t>
      </w:r>
    </w:p>
    <w:p w14:paraId="4D17A496" w14:textId="77777777" w:rsidR="003444BE" w:rsidRPr="003444BE" w:rsidRDefault="003444BE" w:rsidP="00ED4BA9">
      <w:pPr>
        <w:pStyle w:val="Odrky1"/>
      </w:pPr>
      <w:r w:rsidRPr="003444BE">
        <w:t xml:space="preserve">Zbytečná manipulace – zbytečné přesuny materiálu, pře </w:t>
      </w:r>
      <w:proofErr w:type="spellStart"/>
      <w:r w:rsidRPr="003444BE">
        <w:t>skladňování</w:t>
      </w:r>
      <w:proofErr w:type="spellEnd"/>
      <w:r w:rsidRPr="003444BE">
        <w:t>, přeprava</w:t>
      </w:r>
    </w:p>
    <w:p w14:paraId="1F11DB5F" w14:textId="77777777" w:rsidR="003444BE" w:rsidRPr="003444BE" w:rsidRDefault="003444BE" w:rsidP="00ED4BA9">
      <w:pPr>
        <w:pStyle w:val="Odrky1"/>
      </w:pPr>
      <w:r w:rsidRPr="003444BE">
        <w:t>Čekání na součástky, materiál, informace, dopravní prostředky</w:t>
      </w:r>
    </w:p>
    <w:p w14:paraId="0B198CED" w14:textId="77777777" w:rsidR="003444BE" w:rsidRPr="003444BE" w:rsidRDefault="003444BE" w:rsidP="00ED4BA9">
      <w:pPr>
        <w:pStyle w:val="Odrky1"/>
      </w:pPr>
      <w:r w:rsidRPr="003444BE">
        <w:t>Opravování poruch</w:t>
      </w:r>
    </w:p>
    <w:p w14:paraId="6E402986" w14:textId="77777777" w:rsidR="003444BE" w:rsidRPr="003444BE" w:rsidRDefault="003444BE" w:rsidP="00ED4BA9">
      <w:pPr>
        <w:pStyle w:val="Odrky1"/>
      </w:pPr>
      <w:r w:rsidRPr="003444BE">
        <w:t>Chyby – vychystávání materiálu a komponentů v nesprávném množství a čas</w:t>
      </w:r>
    </w:p>
    <w:p w14:paraId="2E85FA2F" w14:textId="77777777" w:rsidR="003444BE" w:rsidRPr="003444BE" w:rsidRDefault="003444BE" w:rsidP="00ED4BA9">
      <w:pPr>
        <w:pStyle w:val="Odrky1"/>
      </w:pPr>
      <w:r w:rsidRPr="003444BE">
        <w:t>Nevyužité přepravní kapacity</w:t>
      </w:r>
    </w:p>
    <w:p w14:paraId="64DBA454" w14:textId="77777777" w:rsidR="003444BE" w:rsidRPr="003444BE" w:rsidRDefault="003444BE" w:rsidP="00ED4BA9">
      <w:pPr>
        <w:pStyle w:val="Odrky1"/>
      </w:pPr>
      <w:r w:rsidRPr="003444BE">
        <w:t xml:space="preserve">Nevyužité schopnosti pracovníků </w:t>
      </w:r>
    </w:p>
    <w:p w14:paraId="593C20C0" w14:textId="77777777" w:rsidR="003444BE" w:rsidRPr="003444BE" w:rsidRDefault="003444BE" w:rsidP="003444BE">
      <w:pPr>
        <w:spacing w:line="360" w:lineRule="auto"/>
        <w:ind w:left="720"/>
        <w:contextualSpacing/>
        <w:rPr>
          <w:rFonts w:eastAsia="Times New Roman" w:cs="Calibri"/>
          <w:sz w:val="24"/>
          <w:szCs w:val="24"/>
        </w:rPr>
      </w:pPr>
    </w:p>
    <w:p w14:paraId="72C157B7" w14:textId="77777777" w:rsidR="003444BE" w:rsidRPr="003444BE" w:rsidRDefault="003444BE" w:rsidP="003444BE">
      <w:pPr>
        <w:spacing w:line="360" w:lineRule="auto"/>
        <w:rPr>
          <w:rFonts w:cs="Calibri"/>
          <w:sz w:val="24"/>
          <w:szCs w:val="24"/>
        </w:rPr>
      </w:pPr>
      <w:r w:rsidRPr="003444BE">
        <w:rPr>
          <w:rFonts w:cs="Calibri"/>
          <w:bCs/>
          <w:color w:val="000000"/>
          <w:sz w:val="24"/>
          <w:szCs w:val="24"/>
          <w:shd w:val="clear" w:color="auto" w:fill="FFFFFF"/>
        </w:rPr>
        <w:t xml:space="preserve">Pojem štíhlá logistika je pro většinu z nás podstatně méně známým a méně </w:t>
      </w:r>
      <w:proofErr w:type="gramStart"/>
      <w:r w:rsidRPr="003444BE">
        <w:rPr>
          <w:rFonts w:cs="Calibri"/>
          <w:bCs/>
          <w:color w:val="000000"/>
          <w:sz w:val="24"/>
          <w:szCs w:val="24"/>
          <w:shd w:val="clear" w:color="auto" w:fill="FFFFFF"/>
        </w:rPr>
        <w:t>určitým,</w:t>
      </w:r>
      <w:proofErr w:type="gramEnd"/>
      <w:r w:rsidRPr="003444BE">
        <w:rPr>
          <w:rFonts w:cs="Calibri"/>
          <w:bCs/>
          <w:color w:val="000000"/>
          <w:sz w:val="24"/>
          <w:szCs w:val="24"/>
          <w:shd w:val="clear" w:color="auto" w:fill="FFFFFF"/>
        </w:rPr>
        <w:t xml:space="preserve"> než pojem štíhlá výroba. S pojmem štíhlé výroby jsme se téměř všichni setkali a jsme schopni si představit řadu metod, které jsou v dané oblasti používány. Nad problematikou štíhlosti a jejího hledání se, je však nutno zamýšlet komplexněji. Všechny zmíněné pojmy společně vytvářejí tzv. </w:t>
      </w:r>
      <w:proofErr w:type="spellStart"/>
      <w:r w:rsidRPr="003444BE">
        <w:rPr>
          <w:rFonts w:cs="Calibri"/>
          <w:bCs/>
          <w:color w:val="000000"/>
          <w:sz w:val="24"/>
          <w:szCs w:val="24"/>
          <w:shd w:val="clear" w:color="auto" w:fill="FFFFFF"/>
        </w:rPr>
        <w:t>lean</w:t>
      </w:r>
      <w:proofErr w:type="spellEnd"/>
      <w:r w:rsidRPr="003444BE">
        <w:rPr>
          <w:rFonts w:cs="Calibri"/>
          <w:bCs/>
          <w:color w:val="000000"/>
          <w:sz w:val="24"/>
          <w:szCs w:val="24"/>
          <w:shd w:val="clear" w:color="auto" w:fill="FFFFFF"/>
        </w:rPr>
        <w:t xml:space="preserve"> </w:t>
      </w:r>
      <w:proofErr w:type="spellStart"/>
      <w:r w:rsidRPr="003444BE">
        <w:rPr>
          <w:rFonts w:cs="Calibri"/>
          <w:bCs/>
          <w:color w:val="000000"/>
          <w:sz w:val="24"/>
          <w:szCs w:val="24"/>
          <w:shd w:val="clear" w:color="auto" w:fill="FFFFFF"/>
        </w:rPr>
        <w:t>enterprise</w:t>
      </w:r>
      <w:proofErr w:type="spellEnd"/>
      <w:r w:rsidRPr="003444BE">
        <w:rPr>
          <w:rFonts w:cs="Calibri"/>
          <w:bCs/>
          <w:color w:val="000000"/>
          <w:sz w:val="24"/>
          <w:szCs w:val="24"/>
          <w:shd w:val="clear" w:color="auto" w:fill="FFFFFF"/>
        </w:rPr>
        <w:t xml:space="preserve">, tedy štíhlý podnik. Pod tímto pojmem se ovšem skrývá spíše štíhlé myšlení v podniku, a tak by bylo chybou považovat za štíhlý podnik například firmu, kde se sice používají </w:t>
      </w:r>
      <w:proofErr w:type="spellStart"/>
      <w:r w:rsidRPr="003444BE">
        <w:rPr>
          <w:rFonts w:cs="Calibri"/>
          <w:bCs/>
          <w:color w:val="000000"/>
          <w:sz w:val="24"/>
          <w:szCs w:val="24"/>
          <w:shd w:val="clear" w:color="auto" w:fill="FFFFFF"/>
        </w:rPr>
        <w:t>lean</w:t>
      </w:r>
      <w:proofErr w:type="spellEnd"/>
      <w:r w:rsidRPr="003444BE">
        <w:rPr>
          <w:rFonts w:cs="Calibri"/>
          <w:bCs/>
          <w:color w:val="000000"/>
          <w:sz w:val="24"/>
          <w:szCs w:val="24"/>
          <w:shd w:val="clear" w:color="auto" w:fill="FFFFFF"/>
        </w:rPr>
        <w:t xml:space="preserve"> nástroje, ale kultura a myšlení lidí se nezměnily.</w:t>
      </w:r>
    </w:p>
    <w:p w14:paraId="7E4EEBE2" w14:textId="77777777" w:rsidR="003444BE" w:rsidRPr="003444BE" w:rsidRDefault="003444BE" w:rsidP="003444BE">
      <w:pPr>
        <w:spacing w:line="360" w:lineRule="auto"/>
        <w:rPr>
          <w:rFonts w:cs="Calibri"/>
          <w:color w:val="000000"/>
          <w:sz w:val="24"/>
          <w:szCs w:val="24"/>
          <w:shd w:val="clear" w:color="auto" w:fill="FFFFFF"/>
        </w:rPr>
      </w:pPr>
      <w:r w:rsidRPr="003444BE">
        <w:rPr>
          <w:rFonts w:cs="Calibri"/>
          <w:color w:val="000000"/>
          <w:sz w:val="24"/>
          <w:szCs w:val="24"/>
          <w:shd w:val="clear" w:color="auto" w:fill="FFFFFF"/>
        </w:rPr>
        <w:t>Jednotlivé oblasti štíhlosti v organizaci zachycuje obrázek 1, přičemž je důležité reflektovat současný dynamický rozvoj také v řadě jiných oblastí, které zatím nejsou součástí schématu. Příkladem může být nově vzniklý koncept „</w:t>
      </w:r>
      <w:proofErr w:type="spellStart"/>
      <w:r w:rsidRPr="003444BE">
        <w:rPr>
          <w:rFonts w:cs="Calibri"/>
          <w:color w:val="000000"/>
          <w:sz w:val="24"/>
          <w:szCs w:val="24"/>
          <w:shd w:val="clear" w:color="auto" w:fill="FFFFFF"/>
        </w:rPr>
        <w:t>lean</w:t>
      </w:r>
      <w:proofErr w:type="spellEnd"/>
      <w:r w:rsidRPr="003444BE">
        <w:rPr>
          <w:rFonts w:cs="Calibri"/>
          <w:color w:val="000000"/>
          <w:sz w:val="24"/>
          <w:szCs w:val="24"/>
          <w:shd w:val="clear" w:color="auto" w:fill="FFFFFF"/>
        </w:rPr>
        <w:t xml:space="preserve"> IT“, v </w:t>
      </w:r>
      <w:proofErr w:type="gramStart"/>
      <w:r w:rsidRPr="003444BE">
        <w:rPr>
          <w:rFonts w:cs="Calibri"/>
          <w:color w:val="000000"/>
          <w:sz w:val="24"/>
          <w:szCs w:val="24"/>
          <w:shd w:val="clear" w:color="auto" w:fill="FFFFFF"/>
        </w:rPr>
        <w:t>rámci</w:t>
      </w:r>
      <w:proofErr w:type="gramEnd"/>
      <w:r w:rsidRPr="003444BE">
        <w:rPr>
          <w:rFonts w:cs="Calibri"/>
          <w:color w:val="000000"/>
          <w:sz w:val="24"/>
          <w:szCs w:val="24"/>
          <w:shd w:val="clear" w:color="auto" w:fill="FFFFFF"/>
        </w:rPr>
        <w:t xml:space="preserve"> něhož vznikla řada technik usilujících o efektivní využívání informačních systémů s minimem nákladů a minimem dalších vstupů. Nicméně vraťme se k tématu logistiky.</w:t>
      </w:r>
    </w:p>
    <w:p w14:paraId="34BC263A" w14:textId="77777777" w:rsidR="003444BE" w:rsidRPr="003444BE" w:rsidRDefault="003444BE" w:rsidP="003444BE">
      <w:pPr>
        <w:spacing w:line="360" w:lineRule="auto"/>
        <w:rPr>
          <w:rFonts w:cs="Calibri"/>
          <w:color w:val="000000"/>
          <w:sz w:val="24"/>
          <w:szCs w:val="24"/>
          <w:shd w:val="clear" w:color="auto" w:fill="FFFFFF"/>
        </w:rPr>
      </w:pPr>
      <w:r w:rsidRPr="003444BE">
        <w:rPr>
          <w:rFonts w:cs="Calibri"/>
          <w:color w:val="000000"/>
          <w:sz w:val="24"/>
          <w:szCs w:val="24"/>
          <w:shd w:val="clear" w:color="auto" w:fill="FFFFFF"/>
        </w:rPr>
        <w:t xml:space="preserve">Henry Ford byl v roce 1913 první, kdo definoval plýtvání v logistice. Tvrdil, že mít zásobu surovin nebo hotových výrobků přesahující požadavky je plýtvání, které jako každé jiné plýtvání má za následek zvýšení cen a nižší mzdy. Společnost Toyota pak ve svém produkčním systému Toyota </w:t>
      </w:r>
      <w:proofErr w:type="spellStart"/>
      <w:r w:rsidRPr="003444BE">
        <w:rPr>
          <w:rFonts w:cs="Calibri"/>
          <w:color w:val="000000"/>
          <w:sz w:val="24"/>
          <w:szCs w:val="24"/>
          <w:shd w:val="clear" w:color="auto" w:fill="FFFFFF"/>
        </w:rPr>
        <w:t>Production</w:t>
      </w:r>
      <w:proofErr w:type="spellEnd"/>
      <w:r w:rsidRPr="003444BE">
        <w:rPr>
          <w:rFonts w:cs="Calibri"/>
          <w:color w:val="000000"/>
          <w:sz w:val="24"/>
          <w:szCs w:val="24"/>
          <w:shd w:val="clear" w:color="auto" w:fill="FFFFFF"/>
        </w:rPr>
        <w:t xml:space="preserve"> </w:t>
      </w:r>
      <w:proofErr w:type="spellStart"/>
      <w:r w:rsidRPr="003444BE">
        <w:rPr>
          <w:rFonts w:cs="Calibri"/>
          <w:color w:val="000000"/>
          <w:sz w:val="24"/>
          <w:szCs w:val="24"/>
          <w:shd w:val="clear" w:color="auto" w:fill="FFFFFF"/>
        </w:rPr>
        <w:t>System</w:t>
      </w:r>
      <w:proofErr w:type="spellEnd"/>
      <w:r w:rsidRPr="003444BE">
        <w:rPr>
          <w:rFonts w:cs="Calibri"/>
          <w:color w:val="000000"/>
          <w:sz w:val="24"/>
          <w:szCs w:val="24"/>
          <w:shd w:val="clear" w:color="auto" w:fill="FFFFFF"/>
        </w:rPr>
        <w:t xml:space="preserve"> (TPS) rozvinula Fordův výrobní systém, dokonale zvládla procesy a využila všechny existující „zdravé a rozumné“ přístupy ve snaze dosáhnout maximální štíhlosti.</w:t>
      </w:r>
    </w:p>
    <w:p w14:paraId="311352EB" w14:textId="77777777" w:rsidR="003444BE" w:rsidRPr="003444BE" w:rsidRDefault="003444BE" w:rsidP="003444BE">
      <w:pPr>
        <w:spacing w:line="360" w:lineRule="auto"/>
        <w:rPr>
          <w:rFonts w:cs="Calibri"/>
          <w:noProof/>
          <w:sz w:val="24"/>
          <w:szCs w:val="24"/>
        </w:rPr>
      </w:pPr>
      <w:r w:rsidRPr="003444BE">
        <w:rPr>
          <w:rFonts w:cs="Calibri"/>
          <w:color w:val="000000"/>
          <w:sz w:val="24"/>
          <w:szCs w:val="24"/>
          <w:shd w:val="clear" w:color="auto" w:fill="FFFFFF"/>
        </w:rPr>
        <w:t>Štíhlá logistika hledá skutečné příležitosti a nalézá je právě v oněch činnostech, které hodnotu jako takovou nepřidávají, naopak pouze zvyšují náklady na realizaci výrobku či služby. Zde je možné dosáhnout zlepšení v řádu až několika desítek procentních bodů.</w:t>
      </w:r>
      <w:r w:rsidRPr="003444BE">
        <w:rPr>
          <w:rFonts w:cs="Calibri"/>
          <w:color w:val="000000"/>
          <w:sz w:val="24"/>
          <w:szCs w:val="24"/>
          <w:shd w:val="clear" w:color="auto" w:fill="FFFFFF"/>
          <w:vertAlign w:val="superscript"/>
        </w:rPr>
        <w:footnoteReference w:id="30"/>
      </w:r>
      <w:r w:rsidRPr="003444BE">
        <w:rPr>
          <w:rFonts w:cs="Calibri"/>
          <w:noProof/>
          <w:sz w:val="24"/>
          <w:szCs w:val="24"/>
        </w:rPr>
        <w:t xml:space="preserve"> </w:t>
      </w:r>
    </w:p>
    <w:p w14:paraId="4D60BEA9" w14:textId="77777777" w:rsidR="003444BE" w:rsidRPr="003444BE" w:rsidRDefault="003444BE" w:rsidP="00634ED3">
      <w:pPr>
        <w:ind w:left="1418"/>
        <w:rPr>
          <w:sz w:val="24"/>
          <w:szCs w:val="24"/>
        </w:rPr>
      </w:pPr>
      <w:r w:rsidRPr="0002379C">
        <w:rPr>
          <w:rFonts w:cs="Calibri"/>
          <w:noProof/>
          <w:sz w:val="22"/>
        </w:rPr>
        <w:lastRenderedPageBreak/>
        <w:drawing>
          <wp:anchor distT="0" distB="0" distL="114300" distR="114300" simplePos="0" relativeHeight="251795456" behindDoc="1" locked="0" layoutInCell="1" allowOverlap="1" wp14:anchorId="0D8A3992" wp14:editId="0ACF4A58">
            <wp:simplePos x="0" y="0"/>
            <wp:positionH relativeFrom="margin">
              <wp:posOffset>203835</wp:posOffset>
            </wp:positionH>
            <wp:positionV relativeFrom="paragraph">
              <wp:posOffset>319405</wp:posOffset>
            </wp:positionV>
            <wp:extent cx="5685155" cy="2638425"/>
            <wp:effectExtent l="0" t="0" r="0" b="9525"/>
            <wp:wrapTight wrapText="bothSides">
              <wp:wrapPolygon edited="0">
                <wp:start x="0" y="0"/>
                <wp:lineTo x="0" y="21522"/>
                <wp:lineTo x="21496" y="21522"/>
                <wp:lineTo x="21496" y="0"/>
                <wp:lineTo x="0" y="0"/>
              </wp:wrapPolygon>
            </wp:wrapTight>
            <wp:docPr id="26" name="Obrázek 26" descr="Obr. 2: Jak dosáhnout štíhlé logisti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Obr. 2: Jak dosáhnout štíhlé logistik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8515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7F4991" w14:textId="77777777" w:rsidR="003444BE" w:rsidRPr="003444BE" w:rsidRDefault="003444BE" w:rsidP="003444BE">
      <w:pPr>
        <w:ind w:left="1418"/>
        <w:jc w:val="center"/>
        <w:rPr>
          <w:sz w:val="24"/>
          <w:szCs w:val="24"/>
        </w:rPr>
      </w:pPr>
    </w:p>
    <w:p w14:paraId="1535EFEF" w14:textId="77777777" w:rsidR="006F4336" w:rsidRPr="0002379C" w:rsidRDefault="006F4336" w:rsidP="00267CBC">
      <w:pPr>
        <w:pStyle w:val="Titulek"/>
        <w:rPr>
          <w:rFonts w:cs="Calibri"/>
          <w:color w:val="000000"/>
          <w:sz w:val="22"/>
          <w:shd w:val="clear" w:color="auto" w:fill="FFFFFF"/>
        </w:rPr>
      </w:pPr>
      <w:r w:rsidRPr="002163D1">
        <w:t>Obrázek</w:t>
      </w:r>
      <w:r>
        <w:t xml:space="preserve"> 8.2</w:t>
      </w:r>
      <w:r w:rsidRPr="002163D1">
        <w:rPr>
          <w:spacing w:val="250"/>
        </w:rPr>
        <w:t xml:space="preserve"> </w:t>
      </w:r>
      <w:r>
        <w:t>Jak dosáhnout štíhlé logistiky</w:t>
      </w:r>
      <w:r>
        <w:rPr>
          <w:rStyle w:val="Znakapoznpodarou"/>
          <w:rFonts w:cs="Calibri"/>
          <w:color w:val="000000"/>
          <w:sz w:val="22"/>
          <w:shd w:val="clear" w:color="auto" w:fill="FFFFFF"/>
        </w:rPr>
        <w:footnoteReference w:id="31"/>
      </w:r>
    </w:p>
    <w:p w14:paraId="51425666" w14:textId="77777777" w:rsidR="003444BE" w:rsidRDefault="00692328" w:rsidP="00692328">
      <w:pPr>
        <w:pStyle w:val="Nadpis3rovn"/>
      </w:pPr>
      <w:bookmarkStart w:id="49" w:name="_Toc504726465"/>
      <w:r>
        <w:t>Kanban</w:t>
      </w:r>
      <w:bookmarkEnd w:id="49"/>
    </w:p>
    <w:p w14:paraId="78F97831" w14:textId="77777777" w:rsidR="00692328" w:rsidRPr="00692328" w:rsidRDefault="00692328" w:rsidP="00692328">
      <w:pPr>
        <w:spacing w:line="360" w:lineRule="auto"/>
        <w:rPr>
          <w:rFonts w:cs="Calibri"/>
          <w:b/>
          <w:color w:val="0D0D0D"/>
          <w:sz w:val="24"/>
          <w:szCs w:val="24"/>
          <w:u w:val="single"/>
        </w:rPr>
      </w:pPr>
      <w:r w:rsidRPr="00692328">
        <w:rPr>
          <w:rFonts w:cs="Calibri"/>
          <w:color w:val="0D0D0D"/>
          <w:sz w:val="24"/>
          <w:szCs w:val="24"/>
        </w:rPr>
        <w:t xml:space="preserve">Slovo kanban v přímém překladu z japonštiny znamená oznamovací kartu, štítek. Kanbanem (informací) proto může být přepravní bedna, identifikační místo na podlaze, v boxu, regálu a podobně. </w:t>
      </w:r>
    </w:p>
    <w:p w14:paraId="1584FAA5" w14:textId="77777777" w:rsidR="00692328" w:rsidRPr="00692328" w:rsidRDefault="00692328" w:rsidP="00692328">
      <w:pPr>
        <w:spacing w:line="360" w:lineRule="auto"/>
        <w:rPr>
          <w:rFonts w:eastAsia="Times New Roman" w:cs="Calibri"/>
          <w:sz w:val="24"/>
          <w:szCs w:val="24"/>
        </w:rPr>
      </w:pPr>
      <w:r w:rsidRPr="00692328">
        <w:rPr>
          <w:rFonts w:eastAsia="Times New Roman" w:cs="Calibri"/>
          <w:sz w:val="24"/>
          <w:szCs w:val="24"/>
        </w:rPr>
        <w:t xml:space="preserve">Kanban kartu můžeme přirovnat k cestovnímu lístku, který poskytuje pracovišti oprávnění k „cestování – výrobě“ dílců a výrobků. Karty reprezentují objednávku pro interního nebo externího odběratele. Odpovídají na otázky: Co? (název výrobku – identifikační číslo), Kdo? (výrobní místo), Kolik? (množství, předepsané balení), Pro koho? (místo potřeby). </w:t>
      </w:r>
    </w:p>
    <w:p w14:paraId="299055BF" w14:textId="77777777" w:rsidR="00ED4BA9" w:rsidRDefault="00ED4BA9" w:rsidP="00692328">
      <w:pPr>
        <w:shd w:val="clear" w:color="auto" w:fill="FFFFFF"/>
        <w:spacing w:line="360" w:lineRule="auto"/>
        <w:rPr>
          <w:rStyle w:val="Zdraznn"/>
          <w:color w:val="FF0000"/>
          <w:sz w:val="24"/>
          <w:szCs w:val="24"/>
        </w:rPr>
      </w:pPr>
      <w:r>
        <w:rPr>
          <w:rStyle w:val="Zdraznn"/>
          <w:color w:val="FF0000"/>
          <w:sz w:val="24"/>
          <w:szCs w:val="24"/>
        </w:rPr>
        <w:t>Princip fungování Kanbanu:</w:t>
      </w:r>
    </w:p>
    <w:p w14:paraId="21365702" w14:textId="77777777" w:rsidR="00692328" w:rsidRPr="00ED4BA9" w:rsidRDefault="00692328" w:rsidP="00692328">
      <w:pPr>
        <w:shd w:val="clear" w:color="auto" w:fill="FFFFFF"/>
        <w:spacing w:line="360" w:lineRule="auto"/>
        <w:rPr>
          <w:b/>
          <w:iCs/>
          <w:color w:val="FF0000"/>
          <w:sz w:val="24"/>
          <w:szCs w:val="24"/>
        </w:rPr>
      </w:pPr>
      <w:r w:rsidRPr="00692328">
        <w:rPr>
          <w:rFonts w:eastAsia="Times New Roman" w:cs="Calibri"/>
          <w:color w:val="0D0D0D"/>
          <w:sz w:val="24"/>
          <w:szCs w:val="24"/>
        </w:rPr>
        <w:t>Kanban funguje na tažném (</w:t>
      </w:r>
      <w:proofErr w:type="spellStart"/>
      <w:r w:rsidRPr="00692328">
        <w:rPr>
          <w:rFonts w:eastAsia="Times New Roman" w:cs="Calibri"/>
          <w:color w:val="0D0D0D"/>
          <w:sz w:val="24"/>
          <w:szCs w:val="24"/>
        </w:rPr>
        <w:t>pull</w:t>
      </w:r>
      <w:proofErr w:type="spellEnd"/>
      <w:r w:rsidRPr="00692328">
        <w:rPr>
          <w:rFonts w:eastAsia="Times New Roman" w:cs="Calibri"/>
          <w:color w:val="0D0D0D"/>
          <w:sz w:val="24"/>
          <w:szCs w:val="24"/>
        </w:rPr>
        <w:t>) principu)</w:t>
      </w:r>
    </w:p>
    <w:p w14:paraId="3CB49A4E" w14:textId="77777777" w:rsidR="00692328" w:rsidRPr="00692328" w:rsidRDefault="00692328" w:rsidP="00ED4BA9">
      <w:pPr>
        <w:shd w:val="clear" w:color="auto" w:fill="FFFFFF"/>
        <w:spacing w:line="360" w:lineRule="auto"/>
        <w:rPr>
          <w:rFonts w:cs="Calibri"/>
          <w:color w:val="0D0D0D"/>
          <w:sz w:val="24"/>
          <w:szCs w:val="24"/>
        </w:rPr>
      </w:pPr>
      <w:r w:rsidRPr="00692328">
        <w:rPr>
          <w:rFonts w:cs="Calibri"/>
          <w:color w:val="0D0D0D"/>
          <w:sz w:val="24"/>
          <w:szCs w:val="24"/>
        </w:rPr>
        <w:t xml:space="preserve">Podstatou dílenského řízení výroby kanban je "tahání" součástek výrobním procesem tak, jak požaduje následující operace, bez zbytečné rozpracovanosti a zbytečných meziskladů. Snahou systému kanban je postupná eliminace všech skladů. Kanban může sloužit jak pro </w:t>
      </w:r>
      <w:proofErr w:type="gramStart"/>
      <w:r w:rsidRPr="00692328">
        <w:rPr>
          <w:rFonts w:cs="Calibri"/>
          <w:color w:val="0D0D0D"/>
          <w:sz w:val="24"/>
          <w:szCs w:val="24"/>
        </w:rPr>
        <w:t>vnitropodnikovou</w:t>
      </w:r>
      <w:proofErr w:type="gramEnd"/>
      <w:r w:rsidRPr="00692328">
        <w:rPr>
          <w:rFonts w:cs="Calibri"/>
          <w:color w:val="0D0D0D"/>
          <w:sz w:val="24"/>
          <w:szCs w:val="24"/>
        </w:rPr>
        <w:t xml:space="preserve"> tak i pro mezipodnikovou komunikaci. </w:t>
      </w:r>
    </w:p>
    <w:p w14:paraId="77906D1C" w14:textId="77777777" w:rsidR="00692328" w:rsidRPr="00692328" w:rsidRDefault="00692328" w:rsidP="00ED4BA9">
      <w:pPr>
        <w:shd w:val="clear" w:color="auto" w:fill="FFFFFF"/>
        <w:spacing w:line="360" w:lineRule="auto"/>
        <w:rPr>
          <w:rFonts w:cs="Calibri"/>
          <w:color w:val="0D0D0D"/>
          <w:sz w:val="24"/>
          <w:szCs w:val="24"/>
        </w:rPr>
      </w:pPr>
      <w:r w:rsidRPr="00692328">
        <w:rPr>
          <w:rFonts w:cs="Calibri"/>
          <w:color w:val="0D0D0D"/>
          <w:sz w:val="24"/>
          <w:szCs w:val="24"/>
        </w:rPr>
        <w:lastRenderedPageBreak/>
        <w:t>Začne-li pracovník používat díly z kontejneru, pohybová karta při</w:t>
      </w:r>
      <w:r w:rsidR="005013CF">
        <w:rPr>
          <w:rFonts w:cs="Calibri"/>
          <w:color w:val="0D0D0D"/>
          <w:sz w:val="24"/>
          <w:szCs w:val="24"/>
        </w:rPr>
        <w:t>pojena ke kontejneru se odebere</w:t>
      </w:r>
      <w:r w:rsidR="005013CF">
        <w:rPr>
          <w:rFonts w:cs="Calibri"/>
          <w:color w:val="0D0D0D"/>
          <w:sz w:val="24"/>
          <w:szCs w:val="24"/>
        </w:rPr>
        <w:br/>
      </w:r>
      <w:r w:rsidRPr="00692328">
        <w:rPr>
          <w:rFonts w:cs="Calibri"/>
          <w:color w:val="0D0D0D"/>
          <w:sz w:val="24"/>
          <w:szCs w:val="24"/>
        </w:rPr>
        <w:t>a pošle do střediska, které zabezpečuje dodávku dílů. To je signál, že se má poslat další kontejner.</w:t>
      </w:r>
    </w:p>
    <w:p w14:paraId="7AB6D603" w14:textId="77777777" w:rsidR="00692328" w:rsidRPr="00692328" w:rsidRDefault="00692328" w:rsidP="00ED4BA9">
      <w:pPr>
        <w:shd w:val="clear" w:color="auto" w:fill="FFFFFF"/>
        <w:spacing w:line="360" w:lineRule="auto"/>
        <w:rPr>
          <w:rFonts w:cs="Calibri"/>
          <w:color w:val="0D0D0D"/>
          <w:sz w:val="24"/>
          <w:szCs w:val="24"/>
        </w:rPr>
      </w:pPr>
      <w:r w:rsidRPr="00692328">
        <w:rPr>
          <w:rFonts w:cs="Calibri"/>
          <w:color w:val="0D0D0D"/>
          <w:sz w:val="24"/>
          <w:szCs w:val="24"/>
        </w:rPr>
        <w:t xml:space="preserve">Princip fungování Kanban je představen na </w:t>
      </w:r>
      <w:r w:rsidR="00F618F6" w:rsidRPr="00692328">
        <w:rPr>
          <w:rFonts w:cs="Calibri"/>
          <w:color w:val="0D0D0D"/>
          <w:sz w:val="24"/>
          <w:szCs w:val="24"/>
        </w:rPr>
        <w:t>obr.</w:t>
      </w:r>
      <w:r w:rsidR="00F618F6">
        <w:rPr>
          <w:rFonts w:cs="Calibri"/>
          <w:color w:val="0D0D0D"/>
          <w:sz w:val="24"/>
          <w:szCs w:val="24"/>
        </w:rPr>
        <w:t xml:space="preserve"> 8.3</w:t>
      </w:r>
      <w:r w:rsidR="005013CF">
        <w:rPr>
          <w:rFonts w:cs="Calibri"/>
          <w:color w:val="0D0D0D"/>
          <w:sz w:val="24"/>
          <w:szCs w:val="24"/>
        </w:rPr>
        <w:t>.</w:t>
      </w:r>
    </w:p>
    <w:p w14:paraId="533D2142" w14:textId="77777777" w:rsidR="00373192" w:rsidRDefault="00373192" w:rsidP="00267CBC">
      <w:pPr>
        <w:pStyle w:val="Titulek"/>
      </w:pPr>
      <w:r w:rsidRPr="0002379C">
        <w:rPr>
          <w:noProof/>
          <w:sz w:val="22"/>
        </w:rPr>
        <w:drawing>
          <wp:inline distT="0" distB="0" distL="0" distR="0" wp14:anchorId="4D63BD34" wp14:editId="065E4651">
            <wp:extent cx="5476875" cy="2425700"/>
            <wp:effectExtent l="0" t="0" r="9525" b="0"/>
            <wp:docPr id="7195" name="Obrázek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76875" cy="2425700"/>
                    </a:xfrm>
                    <a:prstGeom prst="rect">
                      <a:avLst/>
                    </a:prstGeom>
                    <a:noFill/>
                    <a:ln>
                      <a:noFill/>
                    </a:ln>
                  </pic:spPr>
                </pic:pic>
              </a:graphicData>
            </a:graphic>
          </wp:inline>
        </w:drawing>
      </w:r>
    </w:p>
    <w:p w14:paraId="6B31B7AB" w14:textId="77777777" w:rsidR="00692328" w:rsidRPr="0002379C" w:rsidRDefault="006F4336" w:rsidP="00267CBC">
      <w:pPr>
        <w:pStyle w:val="Titulek"/>
        <w:rPr>
          <w:sz w:val="22"/>
        </w:rPr>
      </w:pPr>
      <w:r w:rsidRPr="002163D1">
        <w:t>Obrázek</w:t>
      </w:r>
      <w:r>
        <w:t xml:space="preserve"> 8.3</w:t>
      </w:r>
      <w:r w:rsidRPr="002163D1">
        <w:rPr>
          <w:spacing w:val="250"/>
        </w:rPr>
        <w:t xml:space="preserve"> </w:t>
      </w:r>
      <w:r>
        <w:t>Fungování systému KANBAN, zdroj</w:t>
      </w:r>
      <w:r w:rsidR="00692328">
        <w:rPr>
          <w:rStyle w:val="Znakapoznpodarou"/>
          <w:sz w:val="22"/>
        </w:rPr>
        <w:footnoteReference w:id="32"/>
      </w:r>
    </w:p>
    <w:p w14:paraId="6D5FFB07" w14:textId="77777777" w:rsidR="00ED4BA9" w:rsidRDefault="00ED4BA9">
      <w:pPr>
        <w:rPr>
          <w:rStyle w:val="Zdraznn"/>
          <w:color w:val="FF0000"/>
          <w:sz w:val="24"/>
          <w:szCs w:val="24"/>
        </w:rPr>
      </w:pPr>
      <w:r>
        <w:rPr>
          <w:rStyle w:val="Zdraznn"/>
          <w:color w:val="FF0000"/>
          <w:sz w:val="24"/>
          <w:szCs w:val="24"/>
        </w:rPr>
        <w:br w:type="page"/>
      </w:r>
    </w:p>
    <w:p w14:paraId="162E2891" w14:textId="77777777" w:rsidR="00F66002" w:rsidRPr="00F66002" w:rsidRDefault="00F66002" w:rsidP="00F66002">
      <w:pPr>
        <w:spacing w:line="360" w:lineRule="auto"/>
        <w:rPr>
          <w:rStyle w:val="Zdraznn"/>
          <w:color w:val="FF0000"/>
          <w:sz w:val="24"/>
          <w:szCs w:val="24"/>
        </w:rPr>
      </w:pPr>
      <w:r w:rsidRPr="00F66002">
        <w:rPr>
          <w:rStyle w:val="Zdraznn"/>
          <w:color w:val="FF0000"/>
          <w:sz w:val="24"/>
          <w:szCs w:val="24"/>
        </w:rPr>
        <w:lastRenderedPageBreak/>
        <w:t>Nosiče informací:</w:t>
      </w:r>
    </w:p>
    <w:p w14:paraId="03D7013F" w14:textId="77777777" w:rsidR="00F66002" w:rsidRPr="00F66002" w:rsidRDefault="00F66002" w:rsidP="00F66002">
      <w:pPr>
        <w:spacing w:line="360" w:lineRule="auto"/>
        <w:rPr>
          <w:rStyle w:val="Zdraznn"/>
          <w:color w:val="FF0000"/>
          <w:sz w:val="24"/>
          <w:szCs w:val="24"/>
        </w:rPr>
      </w:pPr>
      <w:r w:rsidRPr="00F66002">
        <w:rPr>
          <w:rStyle w:val="Zdraznn"/>
          <w:color w:val="FF0000"/>
          <w:sz w:val="24"/>
          <w:szCs w:val="24"/>
        </w:rPr>
        <w:t>Kanban karta:</w:t>
      </w:r>
    </w:p>
    <w:p w14:paraId="6A5774B3" w14:textId="77777777" w:rsidR="00F66002" w:rsidRPr="00F66002" w:rsidRDefault="00F66002" w:rsidP="00ED4BA9">
      <w:pPr>
        <w:pStyle w:val="Odrky1"/>
      </w:pPr>
      <w:r w:rsidRPr="00F66002">
        <w:t>reprezentuje objednávku pro interního nebo externího odběratele</w:t>
      </w:r>
    </w:p>
    <w:p w14:paraId="3824D450" w14:textId="77777777" w:rsidR="00F66002" w:rsidRPr="00F66002" w:rsidRDefault="00F66002" w:rsidP="00ED4BA9">
      <w:pPr>
        <w:pStyle w:val="Odrky1"/>
      </w:pPr>
      <w:r w:rsidRPr="00F66002">
        <w:t>využívá se na přenos informací</w:t>
      </w:r>
    </w:p>
    <w:p w14:paraId="77F1E05E" w14:textId="77777777" w:rsidR="00F66002" w:rsidRPr="00F66002" w:rsidRDefault="00F66002" w:rsidP="00F66002">
      <w:pPr>
        <w:spacing w:line="360" w:lineRule="auto"/>
        <w:rPr>
          <w:rStyle w:val="Zdraznn"/>
          <w:color w:val="FF0000"/>
          <w:sz w:val="24"/>
          <w:szCs w:val="24"/>
        </w:rPr>
      </w:pPr>
      <w:r w:rsidRPr="00F66002">
        <w:rPr>
          <w:rStyle w:val="Zdraznn"/>
          <w:color w:val="FF0000"/>
          <w:sz w:val="24"/>
          <w:szCs w:val="24"/>
        </w:rPr>
        <w:t>Kanban tabule</w:t>
      </w:r>
    </w:p>
    <w:p w14:paraId="15397827" w14:textId="77777777" w:rsidR="00F66002" w:rsidRPr="00F66002" w:rsidRDefault="00F66002" w:rsidP="00ED4BA9">
      <w:pPr>
        <w:pStyle w:val="Odrky1"/>
      </w:pPr>
      <w:r w:rsidRPr="00F66002">
        <w:t>místo, kde interní dodavatel přebírá informaci o požadavcích interního odběratele</w:t>
      </w:r>
    </w:p>
    <w:p w14:paraId="58C32956" w14:textId="77777777" w:rsidR="00F66002" w:rsidRPr="00F66002" w:rsidRDefault="00F66002" w:rsidP="00ED4BA9">
      <w:pPr>
        <w:pStyle w:val="Odrky1"/>
      </w:pPr>
      <w:r w:rsidRPr="00F66002">
        <w:t>je základním vizuálním prvkem</w:t>
      </w:r>
    </w:p>
    <w:p w14:paraId="5215B8C9" w14:textId="77777777" w:rsidR="00F66002" w:rsidRPr="00F66002" w:rsidRDefault="00F66002" w:rsidP="00F66002">
      <w:pPr>
        <w:spacing w:line="360" w:lineRule="auto"/>
        <w:rPr>
          <w:rStyle w:val="Zdraznn"/>
          <w:color w:val="FF0000"/>
          <w:sz w:val="24"/>
          <w:szCs w:val="24"/>
        </w:rPr>
      </w:pPr>
      <w:r w:rsidRPr="00F66002">
        <w:rPr>
          <w:rStyle w:val="Zdraznn"/>
          <w:color w:val="FF0000"/>
          <w:sz w:val="24"/>
          <w:szCs w:val="24"/>
        </w:rPr>
        <w:t>Kanban schránka</w:t>
      </w:r>
    </w:p>
    <w:p w14:paraId="265ECA1E" w14:textId="77777777" w:rsidR="00F66002" w:rsidRPr="00F66002" w:rsidRDefault="00F66002" w:rsidP="00ED4BA9">
      <w:pPr>
        <w:pStyle w:val="Odrky1"/>
      </w:pPr>
      <w:proofErr w:type="gramStart"/>
      <w:r w:rsidRPr="00F66002">
        <w:t>slouží</w:t>
      </w:r>
      <w:proofErr w:type="gramEnd"/>
      <w:r w:rsidRPr="00F66002">
        <w:t xml:space="preserve"> na odkládání Kanban karet, kde odběratel vloží své požadavky</w:t>
      </w:r>
    </w:p>
    <w:p w14:paraId="1D7CA53C" w14:textId="77777777" w:rsidR="00F66002" w:rsidRPr="00F66002" w:rsidRDefault="00F66002" w:rsidP="00ED4BA9">
      <w:pPr>
        <w:pStyle w:val="Odrky1"/>
      </w:pPr>
      <w:r w:rsidRPr="00F66002">
        <w:t>jsou umístěny na pracovišti interního odběratele</w:t>
      </w:r>
    </w:p>
    <w:p w14:paraId="51DBBB73" w14:textId="77777777" w:rsidR="00F66002" w:rsidRPr="00F66002" w:rsidRDefault="00F66002" w:rsidP="00F66002">
      <w:pPr>
        <w:shd w:val="clear" w:color="auto" w:fill="FFFFFF"/>
        <w:spacing w:line="360" w:lineRule="auto"/>
        <w:rPr>
          <w:rFonts w:cs="Calibri"/>
          <w:color w:val="0D0D0D"/>
          <w:sz w:val="24"/>
          <w:szCs w:val="24"/>
        </w:rPr>
      </w:pPr>
    </w:p>
    <w:p w14:paraId="75B2FDA5" w14:textId="77777777" w:rsidR="00F66002" w:rsidRPr="00F66002" w:rsidRDefault="00F66002" w:rsidP="00ED4BA9">
      <w:pPr>
        <w:shd w:val="clear" w:color="auto" w:fill="FFFFFF"/>
        <w:spacing w:line="360" w:lineRule="auto"/>
        <w:rPr>
          <w:rStyle w:val="Zdraznn"/>
          <w:color w:val="FF0000"/>
          <w:sz w:val="24"/>
          <w:szCs w:val="24"/>
        </w:rPr>
      </w:pPr>
      <w:r w:rsidRPr="00F66002">
        <w:rPr>
          <w:rStyle w:val="Zdraznn"/>
          <w:color w:val="FF0000"/>
          <w:sz w:val="24"/>
          <w:szCs w:val="24"/>
        </w:rPr>
        <w:t>Základní pravidla systému řízení kanban:</w:t>
      </w:r>
    </w:p>
    <w:p w14:paraId="6EB99F18" w14:textId="77777777" w:rsidR="00F66002" w:rsidRPr="00F66002" w:rsidRDefault="00F66002" w:rsidP="002A1B38">
      <w:pPr>
        <w:numPr>
          <w:ilvl w:val="0"/>
          <w:numId w:val="34"/>
        </w:numPr>
        <w:shd w:val="clear" w:color="auto" w:fill="FFFFFF"/>
        <w:spacing w:line="360" w:lineRule="auto"/>
        <w:ind w:left="426"/>
        <w:rPr>
          <w:rFonts w:cs="Calibri"/>
          <w:color w:val="0D0D0D"/>
          <w:sz w:val="24"/>
          <w:szCs w:val="24"/>
        </w:rPr>
      </w:pPr>
      <w:r w:rsidRPr="00F66002">
        <w:rPr>
          <w:rFonts w:cs="Calibri"/>
          <w:color w:val="0D0D0D"/>
          <w:sz w:val="24"/>
          <w:szCs w:val="24"/>
        </w:rPr>
        <w:t>Následující proces musí odebírat dílce z předcházejícího procesu podle dispozic a údajů příslušné kanban karty (typ, množství…). Přidělování výroby dílců bez Kanban karty je nepřípustné – vyrábět se může jen to, co povoluje kanban karta.</w:t>
      </w:r>
    </w:p>
    <w:p w14:paraId="62195B2C" w14:textId="77777777" w:rsidR="00F66002" w:rsidRPr="00F66002" w:rsidRDefault="00F66002" w:rsidP="002A1B38">
      <w:pPr>
        <w:numPr>
          <w:ilvl w:val="0"/>
          <w:numId w:val="34"/>
        </w:numPr>
        <w:shd w:val="clear" w:color="auto" w:fill="FFFFFF"/>
        <w:spacing w:line="360" w:lineRule="auto"/>
        <w:ind w:left="426"/>
        <w:rPr>
          <w:rFonts w:cs="Calibri"/>
          <w:color w:val="0D0D0D"/>
          <w:sz w:val="24"/>
          <w:szCs w:val="24"/>
        </w:rPr>
      </w:pPr>
      <w:r w:rsidRPr="00F66002">
        <w:rPr>
          <w:rFonts w:cs="Calibri"/>
          <w:color w:val="0D0D0D"/>
          <w:sz w:val="24"/>
          <w:szCs w:val="24"/>
        </w:rPr>
        <w:t>Výroba jiného množství součástek, než je uvedeno na kanban kartě, je nepřípustná.</w:t>
      </w:r>
    </w:p>
    <w:p w14:paraId="01CB7FC7" w14:textId="77777777" w:rsidR="00F66002" w:rsidRPr="00F66002" w:rsidRDefault="00F66002" w:rsidP="002A1B38">
      <w:pPr>
        <w:numPr>
          <w:ilvl w:val="0"/>
          <w:numId w:val="34"/>
        </w:numPr>
        <w:shd w:val="clear" w:color="auto" w:fill="FFFFFF"/>
        <w:spacing w:line="360" w:lineRule="auto"/>
        <w:ind w:left="426"/>
        <w:rPr>
          <w:rFonts w:cs="Calibri"/>
          <w:color w:val="0D0D0D"/>
          <w:sz w:val="24"/>
          <w:szCs w:val="24"/>
        </w:rPr>
      </w:pPr>
      <w:r w:rsidRPr="00F66002">
        <w:rPr>
          <w:rFonts w:cs="Calibri"/>
          <w:color w:val="0D0D0D"/>
          <w:sz w:val="24"/>
          <w:szCs w:val="24"/>
        </w:rPr>
        <w:t>Převzetí nekvalitní práce z předcházející operace na operaci následující je nepřípustné.</w:t>
      </w:r>
    </w:p>
    <w:p w14:paraId="76F1B222" w14:textId="77777777" w:rsidR="00F66002" w:rsidRPr="00F66002" w:rsidRDefault="00F66002" w:rsidP="002A1B38">
      <w:pPr>
        <w:numPr>
          <w:ilvl w:val="0"/>
          <w:numId w:val="34"/>
        </w:numPr>
        <w:shd w:val="clear" w:color="auto" w:fill="FFFFFF"/>
        <w:spacing w:line="360" w:lineRule="auto"/>
        <w:ind w:left="426"/>
        <w:rPr>
          <w:rFonts w:cs="Calibri"/>
          <w:color w:val="0D0D0D"/>
          <w:sz w:val="24"/>
          <w:szCs w:val="24"/>
        </w:rPr>
      </w:pPr>
      <w:r w:rsidRPr="00F66002">
        <w:rPr>
          <w:rFonts w:cs="Calibri"/>
          <w:color w:val="0D0D0D"/>
          <w:sz w:val="24"/>
          <w:szCs w:val="24"/>
        </w:rPr>
        <w:t>Palety s dílci mohou být skladovány a přepravovány pouze společně s kanban kartami.</w:t>
      </w:r>
    </w:p>
    <w:p w14:paraId="314BAF13" w14:textId="77777777" w:rsidR="00F66002" w:rsidRPr="00F66002" w:rsidRDefault="00F66002" w:rsidP="002A1B38">
      <w:pPr>
        <w:numPr>
          <w:ilvl w:val="0"/>
          <w:numId w:val="34"/>
        </w:numPr>
        <w:shd w:val="clear" w:color="auto" w:fill="FFFFFF"/>
        <w:spacing w:line="360" w:lineRule="auto"/>
        <w:ind w:left="426"/>
        <w:rPr>
          <w:rFonts w:cs="Calibri"/>
          <w:color w:val="0D0D0D"/>
          <w:sz w:val="24"/>
          <w:szCs w:val="24"/>
        </w:rPr>
      </w:pPr>
      <w:r w:rsidRPr="00F66002">
        <w:rPr>
          <w:rFonts w:cs="Calibri"/>
          <w:color w:val="0D0D0D"/>
          <w:sz w:val="24"/>
          <w:szCs w:val="24"/>
        </w:rPr>
        <w:t>Množství kanban karet v oběhu musí být v souladu s potřebami finální montáže a musí být minimální (tendence postupného snižování počtu karet spolu s realizací trvalého zlepšování procesů a odstranění plýtvání).</w:t>
      </w:r>
    </w:p>
    <w:p w14:paraId="3F884BE3" w14:textId="77777777" w:rsidR="00F66002" w:rsidRPr="00F66002" w:rsidRDefault="00F66002" w:rsidP="00F66002">
      <w:pPr>
        <w:spacing w:line="360" w:lineRule="auto"/>
        <w:rPr>
          <w:rStyle w:val="Zdraznn"/>
          <w:color w:val="FF0000"/>
          <w:sz w:val="24"/>
          <w:szCs w:val="24"/>
        </w:rPr>
      </w:pPr>
      <w:r w:rsidRPr="00F66002">
        <w:rPr>
          <w:rStyle w:val="Zdraznn"/>
          <w:color w:val="FF0000"/>
          <w:sz w:val="24"/>
          <w:szCs w:val="24"/>
        </w:rPr>
        <w:t>Předpoklady zavedení KANBAN systému:</w:t>
      </w:r>
    </w:p>
    <w:p w14:paraId="6AD41117" w14:textId="77777777" w:rsidR="00F66002" w:rsidRPr="00F66002" w:rsidRDefault="00F66002" w:rsidP="00ED4BA9">
      <w:pPr>
        <w:pStyle w:val="Odrky1"/>
      </w:pPr>
      <w:r w:rsidRPr="00F66002">
        <w:t>Vyškolený a motivovaný personál</w:t>
      </w:r>
    </w:p>
    <w:p w14:paraId="64A08016" w14:textId="77777777" w:rsidR="00F66002" w:rsidRPr="00F66002" w:rsidRDefault="00F66002" w:rsidP="00ED4BA9">
      <w:pPr>
        <w:pStyle w:val="Odrky1"/>
      </w:pPr>
      <w:r w:rsidRPr="00F66002">
        <w:t>Vysoký stupeň opakování výroby, bez velkých výkyvů v poptávce</w:t>
      </w:r>
    </w:p>
    <w:p w14:paraId="7C5EB902" w14:textId="77777777" w:rsidR="00F66002" w:rsidRPr="00F66002" w:rsidRDefault="00F66002" w:rsidP="00ED4BA9">
      <w:pPr>
        <w:pStyle w:val="Odrky1"/>
      </w:pPr>
      <w:r w:rsidRPr="00F66002">
        <w:t>Připravenost personálu v případě zvýšené poptávky pracovat přesčasy</w:t>
      </w:r>
    </w:p>
    <w:p w14:paraId="58EC8CF1" w14:textId="77777777" w:rsidR="00F66002" w:rsidRPr="00F66002" w:rsidRDefault="00F66002" w:rsidP="00ED4BA9">
      <w:pPr>
        <w:pStyle w:val="Odrky1"/>
      </w:pPr>
      <w:r w:rsidRPr="00F66002">
        <w:t>Rychlé odstranění poruch</w:t>
      </w:r>
    </w:p>
    <w:p w14:paraId="05E7E647" w14:textId="77777777" w:rsidR="00F66002" w:rsidRDefault="00F66002" w:rsidP="00ED4BA9">
      <w:pPr>
        <w:pStyle w:val="Odrky1"/>
      </w:pPr>
      <w:r w:rsidRPr="00F66002">
        <w:t>Připravenost managementu na všech úrovních delegovat pravomoci.</w:t>
      </w:r>
    </w:p>
    <w:p w14:paraId="2C79D469" w14:textId="77777777" w:rsidR="005013CF" w:rsidRDefault="005013CF">
      <w:pPr>
        <w:rPr>
          <w:sz w:val="24"/>
          <w:szCs w:val="24"/>
        </w:rPr>
      </w:pPr>
      <w:r>
        <w:rPr>
          <w:sz w:val="24"/>
          <w:szCs w:val="24"/>
        </w:rPr>
        <w:br w:type="page"/>
      </w:r>
    </w:p>
    <w:p w14:paraId="58D696D6" w14:textId="77777777" w:rsidR="00F66002" w:rsidRPr="00F66002" w:rsidRDefault="00F66002" w:rsidP="00F66002">
      <w:pPr>
        <w:shd w:val="clear" w:color="auto" w:fill="FFFFFF"/>
        <w:spacing w:line="360" w:lineRule="auto"/>
        <w:ind w:left="-120"/>
        <w:rPr>
          <w:rStyle w:val="Zdraznn"/>
          <w:color w:val="FF0000"/>
          <w:sz w:val="24"/>
          <w:szCs w:val="24"/>
        </w:rPr>
      </w:pPr>
      <w:r w:rsidRPr="00F66002">
        <w:rPr>
          <w:rStyle w:val="Zdraznn"/>
          <w:color w:val="FF0000"/>
          <w:sz w:val="24"/>
          <w:szCs w:val="24"/>
        </w:rPr>
        <w:lastRenderedPageBreak/>
        <w:t>Důvody pro zavedení kanbanu:</w:t>
      </w:r>
    </w:p>
    <w:p w14:paraId="3B656FA7" w14:textId="77777777" w:rsidR="00F66002" w:rsidRPr="00F66002" w:rsidRDefault="00F66002" w:rsidP="00ED4BA9">
      <w:pPr>
        <w:pStyle w:val="Odrky1"/>
      </w:pPr>
      <w:r w:rsidRPr="00F66002">
        <w:t>Zavedením dochází ke snižování velikosti výrobních dávek, čím můžeme pružněji reagovat na potřeby zákazníka. Menší výrobní dávka znamená méně dílců ve výrobě. Tím zmenšujeme požadavky na prostor (sklady) a snižujeme ztráty při nekvalitní výrobě.</w:t>
      </w:r>
    </w:p>
    <w:p w14:paraId="3D792053" w14:textId="77777777" w:rsidR="00F66002" w:rsidRPr="00F66002" w:rsidRDefault="00F66002" w:rsidP="00ED4BA9">
      <w:pPr>
        <w:pStyle w:val="Odrky1"/>
      </w:pPr>
      <w:r w:rsidRPr="00F66002">
        <w:t>Menší požadavky na prostor a menší ztráty z nekvality znamenají snižování nákladů.</w:t>
      </w:r>
    </w:p>
    <w:p w14:paraId="6AD9F501" w14:textId="77777777" w:rsidR="00F66002" w:rsidRPr="00F66002" w:rsidRDefault="00F66002" w:rsidP="00ED4BA9">
      <w:pPr>
        <w:pStyle w:val="Odrky1"/>
      </w:pPr>
      <w:r w:rsidRPr="00F66002">
        <w:t>Zpřehlednění toku ve výrobě – všechny informace se nacházejí na kanban tabuli.</w:t>
      </w:r>
    </w:p>
    <w:p w14:paraId="469913EF" w14:textId="77777777" w:rsidR="00F66002" w:rsidRPr="00F66002" w:rsidRDefault="00F66002" w:rsidP="00ED4BA9">
      <w:pPr>
        <w:pStyle w:val="Odrky1"/>
      </w:pPr>
      <w:r w:rsidRPr="00F66002">
        <w:t xml:space="preserve">Přechod od </w:t>
      </w:r>
      <w:proofErr w:type="spellStart"/>
      <w:r w:rsidRPr="00F66002">
        <w:t>push</w:t>
      </w:r>
      <w:proofErr w:type="spellEnd"/>
      <w:r w:rsidRPr="00F66002">
        <w:t xml:space="preserve"> (tlačného) k </w:t>
      </w:r>
      <w:proofErr w:type="spellStart"/>
      <w:r w:rsidRPr="00F66002">
        <w:t>pull</w:t>
      </w:r>
      <w:proofErr w:type="spellEnd"/>
      <w:r w:rsidRPr="00F66002">
        <w:t xml:space="preserve"> (tažnému) principu řízení materiálovému toku.</w:t>
      </w:r>
      <w:r w:rsidRPr="00F66002">
        <w:rPr>
          <w:vertAlign w:val="superscript"/>
        </w:rPr>
        <w:footnoteReference w:id="33"/>
      </w:r>
    </w:p>
    <w:p w14:paraId="799E994E" w14:textId="77777777" w:rsidR="003444BE" w:rsidRDefault="00F66002" w:rsidP="00F66002">
      <w:pPr>
        <w:pStyle w:val="Nadpis3rovn"/>
      </w:pPr>
      <w:bookmarkStart w:id="50" w:name="_Toc504726466"/>
      <w:proofErr w:type="spellStart"/>
      <w:r>
        <w:t>Kaizen</w:t>
      </w:r>
      <w:bookmarkEnd w:id="50"/>
      <w:proofErr w:type="spellEnd"/>
    </w:p>
    <w:p w14:paraId="546C2B3D"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t>Kaizen</w:t>
      </w:r>
      <w:proofErr w:type="spellEnd"/>
      <w:r w:rsidRPr="00F66002">
        <w:rPr>
          <w:rStyle w:val="Zdraznn"/>
          <w:sz w:val="24"/>
          <w:szCs w:val="24"/>
        </w:rPr>
        <w:t xml:space="preserve"> </w:t>
      </w:r>
      <w:proofErr w:type="gramStart"/>
      <w:r w:rsidRPr="00F66002">
        <w:rPr>
          <w:rFonts w:eastAsia="Times New Roman" w:cs="Calibri"/>
          <w:sz w:val="24"/>
          <w:szCs w:val="24"/>
        </w:rPr>
        <w:t>patří</w:t>
      </w:r>
      <w:proofErr w:type="gramEnd"/>
      <w:r w:rsidRPr="00F66002">
        <w:rPr>
          <w:rFonts w:eastAsia="Times New Roman" w:cs="Calibri"/>
          <w:sz w:val="24"/>
          <w:szCs w:val="24"/>
        </w:rPr>
        <w:t xml:space="preserve"> mezi metody neustálého zlepšování, má kořeny v Japonsku a je vytvořeno ze dvou slov, a to KAI (změna, zlepšování) a ZEN (dobro), což by se dalo volně přeložit jako změna k dobru. Je to plynulý proces s orientací na týmovou práci a dal by se </w:t>
      </w:r>
      <w:proofErr w:type="spellStart"/>
      <w:r w:rsidRPr="00F66002">
        <w:rPr>
          <w:rFonts w:eastAsia="Times New Roman" w:cs="Calibri"/>
          <w:sz w:val="24"/>
          <w:szCs w:val="24"/>
        </w:rPr>
        <w:t>Kaizen</w:t>
      </w:r>
      <w:proofErr w:type="spellEnd"/>
      <w:r w:rsidRPr="00F66002">
        <w:rPr>
          <w:rFonts w:eastAsia="Times New Roman" w:cs="Calibri"/>
          <w:sz w:val="24"/>
          <w:szCs w:val="24"/>
        </w:rPr>
        <w:t xml:space="preserve"> charakterizovat jako neustálé zlepšování a hledání dokonalosti, či jako vylepšování všech věcí všemi pracovníky. </w:t>
      </w:r>
      <w:proofErr w:type="spellStart"/>
      <w:r w:rsidRPr="00F66002">
        <w:rPr>
          <w:rFonts w:eastAsia="Times New Roman" w:cs="Calibri"/>
          <w:sz w:val="24"/>
          <w:szCs w:val="24"/>
        </w:rPr>
        <w:t>Kaizen</w:t>
      </w:r>
      <w:proofErr w:type="spellEnd"/>
      <w:r w:rsidRPr="00F66002">
        <w:rPr>
          <w:rFonts w:eastAsia="Times New Roman" w:cs="Calibri"/>
          <w:sz w:val="24"/>
          <w:szCs w:val="24"/>
        </w:rPr>
        <w:t xml:space="preserve"> se orientuje zejména na zákazníky, absolutní kontrolu kvality, robotiku, automatizaci, disciplínu, údržbu, aktivitu skupin, zvyšování produktivity a vývoj nových výrobků.</w:t>
      </w:r>
    </w:p>
    <w:p w14:paraId="54C39E32" w14:textId="77777777" w:rsidR="00F66002" w:rsidRPr="00F66002" w:rsidRDefault="00F66002" w:rsidP="00F66002">
      <w:pPr>
        <w:spacing w:line="360" w:lineRule="auto"/>
        <w:rPr>
          <w:rFonts w:eastAsia="Times New Roman" w:cs="Calibri"/>
          <w:sz w:val="24"/>
          <w:szCs w:val="24"/>
        </w:rPr>
      </w:pPr>
      <w:r w:rsidRPr="00F66002">
        <w:rPr>
          <w:rFonts w:eastAsia="Times New Roman" w:cs="Calibri"/>
          <w:sz w:val="24"/>
          <w:szCs w:val="24"/>
        </w:rPr>
        <w:t xml:space="preserve">Principy filozofie </w:t>
      </w:r>
      <w:proofErr w:type="spellStart"/>
      <w:r w:rsidRPr="00F66002">
        <w:rPr>
          <w:rFonts w:eastAsia="Times New Roman" w:cs="Calibri"/>
          <w:sz w:val="24"/>
          <w:szCs w:val="24"/>
        </w:rPr>
        <w:t>Kaizen</w:t>
      </w:r>
      <w:proofErr w:type="spellEnd"/>
      <w:r w:rsidRPr="00F66002">
        <w:rPr>
          <w:rFonts w:eastAsia="Times New Roman" w:cs="Calibri"/>
          <w:sz w:val="24"/>
          <w:szCs w:val="24"/>
        </w:rPr>
        <w:t xml:space="preserve">. </w:t>
      </w:r>
    </w:p>
    <w:p w14:paraId="6F98D89A" w14:textId="77777777" w:rsidR="00F66002" w:rsidRPr="00F66002" w:rsidRDefault="00F66002" w:rsidP="00ED4BA9">
      <w:pPr>
        <w:pStyle w:val="Odrky1"/>
      </w:pPr>
      <w:r w:rsidRPr="00F66002">
        <w:t xml:space="preserve">Věnovat pozornost i sebemenšímu zlepšení. </w:t>
      </w:r>
    </w:p>
    <w:p w14:paraId="55BA7020" w14:textId="77777777" w:rsidR="00F66002" w:rsidRPr="00F66002" w:rsidRDefault="00F66002" w:rsidP="00ED4BA9">
      <w:pPr>
        <w:pStyle w:val="Odrky1"/>
      </w:pPr>
      <w:r w:rsidRPr="00F66002">
        <w:t xml:space="preserve">Všichni pracovníci se mohou podílet na procesu zlepšování. </w:t>
      </w:r>
    </w:p>
    <w:p w14:paraId="6C6C4FEB" w14:textId="77777777" w:rsidR="00F66002" w:rsidRPr="00F66002" w:rsidRDefault="00F66002" w:rsidP="00ED4BA9">
      <w:pPr>
        <w:pStyle w:val="Odrky1"/>
      </w:pPr>
      <w:r w:rsidRPr="00F66002">
        <w:t>Veškeré návrhy zlepšení musejí být analyzovány na pozitivní či negativní vlivy.</w:t>
      </w:r>
    </w:p>
    <w:p w14:paraId="1242D17A" w14:textId="77777777" w:rsidR="00F66002" w:rsidRPr="00F66002" w:rsidRDefault="00F66002" w:rsidP="00ED4BA9">
      <w:pPr>
        <w:pStyle w:val="Odrky1"/>
      </w:pPr>
      <w:r w:rsidRPr="00F66002">
        <w:t xml:space="preserve">Motivování všech zaměstnanců, finanční ohodnocení jejich iniciativy. </w:t>
      </w:r>
    </w:p>
    <w:p w14:paraId="286AE666" w14:textId="77777777" w:rsidR="00F66002" w:rsidRPr="00F66002" w:rsidRDefault="00F66002" w:rsidP="00ED4BA9">
      <w:pPr>
        <w:pStyle w:val="Odrky1"/>
      </w:pPr>
      <w:r w:rsidRPr="00F66002">
        <w:t>Zlepšení, které nevyžadují vysoké investice a nejsou časově náročné.</w:t>
      </w:r>
    </w:p>
    <w:p w14:paraId="2815AFEC" w14:textId="77777777" w:rsidR="00F66002" w:rsidRPr="00F66002" w:rsidRDefault="00F66002" w:rsidP="00F66002">
      <w:pPr>
        <w:spacing w:line="360" w:lineRule="auto"/>
        <w:ind w:left="720"/>
        <w:contextualSpacing/>
        <w:rPr>
          <w:rFonts w:eastAsia="Times New Roman" w:cs="Calibri"/>
          <w:sz w:val="24"/>
          <w:szCs w:val="24"/>
          <w:lang w:val="en-US"/>
        </w:rPr>
      </w:pPr>
    </w:p>
    <w:p w14:paraId="630AB48B" w14:textId="77777777" w:rsidR="00F66002" w:rsidRPr="00F66002" w:rsidRDefault="00F66002" w:rsidP="00F66002">
      <w:pPr>
        <w:spacing w:line="360" w:lineRule="auto"/>
        <w:rPr>
          <w:rFonts w:eastAsia="Times New Roman" w:cs="Calibri"/>
          <w:sz w:val="24"/>
          <w:szCs w:val="24"/>
        </w:rPr>
      </w:pPr>
      <w:r w:rsidRPr="00F66002">
        <w:rPr>
          <w:rFonts w:eastAsia="Times New Roman" w:cs="Calibri"/>
          <w:sz w:val="24"/>
          <w:szCs w:val="24"/>
        </w:rPr>
        <w:t>Definuje se problém, proběhne jeho analýza a objasní se příčiny problému. Naplánují se opatření na odstranění příčiny problému, která jsou poté realizována, následně přezkoumána a standardizována.</w:t>
      </w:r>
    </w:p>
    <w:p w14:paraId="2CBD2119"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ab/>
        <w:t xml:space="preserve">Tato filozofie se </w:t>
      </w:r>
      <w:proofErr w:type="gramStart"/>
      <w:r w:rsidRPr="00F66002">
        <w:rPr>
          <w:rFonts w:eastAsia="Times New Roman" w:cs="Calibri"/>
          <w:color w:val="000000"/>
          <w:sz w:val="24"/>
          <w:szCs w:val="24"/>
        </w:rPr>
        <w:t>snaží</w:t>
      </w:r>
      <w:proofErr w:type="gramEnd"/>
      <w:r w:rsidRPr="00F66002">
        <w:rPr>
          <w:rFonts w:eastAsia="Times New Roman" w:cs="Calibri"/>
          <w:color w:val="000000"/>
          <w:sz w:val="24"/>
          <w:szCs w:val="24"/>
        </w:rPr>
        <w:t xml:space="preserve"> o neustálé zdokonalování, používá účinné metody zlepšování řídicích procesů. Důležité přitom je neustálé zvyšování kvality. </w:t>
      </w:r>
      <w:proofErr w:type="spellStart"/>
      <w:r w:rsidRPr="00F66002">
        <w:rPr>
          <w:rFonts w:eastAsia="Times New Roman" w:cs="Calibri"/>
          <w:color w:val="000000"/>
          <w:sz w:val="24"/>
          <w:szCs w:val="24"/>
        </w:rPr>
        <w:t>Kaizen</w:t>
      </w:r>
      <w:proofErr w:type="spellEnd"/>
      <w:r w:rsidRPr="00F66002">
        <w:rPr>
          <w:rFonts w:eastAsia="Times New Roman" w:cs="Calibri"/>
          <w:color w:val="000000"/>
          <w:sz w:val="24"/>
          <w:szCs w:val="24"/>
        </w:rPr>
        <w:t xml:space="preserve"> je nejen koncepce řízení, ale také podstatný prvek japonské kultury, která se značně </w:t>
      </w:r>
      <w:proofErr w:type="gramStart"/>
      <w:r w:rsidRPr="00F66002">
        <w:rPr>
          <w:rFonts w:eastAsia="Times New Roman" w:cs="Calibri"/>
          <w:color w:val="000000"/>
          <w:sz w:val="24"/>
          <w:szCs w:val="24"/>
        </w:rPr>
        <w:t>liší</w:t>
      </w:r>
      <w:proofErr w:type="gramEnd"/>
      <w:r w:rsidRPr="00F66002">
        <w:rPr>
          <w:rFonts w:eastAsia="Times New Roman" w:cs="Calibri"/>
          <w:color w:val="000000"/>
          <w:sz w:val="24"/>
          <w:szCs w:val="24"/>
        </w:rPr>
        <w:t xml:space="preserve"> od evropské. </w:t>
      </w:r>
    </w:p>
    <w:p w14:paraId="6EAB856F" w14:textId="77777777" w:rsidR="00F66002" w:rsidRPr="00F66002" w:rsidRDefault="00F66002" w:rsidP="00F66002">
      <w:pPr>
        <w:tabs>
          <w:tab w:val="left" w:pos="3480"/>
        </w:tabs>
        <w:spacing w:line="360" w:lineRule="auto"/>
        <w:rPr>
          <w:rFonts w:eastAsia="Times New Roman" w:cs="Calibri"/>
          <w:sz w:val="24"/>
          <w:szCs w:val="24"/>
        </w:rPr>
      </w:pPr>
      <w:r w:rsidRPr="00F66002">
        <w:rPr>
          <w:rFonts w:eastAsia="Times New Roman" w:cs="Calibri"/>
          <w:sz w:val="24"/>
          <w:szCs w:val="24"/>
        </w:rPr>
        <w:tab/>
      </w:r>
    </w:p>
    <w:p w14:paraId="452AECDC" w14:textId="77777777" w:rsidR="00F66002" w:rsidRPr="00F66002" w:rsidRDefault="00F66002" w:rsidP="00F66002">
      <w:pPr>
        <w:spacing w:line="360" w:lineRule="auto"/>
        <w:rPr>
          <w:rStyle w:val="Zdraznn"/>
          <w:color w:val="FF0000"/>
          <w:sz w:val="24"/>
          <w:szCs w:val="24"/>
        </w:rPr>
      </w:pPr>
      <w:r w:rsidRPr="00F66002">
        <w:rPr>
          <w:rStyle w:val="Zdraznn"/>
          <w:color w:val="FF0000"/>
          <w:sz w:val="24"/>
          <w:szCs w:val="24"/>
        </w:rPr>
        <w:t>3MU</w:t>
      </w:r>
    </w:p>
    <w:p w14:paraId="1ACD7F61" w14:textId="77777777" w:rsidR="00F66002" w:rsidRPr="00F66002" w:rsidRDefault="00F66002" w:rsidP="00F66002">
      <w:pPr>
        <w:spacing w:line="360" w:lineRule="auto"/>
        <w:rPr>
          <w:rFonts w:eastAsia="Times New Roman" w:cs="Calibri"/>
          <w:sz w:val="24"/>
          <w:szCs w:val="24"/>
        </w:rPr>
      </w:pPr>
      <w:r w:rsidRPr="00F66002">
        <w:rPr>
          <w:rFonts w:eastAsia="Times New Roman" w:cs="Calibri"/>
          <w:sz w:val="24"/>
          <w:szCs w:val="24"/>
        </w:rPr>
        <w:t xml:space="preserve">Podstatou </w:t>
      </w:r>
      <w:proofErr w:type="spellStart"/>
      <w:r w:rsidRPr="00F66002">
        <w:rPr>
          <w:rFonts w:eastAsia="Times New Roman" w:cs="Calibri"/>
          <w:sz w:val="24"/>
          <w:szCs w:val="24"/>
        </w:rPr>
        <w:t>Kaizen</w:t>
      </w:r>
      <w:proofErr w:type="spellEnd"/>
      <w:r w:rsidRPr="00F66002">
        <w:rPr>
          <w:rFonts w:eastAsia="Times New Roman" w:cs="Calibri"/>
          <w:sz w:val="24"/>
          <w:szCs w:val="24"/>
        </w:rPr>
        <w:t xml:space="preserve"> je odstranění atributů, které jsou označovány jako 3MU, jsou to:</w:t>
      </w:r>
    </w:p>
    <w:p w14:paraId="589C5C57"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lastRenderedPageBreak/>
        <w:t>Muri</w:t>
      </w:r>
      <w:proofErr w:type="spellEnd"/>
      <w:r w:rsidRPr="00F66002">
        <w:rPr>
          <w:rFonts w:eastAsia="Times New Roman" w:cs="Calibri"/>
          <w:sz w:val="24"/>
          <w:szCs w:val="24"/>
        </w:rPr>
        <w:t>, tj. přebytky a přetížení.</w:t>
      </w:r>
    </w:p>
    <w:p w14:paraId="018F66FA"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t>Muda</w:t>
      </w:r>
      <w:proofErr w:type="spellEnd"/>
      <w:r w:rsidRPr="00F66002">
        <w:rPr>
          <w:rFonts w:eastAsia="Times New Roman" w:cs="Calibri"/>
          <w:sz w:val="24"/>
          <w:szCs w:val="24"/>
        </w:rPr>
        <w:t>, tj. ztráty a plýtvání.</w:t>
      </w:r>
    </w:p>
    <w:p w14:paraId="756E317A" w14:textId="77777777" w:rsidR="00F66002" w:rsidRPr="00F66002" w:rsidRDefault="00F66002" w:rsidP="00F66002">
      <w:pPr>
        <w:spacing w:line="360" w:lineRule="auto"/>
        <w:rPr>
          <w:rFonts w:eastAsia="Times New Roman" w:cs="Calibri"/>
          <w:sz w:val="24"/>
          <w:szCs w:val="24"/>
        </w:rPr>
      </w:pPr>
      <w:r w:rsidRPr="00F66002">
        <w:rPr>
          <w:rStyle w:val="Zdraznn"/>
          <w:color w:val="FF0000"/>
          <w:sz w:val="24"/>
          <w:szCs w:val="24"/>
        </w:rPr>
        <w:t>Mura</w:t>
      </w:r>
      <w:r w:rsidRPr="00F66002">
        <w:rPr>
          <w:rFonts w:eastAsia="Times New Roman" w:cs="Calibri"/>
          <w:sz w:val="24"/>
          <w:szCs w:val="24"/>
        </w:rPr>
        <w:t>, tj. nerovnoměrnost a odchylky</w:t>
      </w:r>
    </w:p>
    <w:p w14:paraId="1F6CF90E" w14:textId="77777777" w:rsidR="00F66002" w:rsidRPr="00F66002" w:rsidRDefault="00F66002" w:rsidP="00F66002">
      <w:pPr>
        <w:spacing w:line="360" w:lineRule="auto"/>
        <w:rPr>
          <w:rFonts w:eastAsia="Times New Roman" w:cs="Calibri"/>
          <w:sz w:val="24"/>
          <w:szCs w:val="24"/>
        </w:rPr>
      </w:pPr>
      <w:r w:rsidRPr="00F66002">
        <w:rPr>
          <w:rFonts w:eastAsia="Times New Roman" w:cs="Calibri"/>
          <w:sz w:val="24"/>
          <w:szCs w:val="24"/>
        </w:rPr>
        <w:t xml:space="preserve">Všechny tyto prvky mají negativní vliv na efektivitu podniku. </w:t>
      </w:r>
    </w:p>
    <w:p w14:paraId="329B441C" w14:textId="77777777" w:rsidR="00F66002" w:rsidRPr="00F66002" w:rsidRDefault="00F66002" w:rsidP="00F66002">
      <w:pPr>
        <w:spacing w:line="360" w:lineRule="auto"/>
        <w:rPr>
          <w:rFonts w:eastAsia="Times New Roman" w:cs="Calibri"/>
          <w:sz w:val="24"/>
          <w:szCs w:val="24"/>
        </w:rPr>
      </w:pPr>
    </w:p>
    <w:p w14:paraId="0990BE97" w14:textId="77777777" w:rsidR="00F66002" w:rsidRPr="00F66002" w:rsidRDefault="00F66002" w:rsidP="00F66002">
      <w:pPr>
        <w:spacing w:line="360" w:lineRule="auto"/>
        <w:rPr>
          <w:rFonts w:cs="Calibri"/>
          <w:bCs/>
          <w:color w:val="000000"/>
          <w:sz w:val="24"/>
          <w:szCs w:val="24"/>
          <w:shd w:val="clear" w:color="auto" w:fill="FFFFFF"/>
        </w:rPr>
      </w:pPr>
      <w:r w:rsidRPr="00F66002">
        <w:rPr>
          <w:rFonts w:cs="Calibri"/>
          <w:bCs/>
          <w:color w:val="000000"/>
          <w:sz w:val="24"/>
          <w:szCs w:val="24"/>
          <w:shd w:val="clear" w:color="auto" w:fill="FFFFFF"/>
        </w:rPr>
        <w:t xml:space="preserve">3MU = plýtvání, přetěžování a nerovnoměrnost. </w:t>
      </w:r>
    </w:p>
    <w:p w14:paraId="10EC6739" w14:textId="77777777" w:rsidR="00F66002" w:rsidRPr="00F66002" w:rsidRDefault="00F66002" w:rsidP="00F66002">
      <w:pPr>
        <w:shd w:val="clear" w:color="auto" w:fill="FFFFFF"/>
        <w:spacing w:line="360" w:lineRule="auto"/>
        <w:textAlignment w:val="baseline"/>
        <w:rPr>
          <w:rFonts w:eastAsia="Times New Roman" w:cs="Calibri"/>
          <w:color w:val="000000"/>
          <w:sz w:val="24"/>
          <w:szCs w:val="24"/>
        </w:rPr>
      </w:pPr>
      <w:r w:rsidRPr="00F66002">
        <w:rPr>
          <w:rFonts w:eastAsia="Times New Roman" w:cs="Calibri"/>
          <w:color w:val="000000"/>
          <w:sz w:val="24"/>
          <w:szCs w:val="24"/>
        </w:rPr>
        <w:t>Pojem </w:t>
      </w:r>
      <w:r w:rsidRPr="00F66002">
        <w:rPr>
          <w:rStyle w:val="Zdraznn"/>
          <w:color w:val="FF0000"/>
          <w:sz w:val="24"/>
          <w:szCs w:val="24"/>
        </w:rPr>
        <w:t>plýtvání</w:t>
      </w:r>
      <w:r w:rsidRPr="00F66002">
        <w:rPr>
          <w:rFonts w:eastAsia="Times New Roman" w:cs="Calibri"/>
          <w:color w:val="FF0000"/>
          <w:sz w:val="24"/>
          <w:szCs w:val="24"/>
        </w:rPr>
        <w:t> </w:t>
      </w:r>
      <w:r w:rsidRPr="00F66002">
        <w:rPr>
          <w:rFonts w:eastAsia="Times New Roman" w:cs="Calibri"/>
          <w:color w:val="000000"/>
          <w:sz w:val="24"/>
          <w:szCs w:val="24"/>
        </w:rPr>
        <w:t>se v podnikovém </w:t>
      </w:r>
      <w:hyperlink r:id="rId78" w:tooltip="Řízení (Management)" w:history="1">
        <w:r w:rsidRPr="00F66002">
          <w:rPr>
            <w:rFonts w:eastAsia="Times New Roman" w:cs="Calibri"/>
            <w:color w:val="000000"/>
            <w:sz w:val="24"/>
            <w:szCs w:val="24"/>
            <w:bdr w:val="none" w:sz="0" w:space="0" w:color="auto" w:frame="1"/>
          </w:rPr>
          <w:t>managementu</w:t>
        </w:r>
      </w:hyperlink>
      <w:r w:rsidRPr="00F66002">
        <w:rPr>
          <w:rFonts w:eastAsia="Times New Roman" w:cs="Calibri"/>
          <w:color w:val="000000"/>
          <w:sz w:val="24"/>
          <w:szCs w:val="24"/>
        </w:rPr>
        <w:t xml:space="preserve"> používá především v </w:t>
      </w:r>
      <w:r w:rsidR="00F406A3" w:rsidRPr="00F66002">
        <w:rPr>
          <w:rFonts w:eastAsia="Times New Roman" w:cs="Calibri"/>
          <w:color w:val="000000"/>
          <w:sz w:val="24"/>
          <w:szCs w:val="24"/>
        </w:rPr>
        <w:t>souvislosti s metodami</w:t>
      </w:r>
      <w:r w:rsidRPr="00F66002">
        <w:rPr>
          <w:rFonts w:eastAsia="Times New Roman" w:cs="Calibri"/>
          <w:color w:val="000000"/>
          <w:sz w:val="24"/>
          <w:szCs w:val="24"/>
        </w:rPr>
        <w:t> </w:t>
      </w:r>
      <w:hyperlink r:id="rId79" w:tooltip="Řízení kvality" w:history="1">
        <w:r w:rsidRPr="00F66002">
          <w:rPr>
            <w:rFonts w:eastAsia="Times New Roman" w:cs="Calibri"/>
            <w:color w:val="000000"/>
            <w:sz w:val="24"/>
            <w:szCs w:val="24"/>
            <w:bdr w:val="none" w:sz="0" w:space="0" w:color="auto" w:frame="1"/>
          </w:rPr>
          <w:t>řízení kvality</w:t>
        </w:r>
      </w:hyperlink>
      <w:r w:rsidRPr="00F66002">
        <w:rPr>
          <w:rFonts w:eastAsia="Times New Roman" w:cs="Calibri"/>
          <w:color w:val="000000"/>
          <w:sz w:val="24"/>
          <w:szCs w:val="24"/>
        </w:rPr>
        <w:t>, jako jsou </w:t>
      </w:r>
      <w:proofErr w:type="spellStart"/>
      <w:r w:rsidR="00785997">
        <w:fldChar w:fldCharType="begin"/>
      </w:r>
      <w:r w:rsidR="00785997">
        <w:instrText>HYPERLINK "https://managementmania.com/cs/lean" \o "Lean"</w:instrText>
      </w:r>
      <w:r w:rsidR="00785997">
        <w:fldChar w:fldCharType="separate"/>
      </w:r>
      <w:r w:rsidRPr="00F66002">
        <w:rPr>
          <w:rFonts w:eastAsia="Times New Roman" w:cs="Calibri"/>
          <w:color w:val="000000"/>
          <w:sz w:val="24"/>
          <w:szCs w:val="24"/>
          <w:bdr w:val="none" w:sz="0" w:space="0" w:color="auto" w:frame="1"/>
        </w:rPr>
        <w:t>Lean</w:t>
      </w:r>
      <w:r w:rsidR="00785997">
        <w:rPr>
          <w:rFonts w:eastAsia="Times New Roman" w:cs="Calibri"/>
          <w:color w:val="000000"/>
          <w:sz w:val="24"/>
          <w:szCs w:val="24"/>
          <w:bdr w:val="none" w:sz="0" w:space="0" w:color="auto" w:frame="1"/>
        </w:rPr>
        <w:fldChar w:fldCharType="end"/>
      </w:r>
      <w:r w:rsidRPr="00F66002">
        <w:rPr>
          <w:rFonts w:eastAsia="Times New Roman" w:cs="Calibri"/>
          <w:color w:val="000000"/>
          <w:sz w:val="24"/>
          <w:szCs w:val="24"/>
        </w:rPr>
        <w:t>či</w:t>
      </w:r>
      <w:proofErr w:type="spellEnd"/>
      <w:r w:rsidRPr="00F66002">
        <w:rPr>
          <w:rFonts w:eastAsia="Times New Roman" w:cs="Calibri"/>
          <w:color w:val="000000"/>
          <w:sz w:val="24"/>
          <w:szCs w:val="24"/>
        </w:rPr>
        <w:t> </w:t>
      </w:r>
      <w:hyperlink r:id="rId80" w:tooltip="Kaizen" w:history="1">
        <w:r w:rsidRPr="00F66002">
          <w:rPr>
            <w:rFonts w:eastAsia="Times New Roman" w:cs="Calibri"/>
            <w:color w:val="000000"/>
            <w:sz w:val="24"/>
            <w:szCs w:val="24"/>
            <w:bdr w:val="none" w:sz="0" w:space="0" w:color="auto" w:frame="1"/>
          </w:rPr>
          <w:t>KAIZEN</w:t>
        </w:r>
      </w:hyperlink>
      <w:r w:rsidRPr="00F66002">
        <w:rPr>
          <w:rFonts w:eastAsia="Times New Roman" w:cs="Calibri"/>
          <w:color w:val="000000"/>
          <w:sz w:val="24"/>
          <w:szCs w:val="24"/>
        </w:rPr>
        <w:t> či </w:t>
      </w:r>
      <w:r w:rsidRPr="00F66002">
        <w:rPr>
          <w:rStyle w:val="Zdraznn"/>
          <w:color w:val="FF0000"/>
          <w:sz w:val="24"/>
          <w:szCs w:val="24"/>
        </w:rPr>
        <w:t>konceptu 3E</w:t>
      </w:r>
      <w:r w:rsidRPr="00F66002">
        <w:rPr>
          <w:rFonts w:eastAsia="Times New Roman" w:cs="Calibri"/>
          <w:color w:val="000000"/>
          <w:sz w:val="24"/>
          <w:szCs w:val="24"/>
        </w:rPr>
        <w:t xml:space="preserve">. V konceptech </w:t>
      </w:r>
      <w:proofErr w:type="spellStart"/>
      <w:r w:rsidRPr="00F66002">
        <w:rPr>
          <w:rFonts w:eastAsia="Times New Roman" w:cs="Calibri"/>
          <w:color w:val="000000"/>
          <w:sz w:val="24"/>
          <w:szCs w:val="24"/>
        </w:rPr>
        <w:t>Lean</w:t>
      </w:r>
      <w:proofErr w:type="spellEnd"/>
      <w:r w:rsidRPr="00F66002">
        <w:rPr>
          <w:rFonts w:eastAsia="Times New Roman" w:cs="Calibri"/>
          <w:color w:val="000000"/>
          <w:sz w:val="24"/>
          <w:szCs w:val="24"/>
        </w:rPr>
        <w:t xml:space="preserve"> a KAIZEN pojem plýtvání pochází z japonského slova </w:t>
      </w:r>
      <w:proofErr w:type="spellStart"/>
      <w:r w:rsidRPr="00F66002">
        <w:rPr>
          <w:rStyle w:val="Zdraznn"/>
          <w:color w:val="FF0000"/>
          <w:sz w:val="24"/>
          <w:szCs w:val="24"/>
        </w:rPr>
        <w:t>muda</w:t>
      </w:r>
      <w:proofErr w:type="spellEnd"/>
      <w:r w:rsidRPr="00F66002">
        <w:rPr>
          <w:rFonts w:eastAsia="Times New Roman" w:cs="Calibri"/>
          <w:color w:val="000000"/>
          <w:sz w:val="24"/>
          <w:szCs w:val="24"/>
        </w:rPr>
        <w:t> a označuje všechny druhy plýtvání a ztrát, které způsobují snižování </w:t>
      </w:r>
      <w:hyperlink r:id="rId81" w:tooltip="Efektivnost (Efficiency)" w:history="1">
        <w:r w:rsidRPr="00F66002">
          <w:rPr>
            <w:rFonts w:eastAsia="Times New Roman" w:cs="Calibri"/>
            <w:color w:val="000000"/>
            <w:sz w:val="24"/>
            <w:szCs w:val="24"/>
            <w:bdr w:val="none" w:sz="0" w:space="0" w:color="auto" w:frame="1"/>
          </w:rPr>
          <w:t>efektivnosti</w:t>
        </w:r>
      </w:hyperlink>
      <w:r w:rsidRPr="00F66002">
        <w:rPr>
          <w:rFonts w:eastAsia="Times New Roman" w:cs="Calibri"/>
          <w:color w:val="000000"/>
          <w:sz w:val="24"/>
          <w:szCs w:val="24"/>
        </w:rPr>
        <w:t> či </w:t>
      </w:r>
      <w:hyperlink r:id="rId82" w:tooltip="Hospodárnost (Economy)" w:history="1">
        <w:r w:rsidRPr="00F66002">
          <w:rPr>
            <w:rFonts w:eastAsia="Times New Roman" w:cs="Calibri"/>
            <w:color w:val="000000"/>
            <w:sz w:val="24"/>
            <w:szCs w:val="24"/>
            <w:bdr w:val="none" w:sz="0" w:space="0" w:color="auto" w:frame="1"/>
          </w:rPr>
          <w:t>hospodárnosti</w:t>
        </w:r>
      </w:hyperlink>
      <w:r w:rsidRPr="00F66002">
        <w:rPr>
          <w:rFonts w:eastAsia="Times New Roman" w:cs="Calibri"/>
          <w:color w:val="000000"/>
          <w:sz w:val="24"/>
          <w:szCs w:val="24"/>
        </w:rPr>
        <w:t> </w:t>
      </w:r>
      <w:hyperlink r:id="rId83" w:tooltip="Organizace" w:history="1">
        <w:r w:rsidRPr="00F66002">
          <w:rPr>
            <w:rFonts w:eastAsia="Times New Roman" w:cs="Calibri"/>
            <w:color w:val="000000"/>
            <w:sz w:val="24"/>
            <w:szCs w:val="24"/>
            <w:bdr w:val="none" w:sz="0" w:space="0" w:color="auto" w:frame="1"/>
          </w:rPr>
          <w:t>organizace</w:t>
        </w:r>
      </w:hyperlink>
      <w:r w:rsidRPr="00F66002">
        <w:rPr>
          <w:rFonts w:eastAsia="Times New Roman" w:cs="Calibri"/>
          <w:color w:val="000000"/>
          <w:sz w:val="24"/>
          <w:szCs w:val="24"/>
        </w:rPr>
        <w:t>. Za plýtvání či ztráty se považuje vše, co nepřidává </w:t>
      </w:r>
      <w:r w:rsidRPr="00F66002">
        <w:rPr>
          <w:rStyle w:val="Zdraznn"/>
          <w:color w:val="FF0000"/>
          <w:sz w:val="24"/>
          <w:szCs w:val="24"/>
        </w:rPr>
        <w:t>hodnotu</w:t>
      </w:r>
      <w:r w:rsidRPr="00F66002">
        <w:rPr>
          <w:rFonts w:eastAsia="Times New Roman" w:cs="Calibri"/>
          <w:color w:val="000000"/>
          <w:sz w:val="24"/>
          <w:szCs w:val="24"/>
        </w:rPr>
        <w:t xml:space="preserve">. </w:t>
      </w:r>
      <w:proofErr w:type="spellStart"/>
      <w:r w:rsidRPr="00F66002">
        <w:rPr>
          <w:rFonts w:eastAsia="Times New Roman" w:cs="Calibri"/>
          <w:color w:val="000000"/>
          <w:sz w:val="24"/>
          <w:szCs w:val="24"/>
        </w:rPr>
        <w:t>Muda</w:t>
      </w:r>
      <w:proofErr w:type="spellEnd"/>
      <w:r w:rsidRPr="00F66002">
        <w:rPr>
          <w:rFonts w:eastAsia="Times New Roman" w:cs="Calibri"/>
          <w:color w:val="000000"/>
          <w:sz w:val="24"/>
          <w:szCs w:val="24"/>
        </w:rPr>
        <w:t xml:space="preserve"> v</w:t>
      </w:r>
      <w:r w:rsidRPr="00F66002">
        <w:rPr>
          <w:sz w:val="24"/>
          <w:szCs w:val="24"/>
        </w:rPr>
        <w:t xml:space="preserve"> pojetí</w:t>
      </w:r>
      <w:r w:rsidRPr="00F66002">
        <w:rPr>
          <w:rStyle w:val="Zdraznn"/>
          <w:sz w:val="24"/>
          <w:szCs w:val="24"/>
        </w:rPr>
        <w:t> </w:t>
      </w:r>
      <w:proofErr w:type="spellStart"/>
      <w:r w:rsidRPr="00F66002">
        <w:rPr>
          <w:rStyle w:val="Zdraznn"/>
          <w:color w:val="FF0000"/>
          <w:sz w:val="24"/>
          <w:szCs w:val="24"/>
        </w:rPr>
        <w:t>Lean</w:t>
      </w:r>
      <w:proofErr w:type="spellEnd"/>
      <w:r w:rsidRPr="00F66002">
        <w:rPr>
          <w:rStyle w:val="Zdraznn"/>
          <w:color w:val="FF0000"/>
          <w:sz w:val="24"/>
          <w:szCs w:val="24"/>
        </w:rPr>
        <w:t xml:space="preserve"> </w:t>
      </w:r>
      <w:proofErr w:type="spellStart"/>
      <w:r w:rsidRPr="00F66002">
        <w:rPr>
          <w:rStyle w:val="Zdraznn"/>
          <w:color w:val="FF0000"/>
          <w:sz w:val="24"/>
          <w:szCs w:val="24"/>
        </w:rPr>
        <w:t>production</w:t>
      </w:r>
      <w:proofErr w:type="spellEnd"/>
      <w:r w:rsidRPr="00F66002">
        <w:rPr>
          <w:rFonts w:eastAsia="Times New Roman" w:cs="Calibri"/>
          <w:color w:val="000000"/>
          <w:sz w:val="24"/>
          <w:szCs w:val="24"/>
        </w:rPr>
        <w:t>, tedy zaměřená především na podniky </w:t>
      </w:r>
      <w:hyperlink r:id="rId84" w:tooltip="Výroba a průmysl (sekundární sektor)" w:history="1">
        <w:r w:rsidRPr="00F66002">
          <w:rPr>
            <w:rFonts w:eastAsia="Times New Roman" w:cs="Calibri"/>
            <w:color w:val="000000"/>
            <w:sz w:val="24"/>
            <w:szCs w:val="24"/>
            <w:bdr w:val="none" w:sz="0" w:space="0" w:color="auto" w:frame="1"/>
          </w:rPr>
          <w:t>výrobního sektoru</w:t>
        </w:r>
      </w:hyperlink>
      <w:r w:rsidR="00A155CE">
        <w:rPr>
          <w:rFonts w:eastAsia="Times New Roman" w:cs="Calibri"/>
          <w:color w:val="000000"/>
          <w:sz w:val="24"/>
          <w:szCs w:val="24"/>
        </w:rPr>
        <w:t> rozlišuje</w:t>
      </w:r>
      <w:r w:rsidR="00A155CE">
        <w:rPr>
          <w:rFonts w:eastAsia="Times New Roman" w:cs="Calibri"/>
          <w:color w:val="000000"/>
          <w:sz w:val="24"/>
          <w:szCs w:val="24"/>
        </w:rPr>
        <w:br/>
      </w:r>
      <w:r w:rsidRPr="00F66002">
        <w:rPr>
          <w:rFonts w:eastAsia="Times New Roman" w:cs="Calibri"/>
          <w:color w:val="000000"/>
          <w:sz w:val="24"/>
          <w:szCs w:val="24"/>
        </w:rPr>
        <w:t>7 druhů plýtvání.</w:t>
      </w:r>
    </w:p>
    <w:p w14:paraId="5840AA4E" w14:textId="77777777" w:rsidR="00F66002" w:rsidRPr="00F66002" w:rsidRDefault="00F66002" w:rsidP="00ED4BA9">
      <w:pPr>
        <w:pStyle w:val="Odrky1"/>
        <w:rPr>
          <w:rFonts w:eastAsia="Times New Roman"/>
        </w:rPr>
      </w:pPr>
      <w:r w:rsidRPr="00F66002">
        <w:rPr>
          <w:rStyle w:val="Zdraznn"/>
          <w:color w:val="FF0000"/>
        </w:rPr>
        <w:t>Transport</w:t>
      </w:r>
      <w:r w:rsidRPr="00F66002">
        <w:rPr>
          <w:color w:val="FF0000"/>
        </w:rPr>
        <w:t> </w:t>
      </w:r>
      <w:r w:rsidRPr="00F66002">
        <w:t>(Přemisťování) – zbytečné přemisťování materiálu a výrobků je plýtvání</w:t>
      </w:r>
    </w:p>
    <w:p w14:paraId="43D25FCE" w14:textId="77777777" w:rsidR="00F66002" w:rsidRPr="00F66002" w:rsidRDefault="00F66002" w:rsidP="00ED4BA9">
      <w:pPr>
        <w:pStyle w:val="Odrky1"/>
      </w:pPr>
      <w:r w:rsidRPr="00F66002">
        <w:rPr>
          <w:rStyle w:val="Zdraznn"/>
          <w:color w:val="FF0000"/>
        </w:rPr>
        <w:t>Inventory</w:t>
      </w:r>
      <w:r w:rsidRPr="00F66002">
        <w:rPr>
          <w:color w:val="FF0000"/>
        </w:rPr>
        <w:t> </w:t>
      </w:r>
      <w:r w:rsidRPr="00F66002">
        <w:t>(Inventory) – zbytečné skladování je plýtvání</w:t>
      </w:r>
    </w:p>
    <w:p w14:paraId="78B24A22" w14:textId="77777777" w:rsidR="00F66002" w:rsidRPr="00F66002" w:rsidRDefault="00F66002" w:rsidP="00ED4BA9">
      <w:pPr>
        <w:pStyle w:val="Odrky1"/>
      </w:pPr>
      <w:proofErr w:type="spellStart"/>
      <w:r w:rsidRPr="00F66002">
        <w:rPr>
          <w:rStyle w:val="Zdraznn"/>
          <w:color w:val="FF0000"/>
        </w:rPr>
        <w:t>Motion</w:t>
      </w:r>
      <w:proofErr w:type="spellEnd"/>
      <w:r w:rsidRPr="00F66002">
        <w:rPr>
          <w:color w:val="FF0000"/>
        </w:rPr>
        <w:t> </w:t>
      </w:r>
      <w:r w:rsidRPr="00F66002">
        <w:t>(</w:t>
      </w:r>
      <w:proofErr w:type="spellStart"/>
      <w:r w:rsidRPr="00F66002">
        <w:t>Motion</w:t>
      </w:r>
      <w:proofErr w:type="spellEnd"/>
      <w:r w:rsidRPr="00F66002">
        <w:t>) – zbytečný pohyb pracovníků je plýtvání</w:t>
      </w:r>
    </w:p>
    <w:p w14:paraId="6AD2F48F" w14:textId="77777777" w:rsidR="00F66002" w:rsidRPr="00F66002" w:rsidRDefault="00F66002" w:rsidP="00ED4BA9">
      <w:pPr>
        <w:pStyle w:val="Odrky1"/>
      </w:pPr>
      <w:proofErr w:type="spellStart"/>
      <w:r w:rsidRPr="00F66002">
        <w:rPr>
          <w:rStyle w:val="Zdraznn"/>
          <w:color w:val="FF0000"/>
        </w:rPr>
        <w:t>Waiting</w:t>
      </w:r>
      <w:proofErr w:type="spellEnd"/>
      <w:r w:rsidRPr="00F66002">
        <w:rPr>
          <w:color w:val="FF0000"/>
        </w:rPr>
        <w:t> </w:t>
      </w:r>
      <w:r w:rsidRPr="00F66002">
        <w:t>(Čekání) – zbytečné prostoje a čekání je plýtvání</w:t>
      </w:r>
    </w:p>
    <w:p w14:paraId="39FCF5AE" w14:textId="77777777" w:rsidR="00F66002" w:rsidRPr="00F66002" w:rsidRDefault="00F66002" w:rsidP="00ED4BA9">
      <w:pPr>
        <w:pStyle w:val="Odrky1"/>
      </w:pPr>
      <w:proofErr w:type="spellStart"/>
      <w:r w:rsidRPr="00F66002">
        <w:rPr>
          <w:rStyle w:val="Zdraznn"/>
          <w:color w:val="FF0000"/>
        </w:rPr>
        <w:t>Over-production</w:t>
      </w:r>
      <w:proofErr w:type="spellEnd"/>
      <w:r w:rsidRPr="00F66002">
        <w:rPr>
          <w:rStyle w:val="Zdraznn"/>
          <w:color w:val="FF0000"/>
        </w:rPr>
        <w:t> </w:t>
      </w:r>
      <w:r w:rsidRPr="00F66002">
        <w:t>(Nadvýroba) - výroba nad rámec požadavků zákazníků je plýtvání</w:t>
      </w:r>
    </w:p>
    <w:p w14:paraId="3869E50F" w14:textId="77777777" w:rsidR="00F66002" w:rsidRPr="00F66002" w:rsidRDefault="00F66002" w:rsidP="00ED4BA9">
      <w:pPr>
        <w:pStyle w:val="Odrky1"/>
      </w:pPr>
      <w:proofErr w:type="spellStart"/>
      <w:r w:rsidRPr="00F66002">
        <w:rPr>
          <w:rStyle w:val="Zdraznn"/>
          <w:color w:val="FF0000"/>
        </w:rPr>
        <w:t>Over</w:t>
      </w:r>
      <w:r w:rsidRPr="00F66002">
        <w:rPr>
          <w:rStyle w:val="Zdraznn"/>
        </w:rPr>
        <w:t>-</w:t>
      </w:r>
      <w:r w:rsidRPr="00F66002">
        <w:rPr>
          <w:rStyle w:val="Zdraznn"/>
          <w:color w:val="FF0000"/>
        </w:rPr>
        <w:t>processing</w:t>
      </w:r>
      <w:proofErr w:type="spellEnd"/>
      <w:r w:rsidRPr="00F66002">
        <w:rPr>
          <w:rStyle w:val="Zdraznn"/>
          <w:color w:val="FF0000"/>
        </w:rPr>
        <w:t> </w:t>
      </w:r>
      <w:r w:rsidRPr="00F66002">
        <w:t>(Nadbytečné zpracování) - zbytečná kvalita nebo zpracování, které již nepožaduje zákazník je plýtvání</w:t>
      </w:r>
    </w:p>
    <w:p w14:paraId="518549EA" w14:textId="77777777" w:rsidR="00F66002" w:rsidRPr="00F66002" w:rsidRDefault="00F66002" w:rsidP="00ED4BA9">
      <w:pPr>
        <w:pStyle w:val="Odrky1"/>
      </w:pPr>
      <w:proofErr w:type="spellStart"/>
      <w:r w:rsidRPr="00F66002">
        <w:rPr>
          <w:rStyle w:val="Zdraznn"/>
          <w:color w:val="FF0000"/>
        </w:rPr>
        <w:t>Defects</w:t>
      </w:r>
      <w:proofErr w:type="spellEnd"/>
      <w:r w:rsidRPr="00F66002">
        <w:rPr>
          <w:color w:val="FF0000"/>
        </w:rPr>
        <w:t> </w:t>
      </w:r>
      <w:r w:rsidRPr="00F66002">
        <w:t>(Vady) - výroba defektních výrobků je plýtvání</w:t>
      </w:r>
    </w:p>
    <w:p w14:paraId="01716B35" w14:textId="77777777" w:rsidR="00F66002" w:rsidRPr="00F66002" w:rsidRDefault="00F66002" w:rsidP="00F66002">
      <w:pPr>
        <w:shd w:val="clear" w:color="auto" w:fill="FFFFFF"/>
        <w:spacing w:line="360" w:lineRule="auto"/>
        <w:ind w:left="360"/>
        <w:textAlignment w:val="baseline"/>
        <w:rPr>
          <w:rFonts w:cs="Calibri"/>
          <w:color w:val="000000"/>
          <w:sz w:val="24"/>
          <w:szCs w:val="24"/>
        </w:rPr>
      </w:pPr>
    </w:p>
    <w:p w14:paraId="772A7185" w14:textId="77777777" w:rsidR="00F66002" w:rsidRPr="00F66002" w:rsidRDefault="00F66002" w:rsidP="00F66002">
      <w:pPr>
        <w:shd w:val="clear" w:color="auto" w:fill="FFFFFF"/>
        <w:spacing w:line="360" w:lineRule="auto"/>
        <w:textAlignment w:val="baseline"/>
        <w:rPr>
          <w:rFonts w:eastAsia="Times New Roman" w:cs="Calibri"/>
          <w:iCs/>
          <w:sz w:val="24"/>
          <w:szCs w:val="24"/>
          <w:bdr w:val="none" w:sz="0" w:space="0" w:color="auto" w:frame="1"/>
        </w:rPr>
      </w:pPr>
      <w:r w:rsidRPr="00F66002">
        <w:rPr>
          <w:rFonts w:eastAsia="Times New Roman" w:cs="Calibri"/>
          <w:i/>
          <w:iCs/>
          <w:color w:val="000000"/>
          <w:sz w:val="24"/>
          <w:szCs w:val="24"/>
          <w:bdr w:val="none" w:sz="0" w:space="0" w:color="auto" w:frame="1"/>
        </w:rPr>
        <w:t>Pozn: pro lepší zapamatování se používá akronym “</w:t>
      </w:r>
      <w:r w:rsidRPr="00F66002">
        <w:rPr>
          <w:rFonts w:eastAsia="Times New Roman" w:cs="Calibri"/>
          <w:b/>
          <w:bCs/>
          <w:iCs/>
          <w:color w:val="000000"/>
          <w:sz w:val="24"/>
          <w:szCs w:val="24"/>
          <w:bdr w:val="none" w:sz="0" w:space="0" w:color="auto" w:frame="1"/>
        </w:rPr>
        <w:t>TIM WOOD</w:t>
      </w:r>
      <w:r w:rsidRPr="00F66002">
        <w:rPr>
          <w:rFonts w:eastAsia="Times New Roman" w:cs="Calibri"/>
          <w:i/>
          <w:iCs/>
          <w:color w:val="000000"/>
          <w:sz w:val="24"/>
          <w:szCs w:val="24"/>
          <w:bdr w:val="none" w:sz="0" w:space="0" w:color="auto" w:frame="1"/>
        </w:rPr>
        <w:t>“</w:t>
      </w:r>
    </w:p>
    <w:p w14:paraId="3251EE09" w14:textId="77777777" w:rsidR="003444BE" w:rsidRPr="00F66002" w:rsidRDefault="00F66002" w:rsidP="00F66002">
      <w:pPr>
        <w:pStyle w:val="Nadpis3rovn"/>
      </w:pPr>
      <w:bookmarkStart w:id="51" w:name="_Toc504726467"/>
      <w:proofErr w:type="gramStart"/>
      <w:r>
        <w:t>5S</w:t>
      </w:r>
      <w:bookmarkEnd w:id="51"/>
      <w:proofErr w:type="gramEnd"/>
    </w:p>
    <w:p w14:paraId="0C2591E2" w14:textId="77777777" w:rsidR="00F66002" w:rsidRPr="00F66002" w:rsidRDefault="00F66002" w:rsidP="00F66002">
      <w:pPr>
        <w:spacing w:line="360" w:lineRule="auto"/>
        <w:rPr>
          <w:rFonts w:eastAsia="Times New Roman" w:cs="Calibri"/>
          <w:sz w:val="24"/>
          <w:szCs w:val="24"/>
        </w:rPr>
      </w:pPr>
      <w:proofErr w:type="gramStart"/>
      <w:r w:rsidRPr="00F66002">
        <w:rPr>
          <w:rFonts w:eastAsia="Times New Roman" w:cs="Calibri"/>
          <w:sz w:val="24"/>
          <w:szCs w:val="24"/>
        </w:rPr>
        <w:t>5S</w:t>
      </w:r>
      <w:proofErr w:type="gramEnd"/>
      <w:r w:rsidRPr="00F66002">
        <w:rPr>
          <w:rFonts w:eastAsia="Times New Roman" w:cs="Calibri"/>
          <w:sz w:val="24"/>
          <w:szCs w:val="24"/>
        </w:rPr>
        <w:t xml:space="preserve"> je metodika, jejímž cílem je zlepšit v organizaci pracovní prostředí a tím i kvalitu. Přístup je založený na zvýšení samostatnosti zaměstnanců, na týmové práci a vedení lidí. Vlastní označení </w:t>
      </w:r>
      <w:proofErr w:type="gramStart"/>
      <w:r w:rsidRPr="00F66002">
        <w:rPr>
          <w:rFonts w:eastAsia="Times New Roman" w:cs="Calibri"/>
          <w:sz w:val="24"/>
          <w:szCs w:val="24"/>
        </w:rPr>
        <w:t>5S</w:t>
      </w:r>
      <w:proofErr w:type="gramEnd"/>
      <w:r w:rsidRPr="00F66002">
        <w:rPr>
          <w:rFonts w:eastAsia="Times New Roman" w:cs="Calibri"/>
          <w:sz w:val="24"/>
          <w:szCs w:val="24"/>
        </w:rPr>
        <w:t xml:space="preserve"> je tvořeno z pěti japonských slov začínajících na S. Ta slova jsou: </w:t>
      </w:r>
    </w:p>
    <w:p w14:paraId="185A50F0"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t>Seiri</w:t>
      </w:r>
      <w:proofErr w:type="spellEnd"/>
      <w:r w:rsidRPr="00F66002">
        <w:rPr>
          <w:rStyle w:val="Zdraznn"/>
          <w:color w:val="FF0000"/>
          <w:sz w:val="24"/>
          <w:szCs w:val="24"/>
        </w:rPr>
        <w:t xml:space="preserve"> </w:t>
      </w:r>
      <w:r w:rsidRPr="00F66002">
        <w:rPr>
          <w:rFonts w:eastAsia="Times New Roman" w:cs="Calibri"/>
          <w:sz w:val="24"/>
          <w:szCs w:val="24"/>
        </w:rPr>
        <w:t>=</w:t>
      </w:r>
      <w:r w:rsidRPr="00F66002">
        <w:rPr>
          <w:rFonts w:cs="Calibri"/>
          <w:sz w:val="24"/>
          <w:szCs w:val="24"/>
        </w:rPr>
        <w:t xml:space="preserve"> </w:t>
      </w:r>
      <w:r w:rsidRPr="00F66002">
        <w:rPr>
          <w:rFonts w:eastAsia="Times New Roman" w:cs="Calibri"/>
          <w:sz w:val="24"/>
          <w:szCs w:val="24"/>
        </w:rPr>
        <w:t>Separovat. Na pracovišti zůstane jen to, co je skutečně potřeba. (</w:t>
      </w:r>
      <w:proofErr w:type="spellStart"/>
      <w:r w:rsidRPr="00F66002">
        <w:rPr>
          <w:rFonts w:eastAsia="Times New Roman" w:cs="Calibri"/>
          <w:sz w:val="24"/>
          <w:szCs w:val="24"/>
        </w:rPr>
        <w:t>Organisation</w:t>
      </w:r>
      <w:proofErr w:type="spellEnd"/>
      <w:r w:rsidRPr="00F66002">
        <w:rPr>
          <w:rFonts w:eastAsia="Times New Roman" w:cs="Calibri"/>
          <w:sz w:val="24"/>
          <w:szCs w:val="24"/>
        </w:rPr>
        <w:t xml:space="preserve">) </w:t>
      </w:r>
    </w:p>
    <w:p w14:paraId="5BDFC5C0"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t>Seiton</w:t>
      </w:r>
      <w:proofErr w:type="spellEnd"/>
      <w:r w:rsidRPr="00F66002">
        <w:rPr>
          <w:rFonts w:eastAsia="Times New Roman" w:cs="Calibri"/>
          <w:color w:val="FF0000"/>
          <w:sz w:val="24"/>
          <w:szCs w:val="24"/>
        </w:rPr>
        <w:t xml:space="preserve"> </w:t>
      </w:r>
      <w:r w:rsidRPr="00F66002">
        <w:rPr>
          <w:rFonts w:eastAsia="Times New Roman" w:cs="Calibri"/>
          <w:sz w:val="24"/>
          <w:szCs w:val="24"/>
        </w:rPr>
        <w:t>= Systematizovat. Všechny věci na pracovišti musí být uspořádány, aby byly rychle dostupné. (</w:t>
      </w:r>
      <w:proofErr w:type="spellStart"/>
      <w:r w:rsidRPr="00F66002">
        <w:rPr>
          <w:rFonts w:eastAsia="Times New Roman" w:cs="Calibri"/>
          <w:sz w:val="24"/>
          <w:szCs w:val="24"/>
        </w:rPr>
        <w:t>Neatness</w:t>
      </w:r>
      <w:proofErr w:type="spellEnd"/>
      <w:r w:rsidRPr="00F66002">
        <w:rPr>
          <w:rFonts w:eastAsia="Times New Roman" w:cs="Calibri"/>
          <w:sz w:val="24"/>
          <w:szCs w:val="24"/>
        </w:rPr>
        <w:t xml:space="preserve">) </w:t>
      </w:r>
    </w:p>
    <w:p w14:paraId="32B24A4A"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t>Seiso</w:t>
      </w:r>
      <w:proofErr w:type="spellEnd"/>
      <w:r w:rsidRPr="00F66002">
        <w:rPr>
          <w:rFonts w:eastAsia="Times New Roman" w:cs="Calibri"/>
          <w:sz w:val="24"/>
          <w:szCs w:val="24"/>
        </w:rPr>
        <w:t xml:space="preserve"> =</w:t>
      </w:r>
      <w:r w:rsidRPr="00F66002">
        <w:rPr>
          <w:rFonts w:cs="Calibri"/>
          <w:sz w:val="24"/>
          <w:szCs w:val="24"/>
        </w:rPr>
        <w:t xml:space="preserve"> </w:t>
      </w:r>
      <w:r w:rsidRPr="00F66002">
        <w:rPr>
          <w:rFonts w:eastAsia="Times New Roman" w:cs="Calibri"/>
          <w:sz w:val="24"/>
          <w:szCs w:val="24"/>
        </w:rPr>
        <w:t>Stále čistit. Dodržování čistoty (</w:t>
      </w:r>
      <w:proofErr w:type="spellStart"/>
      <w:r w:rsidRPr="00F66002">
        <w:rPr>
          <w:rFonts w:eastAsia="Times New Roman" w:cs="Calibri"/>
          <w:sz w:val="24"/>
          <w:szCs w:val="24"/>
        </w:rPr>
        <w:t>Cleaning</w:t>
      </w:r>
      <w:proofErr w:type="spellEnd"/>
      <w:r w:rsidRPr="00F66002">
        <w:rPr>
          <w:rFonts w:eastAsia="Times New Roman" w:cs="Calibri"/>
          <w:sz w:val="24"/>
          <w:szCs w:val="24"/>
        </w:rPr>
        <w:t xml:space="preserve">) </w:t>
      </w:r>
    </w:p>
    <w:p w14:paraId="7CD8D62A"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lastRenderedPageBreak/>
        <w:t>Seikutsu</w:t>
      </w:r>
      <w:proofErr w:type="spellEnd"/>
      <w:r w:rsidRPr="00F66002">
        <w:rPr>
          <w:rFonts w:eastAsia="Times New Roman" w:cs="Calibri"/>
          <w:color w:val="FF0000"/>
          <w:sz w:val="24"/>
          <w:szCs w:val="24"/>
        </w:rPr>
        <w:t xml:space="preserve"> </w:t>
      </w:r>
      <w:r w:rsidRPr="00F66002">
        <w:rPr>
          <w:rFonts w:eastAsia="Times New Roman" w:cs="Calibri"/>
          <w:sz w:val="24"/>
          <w:szCs w:val="24"/>
        </w:rPr>
        <w:t>= Standardizovat. Normování požadavků, umístění informací a pokynů na viditelná místa. (</w:t>
      </w:r>
      <w:proofErr w:type="spellStart"/>
      <w:r w:rsidRPr="00F66002">
        <w:rPr>
          <w:rFonts w:eastAsia="Times New Roman" w:cs="Calibri"/>
          <w:sz w:val="24"/>
          <w:szCs w:val="24"/>
        </w:rPr>
        <w:t>Standardisation</w:t>
      </w:r>
      <w:proofErr w:type="spellEnd"/>
      <w:r w:rsidRPr="00F66002">
        <w:rPr>
          <w:rFonts w:eastAsia="Times New Roman" w:cs="Calibri"/>
          <w:sz w:val="24"/>
          <w:szCs w:val="24"/>
        </w:rPr>
        <w:t xml:space="preserve">) </w:t>
      </w:r>
    </w:p>
    <w:p w14:paraId="259D0EEF" w14:textId="77777777" w:rsidR="00F66002" w:rsidRPr="00F66002" w:rsidRDefault="00F66002" w:rsidP="00F66002">
      <w:pPr>
        <w:spacing w:line="360" w:lineRule="auto"/>
        <w:rPr>
          <w:rFonts w:eastAsia="Times New Roman" w:cs="Calibri"/>
          <w:sz w:val="24"/>
          <w:szCs w:val="24"/>
        </w:rPr>
      </w:pPr>
      <w:proofErr w:type="spellStart"/>
      <w:r w:rsidRPr="00F66002">
        <w:rPr>
          <w:rStyle w:val="Zdraznn"/>
          <w:color w:val="FF0000"/>
          <w:sz w:val="24"/>
          <w:szCs w:val="24"/>
        </w:rPr>
        <w:t>Shitsuke</w:t>
      </w:r>
      <w:proofErr w:type="spellEnd"/>
      <w:r w:rsidRPr="00F66002">
        <w:rPr>
          <w:rFonts w:eastAsia="Times New Roman" w:cs="Calibri"/>
          <w:color w:val="FF0000"/>
          <w:sz w:val="24"/>
          <w:szCs w:val="24"/>
        </w:rPr>
        <w:t xml:space="preserve"> </w:t>
      </w:r>
      <w:r w:rsidRPr="00F66002">
        <w:rPr>
          <w:rFonts w:eastAsia="Times New Roman" w:cs="Calibri"/>
          <w:sz w:val="24"/>
          <w:szCs w:val="24"/>
        </w:rPr>
        <w:t xml:space="preserve">= </w:t>
      </w:r>
      <w:r w:rsidR="00A65A7E" w:rsidRPr="00F66002">
        <w:rPr>
          <w:rFonts w:eastAsia="Times New Roman" w:cs="Calibri"/>
          <w:sz w:val="24"/>
          <w:szCs w:val="24"/>
        </w:rPr>
        <w:t>Sebekázeň. Kontrolování</w:t>
      </w:r>
      <w:r w:rsidRPr="00F66002">
        <w:rPr>
          <w:rFonts w:eastAsia="Times New Roman" w:cs="Calibri"/>
          <w:sz w:val="24"/>
          <w:szCs w:val="24"/>
        </w:rPr>
        <w:t xml:space="preserve"> pracovní disciplíny, její udržování, podporování. (</w:t>
      </w:r>
      <w:proofErr w:type="spellStart"/>
      <w:r w:rsidRPr="00F66002">
        <w:rPr>
          <w:rFonts w:eastAsia="Times New Roman" w:cs="Calibri"/>
          <w:sz w:val="24"/>
          <w:szCs w:val="24"/>
        </w:rPr>
        <w:t>Discipline</w:t>
      </w:r>
      <w:proofErr w:type="spellEnd"/>
      <w:r w:rsidRPr="00F66002">
        <w:rPr>
          <w:rFonts w:eastAsia="Times New Roman" w:cs="Calibri"/>
          <w:sz w:val="24"/>
          <w:szCs w:val="24"/>
        </w:rPr>
        <w:t xml:space="preserve">) </w:t>
      </w:r>
    </w:p>
    <w:p w14:paraId="15529C1A"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ab/>
      </w:r>
      <w:r w:rsidRPr="00F66002">
        <w:rPr>
          <w:rFonts w:eastAsia="Times New Roman" w:cs="Calibri"/>
          <w:color w:val="000000"/>
          <w:sz w:val="24"/>
          <w:szCs w:val="24"/>
        </w:rPr>
        <w:tab/>
        <w:t xml:space="preserve">Metoda </w:t>
      </w:r>
      <w:proofErr w:type="gramStart"/>
      <w:r w:rsidRPr="00F66002">
        <w:rPr>
          <w:rFonts w:eastAsia="Times New Roman" w:cs="Calibri"/>
          <w:color w:val="000000"/>
          <w:sz w:val="24"/>
          <w:szCs w:val="24"/>
        </w:rPr>
        <w:t>5S</w:t>
      </w:r>
      <w:proofErr w:type="gramEnd"/>
      <w:r w:rsidRPr="00F66002">
        <w:rPr>
          <w:rFonts w:eastAsia="Times New Roman" w:cs="Calibri"/>
          <w:color w:val="000000"/>
          <w:sz w:val="24"/>
          <w:szCs w:val="24"/>
        </w:rPr>
        <w:t xml:space="preserve"> je považována za metodologii tvoření a udržování dobře uspořádaného místa práce, jež vyniká produktivitou, kvalitou a pořádkem. Z tohoto hlediska je jednou z klíčových otázek stanovení pěti úrovní uspořádání pracovního místa. </w:t>
      </w:r>
    </w:p>
    <w:p w14:paraId="1D3B4A8B"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Style w:val="Zdraznn"/>
          <w:color w:val="FF0000"/>
          <w:sz w:val="24"/>
          <w:szCs w:val="24"/>
        </w:rPr>
        <w:t xml:space="preserve">Na první úrovni </w:t>
      </w:r>
      <w:proofErr w:type="gramStart"/>
      <w:r w:rsidRPr="00F66002">
        <w:rPr>
          <w:rStyle w:val="Zdraznn"/>
          <w:color w:val="FF0000"/>
          <w:sz w:val="24"/>
          <w:szCs w:val="24"/>
        </w:rPr>
        <w:t>1S</w:t>
      </w:r>
      <w:proofErr w:type="gramEnd"/>
      <w:r w:rsidRPr="00F66002">
        <w:rPr>
          <w:rStyle w:val="Zdraznn"/>
          <w:color w:val="FF0000"/>
          <w:sz w:val="24"/>
          <w:szCs w:val="24"/>
        </w:rPr>
        <w:t xml:space="preserve"> (</w:t>
      </w:r>
      <w:proofErr w:type="spellStart"/>
      <w:r w:rsidRPr="00F66002">
        <w:rPr>
          <w:rStyle w:val="Zdraznn"/>
          <w:color w:val="FF0000"/>
          <w:sz w:val="24"/>
          <w:szCs w:val="24"/>
        </w:rPr>
        <w:t>Seiri</w:t>
      </w:r>
      <w:proofErr w:type="spellEnd"/>
      <w:r w:rsidRPr="00F66002">
        <w:rPr>
          <w:rStyle w:val="Zdraznn"/>
          <w:color w:val="FF0000"/>
          <w:sz w:val="24"/>
          <w:szCs w:val="24"/>
        </w:rPr>
        <w:t>)</w:t>
      </w:r>
      <w:r w:rsidRPr="00F66002">
        <w:rPr>
          <w:rFonts w:eastAsia="Times New Roman" w:cs="Calibri"/>
          <w:color w:val="FF0000"/>
          <w:sz w:val="24"/>
          <w:szCs w:val="24"/>
        </w:rPr>
        <w:t xml:space="preserve"> </w:t>
      </w:r>
      <w:r w:rsidRPr="00F66002">
        <w:rPr>
          <w:rFonts w:eastAsia="Times New Roman" w:cs="Calibri"/>
          <w:color w:val="000000"/>
          <w:sz w:val="24"/>
          <w:szCs w:val="24"/>
        </w:rPr>
        <w:t>je ve smyslu zásady „zbav se všeho zbytečného“ důležité eliminovat nepotřebný materiál. Pomoc při zavádění tohoto řešení mohou poskytnout odpovědi:</w:t>
      </w:r>
    </w:p>
    <w:p w14:paraId="06A779B6"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1. Nacházejí na pracovišti nepotřebné věci?</w:t>
      </w:r>
    </w:p>
    <w:p w14:paraId="61F4EBF8"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2. Nacházejí na pracovišti nepotřebné zbytky materiálu?</w:t>
      </w:r>
    </w:p>
    <w:p w14:paraId="0C0D736C"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3. Nachází se na podlaze nářadí nebo jiný materiál potřebný k výrobě?</w:t>
      </w:r>
    </w:p>
    <w:p w14:paraId="7B11A00B"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4. Jsou používané věci správně zatříděny a popsány?</w:t>
      </w:r>
    </w:p>
    <w:p w14:paraId="6E35AD78"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5. Je používané měřicí zařízení uchováváno správně?</w:t>
      </w:r>
    </w:p>
    <w:p w14:paraId="1C4CCEF4"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ab/>
        <w:t xml:space="preserve">Další </w:t>
      </w:r>
      <w:r w:rsidRPr="00F66002">
        <w:rPr>
          <w:rStyle w:val="Zdraznn"/>
          <w:color w:val="FF0000"/>
          <w:sz w:val="24"/>
          <w:szCs w:val="24"/>
        </w:rPr>
        <w:t xml:space="preserve">etapa </w:t>
      </w:r>
      <w:proofErr w:type="gramStart"/>
      <w:r w:rsidRPr="00F66002">
        <w:rPr>
          <w:rStyle w:val="Zdraznn"/>
          <w:color w:val="FF0000"/>
          <w:sz w:val="24"/>
          <w:szCs w:val="24"/>
        </w:rPr>
        <w:t>2S</w:t>
      </w:r>
      <w:proofErr w:type="gramEnd"/>
      <w:r w:rsidRPr="00F66002">
        <w:rPr>
          <w:rStyle w:val="Zdraznn"/>
          <w:color w:val="FF0000"/>
          <w:sz w:val="24"/>
          <w:szCs w:val="24"/>
        </w:rPr>
        <w:t xml:space="preserve"> (</w:t>
      </w:r>
      <w:proofErr w:type="spellStart"/>
      <w:r w:rsidRPr="00F66002">
        <w:rPr>
          <w:rStyle w:val="Zdraznn"/>
          <w:color w:val="FF0000"/>
          <w:sz w:val="24"/>
          <w:szCs w:val="24"/>
        </w:rPr>
        <w:t>Seiton</w:t>
      </w:r>
      <w:proofErr w:type="spellEnd"/>
      <w:r w:rsidRPr="00F66002">
        <w:rPr>
          <w:rStyle w:val="Zdraznn"/>
          <w:color w:val="FF0000"/>
          <w:sz w:val="24"/>
          <w:szCs w:val="24"/>
        </w:rPr>
        <w:t>)</w:t>
      </w:r>
      <w:r w:rsidRPr="00F66002">
        <w:rPr>
          <w:rFonts w:eastAsia="Times New Roman" w:cs="Calibri"/>
          <w:color w:val="FF0000"/>
          <w:sz w:val="24"/>
          <w:szCs w:val="24"/>
        </w:rPr>
        <w:t xml:space="preserve"> </w:t>
      </w:r>
      <w:r w:rsidRPr="00F66002">
        <w:rPr>
          <w:rFonts w:eastAsia="Times New Roman" w:cs="Calibri"/>
          <w:color w:val="000000"/>
          <w:sz w:val="24"/>
          <w:szCs w:val="24"/>
        </w:rPr>
        <w:t>se týká vytvoření pracovního prostoru, a to tak, aby pracoviště mohlo být využíváno co nejefektivněji. Hlavně se jedná o správné uspořádání věcí a označení místa jejich úschovy. Důležité je uspořádání prostoru tak, aby bylo vše na dosah. Na tomto principu se prostor dělí na sféry označené I, II. a referenční sféru. Při kontrole pracovišť jsou využívány otázky:</w:t>
      </w:r>
    </w:p>
    <w:p w14:paraId="49AC31F1"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1. Jsou hlavní tratě přepravní cesty a místa k úschově dobře označeny?</w:t>
      </w:r>
    </w:p>
    <w:p w14:paraId="6E04D971"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2. Je nářadí z hlediska používání a využívání speciálního nářadí roztříděno správně?</w:t>
      </w:r>
    </w:p>
    <w:p w14:paraId="4B16BDA9"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3. Bylo správně přihlédnuto k výšce skladování palet?</w:t>
      </w:r>
    </w:p>
    <w:p w14:paraId="4276CEBE"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4. Nacházejí se v blízkosti protipožárních zařízení nějaké předměty?</w:t>
      </w:r>
    </w:p>
    <w:p w14:paraId="62E61A66"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5. Nezpůsobuje podložka problémy při využívání pracoviště?</w:t>
      </w:r>
    </w:p>
    <w:p w14:paraId="308FB0EB"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 xml:space="preserve">Dalším krokem v duchu zásady je </w:t>
      </w:r>
      <w:proofErr w:type="gramStart"/>
      <w:r w:rsidRPr="00F66002">
        <w:rPr>
          <w:rStyle w:val="Zdraznn"/>
          <w:color w:val="FF0000"/>
          <w:sz w:val="24"/>
          <w:szCs w:val="24"/>
        </w:rPr>
        <w:t>3S</w:t>
      </w:r>
      <w:proofErr w:type="gramEnd"/>
      <w:r w:rsidRPr="00F66002">
        <w:rPr>
          <w:rStyle w:val="Zdraznn"/>
          <w:color w:val="FF0000"/>
          <w:sz w:val="24"/>
          <w:szCs w:val="24"/>
        </w:rPr>
        <w:t xml:space="preserve"> (</w:t>
      </w:r>
      <w:proofErr w:type="spellStart"/>
      <w:r w:rsidRPr="00F66002">
        <w:rPr>
          <w:rStyle w:val="Zdraznn"/>
          <w:color w:val="FF0000"/>
          <w:sz w:val="24"/>
          <w:szCs w:val="24"/>
        </w:rPr>
        <w:t>Seiso</w:t>
      </w:r>
      <w:proofErr w:type="spellEnd"/>
      <w:r w:rsidRPr="00F66002">
        <w:rPr>
          <w:rStyle w:val="Zdraznn"/>
          <w:color w:val="FF0000"/>
          <w:sz w:val="24"/>
          <w:szCs w:val="24"/>
        </w:rPr>
        <w:t>)</w:t>
      </w:r>
      <w:r w:rsidRPr="00F66002">
        <w:rPr>
          <w:rFonts w:eastAsia="Times New Roman" w:cs="Calibri"/>
          <w:color w:val="FF0000"/>
          <w:sz w:val="24"/>
          <w:szCs w:val="24"/>
        </w:rPr>
        <w:t xml:space="preserve"> </w:t>
      </w:r>
      <w:r w:rsidRPr="00F66002">
        <w:rPr>
          <w:rFonts w:eastAsia="Times New Roman" w:cs="Calibri"/>
          <w:color w:val="000000"/>
          <w:sz w:val="24"/>
          <w:szCs w:val="24"/>
        </w:rPr>
        <w:t xml:space="preserve">je udržování pořádku na pracovišti. Důležitý je úklid pracoviště. K tomu </w:t>
      </w:r>
      <w:proofErr w:type="gramStart"/>
      <w:r w:rsidRPr="00F66002">
        <w:rPr>
          <w:rFonts w:eastAsia="Times New Roman" w:cs="Calibri"/>
          <w:color w:val="000000"/>
          <w:sz w:val="24"/>
          <w:szCs w:val="24"/>
        </w:rPr>
        <w:t>slouží</w:t>
      </w:r>
      <w:proofErr w:type="gramEnd"/>
      <w:r w:rsidRPr="00F66002">
        <w:rPr>
          <w:rFonts w:eastAsia="Times New Roman" w:cs="Calibri"/>
          <w:color w:val="000000"/>
          <w:sz w:val="24"/>
          <w:szCs w:val="24"/>
        </w:rPr>
        <w:t xml:space="preserve"> otázky typu:</w:t>
      </w:r>
    </w:p>
    <w:p w14:paraId="1382F680"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1. Nacházejí se poblíž pracoviště zbytky oleje, prach, piliny apod.?</w:t>
      </w:r>
    </w:p>
    <w:p w14:paraId="223738C9"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2. Je stroj čistý?</w:t>
      </w:r>
    </w:p>
    <w:p w14:paraId="3B8A37E8"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3. Vyžadují základní části strojů nějaké opravy?</w:t>
      </w:r>
    </w:p>
    <w:p w14:paraId="408FA4A9"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 xml:space="preserve">Další </w:t>
      </w:r>
      <w:r w:rsidRPr="00F66002">
        <w:rPr>
          <w:rStyle w:val="Zdraznn"/>
          <w:color w:val="FF0000"/>
          <w:sz w:val="24"/>
          <w:szCs w:val="24"/>
        </w:rPr>
        <w:t xml:space="preserve">etapa </w:t>
      </w:r>
      <w:proofErr w:type="gramStart"/>
      <w:r w:rsidRPr="00F66002">
        <w:rPr>
          <w:rStyle w:val="Zdraznn"/>
          <w:color w:val="FF0000"/>
          <w:sz w:val="24"/>
          <w:szCs w:val="24"/>
        </w:rPr>
        <w:t>4S</w:t>
      </w:r>
      <w:proofErr w:type="gramEnd"/>
      <w:r w:rsidRPr="00F66002">
        <w:rPr>
          <w:rStyle w:val="Zdraznn"/>
          <w:color w:val="FF0000"/>
          <w:sz w:val="24"/>
          <w:szCs w:val="24"/>
        </w:rPr>
        <w:t xml:space="preserve"> (</w:t>
      </w:r>
      <w:proofErr w:type="spellStart"/>
      <w:r w:rsidRPr="00F66002">
        <w:rPr>
          <w:rStyle w:val="Zdraznn"/>
          <w:color w:val="FF0000"/>
          <w:sz w:val="24"/>
          <w:szCs w:val="24"/>
        </w:rPr>
        <w:t>Seikutsu</w:t>
      </w:r>
      <w:proofErr w:type="spellEnd"/>
      <w:r w:rsidRPr="00F66002">
        <w:rPr>
          <w:rStyle w:val="Zdraznn"/>
          <w:color w:val="FF0000"/>
          <w:sz w:val="24"/>
          <w:szCs w:val="24"/>
        </w:rPr>
        <w:t>)</w:t>
      </w:r>
      <w:r w:rsidRPr="00F66002">
        <w:rPr>
          <w:rFonts w:eastAsia="Times New Roman" w:cs="Calibri"/>
          <w:color w:val="FF0000"/>
          <w:sz w:val="24"/>
          <w:szCs w:val="24"/>
        </w:rPr>
        <w:t xml:space="preserve"> </w:t>
      </w:r>
      <w:r w:rsidRPr="00F66002">
        <w:rPr>
          <w:rFonts w:eastAsia="Times New Roman" w:cs="Calibri"/>
          <w:color w:val="000000"/>
          <w:sz w:val="24"/>
          <w:szCs w:val="24"/>
        </w:rPr>
        <w:t>si klade za cíl dodržování předchozích pravidel. Důležité je proto, aby patřily k základním povinnostem pracovníka. V tom pomohou otázky:</w:t>
      </w:r>
    </w:p>
    <w:p w14:paraId="61ACB804"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1. Dodržuje pracovník stanovené zásady?</w:t>
      </w:r>
    </w:p>
    <w:p w14:paraId="3A1C5C60" w14:textId="77777777" w:rsidR="00F66002" w:rsidRP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t>2. Jsou na pracovišti zavedeny procedury týkající se fungování zásad?</w:t>
      </w:r>
    </w:p>
    <w:p w14:paraId="6D10B06E" w14:textId="77777777" w:rsidR="00F66002" w:rsidRDefault="00F66002" w:rsidP="00F66002">
      <w:pPr>
        <w:shd w:val="clear" w:color="auto" w:fill="FFFFFF"/>
        <w:spacing w:line="360" w:lineRule="auto"/>
        <w:rPr>
          <w:rFonts w:eastAsia="Times New Roman" w:cs="Calibri"/>
          <w:color w:val="000000"/>
          <w:sz w:val="24"/>
          <w:szCs w:val="24"/>
        </w:rPr>
      </w:pPr>
      <w:r w:rsidRPr="00F66002">
        <w:rPr>
          <w:rFonts w:eastAsia="Times New Roman" w:cs="Calibri"/>
          <w:color w:val="000000"/>
          <w:sz w:val="24"/>
          <w:szCs w:val="24"/>
        </w:rPr>
        <w:lastRenderedPageBreak/>
        <w:t xml:space="preserve">Poslední zásadou je zaškolení, tedy </w:t>
      </w:r>
      <w:proofErr w:type="gramStart"/>
      <w:r w:rsidRPr="00F66002">
        <w:rPr>
          <w:rStyle w:val="Zdraznn"/>
          <w:color w:val="FF0000"/>
          <w:sz w:val="24"/>
          <w:szCs w:val="24"/>
        </w:rPr>
        <w:t>5S</w:t>
      </w:r>
      <w:proofErr w:type="gramEnd"/>
      <w:r w:rsidRPr="00F66002">
        <w:rPr>
          <w:rStyle w:val="Zdraznn"/>
          <w:color w:val="FF0000"/>
          <w:sz w:val="24"/>
          <w:szCs w:val="24"/>
        </w:rPr>
        <w:t xml:space="preserve"> (</w:t>
      </w:r>
      <w:proofErr w:type="spellStart"/>
      <w:r w:rsidRPr="00F66002">
        <w:rPr>
          <w:rStyle w:val="Zdraznn"/>
          <w:color w:val="FF0000"/>
          <w:sz w:val="24"/>
          <w:szCs w:val="24"/>
        </w:rPr>
        <w:t>Shitsuke</w:t>
      </w:r>
      <w:proofErr w:type="spellEnd"/>
      <w:r w:rsidRPr="00F66002">
        <w:rPr>
          <w:rStyle w:val="Zdraznn"/>
          <w:color w:val="FF0000"/>
          <w:sz w:val="24"/>
          <w:szCs w:val="24"/>
        </w:rPr>
        <w:t>).</w:t>
      </w:r>
      <w:r w:rsidRPr="00F66002">
        <w:rPr>
          <w:rFonts w:eastAsia="Times New Roman" w:cs="Calibri"/>
          <w:color w:val="FF0000"/>
          <w:sz w:val="24"/>
          <w:szCs w:val="24"/>
        </w:rPr>
        <w:t xml:space="preserve"> </w:t>
      </w:r>
      <w:r w:rsidRPr="00F66002">
        <w:rPr>
          <w:rFonts w:eastAsia="Times New Roman" w:cs="Calibri"/>
          <w:color w:val="000000"/>
          <w:sz w:val="24"/>
          <w:szCs w:val="24"/>
        </w:rPr>
        <w:t>Předchozí zásady nemusí být zaváděny vždy. Podstatné je naučit se je aplikovat a dodržovat tak, aby se staly běžnými, což je podstatou pátého „S“. Je tedy nutné provádění periodických kontrol, které hodnotí pracoviště.</w:t>
      </w:r>
      <w:r w:rsidRPr="00F66002">
        <w:rPr>
          <w:rFonts w:eastAsia="Times New Roman" w:cs="Calibri"/>
          <w:color w:val="000000"/>
          <w:sz w:val="24"/>
          <w:szCs w:val="24"/>
          <w:vertAlign w:val="superscript"/>
        </w:rPr>
        <w:footnoteReference w:id="34"/>
      </w:r>
    </w:p>
    <w:p w14:paraId="344D58D5" w14:textId="77777777" w:rsidR="007E06CE" w:rsidRPr="00F66002" w:rsidRDefault="007E06CE" w:rsidP="00F66002">
      <w:pPr>
        <w:shd w:val="clear" w:color="auto" w:fill="FFFFFF"/>
        <w:spacing w:line="360" w:lineRule="auto"/>
        <w:rPr>
          <w:rFonts w:eastAsia="Times New Roman" w:cs="Calibri"/>
          <w:color w:val="000000"/>
          <w:sz w:val="24"/>
          <w:szCs w:val="24"/>
        </w:rPr>
      </w:pPr>
    </w:p>
    <w:p w14:paraId="0207348F" w14:textId="54FFD2B5" w:rsidR="00FA12AA" w:rsidRPr="007E06CE" w:rsidRDefault="007E06CE" w:rsidP="007E06CE">
      <w:pPr>
        <w:ind w:left="1417"/>
        <w:rPr>
          <w:sz w:val="24"/>
          <w:szCs w:val="24"/>
        </w:rPr>
      </w:pPr>
      <w:r>
        <w:rPr>
          <w:noProof/>
        </w:rPr>
        <w:drawing>
          <wp:anchor distT="0" distB="0" distL="114300" distR="114300" simplePos="0" relativeHeight="251846656" behindDoc="0" locked="0" layoutInCell="1" allowOverlap="1" wp14:anchorId="69BC3D68" wp14:editId="3D2AFB61">
            <wp:simplePos x="0" y="0"/>
            <wp:positionH relativeFrom="margin">
              <wp:align>left</wp:align>
            </wp:positionH>
            <wp:positionV relativeFrom="paragraph">
              <wp:posOffset>7620</wp:posOffset>
            </wp:positionV>
            <wp:extent cx="589915" cy="589915"/>
            <wp:effectExtent l="0" t="0" r="635" b="635"/>
            <wp:wrapNone/>
            <wp:docPr id="20483" name="Obrázek 20483"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00FA12AA" w:rsidRPr="00FA12AA">
        <w:rPr>
          <w:sz w:val="24"/>
          <w:szCs w:val="24"/>
        </w:rPr>
        <w:t xml:space="preserve">Kapitola se zabývá problematikou </w:t>
      </w:r>
      <w:proofErr w:type="spellStart"/>
      <w:r w:rsidR="00FA12AA" w:rsidRPr="00FA12AA">
        <w:rPr>
          <w:sz w:val="24"/>
          <w:szCs w:val="24"/>
        </w:rPr>
        <w:t>push</w:t>
      </w:r>
      <w:proofErr w:type="spellEnd"/>
      <w:r w:rsidR="00FA12AA" w:rsidRPr="00FA12AA">
        <w:rPr>
          <w:sz w:val="24"/>
          <w:szCs w:val="24"/>
        </w:rPr>
        <w:t xml:space="preserve"> a </w:t>
      </w:r>
      <w:proofErr w:type="spellStart"/>
      <w:r w:rsidR="00FA12AA" w:rsidRPr="00FA12AA">
        <w:rPr>
          <w:sz w:val="24"/>
          <w:szCs w:val="24"/>
        </w:rPr>
        <w:t>pull</w:t>
      </w:r>
      <w:proofErr w:type="spellEnd"/>
      <w:r w:rsidR="00FA12AA" w:rsidRPr="00FA12AA">
        <w:rPr>
          <w:sz w:val="24"/>
          <w:szCs w:val="24"/>
        </w:rPr>
        <w:t xml:space="preserve"> principem řízení materiálového toku, resp. logistického řetězce. Dále se zabývá problematikou teorie omezení, resp. úzkého místa </w:t>
      </w:r>
      <w:proofErr w:type="spellStart"/>
      <w:r w:rsidR="00FA12AA" w:rsidRPr="00FA12AA">
        <w:rPr>
          <w:sz w:val="24"/>
          <w:szCs w:val="24"/>
        </w:rPr>
        <w:t>lo-gistického</w:t>
      </w:r>
      <w:proofErr w:type="spellEnd"/>
      <w:r w:rsidR="00FA12AA" w:rsidRPr="00FA12AA">
        <w:rPr>
          <w:sz w:val="24"/>
          <w:szCs w:val="24"/>
        </w:rPr>
        <w:t xml:space="preserve"> řetězce. Je objasněna problematika </w:t>
      </w:r>
      <w:proofErr w:type="spellStart"/>
      <w:r w:rsidR="00FA12AA" w:rsidRPr="00FA12AA">
        <w:rPr>
          <w:sz w:val="24"/>
          <w:szCs w:val="24"/>
        </w:rPr>
        <w:t>lean</w:t>
      </w:r>
      <w:proofErr w:type="spellEnd"/>
      <w:r w:rsidR="00FA12AA" w:rsidRPr="00FA12AA">
        <w:rPr>
          <w:sz w:val="24"/>
          <w:szCs w:val="24"/>
        </w:rPr>
        <w:t xml:space="preserve"> managementu a logistické technologie řízení materiálového toku Kanban. Kapitola rovněž uvádí filosofii postupného zlepšování </w:t>
      </w:r>
      <w:proofErr w:type="spellStart"/>
      <w:r w:rsidR="00FA12AA" w:rsidRPr="00FA12AA">
        <w:rPr>
          <w:sz w:val="24"/>
          <w:szCs w:val="24"/>
        </w:rPr>
        <w:t>Kaizen</w:t>
      </w:r>
      <w:proofErr w:type="spellEnd"/>
      <w:r w:rsidR="00FA12AA" w:rsidRPr="00FA12AA">
        <w:rPr>
          <w:sz w:val="24"/>
          <w:szCs w:val="24"/>
        </w:rPr>
        <w:t xml:space="preserve"> a metodiku </w:t>
      </w:r>
      <w:proofErr w:type="gramStart"/>
      <w:r w:rsidR="00FA12AA" w:rsidRPr="00FA12AA">
        <w:rPr>
          <w:sz w:val="24"/>
          <w:szCs w:val="24"/>
        </w:rPr>
        <w:t>5S</w:t>
      </w:r>
      <w:proofErr w:type="gramEnd"/>
      <w:r w:rsidR="00FA12AA" w:rsidRPr="00FA12AA">
        <w:rPr>
          <w:sz w:val="24"/>
          <w:szCs w:val="24"/>
        </w:rPr>
        <w:t>.</w:t>
      </w:r>
    </w:p>
    <w:p w14:paraId="122CBE00" w14:textId="77777777" w:rsidR="00F66002" w:rsidRDefault="00F66002" w:rsidP="00F66002">
      <w:pPr>
        <w:rPr>
          <w:sz w:val="12"/>
          <w:szCs w:val="12"/>
        </w:rPr>
      </w:pPr>
    </w:p>
    <w:p w14:paraId="5981C610" w14:textId="77777777" w:rsidR="00F66002" w:rsidRPr="00F66002" w:rsidRDefault="00634ED3" w:rsidP="002A1B38">
      <w:pPr>
        <w:pStyle w:val="Odstavecseseznamem"/>
        <w:numPr>
          <w:ilvl w:val="0"/>
          <w:numId w:val="35"/>
        </w:numPr>
        <w:ind w:left="1777"/>
        <w:rPr>
          <w:sz w:val="24"/>
          <w:szCs w:val="24"/>
        </w:rPr>
      </w:pPr>
      <w:r>
        <w:rPr>
          <w:noProof/>
        </w:rPr>
        <w:drawing>
          <wp:anchor distT="0" distB="0" distL="114300" distR="114300" simplePos="0" relativeHeight="251755520" behindDoc="0" locked="0" layoutInCell="1" allowOverlap="1" wp14:anchorId="315CD42E" wp14:editId="7CD61D32">
            <wp:simplePos x="0" y="0"/>
            <wp:positionH relativeFrom="page">
              <wp:posOffset>720090</wp:posOffset>
            </wp:positionH>
            <wp:positionV relativeFrom="paragraph">
              <wp:posOffset>62865</wp:posOffset>
            </wp:positionV>
            <wp:extent cx="589915" cy="589915"/>
            <wp:effectExtent l="0" t="0" r="635" b="635"/>
            <wp:wrapNone/>
            <wp:docPr id="35870"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6002" w:rsidRPr="00F66002">
        <w:t xml:space="preserve"> </w:t>
      </w:r>
      <w:r w:rsidR="00A155CE">
        <w:rPr>
          <w:sz w:val="24"/>
          <w:szCs w:val="24"/>
        </w:rPr>
        <w:t>D</w:t>
      </w:r>
      <w:r w:rsidR="00F66002" w:rsidRPr="00F66002">
        <w:rPr>
          <w:sz w:val="24"/>
          <w:szCs w:val="24"/>
        </w:rPr>
        <w:t xml:space="preserve">efinujte pojem </w:t>
      </w:r>
      <w:proofErr w:type="spellStart"/>
      <w:r w:rsidR="00F66002" w:rsidRPr="00F66002">
        <w:rPr>
          <w:sz w:val="24"/>
          <w:szCs w:val="24"/>
        </w:rPr>
        <w:t>Lean</w:t>
      </w:r>
      <w:proofErr w:type="spellEnd"/>
      <w:r w:rsidR="00F66002" w:rsidRPr="00F66002">
        <w:rPr>
          <w:sz w:val="24"/>
          <w:szCs w:val="24"/>
        </w:rPr>
        <w:t xml:space="preserve"> management a jeho nástroje</w:t>
      </w:r>
    </w:p>
    <w:p w14:paraId="62983943" w14:textId="77777777" w:rsidR="00F66002" w:rsidRPr="00F66002" w:rsidRDefault="00A155CE" w:rsidP="002A1B38">
      <w:pPr>
        <w:pStyle w:val="Odstavecseseznamem"/>
        <w:numPr>
          <w:ilvl w:val="0"/>
          <w:numId w:val="35"/>
        </w:numPr>
        <w:ind w:left="1777"/>
        <w:rPr>
          <w:sz w:val="24"/>
          <w:szCs w:val="24"/>
        </w:rPr>
      </w:pPr>
      <w:r>
        <w:rPr>
          <w:sz w:val="24"/>
          <w:szCs w:val="24"/>
        </w:rPr>
        <w:t>D</w:t>
      </w:r>
      <w:r w:rsidR="00F66002" w:rsidRPr="00F66002">
        <w:rPr>
          <w:sz w:val="24"/>
          <w:szCs w:val="24"/>
        </w:rPr>
        <w:t xml:space="preserve">efinujte </w:t>
      </w:r>
      <w:proofErr w:type="spellStart"/>
      <w:r w:rsidR="00F66002" w:rsidRPr="00F66002">
        <w:rPr>
          <w:sz w:val="24"/>
          <w:szCs w:val="24"/>
        </w:rPr>
        <w:t>push</w:t>
      </w:r>
      <w:proofErr w:type="spellEnd"/>
      <w:r w:rsidR="00F66002" w:rsidRPr="00F66002">
        <w:rPr>
          <w:sz w:val="24"/>
          <w:szCs w:val="24"/>
        </w:rPr>
        <w:t xml:space="preserve"> a </w:t>
      </w:r>
      <w:proofErr w:type="spellStart"/>
      <w:r w:rsidR="00F66002" w:rsidRPr="00F66002">
        <w:rPr>
          <w:sz w:val="24"/>
          <w:szCs w:val="24"/>
        </w:rPr>
        <w:t>pull</w:t>
      </w:r>
      <w:proofErr w:type="spellEnd"/>
      <w:r w:rsidR="00F66002" w:rsidRPr="00F66002">
        <w:rPr>
          <w:sz w:val="24"/>
          <w:szCs w:val="24"/>
        </w:rPr>
        <w:t xml:space="preserve"> princip </w:t>
      </w:r>
      <w:proofErr w:type="spellStart"/>
      <w:r w:rsidR="00F66002" w:rsidRPr="00F66002">
        <w:rPr>
          <w:sz w:val="24"/>
          <w:szCs w:val="24"/>
        </w:rPr>
        <w:t>uspořadaní</w:t>
      </w:r>
      <w:proofErr w:type="spellEnd"/>
      <w:r w:rsidR="00F66002" w:rsidRPr="00F66002">
        <w:rPr>
          <w:sz w:val="24"/>
          <w:szCs w:val="24"/>
        </w:rPr>
        <w:t xml:space="preserve"> řetězce</w:t>
      </w:r>
    </w:p>
    <w:p w14:paraId="04D9BD4C" w14:textId="77777777" w:rsidR="00F66002" w:rsidRPr="00F66002" w:rsidRDefault="00A155CE" w:rsidP="002A1B38">
      <w:pPr>
        <w:pStyle w:val="Odstavecseseznamem"/>
        <w:numPr>
          <w:ilvl w:val="0"/>
          <w:numId w:val="35"/>
        </w:numPr>
        <w:ind w:left="1777"/>
        <w:rPr>
          <w:sz w:val="24"/>
          <w:szCs w:val="24"/>
        </w:rPr>
      </w:pPr>
      <w:r>
        <w:rPr>
          <w:sz w:val="24"/>
          <w:szCs w:val="24"/>
        </w:rPr>
        <w:t>D</w:t>
      </w:r>
      <w:r w:rsidR="00F66002" w:rsidRPr="00F66002">
        <w:rPr>
          <w:sz w:val="24"/>
          <w:szCs w:val="24"/>
        </w:rPr>
        <w:t xml:space="preserve">efinujte TOC a </w:t>
      </w:r>
      <w:proofErr w:type="spellStart"/>
      <w:r w:rsidR="00F66002" w:rsidRPr="00F66002">
        <w:rPr>
          <w:sz w:val="24"/>
          <w:szCs w:val="24"/>
        </w:rPr>
        <w:t>popíšte</w:t>
      </w:r>
      <w:proofErr w:type="spellEnd"/>
      <w:r w:rsidR="00F66002" w:rsidRPr="00F66002">
        <w:rPr>
          <w:sz w:val="24"/>
          <w:szCs w:val="24"/>
        </w:rPr>
        <w:t xml:space="preserve"> metodu BDR a podmínky její použití</w:t>
      </w:r>
    </w:p>
    <w:p w14:paraId="303FCD0D" w14:textId="77777777" w:rsidR="00F66002" w:rsidRPr="00F66002" w:rsidRDefault="00A155CE" w:rsidP="002A1B38">
      <w:pPr>
        <w:pStyle w:val="Odstavecseseznamem"/>
        <w:numPr>
          <w:ilvl w:val="0"/>
          <w:numId w:val="35"/>
        </w:numPr>
        <w:ind w:left="1777"/>
        <w:rPr>
          <w:sz w:val="24"/>
          <w:szCs w:val="24"/>
        </w:rPr>
      </w:pPr>
      <w:r w:rsidRPr="00F66002">
        <w:rPr>
          <w:sz w:val="24"/>
          <w:szCs w:val="24"/>
        </w:rPr>
        <w:t>Popište</w:t>
      </w:r>
      <w:r w:rsidR="00F66002" w:rsidRPr="00F66002">
        <w:rPr>
          <w:sz w:val="24"/>
          <w:szCs w:val="24"/>
        </w:rPr>
        <w:t xml:space="preserve"> koncept KAZEN.</w:t>
      </w:r>
    </w:p>
    <w:p w14:paraId="1AAA274B" w14:textId="77777777" w:rsidR="00F66002" w:rsidRPr="00F66002" w:rsidRDefault="00F66002" w:rsidP="002A1B38">
      <w:pPr>
        <w:pStyle w:val="Odstavecseseznamem"/>
        <w:numPr>
          <w:ilvl w:val="0"/>
          <w:numId w:val="35"/>
        </w:numPr>
        <w:ind w:left="1777"/>
        <w:rPr>
          <w:sz w:val="24"/>
          <w:szCs w:val="24"/>
        </w:rPr>
      </w:pPr>
      <w:r w:rsidRPr="00F66002">
        <w:rPr>
          <w:sz w:val="24"/>
          <w:szCs w:val="24"/>
        </w:rPr>
        <w:t xml:space="preserve">Definujte metody </w:t>
      </w:r>
      <w:proofErr w:type="gramStart"/>
      <w:r w:rsidRPr="00F66002">
        <w:rPr>
          <w:sz w:val="24"/>
          <w:szCs w:val="24"/>
        </w:rPr>
        <w:t>5S</w:t>
      </w:r>
      <w:proofErr w:type="gramEnd"/>
      <w:r w:rsidRPr="00F66002">
        <w:rPr>
          <w:sz w:val="24"/>
          <w:szCs w:val="24"/>
        </w:rPr>
        <w:t xml:space="preserve"> a 3MU</w:t>
      </w:r>
    </w:p>
    <w:p w14:paraId="0CB22B3C" w14:textId="77777777" w:rsidR="003D686C" w:rsidRDefault="003D686C">
      <w:pPr>
        <w:rPr>
          <w:rStyle w:val="Zdraznn"/>
          <w:color w:val="FF0000"/>
          <w:sz w:val="24"/>
          <w:szCs w:val="24"/>
        </w:rPr>
      </w:pPr>
      <w:r>
        <w:rPr>
          <w:rStyle w:val="Zdraznn"/>
          <w:color w:val="FF0000"/>
          <w:sz w:val="24"/>
          <w:szCs w:val="24"/>
        </w:rPr>
        <w:br w:type="page"/>
      </w:r>
    </w:p>
    <w:p w14:paraId="2A315F1C" w14:textId="77777777" w:rsidR="003E34C9" w:rsidRPr="003E34C9" w:rsidRDefault="003E34C9" w:rsidP="003E34C9">
      <w:pPr>
        <w:ind w:left="360"/>
        <w:rPr>
          <w:rStyle w:val="Zdraznn"/>
          <w:color w:val="FF0000"/>
          <w:sz w:val="24"/>
          <w:szCs w:val="24"/>
        </w:rPr>
      </w:pPr>
      <w:r w:rsidRPr="003E34C9">
        <w:rPr>
          <w:rStyle w:val="Zdraznn"/>
          <w:color w:val="FF0000"/>
          <w:sz w:val="24"/>
          <w:szCs w:val="24"/>
        </w:rPr>
        <w:lastRenderedPageBreak/>
        <w:t>Příklady:</w:t>
      </w:r>
    </w:p>
    <w:p w14:paraId="431A857F" w14:textId="77777777" w:rsidR="003E34C9" w:rsidRPr="003E34C9" w:rsidRDefault="003E34C9" w:rsidP="002A1B38">
      <w:pPr>
        <w:pStyle w:val="Odstavecseseznamem"/>
        <w:numPr>
          <w:ilvl w:val="0"/>
          <w:numId w:val="36"/>
        </w:numPr>
        <w:rPr>
          <w:rStyle w:val="Zdraznn"/>
          <w:color w:val="FF0000"/>
          <w:sz w:val="24"/>
          <w:szCs w:val="24"/>
        </w:rPr>
      </w:pPr>
      <w:proofErr w:type="gramStart"/>
      <w:r w:rsidRPr="003E34C9">
        <w:rPr>
          <w:rStyle w:val="Zdraznn"/>
          <w:color w:val="FF0000"/>
          <w:sz w:val="24"/>
          <w:szCs w:val="24"/>
        </w:rPr>
        <w:t>5S</w:t>
      </w:r>
      <w:proofErr w:type="gramEnd"/>
      <w:r w:rsidRPr="003E34C9">
        <w:rPr>
          <w:rStyle w:val="Zdraznn"/>
          <w:color w:val="FF0000"/>
          <w:sz w:val="24"/>
          <w:szCs w:val="24"/>
        </w:rPr>
        <w:t xml:space="preserve"> </w:t>
      </w:r>
    </w:p>
    <w:p w14:paraId="6B80282F" w14:textId="77777777" w:rsidR="003E34C9" w:rsidRDefault="003E34C9" w:rsidP="003E34C9">
      <w:pPr>
        <w:ind w:left="720"/>
        <w:rPr>
          <w:sz w:val="24"/>
          <w:szCs w:val="24"/>
        </w:rPr>
      </w:pPr>
      <w:r w:rsidRPr="003E34C9">
        <w:rPr>
          <w:sz w:val="24"/>
          <w:szCs w:val="24"/>
        </w:rPr>
        <w:t xml:space="preserve">Podívejte se na obrázky. Stanovte body změny dle </w:t>
      </w:r>
      <w:proofErr w:type="gramStart"/>
      <w:r w:rsidRPr="003E34C9">
        <w:rPr>
          <w:sz w:val="24"/>
          <w:szCs w:val="24"/>
        </w:rPr>
        <w:t>5S</w:t>
      </w:r>
      <w:proofErr w:type="gramEnd"/>
      <w:r w:rsidRPr="003E34C9">
        <w:rPr>
          <w:rStyle w:val="Znakapoznpodarou"/>
          <w:sz w:val="24"/>
          <w:szCs w:val="24"/>
        </w:rPr>
        <w:footnoteReference w:id="35"/>
      </w:r>
      <w:r w:rsidRPr="003E34C9">
        <w:rPr>
          <w:sz w:val="24"/>
          <w:szCs w:val="24"/>
        </w:rPr>
        <w:t xml:space="preserve">.  </w:t>
      </w:r>
    </w:p>
    <w:p w14:paraId="2E92851E" w14:textId="77777777" w:rsidR="003E34C9" w:rsidRPr="003E34C9" w:rsidRDefault="003E34C9" w:rsidP="003E34C9">
      <w:pPr>
        <w:ind w:left="720"/>
        <w:rPr>
          <w:sz w:val="24"/>
          <w:szCs w:val="24"/>
        </w:rPr>
      </w:pPr>
      <w:r w:rsidRPr="009975DC">
        <w:rPr>
          <w:noProof/>
          <w:color w:val="0000FF"/>
        </w:rPr>
        <w:drawing>
          <wp:anchor distT="0" distB="0" distL="114300" distR="114300" simplePos="0" relativeHeight="251797504" behindDoc="1" locked="0" layoutInCell="1" allowOverlap="1" wp14:anchorId="54503F42" wp14:editId="2597AA1C">
            <wp:simplePos x="0" y="0"/>
            <wp:positionH relativeFrom="margin">
              <wp:align>right</wp:align>
            </wp:positionH>
            <wp:positionV relativeFrom="paragraph">
              <wp:posOffset>0</wp:posOffset>
            </wp:positionV>
            <wp:extent cx="5760720" cy="2113536"/>
            <wp:effectExtent l="0" t="0" r="0" b="0"/>
            <wp:wrapTight wrapText="bothSides">
              <wp:wrapPolygon edited="0">
                <wp:start x="0" y="0"/>
                <wp:lineTo x="0" y="19666"/>
                <wp:lineTo x="3071" y="21224"/>
                <wp:lineTo x="16429" y="21224"/>
                <wp:lineTo x="21500" y="19666"/>
                <wp:lineTo x="21500" y="0"/>
                <wp:lineTo x="0" y="0"/>
              </wp:wrapPolygon>
            </wp:wrapTight>
            <wp:docPr id="29716" name="Obrázek 29716" descr="Výsledek obrázku pro before 5s">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before 5s">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2113536"/>
                    </a:xfrm>
                    <a:prstGeom prst="rect">
                      <a:avLst/>
                    </a:prstGeom>
                    <a:noFill/>
                    <a:ln>
                      <a:noFill/>
                    </a:ln>
                  </pic:spPr>
                </pic:pic>
              </a:graphicData>
            </a:graphic>
          </wp:anchor>
        </w:drawing>
      </w:r>
    </w:p>
    <w:p w14:paraId="4609950F" w14:textId="77777777" w:rsidR="003E34C9" w:rsidRDefault="003E34C9" w:rsidP="003E34C9">
      <w:pPr>
        <w:jc w:val="center"/>
      </w:pPr>
      <w:r w:rsidRPr="009975DC">
        <w:rPr>
          <w:noProof/>
          <w:color w:val="0000FF"/>
        </w:rPr>
        <w:drawing>
          <wp:inline distT="0" distB="0" distL="0" distR="0" wp14:anchorId="4665B390" wp14:editId="46A6686A">
            <wp:extent cx="5219700" cy="3918866"/>
            <wp:effectExtent l="0" t="0" r="0" b="5715"/>
            <wp:docPr id="29717" name="Obrázek 29717" descr="Výsledek obrázku pro before 5s">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before 5s">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19700" cy="3918866"/>
                    </a:xfrm>
                    <a:prstGeom prst="rect">
                      <a:avLst/>
                    </a:prstGeom>
                    <a:noFill/>
                    <a:ln>
                      <a:noFill/>
                    </a:ln>
                  </pic:spPr>
                </pic:pic>
              </a:graphicData>
            </a:graphic>
          </wp:inline>
        </w:drawing>
      </w:r>
    </w:p>
    <w:p w14:paraId="78A82D06" w14:textId="77777777" w:rsidR="003E34C9" w:rsidRDefault="003E34C9" w:rsidP="003E34C9">
      <w:pPr>
        <w:jc w:val="center"/>
      </w:pPr>
      <w:r w:rsidRPr="009975DC">
        <w:rPr>
          <w:noProof/>
          <w:color w:val="0000FF"/>
        </w:rPr>
        <w:lastRenderedPageBreak/>
        <w:drawing>
          <wp:anchor distT="0" distB="0" distL="114300" distR="114300" simplePos="0" relativeHeight="251798528" behindDoc="1" locked="0" layoutInCell="1" allowOverlap="1" wp14:anchorId="790080D2" wp14:editId="235B0216">
            <wp:simplePos x="0" y="0"/>
            <wp:positionH relativeFrom="margin">
              <wp:align>center</wp:align>
            </wp:positionH>
            <wp:positionV relativeFrom="paragraph">
              <wp:posOffset>19050</wp:posOffset>
            </wp:positionV>
            <wp:extent cx="5760720" cy="4325055"/>
            <wp:effectExtent l="0" t="0" r="0" b="0"/>
            <wp:wrapTight wrapText="bothSides">
              <wp:wrapPolygon edited="0">
                <wp:start x="0" y="0"/>
                <wp:lineTo x="0" y="21502"/>
                <wp:lineTo x="21500" y="21502"/>
                <wp:lineTo x="21500" y="0"/>
                <wp:lineTo x="0" y="0"/>
              </wp:wrapPolygon>
            </wp:wrapTight>
            <wp:docPr id="29718" name="Obrázek 29718" descr="Výsledek obrázku pro before 5s">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before 5s">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4325055"/>
                    </a:xfrm>
                    <a:prstGeom prst="rect">
                      <a:avLst/>
                    </a:prstGeom>
                    <a:noFill/>
                    <a:ln>
                      <a:noFill/>
                    </a:ln>
                  </pic:spPr>
                </pic:pic>
              </a:graphicData>
            </a:graphic>
          </wp:anchor>
        </w:drawing>
      </w:r>
    </w:p>
    <w:p w14:paraId="66D43171" w14:textId="77777777" w:rsidR="003E34C9" w:rsidRPr="003E34C9" w:rsidRDefault="003E34C9" w:rsidP="002A1B38">
      <w:pPr>
        <w:pStyle w:val="Odstavecseseznamem"/>
        <w:numPr>
          <w:ilvl w:val="0"/>
          <w:numId w:val="36"/>
        </w:numPr>
        <w:rPr>
          <w:rStyle w:val="Zdraznn"/>
          <w:color w:val="FF0000"/>
          <w:sz w:val="24"/>
          <w:szCs w:val="24"/>
        </w:rPr>
      </w:pPr>
      <w:r w:rsidRPr="003E34C9">
        <w:rPr>
          <w:rStyle w:val="Zdraznn"/>
          <w:color w:val="FF0000"/>
          <w:sz w:val="24"/>
          <w:szCs w:val="24"/>
        </w:rPr>
        <w:t>Příklad 3MU</w:t>
      </w:r>
    </w:p>
    <w:p w14:paraId="7579BC66" w14:textId="77777777" w:rsidR="003E34C9" w:rsidRPr="003E34C9" w:rsidRDefault="003E34C9" w:rsidP="003E34C9">
      <w:pPr>
        <w:rPr>
          <w:sz w:val="24"/>
          <w:szCs w:val="24"/>
        </w:rPr>
      </w:pPr>
      <w:r w:rsidRPr="003E34C9">
        <w:rPr>
          <w:sz w:val="24"/>
          <w:szCs w:val="24"/>
        </w:rPr>
        <w:t>Na základě zásad 3Mu optimalizujte dopravu studentů na exkurzi v následujících podmínkách:</w:t>
      </w:r>
    </w:p>
    <w:p w14:paraId="5A3D9B06" w14:textId="77777777" w:rsidR="003E34C9" w:rsidRPr="003E34C9" w:rsidRDefault="003E34C9" w:rsidP="003E34C9">
      <w:pPr>
        <w:rPr>
          <w:sz w:val="24"/>
          <w:szCs w:val="24"/>
        </w:rPr>
      </w:pPr>
      <w:r w:rsidRPr="003E34C9">
        <w:rPr>
          <w:sz w:val="24"/>
          <w:szCs w:val="24"/>
        </w:rPr>
        <w:t xml:space="preserve">Studenty se rozdělili do </w:t>
      </w:r>
      <w:proofErr w:type="gramStart"/>
      <w:r w:rsidRPr="003E34C9">
        <w:rPr>
          <w:sz w:val="24"/>
          <w:szCs w:val="24"/>
        </w:rPr>
        <w:t>čtyřech  skupin</w:t>
      </w:r>
      <w:proofErr w:type="gramEnd"/>
      <w:r w:rsidRPr="003E34C9">
        <w:rPr>
          <w:sz w:val="24"/>
          <w:szCs w:val="24"/>
        </w:rPr>
        <w:t>: A, B,</w:t>
      </w:r>
      <w:r w:rsidR="004C37A2">
        <w:rPr>
          <w:sz w:val="24"/>
          <w:szCs w:val="24"/>
        </w:rPr>
        <w:t xml:space="preserve"> </w:t>
      </w:r>
      <w:r w:rsidRPr="003E34C9">
        <w:rPr>
          <w:sz w:val="24"/>
          <w:szCs w:val="24"/>
        </w:rPr>
        <w:t>C,</w:t>
      </w:r>
      <w:r w:rsidR="004C37A2">
        <w:rPr>
          <w:sz w:val="24"/>
          <w:szCs w:val="24"/>
        </w:rPr>
        <w:t xml:space="preserve"> </w:t>
      </w:r>
      <w:r w:rsidRPr="003E34C9">
        <w:rPr>
          <w:sz w:val="24"/>
          <w:szCs w:val="24"/>
        </w:rPr>
        <w:t>D. Ve skupině A je 30 studentů. Ve skupině B je 25 studentů a ve skupině C je 15 studentů, ve skupině D je 20 studentů</w:t>
      </w:r>
    </w:p>
    <w:p w14:paraId="08712CB2" w14:textId="77777777" w:rsidR="003E34C9" w:rsidRPr="003E34C9" w:rsidRDefault="003E34C9" w:rsidP="003E34C9">
      <w:pPr>
        <w:rPr>
          <w:sz w:val="24"/>
          <w:szCs w:val="24"/>
        </w:rPr>
      </w:pPr>
      <w:r w:rsidRPr="003E34C9">
        <w:rPr>
          <w:sz w:val="24"/>
          <w:szCs w:val="24"/>
        </w:rPr>
        <w:t xml:space="preserve">Každá ze skupin pojede na exkurzi do různých podniků: Skupina A pojede do </w:t>
      </w:r>
      <w:proofErr w:type="spellStart"/>
      <w:r w:rsidRPr="003E34C9">
        <w:rPr>
          <w:sz w:val="24"/>
          <w:szCs w:val="24"/>
        </w:rPr>
        <w:t>Motoroly</w:t>
      </w:r>
      <w:proofErr w:type="spellEnd"/>
      <w:r w:rsidRPr="003E34C9">
        <w:rPr>
          <w:sz w:val="24"/>
          <w:szCs w:val="24"/>
        </w:rPr>
        <w:t xml:space="preserve"> v Brně, skupina B do muzea letadel ve Výškově, skupina C do výrobny tvarůžek v Lošticích a skupina D do truhlářství v Ostravě. </w:t>
      </w:r>
    </w:p>
    <w:p w14:paraId="78CC5146" w14:textId="77777777" w:rsidR="003E34C9" w:rsidRPr="003E34C9" w:rsidRDefault="003E34C9" w:rsidP="003E34C9">
      <w:pPr>
        <w:rPr>
          <w:sz w:val="24"/>
          <w:szCs w:val="24"/>
        </w:rPr>
      </w:pPr>
      <w:r w:rsidRPr="003E34C9">
        <w:rPr>
          <w:sz w:val="24"/>
          <w:szCs w:val="24"/>
        </w:rPr>
        <w:t xml:space="preserve">Vzhledem k nabitému rozvrhu musí exkurze proběhnout v termínech 1.2. </w:t>
      </w:r>
      <w:proofErr w:type="gramStart"/>
      <w:r w:rsidRPr="003E34C9">
        <w:rPr>
          <w:sz w:val="24"/>
          <w:szCs w:val="24"/>
        </w:rPr>
        <w:t>a nebo</w:t>
      </w:r>
      <w:proofErr w:type="gramEnd"/>
      <w:r w:rsidRPr="003E34C9">
        <w:rPr>
          <w:sz w:val="24"/>
          <w:szCs w:val="24"/>
        </w:rPr>
        <w:t xml:space="preserve"> 8.2. </w:t>
      </w:r>
    </w:p>
    <w:p w14:paraId="5156D580" w14:textId="77777777" w:rsidR="003E34C9" w:rsidRPr="003E34C9" w:rsidRDefault="003E34C9" w:rsidP="003E34C9">
      <w:pPr>
        <w:rPr>
          <w:sz w:val="24"/>
          <w:szCs w:val="24"/>
        </w:rPr>
      </w:pPr>
      <w:r w:rsidRPr="003E34C9">
        <w:rPr>
          <w:sz w:val="24"/>
          <w:szCs w:val="24"/>
        </w:rPr>
        <w:t xml:space="preserve">Doprava bude zajištěna autobusem od školy. Kapacita jednoho autobusu je 50 míst. </w:t>
      </w:r>
    </w:p>
    <w:p w14:paraId="0B497F12" w14:textId="77777777" w:rsidR="003E34C9" w:rsidRPr="003E34C9" w:rsidRDefault="003E34C9" w:rsidP="003E34C9">
      <w:pPr>
        <w:rPr>
          <w:sz w:val="24"/>
          <w:szCs w:val="24"/>
        </w:rPr>
      </w:pPr>
      <w:r w:rsidRPr="003E34C9">
        <w:rPr>
          <w:sz w:val="24"/>
          <w:szCs w:val="24"/>
        </w:rPr>
        <w:t xml:space="preserve">Uveďte příklad </w:t>
      </w:r>
      <w:proofErr w:type="spellStart"/>
      <w:r w:rsidRPr="003E34C9">
        <w:rPr>
          <w:sz w:val="24"/>
          <w:szCs w:val="24"/>
        </w:rPr>
        <w:t>Muri</w:t>
      </w:r>
      <w:proofErr w:type="spellEnd"/>
      <w:r w:rsidRPr="003E34C9">
        <w:rPr>
          <w:sz w:val="24"/>
          <w:szCs w:val="24"/>
        </w:rPr>
        <w:t xml:space="preserve"> (přetížení), </w:t>
      </w:r>
      <w:proofErr w:type="spellStart"/>
      <w:r w:rsidRPr="003E34C9">
        <w:rPr>
          <w:sz w:val="24"/>
          <w:szCs w:val="24"/>
        </w:rPr>
        <w:t>Muda</w:t>
      </w:r>
      <w:proofErr w:type="spellEnd"/>
      <w:r w:rsidRPr="003E34C9">
        <w:rPr>
          <w:sz w:val="24"/>
          <w:szCs w:val="24"/>
        </w:rPr>
        <w:t xml:space="preserve"> (plýtvání), Mura (nerovnoměrnost).</w:t>
      </w:r>
    </w:p>
    <w:p w14:paraId="1D9C9AC6" w14:textId="77777777" w:rsidR="003E34C9" w:rsidRDefault="003E34C9" w:rsidP="003E34C9">
      <w:pPr>
        <w:rPr>
          <w:sz w:val="24"/>
          <w:szCs w:val="24"/>
        </w:rPr>
      </w:pPr>
      <w:r w:rsidRPr="003E34C9">
        <w:rPr>
          <w:sz w:val="24"/>
          <w:szCs w:val="24"/>
        </w:rPr>
        <w:t>Sestavte optimální plán exkurzí. Kolik autobusů potřebujete a kdy?</w:t>
      </w:r>
    </w:p>
    <w:p w14:paraId="1BEA717A" w14:textId="77777777" w:rsidR="003E34C9" w:rsidRDefault="003E34C9" w:rsidP="003E34C9">
      <w:pPr>
        <w:rPr>
          <w:sz w:val="24"/>
          <w:szCs w:val="24"/>
        </w:rPr>
      </w:pPr>
    </w:p>
    <w:p w14:paraId="0C101D1B" w14:textId="77777777" w:rsidR="006F4336" w:rsidRPr="003E34C9" w:rsidRDefault="006F4336" w:rsidP="003E34C9">
      <w:pPr>
        <w:rPr>
          <w:sz w:val="24"/>
          <w:szCs w:val="24"/>
        </w:rPr>
      </w:pPr>
    </w:p>
    <w:p w14:paraId="613948BB" w14:textId="77777777" w:rsidR="003E34C9" w:rsidRPr="003E34C9" w:rsidRDefault="003E34C9" w:rsidP="002A1B38">
      <w:pPr>
        <w:pStyle w:val="Odstavecseseznamem"/>
        <w:numPr>
          <w:ilvl w:val="0"/>
          <w:numId w:val="36"/>
        </w:numPr>
        <w:spacing w:line="276" w:lineRule="auto"/>
        <w:rPr>
          <w:rStyle w:val="Zdraznn"/>
          <w:color w:val="FF0000"/>
          <w:sz w:val="24"/>
          <w:szCs w:val="24"/>
        </w:rPr>
      </w:pPr>
      <w:r w:rsidRPr="003E34C9">
        <w:rPr>
          <w:rStyle w:val="Zdraznn"/>
          <w:color w:val="FF0000"/>
          <w:sz w:val="24"/>
          <w:szCs w:val="24"/>
        </w:rPr>
        <w:t xml:space="preserve">Aplikace </w:t>
      </w:r>
      <w:proofErr w:type="spellStart"/>
      <w:r w:rsidRPr="003E34C9">
        <w:rPr>
          <w:rStyle w:val="Zdraznn"/>
          <w:color w:val="FF0000"/>
          <w:sz w:val="24"/>
          <w:szCs w:val="24"/>
        </w:rPr>
        <w:t>push</w:t>
      </w:r>
      <w:proofErr w:type="spellEnd"/>
      <w:r w:rsidRPr="003E34C9">
        <w:rPr>
          <w:rStyle w:val="Zdraznn"/>
          <w:color w:val="FF0000"/>
          <w:sz w:val="24"/>
          <w:szCs w:val="24"/>
        </w:rPr>
        <w:t xml:space="preserve"> a </w:t>
      </w:r>
      <w:proofErr w:type="spellStart"/>
      <w:r w:rsidRPr="003E34C9">
        <w:rPr>
          <w:rStyle w:val="Zdraznn"/>
          <w:color w:val="FF0000"/>
          <w:sz w:val="24"/>
          <w:szCs w:val="24"/>
        </w:rPr>
        <w:t>pull</w:t>
      </w:r>
      <w:proofErr w:type="spellEnd"/>
      <w:r w:rsidRPr="003E34C9">
        <w:rPr>
          <w:rStyle w:val="Zdraznn"/>
          <w:color w:val="FF0000"/>
          <w:sz w:val="24"/>
          <w:szCs w:val="24"/>
        </w:rPr>
        <w:t xml:space="preserve"> principu</w:t>
      </w:r>
    </w:p>
    <w:p w14:paraId="6DA8296A" w14:textId="77777777" w:rsidR="003E34C9" w:rsidRPr="003E34C9" w:rsidRDefault="003E34C9" w:rsidP="003E34C9">
      <w:pPr>
        <w:rPr>
          <w:sz w:val="24"/>
          <w:szCs w:val="24"/>
        </w:rPr>
      </w:pPr>
      <w:r w:rsidRPr="003E34C9">
        <w:rPr>
          <w:sz w:val="24"/>
          <w:szCs w:val="24"/>
        </w:rPr>
        <w:t xml:space="preserve">Máte tři pracoviště. První má kapacitu 5 ks/směnu, druhé 2 kusy za směnu, třetí 4 kusy za směnu. Výrobní úkol za měsíc </w:t>
      </w:r>
      <w:proofErr w:type="gramStart"/>
      <w:r w:rsidRPr="003E34C9">
        <w:rPr>
          <w:sz w:val="24"/>
          <w:szCs w:val="24"/>
        </w:rPr>
        <w:t>tvoří</w:t>
      </w:r>
      <w:proofErr w:type="gramEnd"/>
      <w:r w:rsidRPr="003E34C9">
        <w:rPr>
          <w:sz w:val="24"/>
          <w:szCs w:val="24"/>
        </w:rPr>
        <w:t xml:space="preserve"> 60ks. V podniku je zaveden jednosměnný provoz, můžete však to změnit.  Za skladování jednotky v meziskladě </w:t>
      </w:r>
      <w:r w:rsidR="00A65A7E" w:rsidRPr="003E34C9">
        <w:rPr>
          <w:sz w:val="24"/>
          <w:szCs w:val="24"/>
        </w:rPr>
        <w:t>platíte</w:t>
      </w:r>
      <w:r w:rsidRPr="003E34C9">
        <w:rPr>
          <w:sz w:val="24"/>
          <w:szCs w:val="24"/>
        </w:rPr>
        <w:t xml:space="preserve"> 10kc/ks/den. Případn</w:t>
      </w:r>
      <w:r w:rsidR="00255463">
        <w:rPr>
          <w:sz w:val="24"/>
          <w:szCs w:val="24"/>
        </w:rPr>
        <w:t>é zdržení může přinést zdražení</w:t>
      </w:r>
      <w:r w:rsidR="00255463">
        <w:rPr>
          <w:sz w:val="24"/>
          <w:szCs w:val="24"/>
        </w:rPr>
        <w:br/>
      </w:r>
      <w:r w:rsidRPr="003E34C9">
        <w:rPr>
          <w:sz w:val="24"/>
          <w:szCs w:val="24"/>
        </w:rPr>
        <w:t xml:space="preserve">o. 15 </w:t>
      </w:r>
      <w:proofErr w:type="spellStart"/>
      <w:r w:rsidRPr="003E34C9">
        <w:rPr>
          <w:sz w:val="24"/>
          <w:szCs w:val="24"/>
        </w:rPr>
        <w:t>Kc</w:t>
      </w:r>
      <w:proofErr w:type="spellEnd"/>
      <w:r w:rsidRPr="003E34C9">
        <w:rPr>
          <w:sz w:val="24"/>
          <w:szCs w:val="24"/>
        </w:rPr>
        <w:t xml:space="preserve">/den. </w:t>
      </w:r>
    </w:p>
    <w:p w14:paraId="6749AE88" w14:textId="77777777" w:rsidR="003E34C9" w:rsidRPr="003E34C9" w:rsidRDefault="003E34C9" w:rsidP="003E34C9">
      <w:pPr>
        <w:rPr>
          <w:sz w:val="24"/>
          <w:szCs w:val="24"/>
        </w:rPr>
      </w:pPr>
      <w:r w:rsidRPr="003E34C9">
        <w:rPr>
          <w:sz w:val="24"/>
          <w:szCs w:val="24"/>
        </w:rPr>
        <w:t>Mzda dělníků je stanovena na 15000kc/měsíc při jednosměnném provozu</w:t>
      </w:r>
    </w:p>
    <w:p w14:paraId="10B98E52" w14:textId="77777777" w:rsidR="003E34C9" w:rsidRPr="003E34C9" w:rsidRDefault="003E34C9" w:rsidP="002A1B38">
      <w:pPr>
        <w:pStyle w:val="Odstavecseseznamem"/>
        <w:numPr>
          <w:ilvl w:val="0"/>
          <w:numId w:val="37"/>
        </w:numPr>
        <w:rPr>
          <w:sz w:val="24"/>
          <w:szCs w:val="24"/>
        </w:rPr>
      </w:pPr>
      <w:r w:rsidRPr="003E34C9">
        <w:rPr>
          <w:sz w:val="24"/>
          <w:szCs w:val="24"/>
        </w:rPr>
        <w:t>Najděte úzké místo ve výrobním procesů</w:t>
      </w:r>
    </w:p>
    <w:p w14:paraId="39959D61" w14:textId="77777777" w:rsidR="003E34C9" w:rsidRPr="003E34C9" w:rsidRDefault="003E34C9" w:rsidP="002A1B38">
      <w:pPr>
        <w:pStyle w:val="Odstavecseseznamem"/>
        <w:numPr>
          <w:ilvl w:val="0"/>
          <w:numId w:val="37"/>
        </w:numPr>
        <w:rPr>
          <w:sz w:val="24"/>
          <w:szCs w:val="24"/>
        </w:rPr>
      </w:pPr>
      <w:r w:rsidRPr="003E34C9">
        <w:rPr>
          <w:sz w:val="24"/>
          <w:szCs w:val="24"/>
        </w:rPr>
        <w:t>Naprojektujte chod výrobního úseku formou</w:t>
      </w:r>
    </w:p>
    <w:p w14:paraId="3BC377EB" w14:textId="77777777" w:rsidR="003E34C9" w:rsidRPr="003E34C9" w:rsidRDefault="003E34C9" w:rsidP="00873C5C">
      <w:pPr>
        <w:pStyle w:val="Odrky2"/>
      </w:pPr>
      <w:proofErr w:type="spellStart"/>
      <w:r w:rsidRPr="003E34C9">
        <w:t>push</w:t>
      </w:r>
      <w:proofErr w:type="spellEnd"/>
      <w:r w:rsidRPr="003E34C9">
        <w:t>,</w:t>
      </w:r>
    </w:p>
    <w:p w14:paraId="54DC3881" w14:textId="77777777" w:rsidR="003E34C9" w:rsidRPr="003E34C9" w:rsidRDefault="003E34C9" w:rsidP="00873C5C">
      <w:pPr>
        <w:pStyle w:val="Odrky2"/>
      </w:pPr>
      <w:proofErr w:type="spellStart"/>
      <w:r w:rsidRPr="003E34C9">
        <w:lastRenderedPageBreak/>
        <w:t>pull</w:t>
      </w:r>
      <w:proofErr w:type="spellEnd"/>
      <w:r w:rsidRPr="003E34C9">
        <w:t xml:space="preserve"> a </w:t>
      </w:r>
    </w:p>
    <w:p w14:paraId="1F70874E" w14:textId="77777777" w:rsidR="003E34C9" w:rsidRPr="003E34C9" w:rsidRDefault="003E34C9" w:rsidP="00873C5C">
      <w:pPr>
        <w:pStyle w:val="Odrky2"/>
      </w:pPr>
      <w:proofErr w:type="spellStart"/>
      <w:r w:rsidRPr="003E34C9">
        <w:t>push-pull</w:t>
      </w:r>
      <w:proofErr w:type="spellEnd"/>
      <w:r w:rsidRPr="003E34C9">
        <w:t xml:space="preserve"> principu. </w:t>
      </w:r>
    </w:p>
    <w:p w14:paraId="3B037807" w14:textId="77777777" w:rsidR="003E34C9" w:rsidRPr="003E34C9" w:rsidRDefault="003E34C9" w:rsidP="002A1B38">
      <w:pPr>
        <w:pStyle w:val="Odstavecseseznamem"/>
        <w:numPr>
          <w:ilvl w:val="0"/>
          <w:numId w:val="37"/>
        </w:numPr>
        <w:rPr>
          <w:sz w:val="24"/>
          <w:szCs w:val="24"/>
        </w:rPr>
      </w:pPr>
      <w:r w:rsidRPr="003E34C9">
        <w:rPr>
          <w:sz w:val="24"/>
          <w:szCs w:val="24"/>
        </w:rPr>
        <w:t>Vypočítejte náklady a vyberte jeden způsob. Svoje rozhodnutí zdůvodněte.</w:t>
      </w:r>
    </w:p>
    <w:p w14:paraId="0F208355" w14:textId="77777777" w:rsidR="00634ED3" w:rsidRPr="00C63BCA" w:rsidRDefault="00634ED3" w:rsidP="00634ED3">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56544" behindDoc="0" locked="0" layoutInCell="1" allowOverlap="1" wp14:anchorId="756BBAF7" wp14:editId="5B44E370">
            <wp:simplePos x="0" y="0"/>
            <wp:positionH relativeFrom="page">
              <wp:posOffset>720090</wp:posOffset>
            </wp:positionH>
            <wp:positionV relativeFrom="paragraph">
              <wp:posOffset>90170</wp:posOffset>
            </wp:positionV>
            <wp:extent cx="589915" cy="589915"/>
            <wp:effectExtent l="0" t="0" r="635" b="635"/>
            <wp:wrapNone/>
            <wp:docPr id="3587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2CD8B557" w14:textId="77777777" w:rsidR="00953976" w:rsidRPr="002859E0" w:rsidRDefault="00953976" w:rsidP="002A1B38">
      <w:pPr>
        <w:pStyle w:val="slovnLITERATURA"/>
        <w:numPr>
          <w:ilvl w:val="2"/>
          <w:numId w:val="38"/>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10B1A26D" w14:textId="77777777" w:rsidR="00953976" w:rsidRPr="002859E0" w:rsidRDefault="00953976" w:rsidP="002A1B38">
      <w:pPr>
        <w:pStyle w:val="slovnLITERATURA"/>
        <w:numPr>
          <w:ilvl w:val="2"/>
          <w:numId w:val="38"/>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09B0DE95" w14:textId="77777777" w:rsidR="00953976" w:rsidRPr="00AC5283" w:rsidRDefault="00953976" w:rsidP="002A1B38">
      <w:pPr>
        <w:pStyle w:val="slovnLITERATURA"/>
        <w:numPr>
          <w:ilvl w:val="2"/>
          <w:numId w:val="38"/>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6157A955" w14:textId="77777777" w:rsidR="00953976" w:rsidRPr="00AC5283" w:rsidRDefault="00953976" w:rsidP="002A1B38">
      <w:pPr>
        <w:pStyle w:val="slovnLITERATURA"/>
        <w:numPr>
          <w:ilvl w:val="2"/>
          <w:numId w:val="38"/>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2033A1B1" w14:textId="238BBBCC" w:rsidR="00953976" w:rsidRPr="00953976" w:rsidRDefault="00953976" w:rsidP="002A1B38">
      <w:pPr>
        <w:pStyle w:val="slovnLITERATURA"/>
        <w:numPr>
          <w:ilvl w:val="2"/>
          <w:numId w:val="38"/>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6D5AFEBC" w14:textId="1E9A4AC8" w:rsidR="003E34C9" w:rsidRPr="003E34C9" w:rsidRDefault="003E34C9" w:rsidP="002A1B38">
      <w:pPr>
        <w:pStyle w:val="Odstavecseseznamem"/>
        <w:numPr>
          <w:ilvl w:val="0"/>
          <w:numId w:val="60"/>
        </w:numPr>
        <w:ind w:left="1843" w:hanging="425"/>
        <w:rPr>
          <w:sz w:val="24"/>
          <w:szCs w:val="24"/>
        </w:rPr>
      </w:pPr>
      <w:r w:rsidRPr="003E34C9">
        <w:rPr>
          <w:sz w:val="24"/>
          <w:szCs w:val="24"/>
        </w:rPr>
        <w:t xml:space="preserve">LENORT, </w:t>
      </w:r>
      <w:proofErr w:type="gramStart"/>
      <w:r w:rsidRPr="003E34C9">
        <w:rPr>
          <w:sz w:val="24"/>
          <w:szCs w:val="24"/>
        </w:rPr>
        <w:t>R..</w:t>
      </w:r>
      <w:proofErr w:type="gramEnd"/>
      <w:r w:rsidRPr="003E34C9">
        <w:rPr>
          <w:sz w:val="24"/>
          <w:szCs w:val="24"/>
        </w:rPr>
        <w:t xml:space="preserve"> Průmyslová logistika. 2012. 98 s. ISBN 978-80-248-2584-7. Studijní materiály. VŠB – Technická univerzita Ostrava.</w:t>
      </w:r>
    </w:p>
    <w:p w14:paraId="56EB6E9A" w14:textId="77777777" w:rsidR="003E34C9" w:rsidRPr="003E34C9" w:rsidRDefault="003E34C9" w:rsidP="002A1B38">
      <w:pPr>
        <w:pStyle w:val="Odstavecseseznamem"/>
        <w:numPr>
          <w:ilvl w:val="0"/>
          <w:numId w:val="60"/>
        </w:numPr>
        <w:ind w:left="1766"/>
        <w:rPr>
          <w:sz w:val="24"/>
          <w:szCs w:val="24"/>
        </w:rPr>
      </w:pPr>
      <w:r w:rsidRPr="003E34C9">
        <w:rPr>
          <w:sz w:val="24"/>
          <w:szCs w:val="24"/>
        </w:rPr>
        <w:t xml:space="preserve">PRAŽSKÁ, </w:t>
      </w:r>
      <w:proofErr w:type="gramStart"/>
      <w:r w:rsidRPr="003E34C9">
        <w:rPr>
          <w:sz w:val="24"/>
          <w:szCs w:val="24"/>
        </w:rPr>
        <w:t>L..</w:t>
      </w:r>
      <w:proofErr w:type="gramEnd"/>
      <w:r w:rsidRPr="003E34C9">
        <w:rPr>
          <w:sz w:val="24"/>
          <w:szCs w:val="24"/>
        </w:rPr>
        <w:t xml:space="preserve"> Obchodní podnikání: Retail management. 2. </w:t>
      </w:r>
      <w:proofErr w:type="spellStart"/>
      <w:r w:rsidRPr="003E34C9">
        <w:rPr>
          <w:sz w:val="24"/>
          <w:szCs w:val="24"/>
        </w:rPr>
        <w:t>přeprac</w:t>
      </w:r>
      <w:proofErr w:type="spellEnd"/>
      <w:r w:rsidRPr="003E34C9">
        <w:rPr>
          <w:sz w:val="24"/>
          <w:szCs w:val="24"/>
        </w:rPr>
        <w:t xml:space="preserve">. vyd. Praha: Management </w:t>
      </w:r>
      <w:proofErr w:type="spellStart"/>
      <w:r w:rsidRPr="003E34C9">
        <w:rPr>
          <w:sz w:val="24"/>
          <w:szCs w:val="24"/>
        </w:rPr>
        <w:t>Press</w:t>
      </w:r>
      <w:proofErr w:type="spellEnd"/>
      <w:r w:rsidRPr="003E34C9">
        <w:rPr>
          <w:sz w:val="24"/>
          <w:szCs w:val="24"/>
        </w:rPr>
        <w:t>, 2002, 874 s. ISBN 80-726-1059-7.</w:t>
      </w:r>
    </w:p>
    <w:p w14:paraId="20FEF0F9" w14:textId="77777777" w:rsidR="003E34C9" w:rsidRPr="003E34C9" w:rsidRDefault="003E34C9" w:rsidP="002A1B38">
      <w:pPr>
        <w:pStyle w:val="Odstavecseseznamem"/>
        <w:numPr>
          <w:ilvl w:val="0"/>
          <w:numId w:val="60"/>
        </w:numPr>
        <w:ind w:left="1766"/>
        <w:rPr>
          <w:sz w:val="24"/>
          <w:szCs w:val="24"/>
        </w:rPr>
      </w:pPr>
      <w:r w:rsidRPr="003E34C9">
        <w:rPr>
          <w:sz w:val="24"/>
          <w:szCs w:val="24"/>
        </w:rPr>
        <w:t>SLÍVA, A. ZÁKLADY PROJEKTOVÁNÍ LOGISTICKÝCH SYSTÉMŮ. 2011. 88 s. ISBN 978-80-248-2731-5. Vysoká škola báňská – Technická univerzita Ostrava.</w:t>
      </w:r>
    </w:p>
    <w:p w14:paraId="6F6F50ED" w14:textId="77777777" w:rsidR="003E34C9" w:rsidRPr="003E34C9" w:rsidRDefault="003E34C9" w:rsidP="002A1B38">
      <w:pPr>
        <w:pStyle w:val="Odstavecseseznamem"/>
        <w:numPr>
          <w:ilvl w:val="0"/>
          <w:numId w:val="60"/>
        </w:numPr>
        <w:ind w:left="1766"/>
        <w:rPr>
          <w:sz w:val="24"/>
          <w:szCs w:val="24"/>
        </w:rPr>
      </w:pPr>
      <w:r w:rsidRPr="003E34C9">
        <w:rPr>
          <w:sz w:val="24"/>
          <w:szCs w:val="24"/>
        </w:rPr>
        <w:t xml:space="preserve">SIXTA, J. a </w:t>
      </w:r>
      <w:proofErr w:type="spellStart"/>
      <w:r w:rsidRPr="003E34C9">
        <w:rPr>
          <w:sz w:val="24"/>
          <w:szCs w:val="24"/>
        </w:rPr>
        <w:t>Mačát</w:t>
      </w:r>
      <w:proofErr w:type="spellEnd"/>
      <w:r w:rsidRPr="003E34C9">
        <w:rPr>
          <w:sz w:val="24"/>
          <w:szCs w:val="24"/>
        </w:rPr>
        <w:t xml:space="preserve">, V.: </w:t>
      </w:r>
      <w:r w:rsidRPr="003E34C9">
        <w:rPr>
          <w:i/>
          <w:sz w:val="24"/>
          <w:szCs w:val="24"/>
        </w:rPr>
        <w:t>Logistika teorie a praxe</w:t>
      </w:r>
      <w:r w:rsidRPr="003E34C9">
        <w:rPr>
          <w:sz w:val="24"/>
          <w:szCs w:val="24"/>
        </w:rPr>
        <w:t xml:space="preserve">. 1. vyd. Brno: </w:t>
      </w:r>
      <w:proofErr w:type="spellStart"/>
      <w:r w:rsidRPr="003E34C9">
        <w:rPr>
          <w:sz w:val="24"/>
          <w:szCs w:val="24"/>
        </w:rPr>
        <w:t>Computer</w:t>
      </w:r>
      <w:proofErr w:type="spellEnd"/>
      <w:r w:rsidRPr="003E34C9">
        <w:rPr>
          <w:sz w:val="24"/>
          <w:szCs w:val="24"/>
        </w:rPr>
        <w:t xml:space="preserve"> </w:t>
      </w:r>
      <w:proofErr w:type="spellStart"/>
      <w:r w:rsidRPr="003E34C9">
        <w:rPr>
          <w:sz w:val="24"/>
          <w:szCs w:val="24"/>
        </w:rPr>
        <w:t>Press</w:t>
      </w:r>
      <w:proofErr w:type="spellEnd"/>
      <w:r w:rsidRPr="003E34C9">
        <w:rPr>
          <w:sz w:val="24"/>
          <w:szCs w:val="24"/>
        </w:rPr>
        <w:t>, a.s., 2010, ISBN 80-251-0573-3.</w:t>
      </w:r>
    </w:p>
    <w:p w14:paraId="1C809773" w14:textId="77777777" w:rsidR="003E34C9" w:rsidRPr="003E34C9" w:rsidRDefault="003E34C9" w:rsidP="002A1B38">
      <w:pPr>
        <w:pStyle w:val="Odstavecseseznamem"/>
        <w:numPr>
          <w:ilvl w:val="0"/>
          <w:numId w:val="60"/>
        </w:numPr>
        <w:ind w:left="1766"/>
        <w:rPr>
          <w:sz w:val="24"/>
          <w:szCs w:val="24"/>
        </w:rPr>
      </w:pPr>
      <w:r w:rsidRPr="003E34C9">
        <w:rPr>
          <w:sz w:val="24"/>
          <w:szCs w:val="24"/>
        </w:rPr>
        <w:t xml:space="preserve">Srov. </w:t>
      </w:r>
      <w:r w:rsidRPr="003E34C9">
        <w:rPr>
          <w:color w:val="000000"/>
          <w:sz w:val="24"/>
          <w:szCs w:val="24"/>
          <w:shd w:val="clear" w:color="auto" w:fill="FFFFFF"/>
        </w:rPr>
        <w:t xml:space="preserve">Logistika výroby japonským způsobem: Metoda </w:t>
      </w:r>
      <w:proofErr w:type="gramStart"/>
      <w:r w:rsidRPr="003E34C9">
        <w:rPr>
          <w:color w:val="000000"/>
          <w:sz w:val="24"/>
          <w:szCs w:val="24"/>
          <w:shd w:val="clear" w:color="auto" w:fill="FFFFFF"/>
        </w:rPr>
        <w:t>5S</w:t>
      </w:r>
      <w:proofErr w:type="gramEnd"/>
      <w:r w:rsidRPr="003E34C9">
        <w:rPr>
          <w:color w:val="000000"/>
          <w:sz w:val="24"/>
          <w:szCs w:val="24"/>
          <w:shd w:val="clear" w:color="auto" w:fill="FFFFFF"/>
        </w:rPr>
        <w:t>. ŻABICKI, Damian.</w:t>
      </w:r>
      <w:r w:rsidRPr="003E34C9">
        <w:rPr>
          <w:rStyle w:val="apple-converted-space"/>
          <w:color w:val="000000"/>
          <w:sz w:val="24"/>
          <w:szCs w:val="24"/>
          <w:shd w:val="clear" w:color="auto" w:fill="FFFFFF"/>
        </w:rPr>
        <w:t> </w:t>
      </w:r>
      <w:r w:rsidRPr="003E34C9">
        <w:rPr>
          <w:i/>
          <w:iCs/>
          <w:color w:val="000000"/>
          <w:sz w:val="24"/>
          <w:szCs w:val="24"/>
          <w:shd w:val="clear" w:color="auto" w:fill="FFFFFF"/>
        </w:rPr>
        <w:t>Udrzbapodniku.cz</w:t>
      </w:r>
      <w:r w:rsidRPr="003E34C9">
        <w:rPr>
          <w:rStyle w:val="apple-converted-space"/>
          <w:color w:val="000000"/>
          <w:sz w:val="24"/>
          <w:szCs w:val="24"/>
          <w:shd w:val="clear" w:color="auto" w:fill="FFFFFF"/>
        </w:rPr>
        <w:t> </w:t>
      </w:r>
      <w:r w:rsidRPr="003E34C9">
        <w:rPr>
          <w:color w:val="000000"/>
          <w:sz w:val="24"/>
          <w:szCs w:val="24"/>
          <w:shd w:val="clear" w:color="auto" w:fill="FFFFFF"/>
        </w:rPr>
        <w:t xml:space="preserve">[online]. 1. vyd. 2009, </w:t>
      </w:r>
      <w:r w:rsidR="003D686C" w:rsidRPr="003E34C9">
        <w:rPr>
          <w:color w:val="000000"/>
          <w:sz w:val="24"/>
          <w:szCs w:val="24"/>
          <w:shd w:val="clear" w:color="auto" w:fill="FFFFFF"/>
        </w:rPr>
        <w:t>12. 11. 2009</w:t>
      </w:r>
      <w:r w:rsidRPr="003E34C9">
        <w:rPr>
          <w:color w:val="000000"/>
          <w:sz w:val="24"/>
          <w:szCs w:val="24"/>
          <w:shd w:val="clear" w:color="auto" w:fill="FFFFFF"/>
        </w:rPr>
        <w:t xml:space="preserve"> [cit. 2015-04-27]. Dostupné z:</w:t>
      </w:r>
      <w:hyperlink r:id="rId91" w:history="1">
        <w:r w:rsidRPr="003E34C9">
          <w:rPr>
            <w:rStyle w:val="Hypertextovodkaz"/>
            <w:color w:val="000000"/>
            <w:sz w:val="24"/>
            <w:szCs w:val="24"/>
            <w:shd w:val="clear" w:color="auto" w:fill="FFFFFF"/>
          </w:rPr>
          <w:t>http://udrzbapodniku.cz/hlavni-menu/artykuly/artykul/article/logistika-vyroby-japonskym-zpusobem/</w:t>
        </w:r>
      </w:hyperlink>
    </w:p>
    <w:p w14:paraId="0C3EDA4B" w14:textId="77777777" w:rsidR="003E34C9" w:rsidRPr="003E34C9" w:rsidRDefault="003E34C9" w:rsidP="002A1B38">
      <w:pPr>
        <w:pStyle w:val="Odstavecseseznamem"/>
        <w:numPr>
          <w:ilvl w:val="0"/>
          <w:numId w:val="60"/>
        </w:numPr>
        <w:ind w:left="1766"/>
        <w:rPr>
          <w:rStyle w:val="Hypertextovodkaz"/>
          <w:rFonts w:ascii="Open Sans" w:hAnsi="Open Sans" w:cs="Arial"/>
          <w:sz w:val="24"/>
          <w:szCs w:val="24"/>
          <w:lang w:val="en-US"/>
        </w:rPr>
      </w:pPr>
      <w:proofErr w:type="spellStart"/>
      <w:r w:rsidRPr="003E34C9">
        <w:rPr>
          <w:sz w:val="24"/>
          <w:szCs w:val="24"/>
        </w:rPr>
        <w:t>Reedy</w:t>
      </w:r>
      <w:proofErr w:type="spellEnd"/>
      <w:r w:rsidRPr="003E34C9">
        <w:rPr>
          <w:sz w:val="24"/>
          <w:szCs w:val="24"/>
        </w:rPr>
        <w:t xml:space="preserve"> S. 2012. </w:t>
      </w:r>
      <w:r w:rsidRPr="003E34C9">
        <w:rPr>
          <w:rFonts w:ascii="Open Sans" w:hAnsi="Open Sans" w:cs="Arial"/>
          <w:color w:val="222222"/>
          <w:sz w:val="24"/>
          <w:szCs w:val="24"/>
          <w:lang w:val="en-US"/>
        </w:rPr>
        <w:t xml:space="preserve">Operations Management with TOC. CCPM Consulting. </w:t>
      </w:r>
      <w:r w:rsidRPr="003E34C9">
        <w:rPr>
          <w:rFonts w:ascii="Open Sans" w:hAnsi="Open Sans" w:cs="Arial"/>
          <w:color w:val="222222"/>
          <w:sz w:val="24"/>
          <w:szCs w:val="24"/>
        </w:rPr>
        <w:t>Dostupné</w:t>
      </w:r>
      <w:r w:rsidRPr="003E34C9">
        <w:rPr>
          <w:rFonts w:ascii="Open Sans" w:hAnsi="Open Sans" w:cs="Arial"/>
          <w:color w:val="222222"/>
          <w:sz w:val="24"/>
          <w:szCs w:val="24"/>
          <w:lang w:val="en-US"/>
        </w:rPr>
        <w:t xml:space="preserve"> </w:t>
      </w:r>
      <w:proofErr w:type="spellStart"/>
      <w:r w:rsidRPr="003E34C9">
        <w:rPr>
          <w:rFonts w:ascii="Open Sans" w:hAnsi="Open Sans" w:cs="Arial"/>
          <w:color w:val="222222"/>
          <w:sz w:val="24"/>
          <w:szCs w:val="24"/>
          <w:lang w:val="en-US"/>
        </w:rPr>
        <w:t>na</w:t>
      </w:r>
      <w:proofErr w:type="spellEnd"/>
      <w:r w:rsidRPr="003E34C9">
        <w:rPr>
          <w:rFonts w:ascii="Open Sans" w:hAnsi="Open Sans" w:cs="Arial"/>
          <w:color w:val="222222"/>
          <w:sz w:val="24"/>
          <w:szCs w:val="24"/>
          <w:lang w:val="en-US"/>
        </w:rPr>
        <w:t xml:space="preserve">: </w:t>
      </w:r>
      <w:hyperlink r:id="rId92" w:history="1">
        <w:r w:rsidRPr="003E34C9">
          <w:rPr>
            <w:rStyle w:val="Hypertextovodkaz"/>
            <w:rFonts w:ascii="Open Sans" w:hAnsi="Open Sans" w:cs="Arial"/>
            <w:sz w:val="24"/>
            <w:szCs w:val="24"/>
            <w:lang w:val="en-US"/>
          </w:rPr>
          <w:t>http://ccpmconsulting.com/operations-management-toc/</w:t>
        </w:r>
      </w:hyperlink>
    </w:p>
    <w:p w14:paraId="6249159C" w14:textId="77777777" w:rsidR="003E34C9" w:rsidRPr="003E34C9" w:rsidRDefault="003E34C9" w:rsidP="002A1B38">
      <w:pPr>
        <w:pStyle w:val="Odstavecseseznamem"/>
        <w:numPr>
          <w:ilvl w:val="0"/>
          <w:numId w:val="60"/>
        </w:numPr>
        <w:ind w:left="1766"/>
        <w:rPr>
          <w:color w:val="000000"/>
          <w:sz w:val="24"/>
          <w:szCs w:val="24"/>
          <w:shd w:val="clear" w:color="auto" w:fill="FFFFFF"/>
        </w:rPr>
      </w:pPr>
      <w:r w:rsidRPr="003E34C9">
        <w:rPr>
          <w:color w:val="000000"/>
          <w:sz w:val="24"/>
          <w:szCs w:val="24"/>
          <w:shd w:val="clear" w:color="auto" w:fill="FFFFFF"/>
        </w:rPr>
        <w:t>Š</w:t>
      </w:r>
      <w:r w:rsidRPr="003E34C9">
        <w:rPr>
          <w:sz w:val="24"/>
          <w:szCs w:val="24"/>
        </w:rPr>
        <w:t xml:space="preserve"> Šimon M., Miller A. Štíhlá logistika. IT Systems. 1/2014. Dostupné na: https://m.systemonline.cz/it-pro-logistiku/stihla-logistika.htm</w:t>
      </w:r>
      <w:r w:rsidRPr="003E34C9">
        <w:rPr>
          <w:color w:val="000000"/>
          <w:sz w:val="24"/>
          <w:szCs w:val="24"/>
          <w:shd w:val="clear" w:color="auto" w:fill="FFFFFF"/>
        </w:rPr>
        <w:t xml:space="preserve"> </w:t>
      </w:r>
    </w:p>
    <w:p w14:paraId="28CEDB83" w14:textId="77777777" w:rsidR="00634ED3" w:rsidRDefault="00634ED3" w:rsidP="00634ED3">
      <w:pPr>
        <w:tabs>
          <w:tab w:val="left" w:pos="595"/>
        </w:tabs>
        <w:autoSpaceDE w:val="0"/>
        <w:autoSpaceDN w:val="0"/>
        <w:adjustRightInd w:val="0"/>
        <w:spacing w:after="400" w:line="288" w:lineRule="auto"/>
        <w:textAlignment w:val="center"/>
        <w:rPr>
          <w:rFonts w:cs="Calibri"/>
          <w:color w:val="000000"/>
          <w:szCs w:val="24"/>
        </w:rPr>
      </w:pPr>
    </w:p>
    <w:p w14:paraId="22C80244" w14:textId="77777777" w:rsidR="001C6B4E" w:rsidRDefault="001C6B4E" w:rsidP="001C6B4E">
      <w:pPr>
        <w:tabs>
          <w:tab w:val="left" w:pos="595"/>
        </w:tabs>
        <w:autoSpaceDE w:val="0"/>
        <w:autoSpaceDN w:val="0"/>
        <w:adjustRightInd w:val="0"/>
        <w:spacing w:after="400" w:line="288" w:lineRule="auto"/>
        <w:textAlignment w:val="center"/>
        <w:rPr>
          <w:rFonts w:cs="Calibri"/>
          <w:color w:val="000000"/>
          <w:szCs w:val="24"/>
        </w:rPr>
        <w:sectPr w:rsidR="001C6B4E" w:rsidSect="00ED09A9">
          <w:headerReference w:type="first" r:id="rId93"/>
          <w:pgSz w:w="11906" w:h="16838" w:code="9"/>
          <w:pgMar w:top="1418" w:right="1134" w:bottom="1134" w:left="1134" w:header="851" w:footer="284" w:gutter="0"/>
          <w:cols w:space="708"/>
          <w:noEndnote/>
          <w:titlePg/>
          <w:docGrid w:linePitch="326"/>
        </w:sectPr>
      </w:pPr>
    </w:p>
    <w:p w14:paraId="6E0B9DBA" w14:textId="77777777" w:rsidR="001C6B4E" w:rsidRPr="00AF3AF8" w:rsidRDefault="001C6B4E" w:rsidP="001C6B4E">
      <w:pPr>
        <w:pStyle w:val="Nadpis1"/>
        <w:ind w:left="851"/>
      </w:pPr>
      <w:r>
        <w:rPr>
          <w:noProof/>
        </w:rPr>
        <w:lastRenderedPageBreak/>
        <w:drawing>
          <wp:anchor distT="0" distB="0" distL="114300" distR="114300" simplePos="0" relativeHeight="251765760" behindDoc="0" locked="0" layoutInCell="1" allowOverlap="1" wp14:anchorId="655F0A0E" wp14:editId="1445F7EC">
            <wp:simplePos x="0" y="0"/>
            <wp:positionH relativeFrom="page">
              <wp:align>right</wp:align>
            </wp:positionH>
            <wp:positionV relativeFrom="page">
              <wp:align>top</wp:align>
            </wp:positionV>
            <wp:extent cx="7559675" cy="1238250"/>
            <wp:effectExtent l="0" t="0" r="3175" b="0"/>
            <wp:wrapNone/>
            <wp:docPr id="7168"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AEDD28" w14:textId="77777777" w:rsidR="001C6B4E" w:rsidRPr="0019380E" w:rsidRDefault="00225C29" w:rsidP="00873C5C">
      <w:pPr>
        <w:pStyle w:val="Nadpis1rovn"/>
        <w:spacing w:after="2520"/>
      </w:pPr>
      <w:bookmarkStart w:id="52" w:name="_Toc504726468"/>
      <w:r>
        <w:t>Řízení distribuční logistiky. Úrovně poskytování logistických služeb a jejich aplikace</w:t>
      </w:r>
      <w:bookmarkEnd w:id="52"/>
      <w:r w:rsidR="001C6B4E" w:rsidRPr="0019380E">
        <w:t xml:space="preserve"> </w:t>
      </w:r>
    </w:p>
    <w:p w14:paraId="256739A6" w14:textId="77777777" w:rsidR="001C6B4E" w:rsidRPr="001C46E0" w:rsidRDefault="001C6B4E" w:rsidP="001C6B4E">
      <w:pPr>
        <w:pStyle w:val="Odsazenzdraznn"/>
        <w:rPr>
          <w:rStyle w:val="OdsazenzdraznnChar"/>
        </w:rPr>
      </w:pPr>
      <w:r w:rsidRPr="00267CBC">
        <w:rPr>
          <w:noProof/>
          <w:sz w:val="24"/>
          <w:szCs w:val="24"/>
        </w:rPr>
        <w:drawing>
          <wp:anchor distT="0" distB="0" distL="114300" distR="114300" simplePos="0" relativeHeight="251766784" behindDoc="0" locked="0" layoutInCell="1" allowOverlap="1" wp14:anchorId="6103A8D3" wp14:editId="4BDA6448">
            <wp:simplePos x="0" y="0"/>
            <wp:positionH relativeFrom="leftMargin">
              <wp:posOffset>720090</wp:posOffset>
            </wp:positionH>
            <wp:positionV relativeFrom="paragraph">
              <wp:posOffset>3810</wp:posOffset>
            </wp:positionV>
            <wp:extent cx="590400" cy="590400"/>
            <wp:effectExtent l="0" t="0" r="635" b="635"/>
            <wp:wrapNone/>
            <wp:docPr id="7169" name="Obrázek 7169"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7CBC">
        <w:rPr>
          <w:sz w:val="24"/>
          <w:szCs w:val="24"/>
        </w:rPr>
        <w:t>Po</w:t>
      </w:r>
      <w:r w:rsidRPr="000C6A8B">
        <w:t xml:space="preserve"> </w:t>
      </w:r>
      <w:r w:rsidRPr="001C46E0">
        <w:rPr>
          <w:rStyle w:val="OdsazenzdraznnChar"/>
        </w:rPr>
        <w:t xml:space="preserve">prostudování kapitoly budete umět: </w:t>
      </w:r>
    </w:p>
    <w:p w14:paraId="041B6149" w14:textId="77777777" w:rsidR="00225C29" w:rsidRPr="00225C29" w:rsidRDefault="00225C29" w:rsidP="00225C29">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225C29">
        <w:rPr>
          <w:rFonts w:cs="Calibri"/>
          <w:color w:val="000000"/>
          <w:position w:val="2"/>
          <w:sz w:val="24"/>
          <w:szCs w:val="24"/>
        </w:rPr>
        <w:t>definovat efektivnost dopravy</w:t>
      </w:r>
    </w:p>
    <w:p w14:paraId="296FE80A" w14:textId="77777777" w:rsidR="00225C29" w:rsidRPr="00225C29" w:rsidRDefault="00225C29" w:rsidP="00225C29">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225C29">
        <w:rPr>
          <w:rFonts w:cs="Calibri"/>
          <w:color w:val="000000"/>
          <w:position w:val="2"/>
          <w:sz w:val="24"/>
          <w:szCs w:val="24"/>
        </w:rPr>
        <w:t xml:space="preserve">charakterizovat úrovně poskytování log. </w:t>
      </w:r>
      <w:r w:rsidR="003D686C">
        <w:rPr>
          <w:rFonts w:cs="Calibri"/>
          <w:color w:val="000000"/>
          <w:position w:val="2"/>
          <w:sz w:val="24"/>
          <w:szCs w:val="24"/>
        </w:rPr>
        <w:t>služeb</w:t>
      </w:r>
      <w:r w:rsidRPr="00225C29">
        <w:rPr>
          <w:rFonts w:cs="Calibri"/>
          <w:color w:val="000000"/>
          <w:position w:val="2"/>
          <w:sz w:val="24"/>
          <w:szCs w:val="24"/>
        </w:rPr>
        <w:t xml:space="preserve"> 1PL-5PL</w:t>
      </w:r>
      <w:r w:rsidRPr="00225C29">
        <w:rPr>
          <w:rFonts w:cs="Calibri"/>
          <w:color w:val="000000"/>
          <w:sz w:val="24"/>
          <w:szCs w:val="24"/>
        </w:rPr>
        <w:t>;</w:t>
      </w:r>
    </w:p>
    <w:p w14:paraId="45259C27" w14:textId="77777777" w:rsidR="00225C29" w:rsidRPr="00BE4A35" w:rsidRDefault="00225C29" w:rsidP="00225C29">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225C29">
        <w:rPr>
          <w:rFonts w:cs="Calibri"/>
          <w:color w:val="000000"/>
          <w:position w:val="2"/>
          <w:sz w:val="24"/>
          <w:szCs w:val="24"/>
        </w:rPr>
        <w:t xml:space="preserve">definovat základní přepravní logistické technologie a vysvětlit problematiku last mile </w:t>
      </w:r>
      <w:proofErr w:type="spellStart"/>
      <w:r w:rsidRPr="00225C29">
        <w:rPr>
          <w:rFonts w:cs="Calibri"/>
          <w:color w:val="000000"/>
          <w:position w:val="2"/>
          <w:sz w:val="24"/>
          <w:szCs w:val="24"/>
        </w:rPr>
        <w:t>delivery</w:t>
      </w:r>
      <w:proofErr w:type="spellEnd"/>
    </w:p>
    <w:p w14:paraId="4EE459CF" w14:textId="77777777" w:rsidR="00BE4A35" w:rsidRPr="00225C29" w:rsidRDefault="00BE4A35" w:rsidP="00BE4A35">
      <w:pPr>
        <w:tabs>
          <w:tab w:val="left" w:pos="0"/>
          <w:tab w:val="left" w:pos="454"/>
        </w:tabs>
        <w:autoSpaceDE w:val="0"/>
        <w:autoSpaceDN w:val="0"/>
        <w:adjustRightInd w:val="0"/>
        <w:ind w:left="1843"/>
        <w:textAlignment w:val="center"/>
        <w:rPr>
          <w:rFonts w:cs="Calibri"/>
          <w:color w:val="000000"/>
          <w:spacing w:val="360"/>
          <w:sz w:val="24"/>
          <w:szCs w:val="24"/>
        </w:rPr>
      </w:pPr>
    </w:p>
    <w:p w14:paraId="29564BA4" w14:textId="77777777" w:rsidR="00BE4A35" w:rsidRPr="008C2D19" w:rsidRDefault="00BE4A35" w:rsidP="00225C29">
      <w:pPr>
        <w:pStyle w:val="Blok"/>
        <w:tabs>
          <w:tab w:val="left" w:pos="0"/>
          <w:tab w:val="left" w:pos="454"/>
        </w:tabs>
        <w:spacing w:after="0" w:line="240" w:lineRule="auto"/>
        <w:ind w:left="1843"/>
        <w:rPr>
          <w:spacing w:val="360"/>
          <w:sz w:val="12"/>
          <w:szCs w:val="12"/>
        </w:rPr>
      </w:pPr>
    </w:p>
    <w:p w14:paraId="6EA0AC91" w14:textId="77777777" w:rsidR="00373192" w:rsidRPr="00873C5C" w:rsidRDefault="00873C5C" w:rsidP="00873C5C">
      <w:pPr>
        <w:pStyle w:val="Odsazenzdraznn"/>
        <w:rPr>
          <w:rStyle w:val="OdsazenzdraznnChar"/>
        </w:rPr>
      </w:pPr>
      <w:r w:rsidRPr="00873C5C">
        <w:rPr>
          <w:rStyle w:val="OdsazenzdraznnChar"/>
          <w:noProof/>
        </w:rPr>
        <w:drawing>
          <wp:anchor distT="0" distB="0" distL="114300" distR="114300" simplePos="0" relativeHeight="251767808" behindDoc="0" locked="0" layoutInCell="1" allowOverlap="1" wp14:anchorId="504256CA" wp14:editId="4B3BAFF7">
            <wp:simplePos x="0" y="0"/>
            <wp:positionH relativeFrom="margin">
              <wp:align>left</wp:align>
            </wp:positionH>
            <wp:positionV relativeFrom="paragraph">
              <wp:posOffset>18897</wp:posOffset>
            </wp:positionV>
            <wp:extent cx="590400" cy="590400"/>
            <wp:effectExtent l="0" t="0" r="635" b="635"/>
            <wp:wrapNone/>
            <wp:docPr id="7170" name="Obrázek 7170"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73192" w:rsidRPr="00873C5C">
        <w:rPr>
          <w:rStyle w:val="OdsazenzdraznnChar"/>
        </w:rPr>
        <w:t>Klíčová slova:</w:t>
      </w:r>
    </w:p>
    <w:p w14:paraId="25091649" w14:textId="77777777" w:rsidR="001C6B4E" w:rsidRDefault="00225C29" w:rsidP="00873C5C">
      <w:pPr>
        <w:ind w:left="1417"/>
        <w:rPr>
          <w:rFonts w:cs="Calibri"/>
          <w:color w:val="000000"/>
          <w:sz w:val="24"/>
          <w:szCs w:val="24"/>
        </w:rPr>
      </w:pPr>
      <w:r w:rsidRPr="00225C29">
        <w:rPr>
          <w:rFonts w:cs="Calibri"/>
          <w:color w:val="000000"/>
          <w:sz w:val="24"/>
          <w:szCs w:val="24"/>
        </w:rPr>
        <w:t xml:space="preserve">Hub and </w:t>
      </w:r>
      <w:proofErr w:type="spellStart"/>
      <w:proofErr w:type="gramStart"/>
      <w:r w:rsidRPr="00225C29">
        <w:rPr>
          <w:rFonts w:cs="Calibri"/>
          <w:color w:val="000000"/>
          <w:sz w:val="24"/>
          <w:szCs w:val="24"/>
        </w:rPr>
        <w:t>Spoke,z</w:t>
      </w:r>
      <w:proofErr w:type="spellEnd"/>
      <w:proofErr w:type="gramEnd"/>
      <w:r w:rsidRPr="00225C29">
        <w:rPr>
          <w:rFonts w:cs="Calibri"/>
          <w:color w:val="000000"/>
          <w:sz w:val="24"/>
          <w:szCs w:val="24"/>
        </w:rPr>
        <w:t xml:space="preserve"> domu do domu, last mile </w:t>
      </w:r>
      <w:proofErr w:type="spellStart"/>
      <w:r w:rsidRPr="00225C29">
        <w:rPr>
          <w:rFonts w:cs="Calibri"/>
          <w:color w:val="000000"/>
          <w:sz w:val="24"/>
          <w:szCs w:val="24"/>
        </w:rPr>
        <w:t>delivery</w:t>
      </w:r>
      <w:proofErr w:type="spellEnd"/>
      <w:r w:rsidRPr="00225C29">
        <w:rPr>
          <w:rFonts w:cs="Calibri"/>
          <w:color w:val="000000"/>
          <w:sz w:val="24"/>
          <w:szCs w:val="24"/>
        </w:rPr>
        <w:t>, 1 PL, 2PL, 3PL, 4PL, 5PL.</w:t>
      </w:r>
    </w:p>
    <w:p w14:paraId="093FC638" w14:textId="77777777" w:rsidR="0069014B" w:rsidRDefault="0069014B" w:rsidP="00873C5C">
      <w:pPr>
        <w:ind w:left="1417"/>
        <w:rPr>
          <w:rFonts w:cs="Calibri"/>
          <w:color w:val="000000"/>
          <w:sz w:val="24"/>
          <w:szCs w:val="24"/>
        </w:rPr>
      </w:pPr>
    </w:p>
    <w:p w14:paraId="7970C47E" w14:textId="77777777" w:rsidR="0069014B" w:rsidRPr="00C33C72" w:rsidRDefault="0069014B" w:rsidP="0069014B">
      <w:pPr>
        <w:rPr>
          <w:b/>
          <w:bCs/>
          <w:sz w:val="24"/>
          <w:szCs w:val="24"/>
        </w:rPr>
      </w:pPr>
      <w:r w:rsidRPr="00C33C72">
        <w:rPr>
          <w:b/>
          <w:bCs/>
          <w:sz w:val="24"/>
          <w:szCs w:val="24"/>
        </w:rPr>
        <w:lastRenderedPageBreak/>
        <w:t>Náhled kapitoly</w:t>
      </w:r>
    </w:p>
    <w:p w14:paraId="762F0544" w14:textId="614565E3" w:rsidR="0069014B" w:rsidRPr="00C33C72" w:rsidRDefault="0069014B" w:rsidP="002A1B38">
      <w:pPr>
        <w:pStyle w:val="Odstavecseseznamem"/>
        <w:numPr>
          <w:ilvl w:val="0"/>
          <w:numId w:val="51"/>
        </w:numPr>
        <w:rPr>
          <w:rFonts w:cs="Calibri"/>
          <w:color w:val="000000"/>
          <w:sz w:val="24"/>
          <w:szCs w:val="24"/>
        </w:rPr>
      </w:pPr>
      <w:r w:rsidRPr="00C33C72">
        <w:rPr>
          <w:sz w:val="24"/>
          <w:szCs w:val="24"/>
        </w:rPr>
        <w:t xml:space="preserve">Kapitola se zabývá </w:t>
      </w:r>
      <w:r>
        <w:rPr>
          <w:sz w:val="24"/>
          <w:szCs w:val="24"/>
        </w:rPr>
        <w:t xml:space="preserve">problematikou efektivnosti dopravy a jednotlivými přepravními logistickými technologiemi. Dále je objasněn pojem „logistický podnik“ a poskytování logistických služeb. </w:t>
      </w:r>
    </w:p>
    <w:p w14:paraId="04E9E656" w14:textId="77777777" w:rsidR="0069014B" w:rsidRPr="00C33C72" w:rsidRDefault="0069014B" w:rsidP="0069014B">
      <w:pPr>
        <w:rPr>
          <w:rFonts w:cs="Calibri"/>
          <w:b/>
          <w:bCs/>
          <w:color w:val="000000"/>
          <w:sz w:val="24"/>
          <w:szCs w:val="24"/>
        </w:rPr>
      </w:pPr>
      <w:r w:rsidRPr="00C33C72">
        <w:rPr>
          <w:rFonts w:cs="Calibri"/>
          <w:b/>
          <w:bCs/>
          <w:color w:val="000000"/>
          <w:sz w:val="24"/>
          <w:szCs w:val="24"/>
        </w:rPr>
        <w:t>Cíle kapitoly</w:t>
      </w:r>
    </w:p>
    <w:p w14:paraId="1C36229F" w14:textId="76AB7E5F" w:rsidR="0069014B" w:rsidRPr="00FA12AA" w:rsidRDefault="0069014B" w:rsidP="002A1B38">
      <w:pPr>
        <w:pStyle w:val="Odstavecseseznamem"/>
        <w:numPr>
          <w:ilvl w:val="0"/>
          <w:numId w:val="51"/>
        </w:numPr>
        <w:rPr>
          <w:rFonts w:cs="Calibri"/>
          <w:b/>
          <w:bCs/>
          <w:color w:val="000000"/>
          <w:sz w:val="24"/>
          <w:szCs w:val="24"/>
        </w:rPr>
      </w:pPr>
      <w:r w:rsidRPr="00FA12AA">
        <w:rPr>
          <w:sz w:val="24"/>
          <w:szCs w:val="24"/>
        </w:rPr>
        <w:t>Cílem kapitoly je seznámit studenty s</w:t>
      </w:r>
      <w:r>
        <w:rPr>
          <w:sz w:val="24"/>
          <w:szCs w:val="24"/>
        </w:rPr>
        <w:t> problematikou efektivnosti dopravy a jednotlivými přepravními logistickými technologiemi. Dalším cílem kapitoly je definovat pojem „logistický podnik“ a objasnit problematiku poskytování logistických služeb.</w:t>
      </w:r>
    </w:p>
    <w:p w14:paraId="63DAFC23" w14:textId="77777777" w:rsidR="0069014B" w:rsidRPr="00FA12AA" w:rsidRDefault="0069014B" w:rsidP="0069014B">
      <w:pPr>
        <w:rPr>
          <w:rFonts w:cs="Calibri"/>
          <w:b/>
          <w:bCs/>
          <w:color w:val="000000"/>
          <w:sz w:val="24"/>
          <w:szCs w:val="24"/>
        </w:rPr>
      </w:pPr>
      <w:r w:rsidRPr="00FA12AA">
        <w:rPr>
          <w:rFonts w:cs="Calibri"/>
          <w:b/>
          <w:bCs/>
          <w:color w:val="000000"/>
          <w:sz w:val="24"/>
          <w:szCs w:val="24"/>
        </w:rPr>
        <w:t>Odhad času potřebného ke studiu</w:t>
      </w:r>
    </w:p>
    <w:p w14:paraId="6307A467" w14:textId="77777777" w:rsidR="0069014B" w:rsidRDefault="0069014B" w:rsidP="0069014B">
      <w:pPr>
        <w:pStyle w:val="Odsazennormln"/>
        <w:ind w:left="0"/>
        <w:rPr>
          <w:sz w:val="24"/>
        </w:rPr>
      </w:pPr>
      <w:r>
        <w:rPr>
          <w:sz w:val="24"/>
        </w:rPr>
        <w:t xml:space="preserve">             </w:t>
      </w:r>
      <w:r w:rsidRPr="00C33C72">
        <w:rPr>
          <w:sz w:val="24"/>
        </w:rPr>
        <w:t>320 minut – 480 minut</w:t>
      </w:r>
    </w:p>
    <w:p w14:paraId="4603F386" w14:textId="77777777" w:rsidR="00097656" w:rsidRPr="00097656" w:rsidRDefault="00097656" w:rsidP="00097656">
      <w:pPr>
        <w:rPr>
          <w:b/>
          <w:bCs/>
          <w:sz w:val="24"/>
          <w:szCs w:val="24"/>
        </w:rPr>
      </w:pPr>
      <w:r w:rsidRPr="00097656">
        <w:rPr>
          <w:b/>
          <w:bCs/>
          <w:sz w:val="24"/>
          <w:szCs w:val="24"/>
        </w:rPr>
        <w:t>Vyhledej si</w:t>
      </w:r>
    </w:p>
    <w:p w14:paraId="20A22EED"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338ED61D" w14:textId="77777777" w:rsidR="00097656" w:rsidRDefault="00097656" w:rsidP="0069014B">
      <w:pPr>
        <w:pStyle w:val="Odsazennormln"/>
        <w:ind w:left="0"/>
        <w:rPr>
          <w:sz w:val="24"/>
        </w:rPr>
      </w:pPr>
    </w:p>
    <w:p w14:paraId="57C02CAB" w14:textId="77777777" w:rsidR="0069014B" w:rsidRPr="00225C29" w:rsidRDefault="0069014B" w:rsidP="00873C5C">
      <w:pPr>
        <w:ind w:left="1417"/>
        <w:rPr>
          <w:rFonts w:cs="Calibri"/>
          <w:color w:val="000000"/>
          <w:sz w:val="24"/>
          <w:szCs w:val="24"/>
        </w:rPr>
      </w:pPr>
    </w:p>
    <w:p w14:paraId="68A8BFAA" w14:textId="77777777" w:rsidR="00225C29" w:rsidRDefault="00225C29" w:rsidP="00225C29">
      <w:pPr>
        <w:pStyle w:val="Nadpis2rovn"/>
      </w:pPr>
      <w:bookmarkStart w:id="53" w:name="_Toc504726469"/>
      <w:r>
        <w:t>Efektivnost dopravy</w:t>
      </w:r>
      <w:bookmarkEnd w:id="53"/>
      <w:r>
        <w:t xml:space="preserve"> </w:t>
      </w:r>
    </w:p>
    <w:p w14:paraId="2CCDD219" w14:textId="77777777" w:rsidR="00225C29" w:rsidRPr="00225C29" w:rsidRDefault="00225C29" w:rsidP="00225C29">
      <w:pPr>
        <w:spacing w:after="160" w:line="360" w:lineRule="auto"/>
        <w:rPr>
          <w:sz w:val="24"/>
          <w:szCs w:val="24"/>
        </w:rPr>
      </w:pPr>
      <w:r w:rsidRPr="00225C29">
        <w:rPr>
          <w:sz w:val="24"/>
          <w:szCs w:val="24"/>
        </w:rPr>
        <w:t xml:space="preserve">Doprava je efektivní právě tehdy, když je rychlá, bezpečná, spolehlivá, plynulá, pohodlná, přizpůsobivá, dostupná, dopravní prostředky jsou kapacitní, dopravní síť hustá a náklady na přepravu nízké. Je však zapotřebí </w:t>
      </w:r>
      <w:proofErr w:type="gramStart"/>
      <w:r w:rsidRPr="00225C29">
        <w:rPr>
          <w:sz w:val="24"/>
          <w:szCs w:val="24"/>
        </w:rPr>
        <w:t>říci</w:t>
      </w:r>
      <w:proofErr w:type="gramEnd"/>
      <w:r w:rsidRPr="00225C29">
        <w:rPr>
          <w:sz w:val="24"/>
          <w:szCs w:val="24"/>
        </w:rPr>
        <w:t>, že výše uvedené požadavky nemohou platit současně najednou a zákazník bude muset zvolit takový druh dopravy, jež bude splňovat co nejvíce výše uvedených požadavků.</w:t>
      </w:r>
    </w:p>
    <w:p w14:paraId="6F01CDCA" w14:textId="77777777" w:rsidR="00225C29" w:rsidRPr="00225C29" w:rsidRDefault="00225C29" w:rsidP="00225C29">
      <w:pPr>
        <w:rPr>
          <w:sz w:val="24"/>
          <w:szCs w:val="24"/>
        </w:rPr>
      </w:pPr>
      <w:r w:rsidRPr="00225C29">
        <w:rPr>
          <w:sz w:val="24"/>
          <w:szCs w:val="24"/>
        </w:rPr>
        <w:t>Pro volbu optimálního ty</w:t>
      </w:r>
      <w:r w:rsidR="006F4336">
        <w:rPr>
          <w:sz w:val="24"/>
          <w:szCs w:val="24"/>
        </w:rPr>
        <w:t>pu dopravy je uvedena tabulka 9.1</w:t>
      </w:r>
      <w:r w:rsidRPr="00225C29">
        <w:rPr>
          <w:sz w:val="24"/>
          <w:szCs w:val="24"/>
        </w:rPr>
        <w:tab/>
      </w:r>
    </w:p>
    <w:p w14:paraId="3340ADE1" w14:textId="69C2B133" w:rsidR="00225C29" w:rsidRPr="006F4336" w:rsidRDefault="00225C29" w:rsidP="00E8708F">
      <w:pPr>
        <w:pStyle w:val="Titulek"/>
      </w:pPr>
      <w:r w:rsidRPr="00E8708F">
        <w:t>Tabulka</w:t>
      </w:r>
      <w:r w:rsidRPr="006F4336">
        <w:t xml:space="preserve"> </w:t>
      </w:r>
      <w:r w:rsidR="00B733C3">
        <w:fldChar w:fldCharType="begin"/>
      </w:r>
      <w:r w:rsidR="00B733C3">
        <w:instrText xml:space="preserve"> SEQ Tabulka \* ARABIC </w:instrText>
      </w:r>
      <w:r w:rsidR="00B733C3">
        <w:fldChar w:fldCharType="separate"/>
      </w:r>
      <w:r w:rsidR="001559A9">
        <w:rPr>
          <w:noProof/>
        </w:rPr>
        <w:t>6</w:t>
      </w:r>
      <w:r w:rsidR="00B733C3">
        <w:rPr>
          <w:noProof/>
        </w:rPr>
        <w:fldChar w:fldCharType="end"/>
      </w:r>
      <w:r w:rsidRPr="006F4336">
        <w:rPr>
          <w:spacing w:val="250"/>
        </w:rPr>
        <w:t xml:space="preserve"> </w:t>
      </w:r>
      <w:r w:rsidRPr="00E8708F">
        <w:t>Porovnání</w:t>
      </w:r>
      <w:r w:rsidRPr="006F4336">
        <w:t xml:space="preserve"> jednotlivých typů dopravy</w:t>
      </w:r>
    </w:p>
    <w:tbl>
      <w:tblPr>
        <w:tblStyle w:val="Styl1"/>
        <w:tblW w:w="9376" w:type="dxa"/>
        <w:tblLook w:val="00E0" w:firstRow="1" w:lastRow="1" w:firstColumn="1" w:lastColumn="0" w:noHBand="0" w:noVBand="0"/>
      </w:tblPr>
      <w:tblGrid>
        <w:gridCol w:w="1365"/>
        <w:gridCol w:w="1926"/>
        <w:gridCol w:w="1390"/>
        <w:gridCol w:w="1447"/>
        <w:gridCol w:w="1624"/>
        <w:gridCol w:w="1624"/>
      </w:tblGrid>
      <w:tr w:rsidR="005D3AF3" w14:paraId="7AB4C822" w14:textId="77777777" w:rsidTr="005D3AF3">
        <w:trPr>
          <w:cnfStyle w:val="100000000000" w:firstRow="1" w:lastRow="0" w:firstColumn="0" w:lastColumn="0" w:oddVBand="0" w:evenVBand="0" w:oddHBand="0" w:evenHBand="0" w:firstRowFirstColumn="0" w:firstRowLastColumn="0" w:lastRowFirstColumn="0" w:lastRowLastColumn="0"/>
          <w:trHeight w:val="313"/>
        </w:trPr>
        <w:tc>
          <w:tcPr>
            <w:cnfStyle w:val="001000000100" w:firstRow="0" w:lastRow="0" w:firstColumn="1" w:lastColumn="0" w:oddVBand="0" w:evenVBand="0" w:oddHBand="0" w:evenHBand="0" w:firstRowFirstColumn="1" w:firstRowLastColumn="0" w:lastRowFirstColumn="0" w:lastRowLastColumn="0"/>
            <w:tcW w:w="1365" w:type="dxa"/>
            <w:vAlign w:val="top"/>
          </w:tcPr>
          <w:p w14:paraId="535B4F01" w14:textId="77777777" w:rsidR="005D3AF3" w:rsidRPr="00F21ADD" w:rsidRDefault="005D3AF3" w:rsidP="005D3AF3">
            <w:pPr>
              <w:spacing w:line="360" w:lineRule="auto"/>
              <w:rPr>
                <w:color w:val="auto"/>
              </w:rPr>
            </w:pPr>
            <w:r w:rsidRPr="00F21ADD">
              <w:rPr>
                <w:color w:val="auto"/>
              </w:rPr>
              <w:t>Doprava</w:t>
            </w:r>
          </w:p>
        </w:tc>
        <w:tc>
          <w:tcPr>
            <w:cnfStyle w:val="000010000000" w:firstRow="0" w:lastRow="0" w:firstColumn="0" w:lastColumn="0" w:oddVBand="1" w:evenVBand="0" w:oddHBand="0" w:evenHBand="0" w:firstRowFirstColumn="0" w:firstRowLastColumn="0" w:lastRowFirstColumn="0" w:lastRowLastColumn="0"/>
            <w:tcW w:w="1926" w:type="dxa"/>
            <w:vAlign w:val="top"/>
          </w:tcPr>
          <w:p w14:paraId="70F2B107" w14:textId="77777777" w:rsidR="005D3AF3" w:rsidRPr="00F21ADD" w:rsidRDefault="005D3AF3" w:rsidP="005D3AF3">
            <w:pPr>
              <w:spacing w:line="360" w:lineRule="auto"/>
              <w:rPr>
                <w:color w:val="auto"/>
              </w:rPr>
            </w:pPr>
            <w:r w:rsidRPr="00F21ADD">
              <w:rPr>
                <w:color w:val="auto"/>
              </w:rPr>
              <w:t>Nákladovost</w:t>
            </w:r>
          </w:p>
        </w:tc>
        <w:tc>
          <w:tcPr>
            <w:cnfStyle w:val="000001000000" w:firstRow="0" w:lastRow="0" w:firstColumn="0" w:lastColumn="0" w:oddVBand="0" w:evenVBand="1" w:oddHBand="0" w:evenHBand="0" w:firstRowFirstColumn="0" w:firstRowLastColumn="0" w:lastRowFirstColumn="0" w:lastRowLastColumn="0"/>
            <w:tcW w:w="1390" w:type="dxa"/>
            <w:vAlign w:val="top"/>
          </w:tcPr>
          <w:p w14:paraId="297E4751" w14:textId="77777777" w:rsidR="005D3AF3" w:rsidRPr="00F21ADD" w:rsidRDefault="005D3AF3" w:rsidP="005D3AF3">
            <w:pPr>
              <w:spacing w:line="360" w:lineRule="auto"/>
              <w:rPr>
                <w:color w:val="auto"/>
              </w:rPr>
            </w:pPr>
            <w:r w:rsidRPr="00F21ADD">
              <w:rPr>
                <w:color w:val="auto"/>
              </w:rPr>
              <w:t>Rychlost</w:t>
            </w:r>
          </w:p>
        </w:tc>
        <w:tc>
          <w:tcPr>
            <w:cnfStyle w:val="000010000000" w:firstRow="0" w:lastRow="0" w:firstColumn="0" w:lastColumn="0" w:oddVBand="1" w:evenVBand="0" w:oddHBand="0" w:evenHBand="0" w:firstRowFirstColumn="0" w:firstRowLastColumn="0" w:lastRowFirstColumn="0" w:lastRowLastColumn="0"/>
            <w:tcW w:w="1447" w:type="dxa"/>
            <w:vAlign w:val="top"/>
          </w:tcPr>
          <w:p w14:paraId="6C82A5F2" w14:textId="77777777" w:rsidR="005D3AF3" w:rsidRPr="00F21ADD" w:rsidRDefault="005D3AF3" w:rsidP="005D3AF3">
            <w:pPr>
              <w:spacing w:line="360" w:lineRule="auto"/>
              <w:rPr>
                <w:color w:val="auto"/>
              </w:rPr>
            </w:pPr>
            <w:r w:rsidRPr="00F21ADD">
              <w:rPr>
                <w:color w:val="auto"/>
              </w:rPr>
              <w:t>Pružnost</w:t>
            </w:r>
          </w:p>
        </w:tc>
        <w:tc>
          <w:tcPr>
            <w:cnfStyle w:val="000001000000" w:firstRow="0" w:lastRow="0" w:firstColumn="0" w:lastColumn="0" w:oddVBand="0" w:evenVBand="1" w:oddHBand="0" w:evenHBand="0" w:firstRowFirstColumn="0" w:firstRowLastColumn="0" w:lastRowFirstColumn="0" w:lastRowLastColumn="0"/>
            <w:tcW w:w="1624" w:type="dxa"/>
            <w:vAlign w:val="top"/>
          </w:tcPr>
          <w:p w14:paraId="6B25259B" w14:textId="77777777" w:rsidR="005D3AF3" w:rsidRPr="00F21ADD" w:rsidRDefault="005D3AF3" w:rsidP="005D3AF3">
            <w:pPr>
              <w:spacing w:line="360" w:lineRule="auto"/>
              <w:rPr>
                <w:color w:val="auto"/>
              </w:rPr>
            </w:pPr>
            <w:r w:rsidRPr="00F21ADD">
              <w:rPr>
                <w:color w:val="auto"/>
              </w:rPr>
              <w:t>Kvalita</w:t>
            </w:r>
          </w:p>
        </w:tc>
        <w:tc>
          <w:tcPr>
            <w:cnfStyle w:val="000010000000" w:firstRow="0" w:lastRow="0" w:firstColumn="0" w:lastColumn="0" w:oddVBand="1" w:evenVBand="0" w:oddHBand="0" w:evenHBand="0" w:firstRowFirstColumn="0" w:firstRowLastColumn="0" w:lastRowFirstColumn="0" w:lastRowLastColumn="0"/>
            <w:tcW w:w="1624" w:type="dxa"/>
            <w:vAlign w:val="top"/>
          </w:tcPr>
          <w:p w14:paraId="0B208C58" w14:textId="77777777" w:rsidR="005D3AF3" w:rsidRPr="00F21ADD" w:rsidRDefault="005D3AF3" w:rsidP="005D3AF3">
            <w:pPr>
              <w:spacing w:line="360" w:lineRule="auto"/>
              <w:rPr>
                <w:color w:val="auto"/>
              </w:rPr>
            </w:pPr>
            <w:r w:rsidRPr="00F21ADD">
              <w:rPr>
                <w:color w:val="auto"/>
              </w:rPr>
              <w:t>Frekvence</w:t>
            </w:r>
          </w:p>
        </w:tc>
      </w:tr>
      <w:tr w:rsidR="005D3AF3" w14:paraId="40BEF0A7" w14:textId="77777777" w:rsidTr="005D3AF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365" w:type="dxa"/>
            <w:vAlign w:val="top"/>
          </w:tcPr>
          <w:p w14:paraId="046EBB17" w14:textId="77777777" w:rsidR="005D3AF3" w:rsidRPr="0021508E" w:rsidRDefault="005D3AF3" w:rsidP="005D3AF3">
            <w:pPr>
              <w:spacing w:line="360" w:lineRule="auto"/>
            </w:pPr>
            <w:r w:rsidRPr="0021508E">
              <w:t>Silniční</w:t>
            </w:r>
          </w:p>
        </w:tc>
        <w:tc>
          <w:tcPr>
            <w:cnfStyle w:val="000010000000" w:firstRow="0" w:lastRow="0" w:firstColumn="0" w:lastColumn="0" w:oddVBand="1" w:evenVBand="0" w:oddHBand="0" w:evenHBand="0" w:firstRowFirstColumn="0" w:firstRowLastColumn="0" w:lastRowFirstColumn="0" w:lastRowLastColumn="0"/>
            <w:tcW w:w="1926" w:type="dxa"/>
            <w:vAlign w:val="top"/>
          </w:tcPr>
          <w:p w14:paraId="270C02DA" w14:textId="77777777" w:rsidR="005D3AF3" w:rsidRPr="0021508E" w:rsidRDefault="005D3AF3" w:rsidP="005D3AF3">
            <w:pPr>
              <w:spacing w:line="360" w:lineRule="auto"/>
            </w:pPr>
            <w:r w:rsidRPr="0021508E">
              <w:t>vysoká</w:t>
            </w:r>
          </w:p>
        </w:tc>
        <w:tc>
          <w:tcPr>
            <w:cnfStyle w:val="000001000000" w:firstRow="0" w:lastRow="0" w:firstColumn="0" w:lastColumn="0" w:oddVBand="0" w:evenVBand="1" w:oddHBand="0" w:evenHBand="0" w:firstRowFirstColumn="0" w:firstRowLastColumn="0" w:lastRowFirstColumn="0" w:lastRowLastColumn="0"/>
            <w:tcW w:w="1390" w:type="dxa"/>
            <w:vAlign w:val="top"/>
          </w:tcPr>
          <w:p w14:paraId="12D62018" w14:textId="77777777" w:rsidR="005D3AF3" w:rsidRPr="0021508E" w:rsidRDefault="005D3AF3" w:rsidP="005D3AF3">
            <w:pPr>
              <w:spacing w:line="360" w:lineRule="auto"/>
            </w:pPr>
            <w:r w:rsidRPr="0021508E">
              <w:t>vysoká</w:t>
            </w:r>
          </w:p>
        </w:tc>
        <w:tc>
          <w:tcPr>
            <w:cnfStyle w:val="000010000000" w:firstRow="0" w:lastRow="0" w:firstColumn="0" w:lastColumn="0" w:oddVBand="1" w:evenVBand="0" w:oddHBand="0" w:evenHBand="0" w:firstRowFirstColumn="0" w:firstRowLastColumn="0" w:lastRowFirstColumn="0" w:lastRowLastColumn="0"/>
            <w:tcW w:w="1447" w:type="dxa"/>
            <w:vAlign w:val="top"/>
          </w:tcPr>
          <w:p w14:paraId="3B99E35B" w14:textId="77777777" w:rsidR="005D3AF3" w:rsidRPr="0021508E" w:rsidRDefault="005D3AF3" w:rsidP="005D3AF3">
            <w:pPr>
              <w:spacing w:line="360" w:lineRule="auto"/>
            </w:pPr>
            <w:r w:rsidRPr="0021508E">
              <w:t>velmi vysoká</w:t>
            </w:r>
          </w:p>
        </w:tc>
        <w:tc>
          <w:tcPr>
            <w:cnfStyle w:val="000001000000" w:firstRow="0" w:lastRow="0" w:firstColumn="0" w:lastColumn="0" w:oddVBand="0" w:evenVBand="1" w:oddHBand="0" w:evenHBand="0" w:firstRowFirstColumn="0" w:firstRowLastColumn="0" w:lastRowFirstColumn="0" w:lastRowLastColumn="0"/>
            <w:tcW w:w="1624" w:type="dxa"/>
            <w:vAlign w:val="top"/>
          </w:tcPr>
          <w:p w14:paraId="19B3DB19" w14:textId="77777777" w:rsidR="005D3AF3" w:rsidRPr="0021508E" w:rsidRDefault="005D3AF3" w:rsidP="005D3AF3">
            <w:pPr>
              <w:spacing w:line="360" w:lineRule="auto"/>
            </w:pPr>
            <w:r w:rsidRPr="0021508E">
              <w:t>střední</w:t>
            </w:r>
          </w:p>
        </w:tc>
        <w:tc>
          <w:tcPr>
            <w:cnfStyle w:val="000010000000" w:firstRow="0" w:lastRow="0" w:firstColumn="0" w:lastColumn="0" w:oddVBand="1" w:evenVBand="0" w:oddHBand="0" w:evenHBand="0" w:firstRowFirstColumn="0" w:firstRowLastColumn="0" w:lastRowFirstColumn="0" w:lastRowLastColumn="0"/>
            <w:tcW w:w="1624" w:type="dxa"/>
            <w:vAlign w:val="top"/>
          </w:tcPr>
          <w:p w14:paraId="23E91B09" w14:textId="77777777" w:rsidR="005D3AF3" w:rsidRPr="0021508E" w:rsidRDefault="005D3AF3" w:rsidP="005D3AF3">
            <w:pPr>
              <w:spacing w:line="360" w:lineRule="auto"/>
            </w:pPr>
            <w:r w:rsidRPr="0021508E">
              <w:t>velmi vysoká</w:t>
            </w:r>
          </w:p>
        </w:tc>
      </w:tr>
      <w:tr w:rsidR="005D3AF3" w14:paraId="5749EAD2" w14:textId="77777777" w:rsidTr="005D3AF3">
        <w:trPr>
          <w:cnfStyle w:val="000000010000" w:firstRow="0" w:lastRow="0" w:firstColumn="0" w:lastColumn="0" w:oddVBand="0" w:evenVBand="0" w:oddHBand="0" w:evenHBand="1"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365" w:type="dxa"/>
            <w:vAlign w:val="top"/>
          </w:tcPr>
          <w:p w14:paraId="7822FBF9" w14:textId="77777777" w:rsidR="005D3AF3" w:rsidRPr="0021508E" w:rsidRDefault="005D3AF3" w:rsidP="005D3AF3">
            <w:pPr>
              <w:spacing w:line="360" w:lineRule="auto"/>
            </w:pPr>
            <w:r w:rsidRPr="0021508E">
              <w:t>Železniční</w:t>
            </w:r>
          </w:p>
        </w:tc>
        <w:tc>
          <w:tcPr>
            <w:cnfStyle w:val="000010000000" w:firstRow="0" w:lastRow="0" w:firstColumn="0" w:lastColumn="0" w:oddVBand="1" w:evenVBand="0" w:oddHBand="0" w:evenHBand="0" w:firstRowFirstColumn="0" w:firstRowLastColumn="0" w:lastRowFirstColumn="0" w:lastRowLastColumn="0"/>
            <w:tcW w:w="1926" w:type="dxa"/>
            <w:vAlign w:val="top"/>
          </w:tcPr>
          <w:p w14:paraId="71298055" w14:textId="77777777" w:rsidR="005D3AF3" w:rsidRPr="0021508E" w:rsidRDefault="005D3AF3" w:rsidP="005D3AF3">
            <w:pPr>
              <w:spacing w:line="360" w:lineRule="auto"/>
            </w:pPr>
            <w:r w:rsidRPr="0021508E">
              <w:t>nízká</w:t>
            </w:r>
          </w:p>
        </w:tc>
        <w:tc>
          <w:tcPr>
            <w:cnfStyle w:val="000001000000" w:firstRow="0" w:lastRow="0" w:firstColumn="0" w:lastColumn="0" w:oddVBand="0" w:evenVBand="1" w:oddHBand="0" w:evenHBand="0" w:firstRowFirstColumn="0" w:firstRowLastColumn="0" w:lastRowFirstColumn="0" w:lastRowLastColumn="0"/>
            <w:tcW w:w="1390" w:type="dxa"/>
            <w:vAlign w:val="top"/>
          </w:tcPr>
          <w:p w14:paraId="602D26E7" w14:textId="77777777" w:rsidR="005D3AF3" w:rsidRPr="0021508E" w:rsidRDefault="005D3AF3" w:rsidP="005D3AF3">
            <w:pPr>
              <w:spacing w:line="360" w:lineRule="auto"/>
            </w:pPr>
            <w:r w:rsidRPr="0021508E">
              <w:t>střední</w:t>
            </w:r>
          </w:p>
        </w:tc>
        <w:tc>
          <w:tcPr>
            <w:cnfStyle w:val="000010000000" w:firstRow="0" w:lastRow="0" w:firstColumn="0" w:lastColumn="0" w:oddVBand="1" w:evenVBand="0" w:oddHBand="0" w:evenHBand="0" w:firstRowFirstColumn="0" w:firstRowLastColumn="0" w:lastRowFirstColumn="0" w:lastRowLastColumn="0"/>
            <w:tcW w:w="1447" w:type="dxa"/>
            <w:vAlign w:val="top"/>
          </w:tcPr>
          <w:p w14:paraId="3F3A46A8" w14:textId="77777777" w:rsidR="005D3AF3" w:rsidRPr="0021508E" w:rsidRDefault="005D3AF3" w:rsidP="005D3AF3">
            <w:pPr>
              <w:spacing w:line="360" w:lineRule="auto"/>
            </w:pPr>
            <w:r w:rsidRPr="0021508E">
              <w:t>nízká</w:t>
            </w:r>
          </w:p>
        </w:tc>
        <w:tc>
          <w:tcPr>
            <w:cnfStyle w:val="000001000000" w:firstRow="0" w:lastRow="0" w:firstColumn="0" w:lastColumn="0" w:oddVBand="0" w:evenVBand="1" w:oddHBand="0" w:evenHBand="0" w:firstRowFirstColumn="0" w:firstRowLastColumn="0" w:lastRowFirstColumn="0" w:lastRowLastColumn="0"/>
            <w:tcW w:w="1624" w:type="dxa"/>
            <w:vAlign w:val="top"/>
          </w:tcPr>
          <w:p w14:paraId="39B57399" w14:textId="77777777" w:rsidR="005D3AF3" w:rsidRPr="0021508E" w:rsidRDefault="005D3AF3" w:rsidP="005D3AF3">
            <w:pPr>
              <w:spacing w:line="360" w:lineRule="auto"/>
            </w:pPr>
            <w:r w:rsidRPr="0021508E">
              <w:t>nízká</w:t>
            </w:r>
          </w:p>
        </w:tc>
        <w:tc>
          <w:tcPr>
            <w:cnfStyle w:val="000010000000" w:firstRow="0" w:lastRow="0" w:firstColumn="0" w:lastColumn="0" w:oddVBand="1" w:evenVBand="0" w:oddHBand="0" w:evenHBand="0" w:firstRowFirstColumn="0" w:firstRowLastColumn="0" w:lastRowFirstColumn="0" w:lastRowLastColumn="0"/>
            <w:tcW w:w="1624" w:type="dxa"/>
            <w:vAlign w:val="top"/>
          </w:tcPr>
          <w:p w14:paraId="012082E3" w14:textId="77777777" w:rsidR="005D3AF3" w:rsidRPr="0021508E" w:rsidRDefault="005D3AF3" w:rsidP="005D3AF3">
            <w:pPr>
              <w:spacing w:line="360" w:lineRule="auto"/>
            </w:pPr>
            <w:r w:rsidRPr="0021508E">
              <w:t>střední</w:t>
            </w:r>
          </w:p>
        </w:tc>
      </w:tr>
      <w:tr w:rsidR="005D3AF3" w14:paraId="5077362A" w14:textId="77777777" w:rsidTr="005D3AF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365" w:type="dxa"/>
            <w:vAlign w:val="top"/>
          </w:tcPr>
          <w:p w14:paraId="49C26882" w14:textId="77777777" w:rsidR="005D3AF3" w:rsidRPr="0021508E" w:rsidRDefault="005D3AF3" w:rsidP="005D3AF3">
            <w:pPr>
              <w:spacing w:line="360" w:lineRule="auto"/>
            </w:pPr>
            <w:r w:rsidRPr="0021508E">
              <w:t>Letecká</w:t>
            </w:r>
          </w:p>
        </w:tc>
        <w:tc>
          <w:tcPr>
            <w:cnfStyle w:val="000010000000" w:firstRow="0" w:lastRow="0" w:firstColumn="0" w:lastColumn="0" w:oddVBand="1" w:evenVBand="0" w:oddHBand="0" w:evenHBand="0" w:firstRowFirstColumn="0" w:firstRowLastColumn="0" w:lastRowFirstColumn="0" w:lastRowLastColumn="0"/>
            <w:tcW w:w="1926" w:type="dxa"/>
            <w:vAlign w:val="top"/>
          </w:tcPr>
          <w:p w14:paraId="42302FF3" w14:textId="77777777" w:rsidR="005D3AF3" w:rsidRPr="0021508E" w:rsidRDefault="005D3AF3" w:rsidP="005D3AF3">
            <w:pPr>
              <w:spacing w:line="360" w:lineRule="auto"/>
            </w:pPr>
            <w:r w:rsidRPr="0021508E">
              <w:t>velmi vysoká</w:t>
            </w:r>
          </w:p>
        </w:tc>
        <w:tc>
          <w:tcPr>
            <w:cnfStyle w:val="000001000000" w:firstRow="0" w:lastRow="0" w:firstColumn="0" w:lastColumn="0" w:oddVBand="0" w:evenVBand="1" w:oddHBand="0" w:evenHBand="0" w:firstRowFirstColumn="0" w:firstRowLastColumn="0" w:lastRowFirstColumn="0" w:lastRowLastColumn="0"/>
            <w:tcW w:w="1390" w:type="dxa"/>
            <w:vAlign w:val="top"/>
          </w:tcPr>
          <w:p w14:paraId="4DAC4642" w14:textId="77777777" w:rsidR="005D3AF3" w:rsidRPr="0021508E" w:rsidRDefault="005D3AF3" w:rsidP="005D3AF3">
            <w:pPr>
              <w:spacing w:line="360" w:lineRule="auto"/>
            </w:pPr>
            <w:r w:rsidRPr="0021508E">
              <w:t>velmi vysoká</w:t>
            </w:r>
          </w:p>
        </w:tc>
        <w:tc>
          <w:tcPr>
            <w:cnfStyle w:val="000010000000" w:firstRow="0" w:lastRow="0" w:firstColumn="0" w:lastColumn="0" w:oddVBand="1" w:evenVBand="0" w:oddHBand="0" w:evenHBand="0" w:firstRowFirstColumn="0" w:firstRowLastColumn="0" w:lastRowFirstColumn="0" w:lastRowLastColumn="0"/>
            <w:tcW w:w="1447" w:type="dxa"/>
            <w:vAlign w:val="top"/>
          </w:tcPr>
          <w:p w14:paraId="651028AB" w14:textId="77777777" w:rsidR="005D3AF3" w:rsidRPr="0021508E" w:rsidRDefault="005D3AF3" w:rsidP="005D3AF3">
            <w:pPr>
              <w:spacing w:line="360" w:lineRule="auto"/>
            </w:pPr>
            <w:r w:rsidRPr="0021508E">
              <w:t>vysoká</w:t>
            </w:r>
          </w:p>
        </w:tc>
        <w:tc>
          <w:tcPr>
            <w:cnfStyle w:val="000001000000" w:firstRow="0" w:lastRow="0" w:firstColumn="0" w:lastColumn="0" w:oddVBand="0" w:evenVBand="1" w:oddHBand="0" w:evenHBand="0" w:firstRowFirstColumn="0" w:firstRowLastColumn="0" w:lastRowFirstColumn="0" w:lastRowLastColumn="0"/>
            <w:tcW w:w="1624" w:type="dxa"/>
            <w:vAlign w:val="top"/>
          </w:tcPr>
          <w:p w14:paraId="37F50808" w14:textId="77777777" w:rsidR="005D3AF3" w:rsidRPr="0021508E" w:rsidRDefault="005D3AF3" w:rsidP="005D3AF3">
            <w:pPr>
              <w:spacing w:line="360" w:lineRule="auto"/>
            </w:pPr>
            <w:r w:rsidRPr="0021508E">
              <w:t>vysoká</w:t>
            </w:r>
          </w:p>
        </w:tc>
        <w:tc>
          <w:tcPr>
            <w:cnfStyle w:val="000010000000" w:firstRow="0" w:lastRow="0" w:firstColumn="0" w:lastColumn="0" w:oddVBand="1" w:evenVBand="0" w:oddHBand="0" w:evenHBand="0" w:firstRowFirstColumn="0" w:firstRowLastColumn="0" w:lastRowFirstColumn="0" w:lastRowLastColumn="0"/>
            <w:tcW w:w="1624" w:type="dxa"/>
            <w:vAlign w:val="top"/>
          </w:tcPr>
          <w:p w14:paraId="4E41E190" w14:textId="77777777" w:rsidR="005D3AF3" w:rsidRPr="0021508E" w:rsidRDefault="005D3AF3" w:rsidP="005D3AF3">
            <w:pPr>
              <w:spacing w:line="360" w:lineRule="auto"/>
            </w:pPr>
            <w:r w:rsidRPr="0021508E">
              <w:t>nízká</w:t>
            </w:r>
          </w:p>
        </w:tc>
      </w:tr>
      <w:tr w:rsidR="005D3AF3" w14:paraId="26880C4E" w14:textId="77777777" w:rsidTr="005D3AF3">
        <w:trPr>
          <w:cnfStyle w:val="000000010000" w:firstRow="0" w:lastRow="0" w:firstColumn="0" w:lastColumn="0" w:oddVBand="0" w:evenVBand="0" w:oddHBand="0" w:evenHBand="1"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365" w:type="dxa"/>
            <w:vAlign w:val="top"/>
          </w:tcPr>
          <w:p w14:paraId="0865D5D5" w14:textId="77777777" w:rsidR="005D3AF3" w:rsidRPr="0021508E" w:rsidRDefault="005D3AF3" w:rsidP="005D3AF3">
            <w:pPr>
              <w:spacing w:line="360" w:lineRule="auto"/>
            </w:pPr>
            <w:r w:rsidRPr="0021508E">
              <w:t>Vodní</w:t>
            </w:r>
          </w:p>
        </w:tc>
        <w:tc>
          <w:tcPr>
            <w:cnfStyle w:val="000010000000" w:firstRow="0" w:lastRow="0" w:firstColumn="0" w:lastColumn="0" w:oddVBand="1" w:evenVBand="0" w:oddHBand="0" w:evenHBand="0" w:firstRowFirstColumn="0" w:firstRowLastColumn="0" w:lastRowFirstColumn="0" w:lastRowLastColumn="0"/>
            <w:tcW w:w="1926" w:type="dxa"/>
            <w:vAlign w:val="top"/>
          </w:tcPr>
          <w:p w14:paraId="45C9076C" w14:textId="77777777" w:rsidR="005D3AF3" w:rsidRPr="0021508E" w:rsidRDefault="005D3AF3" w:rsidP="005D3AF3">
            <w:pPr>
              <w:spacing w:line="360" w:lineRule="auto"/>
            </w:pPr>
            <w:r w:rsidRPr="0021508E">
              <w:t>velmi nízká</w:t>
            </w:r>
          </w:p>
        </w:tc>
        <w:tc>
          <w:tcPr>
            <w:cnfStyle w:val="000001000000" w:firstRow="0" w:lastRow="0" w:firstColumn="0" w:lastColumn="0" w:oddVBand="0" w:evenVBand="1" w:oddHBand="0" w:evenHBand="0" w:firstRowFirstColumn="0" w:firstRowLastColumn="0" w:lastRowFirstColumn="0" w:lastRowLastColumn="0"/>
            <w:tcW w:w="1390" w:type="dxa"/>
            <w:vAlign w:val="top"/>
          </w:tcPr>
          <w:p w14:paraId="4C2E992B" w14:textId="77777777" w:rsidR="005D3AF3" w:rsidRPr="0021508E" w:rsidRDefault="005D3AF3" w:rsidP="005D3AF3">
            <w:pPr>
              <w:spacing w:line="360" w:lineRule="auto"/>
            </w:pPr>
            <w:r w:rsidRPr="0021508E">
              <w:t>velmi nízká</w:t>
            </w:r>
          </w:p>
        </w:tc>
        <w:tc>
          <w:tcPr>
            <w:cnfStyle w:val="000010000000" w:firstRow="0" w:lastRow="0" w:firstColumn="0" w:lastColumn="0" w:oddVBand="1" w:evenVBand="0" w:oddHBand="0" w:evenHBand="0" w:firstRowFirstColumn="0" w:firstRowLastColumn="0" w:lastRowFirstColumn="0" w:lastRowLastColumn="0"/>
            <w:tcW w:w="1447" w:type="dxa"/>
            <w:vAlign w:val="top"/>
          </w:tcPr>
          <w:p w14:paraId="32B6E5C8" w14:textId="77777777" w:rsidR="005D3AF3" w:rsidRPr="0021508E" w:rsidRDefault="005D3AF3" w:rsidP="005D3AF3">
            <w:pPr>
              <w:spacing w:line="360" w:lineRule="auto"/>
            </w:pPr>
            <w:r w:rsidRPr="0021508E">
              <w:t>nízká</w:t>
            </w:r>
          </w:p>
        </w:tc>
        <w:tc>
          <w:tcPr>
            <w:cnfStyle w:val="000001000000" w:firstRow="0" w:lastRow="0" w:firstColumn="0" w:lastColumn="0" w:oddVBand="0" w:evenVBand="1" w:oddHBand="0" w:evenHBand="0" w:firstRowFirstColumn="0" w:firstRowLastColumn="0" w:lastRowFirstColumn="0" w:lastRowLastColumn="0"/>
            <w:tcW w:w="1624" w:type="dxa"/>
            <w:vAlign w:val="top"/>
          </w:tcPr>
          <w:p w14:paraId="2D99F75C" w14:textId="77777777" w:rsidR="005D3AF3" w:rsidRPr="0021508E" w:rsidRDefault="005D3AF3" w:rsidP="005D3AF3">
            <w:pPr>
              <w:spacing w:line="360" w:lineRule="auto"/>
            </w:pPr>
            <w:r w:rsidRPr="0021508E">
              <w:t>střední</w:t>
            </w:r>
          </w:p>
        </w:tc>
        <w:tc>
          <w:tcPr>
            <w:cnfStyle w:val="000010000000" w:firstRow="0" w:lastRow="0" w:firstColumn="0" w:lastColumn="0" w:oddVBand="1" w:evenVBand="0" w:oddHBand="0" w:evenHBand="0" w:firstRowFirstColumn="0" w:firstRowLastColumn="0" w:lastRowFirstColumn="0" w:lastRowLastColumn="0"/>
            <w:tcW w:w="1624" w:type="dxa"/>
            <w:vAlign w:val="top"/>
          </w:tcPr>
          <w:p w14:paraId="06B345C3" w14:textId="77777777" w:rsidR="005D3AF3" w:rsidRPr="0021508E" w:rsidRDefault="005D3AF3" w:rsidP="005D3AF3">
            <w:pPr>
              <w:spacing w:line="360" w:lineRule="auto"/>
            </w:pPr>
            <w:r w:rsidRPr="0021508E">
              <w:t>nízká</w:t>
            </w:r>
          </w:p>
        </w:tc>
      </w:tr>
      <w:tr w:rsidR="005D3AF3" w14:paraId="2E497690" w14:textId="77777777" w:rsidTr="005D3AF3">
        <w:trPr>
          <w:cnfStyle w:val="010000000000" w:firstRow="0" w:lastRow="1" w:firstColumn="0" w:lastColumn="0" w:oddVBand="0" w:evenVBand="0" w:oddHBand="0" w:evenHBand="0" w:firstRowFirstColumn="0" w:firstRowLastColumn="0" w:lastRowFirstColumn="0" w:lastRowLastColumn="0"/>
          <w:trHeight w:val="324"/>
        </w:trPr>
        <w:tc>
          <w:tcPr>
            <w:cnfStyle w:val="001000000001" w:firstRow="0" w:lastRow="0" w:firstColumn="1" w:lastColumn="0" w:oddVBand="0" w:evenVBand="0" w:oddHBand="0" w:evenHBand="0" w:firstRowFirstColumn="0" w:firstRowLastColumn="0" w:lastRowFirstColumn="1" w:lastRowLastColumn="0"/>
            <w:tcW w:w="1365" w:type="dxa"/>
            <w:vAlign w:val="top"/>
          </w:tcPr>
          <w:p w14:paraId="4C4CC43B" w14:textId="77777777" w:rsidR="005D3AF3" w:rsidRPr="0021508E" w:rsidRDefault="005D3AF3" w:rsidP="005D3AF3">
            <w:pPr>
              <w:spacing w:line="360" w:lineRule="auto"/>
            </w:pPr>
            <w:r w:rsidRPr="0021508E">
              <w:t>Potrubní</w:t>
            </w:r>
          </w:p>
        </w:tc>
        <w:tc>
          <w:tcPr>
            <w:cnfStyle w:val="000010000000" w:firstRow="0" w:lastRow="0" w:firstColumn="0" w:lastColumn="0" w:oddVBand="1" w:evenVBand="0" w:oddHBand="0" w:evenHBand="0" w:firstRowFirstColumn="0" w:firstRowLastColumn="0" w:lastRowFirstColumn="0" w:lastRowLastColumn="0"/>
            <w:tcW w:w="1926" w:type="dxa"/>
            <w:vAlign w:val="top"/>
          </w:tcPr>
          <w:p w14:paraId="3810F89B" w14:textId="77777777" w:rsidR="005D3AF3" w:rsidRPr="0021508E" w:rsidRDefault="005D3AF3" w:rsidP="005D3AF3">
            <w:pPr>
              <w:spacing w:line="360" w:lineRule="auto"/>
            </w:pPr>
            <w:r w:rsidRPr="0021508E">
              <w:t>nízká</w:t>
            </w:r>
          </w:p>
        </w:tc>
        <w:tc>
          <w:tcPr>
            <w:cnfStyle w:val="000001000000" w:firstRow="0" w:lastRow="0" w:firstColumn="0" w:lastColumn="0" w:oddVBand="0" w:evenVBand="1" w:oddHBand="0" w:evenHBand="0" w:firstRowFirstColumn="0" w:firstRowLastColumn="0" w:lastRowFirstColumn="0" w:lastRowLastColumn="0"/>
            <w:tcW w:w="1390" w:type="dxa"/>
            <w:vAlign w:val="top"/>
          </w:tcPr>
          <w:p w14:paraId="7E1E1EBB" w14:textId="77777777" w:rsidR="005D3AF3" w:rsidRPr="0021508E" w:rsidRDefault="005D3AF3" w:rsidP="005D3AF3">
            <w:pPr>
              <w:spacing w:line="360" w:lineRule="auto"/>
            </w:pPr>
            <w:r w:rsidRPr="0021508E">
              <w:t>nízká</w:t>
            </w:r>
          </w:p>
        </w:tc>
        <w:tc>
          <w:tcPr>
            <w:cnfStyle w:val="000010000000" w:firstRow="0" w:lastRow="0" w:firstColumn="0" w:lastColumn="0" w:oddVBand="1" w:evenVBand="0" w:oddHBand="0" w:evenHBand="0" w:firstRowFirstColumn="0" w:firstRowLastColumn="0" w:lastRowFirstColumn="0" w:lastRowLastColumn="0"/>
            <w:tcW w:w="1447" w:type="dxa"/>
            <w:vAlign w:val="top"/>
          </w:tcPr>
          <w:p w14:paraId="648DF6A0" w14:textId="77777777" w:rsidR="005D3AF3" w:rsidRPr="0021508E" w:rsidRDefault="005D3AF3" w:rsidP="005D3AF3">
            <w:pPr>
              <w:spacing w:line="360" w:lineRule="auto"/>
            </w:pPr>
            <w:r w:rsidRPr="0021508E">
              <w:t>velmi vysoká</w:t>
            </w:r>
          </w:p>
        </w:tc>
        <w:tc>
          <w:tcPr>
            <w:cnfStyle w:val="000001000000" w:firstRow="0" w:lastRow="0" w:firstColumn="0" w:lastColumn="0" w:oddVBand="0" w:evenVBand="1" w:oddHBand="0" w:evenHBand="0" w:firstRowFirstColumn="0" w:firstRowLastColumn="0" w:lastRowFirstColumn="0" w:lastRowLastColumn="0"/>
            <w:tcW w:w="1624" w:type="dxa"/>
            <w:vAlign w:val="top"/>
          </w:tcPr>
          <w:p w14:paraId="353B3A5B" w14:textId="77777777" w:rsidR="005D3AF3" w:rsidRPr="0021508E" w:rsidRDefault="005D3AF3" w:rsidP="005D3AF3">
            <w:pPr>
              <w:spacing w:line="360" w:lineRule="auto"/>
            </w:pPr>
            <w:r w:rsidRPr="0021508E">
              <w:t>velmi vysoká</w:t>
            </w:r>
          </w:p>
        </w:tc>
        <w:tc>
          <w:tcPr>
            <w:cnfStyle w:val="000010000000" w:firstRow="0" w:lastRow="0" w:firstColumn="0" w:lastColumn="0" w:oddVBand="1" w:evenVBand="0" w:oddHBand="0" w:evenHBand="0" w:firstRowFirstColumn="0" w:firstRowLastColumn="0" w:lastRowFirstColumn="0" w:lastRowLastColumn="0"/>
            <w:tcW w:w="1624" w:type="dxa"/>
            <w:vAlign w:val="top"/>
          </w:tcPr>
          <w:p w14:paraId="3C3A93EB" w14:textId="77777777" w:rsidR="005D3AF3" w:rsidRPr="0021508E" w:rsidRDefault="005D3AF3" w:rsidP="005D3AF3">
            <w:pPr>
              <w:spacing w:line="360" w:lineRule="auto"/>
            </w:pPr>
            <w:r w:rsidRPr="0021508E">
              <w:t>plynulá</w:t>
            </w:r>
          </w:p>
        </w:tc>
      </w:tr>
    </w:tbl>
    <w:p w14:paraId="53564422" w14:textId="77777777" w:rsidR="00225C29" w:rsidRDefault="00225C29" w:rsidP="00225C29">
      <w:pPr>
        <w:pStyle w:val="Nadpis2rovn"/>
      </w:pPr>
      <w:bookmarkStart w:id="54" w:name="_Toc504726470"/>
      <w:r>
        <w:lastRenderedPageBreak/>
        <w:t>Přepravní logistické technologie</w:t>
      </w:r>
      <w:bookmarkEnd w:id="54"/>
    </w:p>
    <w:p w14:paraId="2F80B3AE" w14:textId="77777777" w:rsidR="00225C29" w:rsidRDefault="00225C29" w:rsidP="00225C29">
      <w:pPr>
        <w:pStyle w:val="Nadpis3rovn"/>
      </w:pPr>
      <w:bookmarkStart w:id="55" w:name="_Toc504726471"/>
      <w:r>
        <w:t xml:space="preserve">Hub and </w:t>
      </w:r>
      <w:proofErr w:type="spellStart"/>
      <w:r>
        <w:t>Spoke</w:t>
      </w:r>
      <w:proofErr w:type="spellEnd"/>
      <w:r>
        <w:t xml:space="preserve"> (H</w:t>
      </w:r>
      <w:r w:rsidRPr="002145E3">
        <w:t>&amp;</w:t>
      </w:r>
      <w:r>
        <w:t>S)</w:t>
      </w:r>
      <w:bookmarkEnd w:id="55"/>
    </w:p>
    <w:p w14:paraId="7779E031" w14:textId="77777777" w:rsidR="00225C29" w:rsidRPr="00225C29" w:rsidRDefault="00225C29" w:rsidP="00225C29">
      <w:pPr>
        <w:spacing w:before="120" w:after="120" w:line="360" w:lineRule="auto"/>
        <w:rPr>
          <w:sz w:val="24"/>
          <w:szCs w:val="24"/>
        </w:rPr>
      </w:pPr>
      <w:r w:rsidRPr="00225C29">
        <w:rPr>
          <w:sz w:val="24"/>
          <w:szCs w:val="24"/>
        </w:rPr>
        <w:t xml:space="preserve">Technologie H&amp;S </w:t>
      </w:r>
      <w:proofErr w:type="gramStart"/>
      <w:r w:rsidRPr="00225C29">
        <w:rPr>
          <w:sz w:val="24"/>
          <w:szCs w:val="24"/>
        </w:rPr>
        <w:t>patří</w:t>
      </w:r>
      <w:proofErr w:type="gramEnd"/>
      <w:r w:rsidRPr="00225C29">
        <w:rPr>
          <w:sz w:val="24"/>
          <w:szCs w:val="24"/>
        </w:rPr>
        <w:t xml:space="preserve"> mezi nejčastěji používanou technologii pro logistickou obsluhu území. Je založena na </w:t>
      </w:r>
      <w:r w:rsidRPr="00225C29">
        <w:rPr>
          <w:b/>
          <w:sz w:val="24"/>
          <w:szCs w:val="24"/>
        </w:rPr>
        <w:t>sdružování a rozdružování</w:t>
      </w:r>
      <w:r w:rsidRPr="00225C29">
        <w:rPr>
          <w:sz w:val="24"/>
          <w:szCs w:val="24"/>
        </w:rPr>
        <w:t xml:space="preserve"> menších </w:t>
      </w:r>
      <w:r w:rsidRPr="00225C29">
        <w:rPr>
          <w:b/>
          <w:sz w:val="24"/>
          <w:szCs w:val="24"/>
        </w:rPr>
        <w:t>zásilek</w:t>
      </w:r>
      <w:r w:rsidRPr="00225C29">
        <w:rPr>
          <w:sz w:val="24"/>
          <w:szCs w:val="24"/>
        </w:rPr>
        <w:t xml:space="preserve"> v logistických centrech, dopravních uzlech, terminálech tak, aby rozhodující přepravní vzdálenost, kterou je vzdálenost mezi výchozím a cílovým centrem či uzlem, překonaly pomocí pravidelných, rychlých a kapacitních dopravních systémů. Tím lze eliminovat růst počtu podávaných zásilek při jejich zmenšujících se průměrné velikosti a zvyšujícím se počtu prodeje. Kapacitní dálková doprava je </w:t>
      </w:r>
      <w:r w:rsidRPr="00225C29">
        <w:rPr>
          <w:b/>
          <w:sz w:val="24"/>
          <w:szCs w:val="24"/>
        </w:rPr>
        <w:t>hospodárnější</w:t>
      </w:r>
      <w:r w:rsidRPr="00225C29">
        <w:rPr>
          <w:sz w:val="24"/>
          <w:szCs w:val="24"/>
        </w:rPr>
        <w:t xml:space="preserve"> a </w:t>
      </w:r>
      <w:r w:rsidRPr="00225C29">
        <w:rPr>
          <w:b/>
          <w:sz w:val="24"/>
          <w:szCs w:val="24"/>
        </w:rPr>
        <w:t>ekologičtější</w:t>
      </w:r>
      <w:r w:rsidRPr="00225C29">
        <w:rPr>
          <w:sz w:val="24"/>
          <w:szCs w:val="24"/>
        </w:rPr>
        <w:t xml:space="preserve"> než proudy lehkých užitkových a dodávkových automobilů. Těmto je vyhrazen pružný svoz a rozvoz zásilek ve spádových obvodech logistických center nebo dopravních uzlů.</w:t>
      </w:r>
    </w:p>
    <w:p w14:paraId="199AAAAB" w14:textId="77777777" w:rsidR="00225C29" w:rsidRPr="00225C29" w:rsidRDefault="00225C29" w:rsidP="00225C29">
      <w:pPr>
        <w:spacing w:before="120" w:after="120" w:line="360" w:lineRule="auto"/>
        <w:rPr>
          <w:sz w:val="24"/>
          <w:szCs w:val="24"/>
        </w:rPr>
      </w:pPr>
      <w:r w:rsidRPr="00225C29">
        <w:rPr>
          <w:sz w:val="24"/>
          <w:szCs w:val="24"/>
        </w:rPr>
        <w:t>Na obrázku 39 je možné názorně vidět, jak rozdružování a sdružování vypadá:</w:t>
      </w:r>
    </w:p>
    <w:p w14:paraId="5D922721" w14:textId="77777777" w:rsidR="009D6C0C" w:rsidRDefault="009D6C0C" w:rsidP="001C6B4E">
      <w:pPr>
        <w:ind w:left="1418"/>
      </w:pPr>
      <w:r w:rsidRPr="002145E3">
        <w:rPr>
          <w:rFonts w:ascii="Times New Roman" w:hAnsi="Times New Roman"/>
          <w:noProof/>
          <w:sz w:val="22"/>
        </w:rPr>
        <mc:AlternateContent>
          <mc:Choice Requires="wpc">
            <w:drawing>
              <wp:anchor distT="0" distB="0" distL="114300" distR="114300" simplePos="0" relativeHeight="251800576" behindDoc="1" locked="0" layoutInCell="1" allowOverlap="1" wp14:anchorId="0B6B1D29" wp14:editId="274A77A0">
                <wp:simplePos x="0" y="0"/>
                <wp:positionH relativeFrom="margin">
                  <wp:align>right</wp:align>
                </wp:positionH>
                <wp:positionV relativeFrom="paragraph">
                  <wp:posOffset>12700</wp:posOffset>
                </wp:positionV>
                <wp:extent cx="5715000" cy="3228340"/>
                <wp:effectExtent l="0" t="0" r="0" b="0"/>
                <wp:wrapTight wrapText="bothSides">
                  <wp:wrapPolygon edited="0">
                    <wp:start x="4608" y="0"/>
                    <wp:lineTo x="3240" y="1147"/>
                    <wp:lineTo x="2880" y="1657"/>
                    <wp:lineTo x="2880" y="3059"/>
                    <wp:lineTo x="3672" y="4079"/>
                    <wp:lineTo x="2880" y="4589"/>
                    <wp:lineTo x="2880" y="6118"/>
                    <wp:lineTo x="4104" y="8157"/>
                    <wp:lineTo x="4176" y="9304"/>
                    <wp:lineTo x="7632" y="10197"/>
                    <wp:lineTo x="11160" y="10579"/>
                    <wp:lineTo x="11088" y="12236"/>
                    <wp:lineTo x="6624" y="12873"/>
                    <wp:lineTo x="6336" y="13001"/>
                    <wp:lineTo x="6336" y="14275"/>
                    <wp:lineTo x="5472" y="16315"/>
                    <wp:lineTo x="6408" y="18354"/>
                    <wp:lineTo x="6336" y="20138"/>
                    <wp:lineTo x="6552" y="20393"/>
                    <wp:lineTo x="8064" y="20393"/>
                    <wp:lineTo x="8064" y="21286"/>
                    <wp:lineTo x="21528" y="21286"/>
                    <wp:lineTo x="21528" y="12873"/>
                    <wp:lineTo x="14400" y="12236"/>
                    <wp:lineTo x="14976" y="12236"/>
                    <wp:lineTo x="16560" y="10707"/>
                    <wp:lineTo x="16704" y="9304"/>
                    <wp:lineTo x="16344" y="9050"/>
                    <wp:lineTo x="14040" y="8157"/>
                    <wp:lineTo x="14904" y="6118"/>
                    <wp:lineTo x="15552" y="6118"/>
                    <wp:lineTo x="16200" y="5098"/>
                    <wp:lineTo x="16272" y="2677"/>
                    <wp:lineTo x="13968" y="2167"/>
                    <wp:lineTo x="7272" y="2039"/>
                    <wp:lineTo x="7560" y="1020"/>
                    <wp:lineTo x="7488" y="0"/>
                    <wp:lineTo x="4608" y="0"/>
                  </wp:wrapPolygon>
                </wp:wrapTight>
                <wp:docPr id="1028" name="Plátno 68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196" name="Oval 686"/>
                        <wps:cNvSpPr>
                          <a:spLocks noChangeArrowheads="1"/>
                        </wps:cNvSpPr>
                        <wps:spPr bwMode="auto">
                          <a:xfrm>
                            <a:off x="1371600" y="571507"/>
                            <a:ext cx="342900" cy="34290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7197" name="Oval 687"/>
                        <wps:cNvSpPr>
                          <a:spLocks noChangeArrowheads="1"/>
                        </wps:cNvSpPr>
                        <wps:spPr bwMode="auto">
                          <a:xfrm>
                            <a:off x="3314700" y="1028713"/>
                            <a:ext cx="342900" cy="34290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7198" name="Line 688"/>
                        <wps:cNvCnPr/>
                        <wps:spPr bwMode="auto">
                          <a:xfrm>
                            <a:off x="1714500" y="800110"/>
                            <a:ext cx="1600200" cy="342904"/>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99" name="Rectangle 689"/>
                        <wps:cNvSpPr>
                          <a:spLocks noChangeArrowheads="1"/>
                        </wps:cNvSpPr>
                        <wps:spPr bwMode="auto">
                          <a:xfrm>
                            <a:off x="1257300" y="0"/>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697" name="Rectangle 690"/>
                        <wps:cNvSpPr>
                          <a:spLocks noChangeArrowheads="1"/>
                        </wps:cNvSpPr>
                        <wps:spPr bwMode="auto">
                          <a:xfrm>
                            <a:off x="1714500" y="0"/>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698" name="Rectangle 691"/>
                        <wps:cNvSpPr>
                          <a:spLocks noChangeArrowheads="1"/>
                        </wps:cNvSpPr>
                        <wps:spPr bwMode="auto">
                          <a:xfrm>
                            <a:off x="1600200" y="1143014"/>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699" name="Rectangle 692"/>
                        <wps:cNvSpPr>
                          <a:spLocks noChangeArrowheads="1"/>
                        </wps:cNvSpPr>
                        <wps:spPr bwMode="auto">
                          <a:xfrm>
                            <a:off x="1143000" y="1143014"/>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00" name="Rectangle 693"/>
                        <wps:cNvSpPr>
                          <a:spLocks noChangeArrowheads="1"/>
                        </wps:cNvSpPr>
                        <wps:spPr bwMode="auto">
                          <a:xfrm>
                            <a:off x="800100" y="685808"/>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01" name="Rectangle 694"/>
                        <wps:cNvSpPr>
                          <a:spLocks noChangeArrowheads="1"/>
                        </wps:cNvSpPr>
                        <wps:spPr bwMode="auto">
                          <a:xfrm>
                            <a:off x="800100" y="228603"/>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02" name="Rectangle 695"/>
                        <wps:cNvSpPr>
                          <a:spLocks noChangeArrowheads="1"/>
                        </wps:cNvSpPr>
                        <wps:spPr bwMode="auto">
                          <a:xfrm>
                            <a:off x="4000500" y="571507"/>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03" name="Line 696"/>
                        <wps:cNvCnPr/>
                        <wps:spPr bwMode="auto">
                          <a:xfrm>
                            <a:off x="1028700" y="457206"/>
                            <a:ext cx="342900" cy="228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04" name="Line 697"/>
                        <wps:cNvCnPr/>
                        <wps:spPr bwMode="auto">
                          <a:xfrm>
                            <a:off x="1371600" y="228603"/>
                            <a:ext cx="114300" cy="342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05" name="Line 698"/>
                        <wps:cNvCnPr/>
                        <wps:spPr bwMode="auto">
                          <a:xfrm flipH="1">
                            <a:off x="1600200" y="228603"/>
                            <a:ext cx="228600" cy="342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06" name="Line 699"/>
                        <wps:cNvCnPr/>
                        <wps:spPr bwMode="auto">
                          <a:xfrm flipH="1">
                            <a:off x="1714500" y="457206"/>
                            <a:ext cx="228600" cy="228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07" name="Line 700"/>
                        <wps:cNvCnPr/>
                        <wps:spPr bwMode="auto">
                          <a:xfrm>
                            <a:off x="1028700" y="80011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08" name="Line 701"/>
                        <wps:cNvCnPr/>
                        <wps:spPr bwMode="auto">
                          <a:xfrm flipV="1">
                            <a:off x="1257300" y="914411"/>
                            <a:ext cx="228600" cy="228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09" name="Line 702"/>
                        <wps:cNvCnPr/>
                        <wps:spPr bwMode="auto">
                          <a:xfrm flipH="1" flipV="1">
                            <a:off x="1600200" y="914411"/>
                            <a:ext cx="114300" cy="228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10" name="Rectangle 703"/>
                        <wps:cNvSpPr>
                          <a:spLocks noChangeArrowheads="1"/>
                        </wps:cNvSpPr>
                        <wps:spPr bwMode="auto">
                          <a:xfrm>
                            <a:off x="3543300" y="1600220"/>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11" name="Rectangle 704"/>
                        <wps:cNvSpPr>
                          <a:spLocks noChangeArrowheads="1"/>
                        </wps:cNvSpPr>
                        <wps:spPr bwMode="auto">
                          <a:xfrm>
                            <a:off x="2971800" y="1600220"/>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12" name="Rectangle 705"/>
                        <wps:cNvSpPr>
                          <a:spLocks noChangeArrowheads="1"/>
                        </wps:cNvSpPr>
                        <wps:spPr bwMode="auto">
                          <a:xfrm>
                            <a:off x="4114800" y="1371617"/>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13" name="Rectangle 706"/>
                        <wps:cNvSpPr>
                          <a:spLocks noChangeArrowheads="1"/>
                        </wps:cNvSpPr>
                        <wps:spPr bwMode="auto">
                          <a:xfrm>
                            <a:off x="1943100" y="342904"/>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14" name="Rectangle 707"/>
                        <wps:cNvSpPr>
                          <a:spLocks noChangeArrowheads="1"/>
                        </wps:cNvSpPr>
                        <wps:spPr bwMode="auto">
                          <a:xfrm>
                            <a:off x="3543300" y="342904"/>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15" name="Line 708"/>
                        <wps:cNvCnPr/>
                        <wps:spPr bwMode="auto">
                          <a:xfrm flipV="1">
                            <a:off x="3543300" y="571507"/>
                            <a:ext cx="114300" cy="45720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19" name="Line 709"/>
                        <wps:cNvCnPr/>
                        <wps:spPr bwMode="auto">
                          <a:xfrm flipV="1">
                            <a:off x="3657600" y="800110"/>
                            <a:ext cx="342900" cy="342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20" name="Line 710"/>
                        <wps:cNvCnPr/>
                        <wps:spPr bwMode="auto">
                          <a:xfrm>
                            <a:off x="3657600" y="1257316"/>
                            <a:ext cx="457200" cy="228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21" name="Line 711"/>
                        <wps:cNvCnPr/>
                        <wps:spPr bwMode="auto">
                          <a:xfrm>
                            <a:off x="3543300" y="1371617"/>
                            <a:ext cx="114300" cy="2286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22" name="Line 712"/>
                        <wps:cNvCnPr/>
                        <wps:spPr bwMode="auto">
                          <a:xfrm flipH="1">
                            <a:off x="3086100" y="1257316"/>
                            <a:ext cx="228600" cy="34290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23" name="Rectangle 713"/>
                        <wps:cNvSpPr>
                          <a:spLocks noChangeArrowheads="1"/>
                        </wps:cNvSpPr>
                        <wps:spPr bwMode="auto">
                          <a:xfrm>
                            <a:off x="1714500" y="1943124"/>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24" name="Line 714"/>
                        <wps:cNvCnPr/>
                        <wps:spPr bwMode="auto">
                          <a:xfrm>
                            <a:off x="1943100" y="2066926"/>
                            <a:ext cx="228600" cy="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25" name="Rectangle 715"/>
                        <wps:cNvSpPr>
                          <a:spLocks noChangeArrowheads="1"/>
                        </wps:cNvSpPr>
                        <wps:spPr bwMode="auto">
                          <a:xfrm>
                            <a:off x="1714500" y="2286028"/>
                            <a:ext cx="228600" cy="22860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726" name="Line 716"/>
                        <wps:cNvCnPr/>
                        <wps:spPr bwMode="auto">
                          <a:xfrm flipH="1">
                            <a:off x="1485900" y="2409830"/>
                            <a:ext cx="228600"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727" name="Oval 717"/>
                        <wps:cNvSpPr>
                          <a:spLocks noChangeArrowheads="1"/>
                        </wps:cNvSpPr>
                        <wps:spPr bwMode="auto">
                          <a:xfrm>
                            <a:off x="1776700" y="2571132"/>
                            <a:ext cx="342900" cy="34290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024" name="Line 718"/>
                        <wps:cNvCnPr/>
                        <wps:spPr bwMode="auto">
                          <a:xfrm>
                            <a:off x="1714500" y="2999137"/>
                            <a:ext cx="457200" cy="6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25" name="Text Box 719"/>
                        <wps:cNvSpPr txBox="1">
                          <a:spLocks noChangeArrowheads="1"/>
                        </wps:cNvSpPr>
                        <wps:spPr bwMode="auto">
                          <a:xfrm>
                            <a:off x="571500" y="1943124"/>
                            <a:ext cx="914400" cy="52390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17EE84" w14:textId="77777777" w:rsidR="00B25298" w:rsidRPr="00D404B9" w:rsidRDefault="00B25298" w:rsidP="009D6C0C">
                              <w:pPr>
                                <w:rPr>
                                  <w:rFonts w:ascii="Times New Roman" w:hAnsi="Times New Roman"/>
                                </w:rPr>
                              </w:pPr>
                              <w:r w:rsidRPr="00D404B9">
                                <w:rPr>
                                  <w:rFonts w:ascii="Times New Roman" w:hAnsi="Times New Roman"/>
                                </w:rPr>
                                <w:t>Vysvětlivky:</w:t>
                              </w:r>
                            </w:p>
                          </w:txbxContent>
                        </wps:txbx>
                        <wps:bodyPr rot="0" vert="horz" wrap="square" lIns="91440" tIns="45720" rIns="91440" bIns="45720" anchor="t" anchorCtr="0" upright="1">
                          <a:noAutofit/>
                        </wps:bodyPr>
                      </wps:wsp>
                      <wps:wsp>
                        <wps:cNvPr id="1027" name="Text Box 720"/>
                        <wps:cNvSpPr txBox="1">
                          <a:spLocks noChangeArrowheads="1"/>
                        </wps:cNvSpPr>
                        <wps:spPr bwMode="auto">
                          <a:xfrm>
                            <a:off x="2171700" y="1943124"/>
                            <a:ext cx="3543300" cy="1219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2364A2" w14:textId="77777777" w:rsidR="00B25298" w:rsidRPr="00D404B9" w:rsidRDefault="00B25298" w:rsidP="009D6C0C">
                              <w:pPr>
                                <w:rPr>
                                  <w:rFonts w:ascii="Times New Roman" w:hAnsi="Times New Roman"/>
                                </w:rPr>
                              </w:pPr>
                              <w:r w:rsidRPr="00D404B9">
                                <w:rPr>
                                  <w:rFonts w:ascii="Times New Roman" w:hAnsi="Times New Roman"/>
                                </w:rPr>
                                <w:t>odesilatelé zásilek</w:t>
                              </w:r>
                            </w:p>
                            <w:p w14:paraId="66D86388" w14:textId="77777777" w:rsidR="00B25298" w:rsidRPr="00D404B9" w:rsidRDefault="00B25298" w:rsidP="009D6C0C">
                              <w:pPr>
                                <w:rPr>
                                  <w:rFonts w:ascii="Times New Roman" w:hAnsi="Times New Roman"/>
                                </w:rPr>
                              </w:pPr>
                              <w:r w:rsidRPr="00D404B9">
                                <w:rPr>
                                  <w:rFonts w:ascii="Times New Roman" w:hAnsi="Times New Roman"/>
                                </w:rPr>
                                <w:t>příjemci zásilek</w:t>
                              </w:r>
                            </w:p>
                            <w:p w14:paraId="166F3997" w14:textId="77777777" w:rsidR="00B25298" w:rsidRPr="00D404B9" w:rsidRDefault="00B25298" w:rsidP="009D6C0C">
                              <w:pPr>
                                <w:rPr>
                                  <w:rFonts w:ascii="Times New Roman" w:hAnsi="Times New Roman"/>
                                </w:rPr>
                              </w:pPr>
                              <w:r w:rsidRPr="00D404B9">
                                <w:rPr>
                                  <w:rFonts w:ascii="Times New Roman" w:hAnsi="Times New Roman"/>
                                </w:rPr>
                                <w:t>místo sdružování nebo rozdružování zásilek</w:t>
                              </w:r>
                            </w:p>
                            <w:p w14:paraId="44011FE2" w14:textId="77777777" w:rsidR="00B25298" w:rsidRPr="00D404B9" w:rsidRDefault="00B25298" w:rsidP="009D6C0C">
                              <w:pPr>
                                <w:rPr>
                                  <w:rFonts w:ascii="Times New Roman" w:hAnsi="Times New Roman"/>
                                </w:rPr>
                              </w:pPr>
                              <w:r w:rsidRPr="00D404B9">
                                <w:rPr>
                                  <w:rFonts w:ascii="Times New Roman" w:hAnsi="Times New Roman"/>
                                </w:rPr>
                                <w:t>rozhodující přepravní vzdálenost sdružené zásilky</w:t>
                              </w:r>
                            </w:p>
                          </w:txbxContent>
                        </wps:txbx>
                        <wps:bodyPr rot="0" vert="horz" wrap="square" lIns="91440" tIns="45720" rIns="91440" bIns="45720" anchor="t" anchorCtr="0" upright="1">
                          <a:noAutofit/>
                        </wps:bodyPr>
                      </wps:wsp>
                    </wpc:wpc>
                  </a:graphicData>
                </a:graphic>
              </wp:anchor>
            </w:drawing>
          </mc:Choice>
          <mc:Fallback>
            <w:pict>
              <v:group w14:anchorId="0B6B1D29" id="Plátno 684" o:spid="_x0000_s1070" editas="canvas" style="position:absolute;left:0;text-align:left;margin-left:398.8pt;margin-top:1pt;width:450pt;height:254.2pt;z-index:-251515904;mso-position-horizontal:right;mso-position-horizontal-relative:margin" coordsize="57150,3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">
                <v:shape id="_x0000_s1071" type="#_x0000_t75" style="position:absolute;width:57150;height:32283;visibility:visible;mso-wrap-style:square">
                  <v:fill o:detectmouseclick="t"/>
                  <v:path o:connecttype="none"/>
                </v:shape>
                <v:oval id="Oval 686" o:spid="_x0000_s1072" style="position:absolute;left:13716;top:5715;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" strokeweight="3pt"/>
                <v:oval id="Oval 687" o:spid="_x0000_s1073" style="position:absolute;left:33147;top:10287;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" strokeweight="3pt"/>
                <v:line id="Line 688" o:spid="_x0000_s1074" style="position:absolute;visibility:visible;mso-wrap-style:square" from="17145,8001" to="33147,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" strokeweight="3pt">
                  <v:stroke endarrow="block"/>
                </v:line>
                <v:rect id="Rectangle 689" o:spid="_x0000_s1075" style="position:absolute;left:12573;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"/>
                <v:rect id="Rectangle 690" o:spid="_x0000_s1076" style="position:absolute;left:17145;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"/>
                <v:rect id="Rectangle 691" o:spid="_x0000_s1077" style="position:absolute;left:16002;top:11430;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"/>
                <v:rect id="Rectangle 692" o:spid="_x0000_s1078" style="position:absolute;left:11430;top:11430;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"/>
                <v:rect id="Rectangle 693" o:spid="_x0000_s1079" style="position:absolute;left:8001;top:6858;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"/>
                <v:rect id="Rectangle 694" o:spid="_x0000_s1080" style="position:absolute;left:8001;top:2286;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"/>
                <v:rect id="Rectangle 695" o:spid="_x0000_s1081" style="position:absolute;left:40005;top:5715;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"/>
                <v:line id="Line 696" o:spid="_x0000_s1082" style="position:absolute;visibility:visible;mso-wrap-style:square" from="10287,4572" to="13716,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">
                  <v:stroke endarrow="block"/>
                </v:line>
                <v:line id="Line 697" o:spid="_x0000_s1083" style="position:absolute;visibility:visible;mso-wrap-style:square" from="13716,2286" to="1485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">
                  <v:stroke endarrow="block"/>
                </v:line>
                <v:line id="Line 698" o:spid="_x0000_s1084" style="position:absolute;flip:x;visibility:visible;mso-wrap-style:square" from="16002,2286" to="18288,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">
                  <v:stroke endarrow="block"/>
                </v:line>
                <v:line id="Line 699" o:spid="_x0000_s1085" style="position:absolute;flip:x;visibility:visible;mso-wrap-style:square" from="17145,4572" to="1943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">
                  <v:stroke endarrow="block"/>
                </v:line>
                <v:line id="Line 700" o:spid="_x0000_s1086" style="position:absolute;visibility:visible;mso-wrap-style:square" from="10287,8001" to="13716,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">
                  <v:stroke endarrow="block"/>
                </v:line>
                <v:line id="Line 701" o:spid="_x0000_s1087" style="position:absolute;flip:y;visibility:visible;mso-wrap-style:square" from="12573,9144" to="14859,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">
                  <v:stroke endarrow="block"/>
                </v:line>
                <v:line id="Line 702" o:spid="_x0000_s1088" style="position:absolute;flip:x y;visibility:visible;mso-wrap-style:square" from="16002,9144" to="17145,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">
                  <v:stroke endarrow="block"/>
                </v:line>
                <v:rect id="Rectangle 703" o:spid="_x0000_s1089" style="position:absolute;left:35433;top:16002;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"/>
                <v:rect id="Rectangle 704" o:spid="_x0000_s1090" style="position:absolute;left:29718;top:16002;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"/>
                <v:rect id="Rectangle 705" o:spid="_x0000_s1091" style="position:absolute;left:41148;top:13716;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"/>
                <v:rect id="Rectangle 706" o:spid="_x0000_s1092" style="position:absolute;left:19431;top:3429;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"/>
                <v:rect id="Rectangle 707" o:spid="_x0000_s1093" style="position:absolute;left:35433;top:3429;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"/>
                <v:line id="Line 708" o:spid="_x0000_s1094" style="position:absolute;flip:y;visibility:visible;mso-wrap-style:square" from="35433,5715" to="36576,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">
                  <v:stroke endarrow="block"/>
                </v:line>
                <v:line id="Line 709" o:spid="_x0000_s1095" style="position:absolute;flip:y;visibility:visible;mso-wrap-style:square" from="36576,8001" to="40005,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">
                  <v:stroke endarrow="block"/>
                </v:line>
                <v:line id="Line 710" o:spid="_x0000_s1096" style="position:absolute;visibility:visible;mso-wrap-style:square" from="36576,12573" to="41148,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">
                  <v:stroke endarrow="block"/>
                </v:line>
                <v:line id="Line 711" o:spid="_x0000_s1097" style="position:absolute;visibility:visible;mso-wrap-style:square" from="35433,13716" to="36576,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">
                  <v:stroke endarrow="block"/>
                </v:line>
                <v:line id="Line 712" o:spid="_x0000_s1098" style="position:absolute;flip:x;visibility:visible;mso-wrap-style:square" from="30861,12573" to="33147,1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">
                  <v:stroke endarrow="block"/>
                </v:line>
                <v:rect id="Rectangle 713" o:spid="_x0000_s1099" style="position:absolute;left:17145;top:19431;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"/>
                <v:line id="Line 714" o:spid="_x0000_s1100" style="position:absolute;visibility:visible;mso-wrap-style:square" from="19431,20669" to="21717,2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">
                  <v:stroke endarrow="block"/>
                </v:line>
                <v:rect id="Rectangle 715" o:spid="_x0000_s1101" style="position:absolute;left:17145;top:22860;width:228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"/>
                <v:line id="Line 716" o:spid="_x0000_s1102" style="position:absolute;flip:x;visibility:visible;mso-wrap-style:square" from="14859,24098" to="17145,24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">
                  <v:stroke endarrow="block"/>
                </v:line>
                <v:oval id="Oval 717" o:spid="_x0000_s1103" style="position:absolute;left:17767;top:25711;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" strokeweight="3pt"/>
                <v:line id="Line 718" o:spid="_x0000_s1104" style="position:absolute;visibility:visible;mso-wrap-style:square" from="17145,29991" to="21717,2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" strokeweight="3pt">
                  <v:stroke endarrow="block"/>
                </v:line>
                <v:shape id="Text Box 719" o:spid="_x0000_s1105" type="#_x0000_t202" style="position:absolute;left:5715;top:19431;width:9144;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" stroked="f">
                  <v:fill opacity="0"/>
                  <v:textbox>
                    <w:txbxContent>
                      <w:p w14:paraId="3F17EE84" w14:textId="77777777" w:rsidR="00B25298" w:rsidRPr="00D404B9" w:rsidRDefault="00B25298" w:rsidP="009D6C0C">
                        <w:pPr>
                          <w:rPr>
                            <w:rFonts w:ascii="Times New Roman" w:hAnsi="Times New Roman"/>
                          </w:rPr>
                        </w:pPr>
                        <w:r w:rsidRPr="00D404B9">
                          <w:rPr>
                            <w:rFonts w:ascii="Times New Roman" w:hAnsi="Times New Roman"/>
                          </w:rPr>
                          <w:t>Vysvětlivky:</w:t>
                        </w:r>
                      </w:p>
                    </w:txbxContent>
                  </v:textbox>
                </v:shape>
                <v:shape id="Text Box 720" o:spid="_x0000_s1106" type="#_x0000_t202" style="position:absolute;left:21717;top:19431;width:35433;height:1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" stroked="f">
                  <v:textbox>
                    <w:txbxContent>
                      <w:p w14:paraId="162364A2" w14:textId="77777777" w:rsidR="00B25298" w:rsidRPr="00D404B9" w:rsidRDefault="00B25298" w:rsidP="009D6C0C">
                        <w:pPr>
                          <w:rPr>
                            <w:rFonts w:ascii="Times New Roman" w:hAnsi="Times New Roman"/>
                          </w:rPr>
                        </w:pPr>
                        <w:r w:rsidRPr="00D404B9">
                          <w:rPr>
                            <w:rFonts w:ascii="Times New Roman" w:hAnsi="Times New Roman"/>
                          </w:rPr>
                          <w:t>odesilatelé zásilek</w:t>
                        </w:r>
                      </w:p>
                      <w:p w14:paraId="66D86388" w14:textId="77777777" w:rsidR="00B25298" w:rsidRPr="00D404B9" w:rsidRDefault="00B25298" w:rsidP="009D6C0C">
                        <w:pPr>
                          <w:rPr>
                            <w:rFonts w:ascii="Times New Roman" w:hAnsi="Times New Roman"/>
                          </w:rPr>
                        </w:pPr>
                        <w:r w:rsidRPr="00D404B9">
                          <w:rPr>
                            <w:rFonts w:ascii="Times New Roman" w:hAnsi="Times New Roman"/>
                          </w:rPr>
                          <w:t>příjemci zásilek</w:t>
                        </w:r>
                      </w:p>
                      <w:p w14:paraId="166F3997" w14:textId="77777777" w:rsidR="00B25298" w:rsidRPr="00D404B9" w:rsidRDefault="00B25298" w:rsidP="009D6C0C">
                        <w:pPr>
                          <w:rPr>
                            <w:rFonts w:ascii="Times New Roman" w:hAnsi="Times New Roman"/>
                          </w:rPr>
                        </w:pPr>
                        <w:r w:rsidRPr="00D404B9">
                          <w:rPr>
                            <w:rFonts w:ascii="Times New Roman" w:hAnsi="Times New Roman"/>
                          </w:rPr>
                          <w:t>místo sdružování nebo rozdružování zásilek</w:t>
                        </w:r>
                      </w:p>
                      <w:p w14:paraId="44011FE2" w14:textId="77777777" w:rsidR="00B25298" w:rsidRPr="00D404B9" w:rsidRDefault="00B25298" w:rsidP="009D6C0C">
                        <w:pPr>
                          <w:rPr>
                            <w:rFonts w:ascii="Times New Roman" w:hAnsi="Times New Roman"/>
                          </w:rPr>
                        </w:pPr>
                        <w:r w:rsidRPr="00D404B9">
                          <w:rPr>
                            <w:rFonts w:ascii="Times New Roman" w:hAnsi="Times New Roman"/>
                          </w:rPr>
                          <w:t>rozhodující přepravní vzdálenost sdružené zásilky</w:t>
                        </w:r>
                      </w:p>
                    </w:txbxContent>
                  </v:textbox>
                </v:shape>
                <w10:wrap type="tight" anchorx="margin"/>
              </v:group>
            </w:pict>
          </mc:Fallback>
        </mc:AlternateContent>
      </w:r>
    </w:p>
    <w:p w14:paraId="4AF401FE" w14:textId="77777777" w:rsidR="009D6C0C" w:rsidRDefault="009D6C0C" w:rsidP="001C6B4E">
      <w:pPr>
        <w:ind w:left="1418"/>
      </w:pPr>
    </w:p>
    <w:p w14:paraId="0DFD416C" w14:textId="77777777" w:rsidR="009D6C0C" w:rsidRDefault="009D6C0C" w:rsidP="001C6B4E">
      <w:pPr>
        <w:ind w:left="1418"/>
      </w:pPr>
    </w:p>
    <w:p w14:paraId="47C37F09" w14:textId="77777777" w:rsidR="009D6C0C" w:rsidRDefault="009D6C0C" w:rsidP="001C6B4E">
      <w:pPr>
        <w:ind w:left="1418"/>
      </w:pPr>
    </w:p>
    <w:p w14:paraId="31ED5BF4" w14:textId="77777777" w:rsidR="009D6C0C" w:rsidRDefault="009D6C0C" w:rsidP="001C6B4E">
      <w:pPr>
        <w:ind w:left="1418"/>
      </w:pPr>
    </w:p>
    <w:p w14:paraId="79ED77C1" w14:textId="77777777" w:rsidR="009D6C0C" w:rsidRDefault="009D6C0C" w:rsidP="001C6B4E">
      <w:pPr>
        <w:ind w:left="1418"/>
      </w:pPr>
    </w:p>
    <w:p w14:paraId="26181855" w14:textId="77777777" w:rsidR="009D6C0C" w:rsidRDefault="009D6C0C" w:rsidP="001C6B4E">
      <w:pPr>
        <w:ind w:left="1418"/>
      </w:pPr>
    </w:p>
    <w:p w14:paraId="056A3A0B" w14:textId="77777777" w:rsidR="009D6C0C" w:rsidRDefault="009D6C0C" w:rsidP="001C6B4E">
      <w:pPr>
        <w:ind w:left="1418"/>
      </w:pPr>
    </w:p>
    <w:p w14:paraId="57415E35" w14:textId="77777777" w:rsidR="00225C29" w:rsidRDefault="00225C29" w:rsidP="001C6B4E">
      <w:pPr>
        <w:ind w:left="1418"/>
      </w:pPr>
    </w:p>
    <w:p w14:paraId="01C80986" w14:textId="77777777" w:rsidR="00225C29" w:rsidRDefault="00225C29" w:rsidP="001C6B4E">
      <w:pPr>
        <w:ind w:left="1418"/>
      </w:pPr>
    </w:p>
    <w:p w14:paraId="72220D3A" w14:textId="3EA8F35E" w:rsidR="009D6C0C" w:rsidRPr="006F4336" w:rsidRDefault="009D6C0C" w:rsidP="00267CBC">
      <w:pPr>
        <w:pStyle w:val="Titulek"/>
      </w:pPr>
      <w:r w:rsidRPr="006F4336">
        <w:t xml:space="preserve">Obrázek </w:t>
      </w:r>
      <w:r w:rsidR="006F4336" w:rsidRPr="006F4336">
        <w:t>9.1</w:t>
      </w:r>
      <w:r w:rsidRPr="006F4336">
        <w:fldChar w:fldCharType="begin"/>
      </w:r>
      <w:r w:rsidRPr="006F4336">
        <w:instrText xml:space="preserve"> SEQ Obrázek \* ARABIC </w:instrText>
      </w:r>
      <w:r w:rsidRPr="006F4336">
        <w:fldChar w:fldCharType="separate"/>
      </w:r>
      <w:r w:rsidR="001559A9">
        <w:rPr>
          <w:noProof/>
        </w:rPr>
        <w:t>6</w:t>
      </w:r>
      <w:r w:rsidRPr="006F4336">
        <w:fldChar w:fldCharType="end"/>
      </w:r>
      <w:r w:rsidRPr="006F4336">
        <w:rPr>
          <w:spacing w:val="250"/>
        </w:rPr>
        <w:t xml:space="preserve"> </w:t>
      </w:r>
      <w:r w:rsidRPr="006F4336">
        <w:t xml:space="preserve"> Fungování technologii Hub and </w:t>
      </w:r>
      <w:proofErr w:type="spellStart"/>
      <w:r w:rsidRPr="006F4336">
        <w:t>Spoke</w:t>
      </w:r>
      <w:proofErr w:type="spellEnd"/>
    </w:p>
    <w:p w14:paraId="1F626914" w14:textId="77777777" w:rsidR="009D6C0C" w:rsidRDefault="009D6C0C" w:rsidP="009D6C0C">
      <w:pPr>
        <w:pStyle w:val="Nadpis3rovn"/>
      </w:pPr>
      <w:bookmarkStart w:id="56" w:name="_Toc504726472"/>
      <w:r>
        <w:t>Z domu do domu</w:t>
      </w:r>
      <w:bookmarkEnd w:id="56"/>
    </w:p>
    <w:p w14:paraId="1D65EA2D" w14:textId="77777777" w:rsidR="009D6C0C" w:rsidRPr="009D6C0C" w:rsidRDefault="009D6C0C" w:rsidP="009D6C0C">
      <w:pPr>
        <w:spacing w:before="120" w:after="120" w:line="360" w:lineRule="auto"/>
        <w:rPr>
          <w:sz w:val="24"/>
          <w:szCs w:val="24"/>
        </w:rPr>
      </w:pPr>
      <w:r w:rsidRPr="009D6C0C">
        <w:rPr>
          <w:sz w:val="24"/>
          <w:szCs w:val="24"/>
        </w:rPr>
        <w:t>Technologie je jednou z nejstarších logistických přepravních systémů. Může být realizována jedním druhem dopravy nebo součinem více druhů (kombinovaná doprava). Princip spočívá v tom, že zákazníkovi jsou poskytovány všechny služby související s přepravou zásilky od dodavatele až „ke dveřím“ zákazníka, a to vše na jeden přepravní doklad.</w:t>
      </w:r>
    </w:p>
    <w:p w14:paraId="69D585E1" w14:textId="77777777" w:rsidR="009D6C0C" w:rsidRPr="009D6C0C" w:rsidRDefault="009D6C0C" w:rsidP="009D6C0C">
      <w:pPr>
        <w:spacing w:before="120" w:after="120" w:line="360" w:lineRule="auto"/>
        <w:rPr>
          <w:sz w:val="24"/>
          <w:szCs w:val="24"/>
        </w:rPr>
      </w:pPr>
      <w:r w:rsidRPr="009D6C0C">
        <w:rPr>
          <w:sz w:val="24"/>
          <w:szCs w:val="24"/>
        </w:rPr>
        <w:lastRenderedPageBreak/>
        <w:t xml:space="preserve">K </w:t>
      </w:r>
      <w:r w:rsidRPr="009D6C0C">
        <w:rPr>
          <w:b/>
          <w:sz w:val="24"/>
          <w:szCs w:val="24"/>
        </w:rPr>
        <w:t>zajištění konkurenceschopnosti</w:t>
      </w:r>
      <w:r w:rsidRPr="009D6C0C">
        <w:rPr>
          <w:sz w:val="24"/>
          <w:szCs w:val="24"/>
        </w:rPr>
        <w:t xml:space="preserve"> železniční dopravy v tomto logistickém systému je proto třeba zvládnout především koncové přepravy např. </w:t>
      </w:r>
      <w:r w:rsidRPr="009D6C0C">
        <w:rPr>
          <w:b/>
          <w:sz w:val="24"/>
          <w:szCs w:val="24"/>
        </w:rPr>
        <w:t>pomocí</w:t>
      </w:r>
      <w:r w:rsidRPr="009D6C0C">
        <w:rPr>
          <w:sz w:val="24"/>
          <w:szCs w:val="24"/>
        </w:rPr>
        <w:t>:</w:t>
      </w:r>
    </w:p>
    <w:p w14:paraId="3F7DF828" w14:textId="77777777" w:rsidR="009D6C0C" w:rsidRPr="009D6C0C" w:rsidRDefault="009D6C0C" w:rsidP="00873C5C">
      <w:pPr>
        <w:pStyle w:val="Odrky1"/>
      </w:pPr>
      <w:r w:rsidRPr="009D6C0C">
        <w:t>maximálního využívání vleček přepravců,</w:t>
      </w:r>
    </w:p>
    <w:p w14:paraId="5EA5F431" w14:textId="77777777" w:rsidR="009D6C0C" w:rsidRPr="009D6C0C" w:rsidRDefault="009D6C0C" w:rsidP="00873C5C">
      <w:pPr>
        <w:pStyle w:val="Odrky1"/>
      </w:pPr>
      <w:r w:rsidRPr="009D6C0C">
        <w:t xml:space="preserve">pokud zákazník </w:t>
      </w:r>
      <w:proofErr w:type="gramStart"/>
      <w:r w:rsidRPr="009D6C0C">
        <w:t>leží</w:t>
      </w:r>
      <w:proofErr w:type="gramEnd"/>
      <w:r w:rsidRPr="009D6C0C">
        <w:t xml:space="preserve"> mimo přímý dosah železniční dopravy, </w:t>
      </w:r>
      <w:r w:rsidR="00E8708F">
        <w:t>je potřebná spolupráce silniční</w:t>
      </w:r>
      <w:r w:rsidR="00E8708F">
        <w:br/>
      </w:r>
      <w:r w:rsidRPr="009D6C0C">
        <w:t>a železniční dopravy, ovšem taková spolupráce musí být smluvně ošetřena, navíc celá přeprava se musí uskutečnit na jeden přepravní doklad,</w:t>
      </w:r>
    </w:p>
    <w:p w14:paraId="1F95D797" w14:textId="77777777" w:rsidR="009D6C0C" w:rsidRPr="009D6C0C" w:rsidRDefault="009D6C0C" w:rsidP="00873C5C">
      <w:pPr>
        <w:pStyle w:val="Odrky1"/>
      </w:pPr>
      <w:r w:rsidRPr="009D6C0C">
        <w:t xml:space="preserve">větší podnikatelské aktivity Českých drah by mohly být uvedené činnosti zabezpečovány vlastními prostředky, nebo prostřednictvím dceřiných společností, to je však podmíněno dostatkem finančních prostředků do </w:t>
      </w:r>
      <w:proofErr w:type="gramStart"/>
      <w:r w:rsidRPr="009D6C0C">
        <w:t>budoucna,</w:t>
      </w:r>
      <w:proofErr w:type="gramEnd"/>
      <w:r w:rsidRPr="009D6C0C">
        <w:t xml:space="preserve"> atd.</w:t>
      </w:r>
    </w:p>
    <w:p w14:paraId="527C82E3" w14:textId="77777777" w:rsidR="009D6C0C" w:rsidRDefault="009D6C0C" w:rsidP="009D6C0C">
      <w:pPr>
        <w:pStyle w:val="Nadpis3rovn"/>
      </w:pPr>
      <w:bookmarkStart w:id="57" w:name="_Toc504726473"/>
      <w:r>
        <w:t xml:space="preserve">Last Mile </w:t>
      </w:r>
      <w:proofErr w:type="spellStart"/>
      <w:r>
        <w:t>delivery</w:t>
      </w:r>
      <w:bookmarkEnd w:id="57"/>
      <w:proofErr w:type="spellEnd"/>
    </w:p>
    <w:p w14:paraId="0DB61FCD" w14:textId="77777777" w:rsidR="009D6C0C" w:rsidRPr="009D6C0C" w:rsidRDefault="009D6C0C" w:rsidP="009D6C0C">
      <w:pPr>
        <w:spacing w:before="120" w:after="120" w:line="360" w:lineRule="auto"/>
        <w:rPr>
          <w:sz w:val="24"/>
          <w:szCs w:val="24"/>
        </w:rPr>
      </w:pPr>
      <w:r w:rsidRPr="009D6C0C">
        <w:rPr>
          <w:sz w:val="24"/>
          <w:szCs w:val="24"/>
        </w:rPr>
        <w:t xml:space="preserve">Řada společností, mezi něž patří např. Linde, Košík CZ, </w:t>
      </w:r>
      <w:proofErr w:type="spellStart"/>
      <w:r w:rsidRPr="009D6C0C">
        <w:rPr>
          <w:sz w:val="24"/>
          <w:szCs w:val="24"/>
        </w:rPr>
        <w:t>Rohlik</w:t>
      </w:r>
      <w:proofErr w:type="spellEnd"/>
      <w:r w:rsidRPr="009D6C0C">
        <w:rPr>
          <w:sz w:val="24"/>
          <w:szCs w:val="24"/>
        </w:rPr>
        <w:t xml:space="preserve"> CZ, </w:t>
      </w:r>
      <w:proofErr w:type="spellStart"/>
      <w:r w:rsidRPr="009D6C0C">
        <w:rPr>
          <w:sz w:val="24"/>
          <w:szCs w:val="24"/>
        </w:rPr>
        <w:t>Panattoni</w:t>
      </w:r>
      <w:proofErr w:type="spellEnd"/>
      <w:r w:rsidRPr="009D6C0C">
        <w:rPr>
          <w:sz w:val="24"/>
          <w:szCs w:val="24"/>
        </w:rPr>
        <w:t xml:space="preserve"> </w:t>
      </w:r>
      <w:proofErr w:type="spellStart"/>
      <w:r w:rsidRPr="009D6C0C">
        <w:rPr>
          <w:sz w:val="24"/>
          <w:szCs w:val="24"/>
        </w:rPr>
        <w:t>Europe</w:t>
      </w:r>
      <w:proofErr w:type="spellEnd"/>
      <w:r w:rsidRPr="009D6C0C">
        <w:rPr>
          <w:sz w:val="24"/>
          <w:szCs w:val="24"/>
        </w:rPr>
        <w:t xml:space="preserve"> atd. se shodují na tom, že v poslední době nabírá na významu řešení otázek tzv. Last Mile </w:t>
      </w:r>
      <w:proofErr w:type="spellStart"/>
      <w:proofErr w:type="gramStart"/>
      <w:r w:rsidRPr="009D6C0C">
        <w:rPr>
          <w:sz w:val="24"/>
          <w:szCs w:val="24"/>
        </w:rPr>
        <w:t>Delivery</w:t>
      </w:r>
      <w:proofErr w:type="spellEnd"/>
      <w:r w:rsidRPr="009D6C0C">
        <w:rPr>
          <w:sz w:val="24"/>
          <w:szCs w:val="24"/>
        </w:rPr>
        <w:t>- dodání</w:t>
      </w:r>
      <w:proofErr w:type="gramEnd"/>
      <w:r w:rsidRPr="009D6C0C">
        <w:rPr>
          <w:sz w:val="24"/>
          <w:szCs w:val="24"/>
        </w:rPr>
        <w:t xml:space="preserve"> „poslední míle“, dodání mezi posledním uzlem (např. depo, sklad) a místem doručení. </w:t>
      </w:r>
    </w:p>
    <w:p w14:paraId="1EEEAD14" w14:textId="77777777" w:rsidR="009D6C0C" w:rsidRPr="009D6C0C" w:rsidRDefault="009D6C0C" w:rsidP="009D6C0C">
      <w:pPr>
        <w:spacing w:before="120" w:after="120" w:line="360" w:lineRule="auto"/>
        <w:rPr>
          <w:sz w:val="24"/>
          <w:szCs w:val="24"/>
        </w:rPr>
      </w:pPr>
      <w:r w:rsidRPr="009D6C0C">
        <w:rPr>
          <w:sz w:val="24"/>
          <w:szCs w:val="24"/>
        </w:rPr>
        <w:t xml:space="preserve">Online prodejci potravin se shodují na tom, že největším problémem při online prodeji potravin je last mile </w:t>
      </w:r>
      <w:proofErr w:type="spellStart"/>
      <w:r w:rsidRPr="009D6C0C">
        <w:rPr>
          <w:sz w:val="24"/>
          <w:szCs w:val="24"/>
        </w:rPr>
        <w:t>delivery</w:t>
      </w:r>
      <w:proofErr w:type="spellEnd"/>
      <w:r w:rsidRPr="009D6C0C">
        <w:rPr>
          <w:sz w:val="24"/>
          <w:szCs w:val="24"/>
        </w:rPr>
        <w:t xml:space="preserve"> (nečekané událostí na cestě, rentabilita cest atd.).</w:t>
      </w:r>
    </w:p>
    <w:p w14:paraId="4572952F" w14:textId="77777777" w:rsidR="00267CBC" w:rsidRDefault="009D6C0C" w:rsidP="009D6C0C">
      <w:pPr>
        <w:spacing w:before="120" w:after="120" w:line="360" w:lineRule="auto"/>
        <w:rPr>
          <w:sz w:val="24"/>
          <w:szCs w:val="24"/>
        </w:rPr>
      </w:pPr>
      <w:r w:rsidRPr="009D6C0C">
        <w:rPr>
          <w:sz w:val="24"/>
          <w:szCs w:val="24"/>
        </w:rPr>
        <w:t xml:space="preserve">Mezi potenciální řešení této otázky pro některé druhy zboží </w:t>
      </w:r>
      <w:proofErr w:type="gramStart"/>
      <w:r w:rsidRPr="009D6C0C">
        <w:rPr>
          <w:sz w:val="24"/>
          <w:szCs w:val="24"/>
        </w:rPr>
        <w:t>p</w:t>
      </w:r>
      <w:r w:rsidR="00E8708F">
        <w:rPr>
          <w:sz w:val="24"/>
          <w:szCs w:val="24"/>
        </w:rPr>
        <w:t>atří</w:t>
      </w:r>
      <w:proofErr w:type="gramEnd"/>
      <w:r w:rsidR="00E8708F">
        <w:rPr>
          <w:sz w:val="24"/>
          <w:szCs w:val="24"/>
        </w:rPr>
        <w:t xml:space="preserve"> tzv. </w:t>
      </w:r>
      <w:proofErr w:type="spellStart"/>
      <w:r w:rsidR="00E8708F">
        <w:rPr>
          <w:sz w:val="24"/>
          <w:szCs w:val="24"/>
        </w:rPr>
        <w:t>balíkomaty</w:t>
      </w:r>
      <w:proofErr w:type="spellEnd"/>
      <w:r w:rsidR="00E8708F">
        <w:rPr>
          <w:sz w:val="24"/>
          <w:szCs w:val="24"/>
        </w:rPr>
        <w:t>.  Jedná se</w:t>
      </w:r>
      <w:r w:rsidR="00E8708F">
        <w:rPr>
          <w:sz w:val="24"/>
          <w:szCs w:val="24"/>
        </w:rPr>
        <w:br/>
      </w:r>
      <w:r w:rsidRPr="009D6C0C">
        <w:rPr>
          <w:sz w:val="24"/>
          <w:szCs w:val="24"/>
        </w:rPr>
        <w:t xml:space="preserve">o schránky, do kterých je uloženo zboží pro konkrétního zákazníka. Zákazník sám určuje pro něj nejvhodněji umístěný </w:t>
      </w:r>
      <w:proofErr w:type="spellStart"/>
      <w:r w:rsidRPr="009D6C0C">
        <w:rPr>
          <w:sz w:val="24"/>
          <w:szCs w:val="24"/>
        </w:rPr>
        <w:t>balíkomat</w:t>
      </w:r>
      <w:proofErr w:type="spellEnd"/>
      <w:r w:rsidRPr="009D6C0C">
        <w:rPr>
          <w:sz w:val="24"/>
          <w:szCs w:val="24"/>
        </w:rPr>
        <w:t xml:space="preserve">. Zákazník je informován, kdy je produkt uložen do schránky a poté pomocí PIN kódu může obsah schránky vyjmout většinou non-stop. Podobné </w:t>
      </w:r>
      <w:proofErr w:type="spellStart"/>
      <w:r w:rsidRPr="009D6C0C">
        <w:rPr>
          <w:sz w:val="24"/>
          <w:szCs w:val="24"/>
        </w:rPr>
        <w:t>balíkomaty</w:t>
      </w:r>
      <w:proofErr w:type="spellEnd"/>
      <w:r w:rsidRPr="009D6C0C">
        <w:rPr>
          <w:sz w:val="24"/>
          <w:szCs w:val="24"/>
        </w:rPr>
        <w:t xml:space="preserve"> už jsou v provozu u DHL (DHL </w:t>
      </w:r>
      <w:proofErr w:type="spellStart"/>
      <w:r w:rsidRPr="009D6C0C">
        <w:rPr>
          <w:sz w:val="24"/>
          <w:szCs w:val="24"/>
        </w:rPr>
        <w:t>Locker</w:t>
      </w:r>
      <w:proofErr w:type="spellEnd"/>
      <w:r w:rsidRPr="009D6C0C">
        <w:rPr>
          <w:sz w:val="24"/>
          <w:szCs w:val="24"/>
        </w:rPr>
        <w:t xml:space="preserve">), Alza (Alza Box), v polské firmě </w:t>
      </w:r>
      <w:proofErr w:type="spellStart"/>
      <w:r w:rsidRPr="009D6C0C">
        <w:rPr>
          <w:sz w:val="24"/>
          <w:szCs w:val="24"/>
        </w:rPr>
        <w:t>InPost</w:t>
      </w:r>
      <w:proofErr w:type="spellEnd"/>
      <w:r w:rsidRPr="009D6C0C">
        <w:rPr>
          <w:sz w:val="24"/>
          <w:szCs w:val="24"/>
        </w:rPr>
        <w:t xml:space="preserve">. </w:t>
      </w:r>
      <w:proofErr w:type="spellStart"/>
      <w:r w:rsidRPr="009D6C0C">
        <w:rPr>
          <w:sz w:val="24"/>
          <w:szCs w:val="24"/>
        </w:rPr>
        <w:t>Balíkomaty</w:t>
      </w:r>
      <w:proofErr w:type="spellEnd"/>
      <w:r w:rsidRPr="009D6C0C">
        <w:rPr>
          <w:sz w:val="24"/>
          <w:szCs w:val="24"/>
        </w:rPr>
        <w:t xml:space="preserve"> zkoušela i Česká pošta, podle posledních informací je ale do plného provozu nenasadí.</w:t>
      </w:r>
    </w:p>
    <w:p w14:paraId="57D1F966" w14:textId="77777777" w:rsidR="00267CBC" w:rsidRDefault="009D6C0C" w:rsidP="009D6C0C">
      <w:pPr>
        <w:pStyle w:val="Nadpis2rovn"/>
      </w:pPr>
      <w:bookmarkStart w:id="58" w:name="_Toc504726474"/>
      <w:r>
        <w:t>Logistický podnik a poskytování logistických služeb</w:t>
      </w:r>
      <w:bookmarkEnd w:id="58"/>
    </w:p>
    <w:p w14:paraId="2D59A947" w14:textId="77777777" w:rsidR="00F21ADD" w:rsidRPr="00F21ADD" w:rsidRDefault="00F21ADD" w:rsidP="00F21ADD">
      <w:pPr>
        <w:rPr>
          <w:sz w:val="24"/>
          <w:szCs w:val="24"/>
        </w:rPr>
      </w:pPr>
      <w:r w:rsidRPr="00F21ADD">
        <w:rPr>
          <w:sz w:val="24"/>
          <w:szCs w:val="24"/>
        </w:rPr>
        <w:t xml:space="preserve">Logistický podnik chápeme jako poskytovatele logistických služeb. </w:t>
      </w:r>
    </w:p>
    <w:p w14:paraId="63BFDFDC" w14:textId="77777777" w:rsidR="00F21ADD" w:rsidRPr="00F21ADD" w:rsidRDefault="00F21ADD" w:rsidP="00F21ADD">
      <w:pPr>
        <w:rPr>
          <w:sz w:val="24"/>
          <w:szCs w:val="24"/>
        </w:rPr>
      </w:pPr>
      <w:r w:rsidRPr="00F21ADD">
        <w:rPr>
          <w:sz w:val="24"/>
          <w:szCs w:val="24"/>
        </w:rPr>
        <w:t xml:space="preserve">Jedná se o článek logistického řetězce, který poskytuje individualizované logistické služby (od přepravy materiálových prvků, jejich skladování, třídění a kompletace, až přebíraní plné odpovědností za uspokojení zákazníků (tedy kompletní řízení všech logistických procesů). </w:t>
      </w:r>
    </w:p>
    <w:p w14:paraId="52FBD74F" w14:textId="77777777" w:rsidR="00F21ADD" w:rsidRPr="00F21ADD" w:rsidRDefault="00F21ADD" w:rsidP="00F21ADD">
      <w:pPr>
        <w:rPr>
          <w:sz w:val="24"/>
          <w:szCs w:val="24"/>
        </w:rPr>
      </w:pPr>
      <w:r w:rsidRPr="00F21ADD">
        <w:rPr>
          <w:sz w:val="24"/>
          <w:szCs w:val="24"/>
        </w:rPr>
        <w:lastRenderedPageBreak/>
        <w:t xml:space="preserve">Využívání externích logistických služeb je dlouhodobě na </w:t>
      </w:r>
      <w:r w:rsidRPr="00F21ADD">
        <w:rPr>
          <w:rStyle w:val="Zdraznn"/>
          <w:sz w:val="24"/>
          <w:szCs w:val="24"/>
        </w:rPr>
        <w:t>vzestupu,</w:t>
      </w:r>
      <w:r w:rsidRPr="00F21ADD">
        <w:rPr>
          <w:sz w:val="24"/>
          <w:szCs w:val="24"/>
        </w:rPr>
        <w:t xml:space="preserve"> přičemž se snižuje počet využívaných poskytovatelů.</w:t>
      </w:r>
    </w:p>
    <w:p w14:paraId="227FCA1E" w14:textId="77777777" w:rsidR="00F21ADD" w:rsidRPr="00F21ADD" w:rsidRDefault="00F21ADD" w:rsidP="00F21ADD">
      <w:pPr>
        <w:rPr>
          <w:i/>
          <w:sz w:val="24"/>
          <w:szCs w:val="24"/>
        </w:rPr>
      </w:pPr>
      <w:r w:rsidRPr="00F21ADD">
        <w:rPr>
          <w:i/>
          <w:sz w:val="24"/>
          <w:szCs w:val="24"/>
        </w:rPr>
        <w:t xml:space="preserve">Strategickou výhodou pro výrobní, velkoobchodní či jinou firmu, využívající partnerství </w:t>
      </w:r>
      <w:proofErr w:type="gramStart"/>
      <w:r w:rsidRPr="00F21ADD">
        <w:rPr>
          <w:i/>
          <w:sz w:val="24"/>
          <w:szCs w:val="24"/>
        </w:rPr>
        <w:t>s</w:t>
      </w:r>
      <w:proofErr w:type="gramEnd"/>
      <w:r w:rsidRPr="00F21ADD">
        <w:rPr>
          <w:i/>
          <w:sz w:val="24"/>
          <w:szCs w:val="24"/>
        </w:rPr>
        <w:t xml:space="preserve"> poskytovatele logistických služeb, je zvýšení úrovně služeb zákazníkům.</w:t>
      </w:r>
    </w:p>
    <w:p w14:paraId="1B79A144" w14:textId="77777777" w:rsidR="00F21ADD" w:rsidRPr="00F21ADD" w:rsidRDefault="00F21ADD" w:rsidP="00F21ADD">
      <w:pPr>
        <w:rPr>
          <w:sz w:val="24"/>
          <w:szCs w:val="24"/>
        </w:rPr>
      </w:pPr>
      <w:r w:rsidRPr="002145E3">
        <w:rPr>
          <w:noProof/>
          <w:szCs w:val="24"/>
        </w:rPr>
        <mc:AlternateContent>
          <mc:Choice Requires="wpg">
            <w:drawing>
              <wp:anchor distT="0" distB="0" distL="114300" distR="114300" simplePos="0" relativeHeight="251802624" behindDoc="0" locked="0" layoutInCell="1" allowOverlap="1" wp14:anchorId="6EDC04C5" wp14:editId="09AFFCFF">
                <wp:simplePos x="0" y="0"/>
                <wp:positionH relativeFrom="margin">
                  <wp:align>center</wp:align>
                </wp:positionH>
                <wp:positionV relativeFrom="paragraph">
                  <wp:posOffset>414655</wp:posOffset>
                </wp:positionV>
                <wp:extent cx="5716988" cy="4206240"/>
                <wp:effectExtent l="0" t="0" r="17145" b="22860"/>
                <wp:wrapSquare wrapText="bothSides"/>
                <wp:docPr id="1029" name="Skupina 1029"/>
                <wp:cNvGraphicFramePr/>
                <a:graphic xmlns:a="http://schemas.openxmlformats.org/drawingml/2006/main">
                  <a:graphicData uri="http://schemas.microsoft.com/office/word/2010/wordprocessingGroup">
                    <wpg:wgp>
                      <wpg:cNvGrpSpPr/>
                      <wpg:grpSpPr>
                        <a:xfrm>
                          <a:off x="0" y="0"/>
                          <a:ext cx="5716988" cy="4206240"/>
                          <a:chOff x="0" y="0"/>
                          <a:chExt cx="6188149" cy="4390701"/>
                        </a:xfrm>
                      </wpg:grpSpPr>
                      <wps:wsp>
                        <wps:cNvPr id="1030" name="Lichoběžník 1030"/>
                        <wps:cNvSpPr/>
                        <wps:spPr>
                          <a:xfrm>
                            <a:off x="0" y="3678866"/>
                            <a:ext cx="6188149" cy="711835"/>
                          </a:xfrm>
                          <a:prstGeom prst="trapezoid">
                            <a:avLst/>
                          </a:prstGeom>
                          <a:solidFill>
                            <a:sysClr val="window" lastClr="FFFFFF"/>
                          </a:solidFill>
                          <a:ln w="25400" cap="flat" cmpd="sng" algn="ctr">
                            <a:solidFill>
                              <a:sysClr val="windowText" lastClr="000000"/>
                            </a:solidFill>
                            <a:prstDash val="solid"/>
                          </a:ln>
                          <a:effectLst/>
                        </wps:spPr>
                        <wps:txbx>
                          <w:txbxContent>
                            <w:p w14:paraId="46BE22B4" w14:textId="77777777" w:rsidR="00B25298" w:rsidRPr="00245CE4" w:rsidRDefault="00B25298" w:rsidP="009D6C0C">
                              <w:pPr>
                                <w:jc w:val="center"/>
                                <w:rPr>
                                  <w:rFonts w:ascii="Times New Roman" w:hAnsi="Times New Roman"/>
                                  <w:b/>
                                </w:rPr>
                              </w:pPr>
                              <w:r w:rsidRPr="00245CE4">
                                <w:rPr>
                                  <w:rFonts w:ascii="Times New Roman" w:hAnsi="Times New Roman"/>
                                  <w:b/>
                                </w:rPr>
                                <w:t>1PL</w:t>
                              </w:r>
                            </w:p>
                            <w:p w14:paraId="07461F72" w14:textId="77777777" w:rsidR="00B25298" w:rsidRPr="00245CE4" w:rsidRDefault="00B25298" w:rsidP="009D6C0C">
                              <w:pPr>
                                <w:jc w:val="center"/>
                                <w:rPr>
                                  <w:rFonts w:ascii="Times New Roman" w:hAnsi="Times New Roman"/>
                                </w:rPr>
                              </w:pPr>
                              <w:r w:rsidRPr="00245CE4">
                                <w:rPr>
                                  <w:rFonts w:ascii="Times New Roman" w:hAnsi="Times New Roman"/>
                                </w:rPr>
                                <w:t>Výrobce si zajištuje veškeré logistické činnosti sám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Lichoběžník 1031"/>
                        <wps:cNvSpPr/>
                        <wps:spPr>
                          <a:xfrm>
                            <a:off x="191386" y="3030280"/>
                            <a:ext cx="5826642" cy="648335"/>
                          </a:xfrm>
                          <a:prstGeom prst="trapezoid">
                            <a:avLst>
                              <a:gd name="adj" fmla="val 46320"/>
                            </a:avLst>
                          </a:prstGeom>
                          <a:solidFill>
                            <a:sysClr val="window" lastClr="FFFFFF"/>
                          </a:solidFill>
                          <a:ln w="25400" cap="flat" cmpd="sng" algn="ctr">
                            <a:solidFill>
                              <a:sysClr val="windowText" lastClr="000000"/>
                            </a:solidFill>
                            <a:prstDash val="solid"/>
                          </a:ln>
                          <a:effectLst/>
                        </wps:spPr>
                        <wps:txbx>
                          <w:txbxContent>
                            <w:p w14:paraId="7EBB8350" w14:textId="77777777" w:rsidR="00B25298" w:rsidRPr="00245CE4" w:rsidRDefault="00B25298" w:rsidP="009D6C0C">
                              <w:pPr>
                                <w:jc w:val="center"/>
                                <w:rPr>
                                  <w:rFonts w:ascii="Times New Roman" w:hAnsi="Times New Roman"/>
                                  <w:b/>
                                </w:rPr>
                              </w:pPr>
                              <w:r w:rsidRPr="00245CE4">
                                <w:rPr>
                                  <w:rFonts w:ascii="Times New Roman" w:hAnsi="Times New Roman"/>
                                  <w:b/>
                                </w:rPr>
                                <w:t>2PL</w:t>
                              </w:r>
                            </w:p>
                            <w:p w14:paraId="7AA99071" w14:textId="77777777" w:rsidR="00B25298" w:rsidRPr="00245CE4" w:rsidRDefault="00B25298" w:rsidP="009D6C0C">
                              <w:pPr>
                                <w:jc w:val="center"/>
                                <w:rPr>
                                  <w:rFonts w:ascii="Times New Roman" w:hAnsi="Times New Roman"/>
                                </w:rPr>
                              </w:pPr>
                              <w:r w:rsidRPr="00245CE4">
                                <w:rPr>
                                  <w:rFonts w:ascii="Times New Roman" w:hAnsi="Times New Roman"/>
                                </w:rPr>
                                <w:t>Poskytování základních logistických služeb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Lichoběžník 1032"/>
                        <wps:cNvSpPr/>
                        <wps:spPr>
                          <a:xfrm>
                            <a:off x="510363" y="2381693"/>
                            <a:ext cx="5209540" cy="648335"/>
                          </a:xfrm>
                          <a:prstGeom prst="trapezoid">
                            <a:avLst>
                              <a:gd name="adj" fmla="val 64360"/>
                            </a:avLst>
                          </a:prstGeom>
                          <a:solidFill>
                            <a:sysClr val="window" lastClr="FFFFFF"/>
                          </a:solidFill>
                          <a:ln w="25400" cap="flat" cmpd="sng" algn="ctr">
                            <a:solidFill>
                              <a:sysClr val="windowText" lastClr="000000"/>
                            </a:solidFill>
                            <a:prstDash val="solid"/>
                          </a:ln>
                          <a:effectLst/>
                        </wps:spPr>
                        <wps:txbx>
                          <w:txbxContent>
                            <w:p w14:paraId="522511EA" w14:textId="77777777" w:rsidR="00B25298" w:rsidRPr="00245CE4" w:rsidRDefault="00B25298" w:rsidP="009D6C0C">
                              <w:pPr>
                                <w:jc w:val="center"/>
                                <w:rPr>
                                  <w:rFonts w:ascii="Times New Roman" w:hAnsi="Times New Roman"/>
                                  <w:b/>
                                </w:rPr>
                              </w:pPr>
                              <w:r w:rsidRPr="00245CE4">
                                <w:rPr>
                                  <w:rFonts w:ascii="Times New Roman" w:hAnsi="Times New Roman"/>
                                  <w:b/>
                                </w:rPr>
                                <w:t>3PL</w:t>
                              </w:r>
                            </w:p>
                            <w:p w14:paraId="732D2674" w14:textId="77777777" w:rsidR="00B25298" w:rsidRPr="00245CE4" w:rsidRDefault="00B25298" w:rsidP="009D6C0C">
                              <w:pPr>
                                <w:jc w:val="center"/>
                                <w:rPr>
                                  <w:rFonts w:ascii="Times New Roman" w:hAnsi="Times New Roman"/>
                                </w:rPr>
                              </w:pPr>
                              <w:r w:rsidRPr="00245CE4">
                                <w:rPr>
                                  <w:rFonts w:ascii="Times New Roman" w:hAnsi="Times New Roman"/>
                                </w:rPr>
                                <w:t>Poskytování komplexních služeb v oblasti logistiky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3" name="Lichoběžník 1033"/>
                        <wps:cNvSpPr/>
                        <wps:spPr>
                          <a:xfrm>
                            <a:off x="935666" y="1414131"/>
                            <a:ext cx="4359348" cy="967562"/>
                          </a:xfrm>
                          <a:prstGeom prst="trapezoid">
                            <a:avLst>
                              <a:gd name="adj" fmla="val 85679"/>
                            </a:avLst>
                          </a:prstGeom>
                          <a:solidFill>
                            <a:sysClr val="window" lastClr="FFFFFF"/>
                          </a:solidFill>
                          <a:ln w="25400" cap="flat" cmpd="sng" algn="ctr">
                            <a:solidFill>
                              <a:sysClr val="windowText" lastClr="000000"/>
                            </a:solidFill>
                            <a:prstDash val="solid"/>
                          </a:ln>
                          <a:effectLst/>
                        </wps:spPr>
                        <wps:txbx>
                          <w:txbxContent>
                            <w:p w14:paraId="16612403" w14:textId="77777777" w:rsidR="00B25298" w:rsidRPr="00245CE4" w:rsidRDefault="00B25298" w:rsidP="009D6C0C">
                              <w:pPr>
                                <w:jc w:val="center"/>
                                <w:rPr>
                                  <w:rFonts w:ascii="Times New Roman" w:hAnsi="Times New Roman"/>
                                  <w:b/>
                                </w:rPr>
                              </w:pPr>
                              <w:r w:rsidRPr="00245CE4">
                                <w:rPr>
                                  <w:rFonts w:ascii="Times New Roman" w:hAnsi="Times New Roman"/>
                                  <w:b/>
                                </w:rPr>
                                <w:t>4PL</w:t>
                              </w:r>
                            </w:p>
                            <w:p w14:paraId="27AF3240" w14:textId="77777777" w:rsidR="00B25298" w:rsidRPr="00245CE4" w:rsidRDefault="00B25298" w:rsidP="009D6C0C">
                              <w:pPr>
                                <w:jc w:val="center"/>
                                <w:rPr>
                                  <w:rFonts w:ascii="Times New Roman" w:hAnsi="Times New Roman"/>
                                </w:rPr>
                              </w:pPr>
                              <w:r w:rsidRPr="00245CE4">
                                <w:rPr>
                                  <w:rFonts w:ascii="Times New Roman" w:hAnsi="Times New Roman"/>
                                </w:rPr>
                                <w:t>Poskytování outsourcingu pro celý logistický řetězec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4" name="Rovnoramenný trojúhelník 1034"/>
                        <wps:cNvSpPr/>
                        <wps:spPr>
                          <a:xfrm>
                            <a:off x="1765005" y="0"/>
                            <a:ext cx="2700301" cy="1416567"/>
                          </a:xfrm>
                          <a:prstGeom prst="triangle">
                            <a:avLst/>
                          </a:prstGeom>
                          <a:solidFill>
                            <a:sysClr val="window" lastClr="FFFFFF"/>
                          </a:solidFill>
                          <a:ln w="25400" cap="flat" cmpd="sng" algn="ctr">
                            <a:solidFill>
                              <a:sysClr val="windowText" lastClr="000000"/>
                            </a:solidFill>
                            <a:prstDash val="solid"/>
                          </a:ln>
                          <a:effectLst/>
                        </wps:spPr>
                        <wps:txbx>
                          <w:txbxContent>
                            <w:p w14:paraId="134DABDC" w14:textId="77777777" w:rsidR="00B25298" w:rsidRPr="00245CE4" w:rsidRDefault="00B25298" w:rsidP="009D6C0C">
                              <w:pPr>
                                <w:jc w:val="center"/>
                                <w:rPr>
                                  <w:rFonts w:ascii="Times New Roman" w:hAnsi="Times New Roman"/>
                                  <w:b/>
                                </w:rPr>
                              </w:pPr>
                              <w:r w:rsidRPr="00245CE4">
                                <w:rPr>
                                  <w:rFonts w:ascii="Times New Roman" w:hAnsi="Times New Roman"/>
                                  <w:b/>
                                </w:rPr>
                                <w:t>5PL</w:t>
                              </w:r>
                            </w:p>
                            <w:p w14:paraId="25C6E1ED" w14:textId="77777777" w:rsidR="00B25298" w:rsidRPr="00245CE4" w:rsidRDefault="00B25298" w:rsidP="009D6C0C">
                              <w:pPr>
                                <w:jc w:val="center"/>
                                <w:rPr>
                                  <w:rFonts w:ascii="Times New Roman" w:hAnsi="Times New Roman"/>
                                </w:rPr>
                              </w:pPr>
                              <w:r w:rsidRPr="00245CE4">
                                <w:rPr>
                                  <w:rFonts w:ascii="Times New Roman" w:hAnsi="Times New Roman"/>
                                </w:rPr>
                                <w:t>E-business+4PL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DC04C5" id="Skupina 1029" o:spid="_x0000_s1107" style="position:absolute;margin-left:0;margin-top:32.65pt;width:450.15pt;height:331.2pt;z-index:251802624;mso-position-horizontal:center;mso-position-horizontal-relative:margin;mso-width-relative:margin;mso-height-relative:margin" coordsize="61881,43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">
                <v:shape id="Lichoběžník 1030" o:spid="_x0000_s1108" style="position:absolute;top:36788;width:61881;height:7119;visibility:visible;mso-wrap-style:square;v-text-anchor:middle" coordsize="6188149,711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" adj="-11796480,,5400" path="m,711835l177959,,6010190,r177959,711835l,711835xe" fillcolor="window" strokecolor="windowText" strokeweight="2pt">
                  <v:stroke joinstyle="miter"/>
                  <v:formulas/>
                  <v:path arrowok="t" o:connecttype="custom" o:connectlocs="0,711835;177959,0;6010190,0;6188149,711835;0,711835" o:connectangles="0,0,0,0,0" textboxrect="0,0,6188149,711835"/>
                  <v:textbox>
                    <w:txbxContent>
                      <w:p w14:paraId="46BE22B4" w14:textId="77777777" w:rsidR="00B25298" w:rsidRPr="00245CE4" w:rsidRDefault="00B25298" w:rsidP="009D6C0C">
                        <w:pPr>
                          <w:jc w:val="center"/>
                          <w:rPr>
                            <w:rFonts w:ascii="Times New Roman" w:hAnsi="Times New Roman"/>
                            <w:b/>
                          </w:rPr>
                        </w:pPr>
                        <w:r w:rsidRPr="00245CE4">
                          <w:rPr>
                            <w:rFonts w:ascii="Times New Roman" w:hAnsi="Times New Roman"/>
                            <w:b/>
                          </w:rPr>
                          <w:t>1PL</w:t>
                        </w:r>
                      </w:p>
                      <w:p w14:paraId="07461F72" w14:textId="77777777" w:rsidR="00B25298" w:rsidRPr="00245CE4" w:rsidRDefault="00B25298" w:rsidP="009D6C0C">
                        <w:pPr>
                          <w:jc w:val="center"/>
                          <w:rPr>
                            <w:rFonts w:ascii="Times New Roman" w:hAnsi="Times New Roman"/>
                          </w:rPr>
                        </w:pPr>
                        <w:r w:rsidRPr="00245CE4">
                          <w:rPr>
                            <w:rFonts w:ascii="Times New Roman" w:hAnsi="Times New Roman"/>
                          </w:rPr>
                          <w:t>Výrobce si zajištuje veškeré logistické činnosti sám</w:t>
                        </w:r>
                      </w:p>
                    </w:txbxContent>
                  </v:textbox>
                </v:shape>
                <v:shape id="Lichoběžník 1031" o:spid="_x0000_s1109" style="position:absolute;left:1913;top:30302;width:58267;height:6484;visibility:visible;mso-wrap-style:square;v-text-anchor:middle" coordsize="5826642,6483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" adj="-11796480,,5400" path="m,648335l300309,,5526333,r300309,648335l,648335xe" fillcolor="window" strokecolor="windowText" strokeweight="2pt">
                  <v:stroke joinstyle="miter"/>
                  <v:formulas/>
                  <v:path arrowok="t" o:connecttype="custom" o:connectlocs="0,648335;300309,0;5526333,0;5826642,648335;0,648335" o:connectangles="0,0,0,0,0" textboxrect="0,0,5826642,648335"/>
                  <v:textbox>
                    <w:txbxContent>
                      <w:p w14:paraId="7EBB8350" w14:textId="77777777" w:rsidR="00B25298" w:rsidRPr="00245CE4" w:rsidRDefault="00B25298" w:rsidP="009D6C0C">
                        <w:pPr>
                          <w:jc w:val="center"/>
                          <w:rPr>
                            <w:rFonts w:ascii="Times New Roman" w:hAnsi="Times New Roman"/>
                            <w:b/>
                          </w:rPr>
                        </w:pPr>
                        <w:r w:rsidRPr="00245CE4">
                          <w:rPr>
                            <w:rFonts w:ascii="Times New Roman" w:hAnsi="Times New Roman"/>
                            <w:b/>
                          </w:rPr>
                          <w:t>2PL</w:t>
                        </w:r>
                      </w:p>
                      <w:p w14:paraId="7AA99071" w14:textId="77777777" w:rsidR="00B25298" w:rsidRPr="00245CE4" w:rsidRDefault="00B25298" w:rsidP="009D6C0C">
                        <w:pPr>
                          <w:jc w:val="center"/>
                          <w:rPr>
                            <w:rFonts w:ascii="Times New Roman" w:hAnsi="Times New Roman"/>
                          </w:rPr>
                        </w:pPr>
                        <w:r w:rsidRPr="00245CE4">
                          <w:rPr>
                            <w:rFonts w:ascii="Times New Roman" w:hAnsi="Times New Roman"/>
                          </w:rPr>
                          <w:t>Poskytování základních logistických služeb</w:t>
                        </w:r>
                      </w:p>
                    </w:txbxContent>
                  </v:textbox>
                </v:shape>
                <v:shape id="Lichoběžník 1032" o:spid="_x0000_s1110" style="position:absolute;left:5103;top:23816;width:52096;height:6484;visibility:visible;mso-wrap-style:square;v-text-anchor:middle" coordsize="5209540,6483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" adj="-11796480,,5400" path="m,648335l417268,,4792272,r417268,648335l,648335xe" fillcolor="window" strokecolor="windowText" strokeweight="2pt">
                  <v:stroke joinstyle="miter"/>
                  <v:formulas/>
                  <v:path arrowok="t" o:connecttype="custom" o:connectlocs="0,648335;417268,0;4792272,0;5209540,648335;0,648335" o:connectangles="0,0,0,0,0" textboxrect="0,0,5209540,648335"/>
                  <v:textbox>
                    <w:txbxContent>
                      <w:p w14:paraId="522511EA" w14:textId="77777777" w:rsidR="00B25298" w:rsidRPr="00245CE4" w:rsidRDefault="00B25298" w:rsidP="009D6C0C">
                        <w:pPr>
                          <w:jc w:val="center"/>
                          <w:rPr>
                            <w:rFonts w:ascii="Times New Roman" w:hAnsi="Times New Roman"/>
                            <w:b/>
                          </w:rPr>
                        </w:pPr>
                        <w:r w:rsidRPr="00245CE4">
                          <w:rPr>
                            <w:rFonts w:ascii="Times New Roman" w:hAnsi="Times New Roman"/>
                            <w:b/>
                          </w:rPr>
                          <w:t>3PL</w:t>
                        </w:r>
                      </w:p>
                      <w:p w14:paraId="732D2674" w14:textId="77777777" w:rsidR="00B25298" w:rsidRPr="00245CE4" w:rsidRDefault="00B25298" w:rsidP="009D6C0C">
                        <w:pPr>
                          <w:jc w:val="center"/>
                          <w:rPr>
                            <w:rFonts w:ascii="Times New Roman" w:hAnsi="Times New Roman"/>
                          </w:rPr>
                        </w:pPr>
                        <w:r w:rsidRPr="00245CE4">
                          <w:rPr>
                            <w:rFonts w:ascii="Times New Roman" w:hAnsi="Times New Roman"/>
                          </w:rPr>
                          <w:t>Poskytování komplexních služeb v oblasti logistiky</w:t>
                        </w:r>
                      </w:p>
                    </w:txbxContent>
                  </v:textbox>
                </v:shape>
                <v:shape id="Lichoběžník 1033" o:spid="_x0000_s1111" style="position:absolute;left:9356;top:14141;width:43594;height:9675;visibility:visible;mso-wrap-style:square;v-text-anchor:middle" coordsize="4359348,9675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" adj="-11796480,,5400" path="m,967562l828997,,3530351,r828997,967562l,967562xe" fillcolor="window" strokecolor="windowText" strokeweight="2pt">
                  <v:stroke joinstyle="miter"/>
                  <v:formulas/>
                  <v:path arrowok="t" o:connecttype="custom" o:connectlocs="0,967562;828997,0;3530351,0;4359348,967562;0,967562" o:connectangles="0,0,0,0,0" textboxrect="0,0,4359348,967562"/>
                  <v:textbox>
                    <w:txbxContent>
                      <w:p w14:paraId="16612403" w14:textId="77777777" w:rsidR="00B25298" w:rsidRPr="00245CE4" w:rsidRDefault="00B25298" w:rsidP="009D6C0C">
                        <w:pPr>
                          <w:jc w:val="center"/>
                          <w:rPr>
                            <w:rFonts w:ascii="Times New Roman" w:hAnsi="Times New Roman"/>
                            <w:b/>
                          </w:rPr>
                        </w:pPr>
                        <w:r w:rsidRPr="00245CE4">
                          <w:rPr>
                            <w:rFonts w:ascii="Times New Roman" w:hAnsi="Times New Roman"/>
                            <w:b/>
                          </w:rPr>
                          <w:t>4PL</w:t>
                        </w:r>
                      </w:p>
                      <w:p w14:paraId="27AF3240" w14:textId="77777777" w:rsidR="00B25298" w:rsidRPr="00245CE4" w:rsidRDefault="00B25298" w:rsidP="009D6C0C">
                        <w:pPr>
                          <w:jc w:val="center"/>
                          <w:rPr>
                            <w:rFonts w:ascii="Times New Roman" w:hAnsi="Times New Roman"/>
                          </w:rPr>
                        </w:pPr>
                        <w:r w:rsidRPr="00245CE4">
                          <w:rPr>
                            <w:rFonts w:ascii="Times New Roman" w:hAnsi="Times New Roman"/>
                          </w:rPr>
                          <w:t>Poskytování outsourcingu pro celý logistický řetězec</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Rovnoramenný trojúhelník 1034" o:spid="_x0000_s1112" type="#_x0000_t5" style="position:absolute;left:17650;width:27003;height:1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" fillcolor="window" strokecolor="windowText" strokeweight="2pt">
                  <v:textbox>
                    <w:txbxContent>
                      <w:p w14:paraId="134DABDC" w14:textId="77777777" w:rsidR="00B25298" w:rsidRPr="00245CE4" w:rsidRDefault="00B25298" w:rsidP="009D6C0C">
                        <w:pPr>
                          <w:jc w:val="center"/>
                          <w:rPr>
                            <w:rFonts w:ascii="Times New Roman" w:hAnsi="Times New Roman"/>
                            <w:b/>
                          </w:rPr>
                        </w:pPr>
                        <w:r w:rsidRPr="00245CE4">
                          <w:rPr>
                            <w:rFonts w:ascii="Times New Roman" w:hAnsi="Times New Roman"/>
                            <w:b/>
                          </w:rPr>
                          <w:t>5PL</w:t>
                        </w:r>
                      </w:p>
                      <w:p w14:paraId="25C6E1ED" w14:textId="77777777" w:rsidR="00B25298" w:rsidRPr="00245CE4" w:rsidRDefault="00B25298" w:rsidP="009D6C0C">
                        <w:pPr>
                          <w:jc w:val="center"/>
                          <w:rPr>
                            <w:rFonts w:ascii="Times New Roman" w:hAnsi="Times New Roman"/>
                          </w:rPr>
                        </w:pPr>
                        <w:r w:rsidRPr="00245CE4">
                          <w:rPr>
                            <w:rFonts w:ascii="Times New Roman" w:hAnsi="Times New Roman"/>
                          </w:rPr>
                          <w:t>E-business+4PL</w:t>
                        </w:r>
                      </w:p>
                    </w:txbxContent>
                  </v:textbox>
                </v:shape>
                <w10:wrap type="square" anchorx="margin"/>
              </v:group>
            </w:pict>
          </mc:Fallback>
        </mc:AlternateContent>
      </w:r>
      <w:r w:rsidRPr="00F21ADD">
        <w:rPr>
          <w:bCs/>
          <w:sz w:val="24"/>
          <w:szCs w:val="24"/>
        </w:rPr>
        <w:t xml:space="preserve">Outsourcing logistických činností lze rozdělit do 5 základních fází, viz. </w:t>
      </w:r>
      <w:proofErr w:type="gramStart"/>
      <w:r w:rsidRPr="00F21ADD">
        <w:rPr>
          <w:bCs/>
          <w:sz w:val="24"/>
          <w:szCs w:val="24"/>
        </w:rPr>
        <w:t>obr..</w:t>
      </w:r>
      <w:proofErr w:type="gramEnd"/>
    </w:p>
    <w:p w14:paraId="242C624E" w14:textId="77777777" w:rsidR="009D6C0C" w:rsidRPr="006F4336" w:rsidRDefault="009D6C0C" w:rsidP="0064515A">
      <w:pPr>
        <w:pStyle w:val="Titulek"/>
      </w:pPr>
      <w:r w:rsidRPr="006F4336">
        <w:t>Obrázek</w:t>
      </w:r>
      <w:r w:rsidR="006F4336" w:rsidRPr="006F4336">
        <w:t>9.2</w:t>
      </w:r>
      <w:r w:rsidRPr="006F4336">
        <w:rPr>
          <w:spacing w:val="250"/>
        </w:rPr>
        <w:t xml:space="preserve"> </w:t>
      </w:r>
      <w:r w:rsidRPr="006F4336">
        <w:t xml:space="preserve">Typy realizace </w:t>
      </w:r>
      <w:r w:rsidRPr="0064515A">
        <w:t>logistických</w:t>
      </w:r>
      <w:r w:rsidRPr="006F4336">
        <w:t xml:space="preserve"> služeb</w:t>
      </w:r>
    </w:p>
    <w:p w14:paraId="55C41171" w14:textId="77777777" w:rsidR="009D6C0C" w:rsidRPr="009D6C0C" w:rsidRDefault="005D3AF3" w:rsidP="00C070FC">
      <w:pPr>
        <w:spacing w:line="360" w:lineRule="auto"/>
        <w:rPr>
          <w:sz w:val="24"/>
          <w:szCs w:val="24"/>
        </w:rPr>
      </w:pPr>
      <w:r w:rsidRPr="009D6C0C">
        <w:rPr>
          <w:sz w:val="24"/>
          <w:szCs w:val="24"/>
        </w:rPr>
        <w:t>Model 1 PL</w:t>
      </w:r>
      <w:r w:rsidR="009D6C0C" w:rsidRPr="009D6C0C">
        <w:rPr>
          <w:rStyle w:val="Zdraznn"/>
          <w:color w:val="FF0000"/>
          <w:sz w:val="24"/>
          <w:szCs w:val="24"/>
        </w:rPr>
        <w:t xml:space="preserve"> (</w:t>
      </w:r>
      <w:proofErr w:type="spellStart"/>
      <w:r w:rsidR="009D6C0C" w:rsidRPr="009D6C0C">
        <w:rPr>
          <w:rStyle w:val="Zdraznn"/>
          <w:color w:val="FF0000"/>
          <w:sz w:val="24"/>
          <w:szCs w:val="24"/>
        </w:rPr>
        <w:t>First</w:t>
      </w:r>
      <w:proofErr w:type="spellEnd"/>
      <w:r w:rsidR="009D6C0C" w:rsidRPr="009D6C0C">
        <w:rPr>
          <w:rStyle w:val="Zdraznn"/>
          <w:color w:val="FF0000"/>
          <w:sz w:val="24"/>
          <w:szCs w:val="24"/>
        </w:rPr>
        <w:t xml:space="preserve"> Part </w:t>
      </w:r>
      <w:proofErr w:type="spellStart"/>
      <w:r w:rsidR="009D6C0C" w:rsidRPr="009D6C0C">
        <w:rPr>
          <w:rStyle w:val="Zdraznn"/>
          <w:color w:val="FF0000"/>
          <w:sz w:val="24"/>
          <w:szCs w:val="24"/>
        </w:rPr>
        <w:t>Logistics</w:t>
      </w:r>
      <w:proofErr w:type="spellEnd"/>
      <w:r w:rsidR="009D6C0C" w:rsidRPr="009D6C0C">
        <w:rPr>
          <w:rStyle w:val="Zdraznn"/>
          <w:color w:val="FF0000"/>
          <w:sz w:val="24"/>
          <w:szCs w:val="24"/>
        </w:rPr>
        <w:t>)</w:t>
      </w:r>
      <w:r w:rsidR="009D6C0C" w:rsidRPr="009D6C0C">
        <w:rPr>
          <w:sz w:val="24"/>
          <w:szCs w:val="24"/>
        </w:rPr>
        <w:t xml:space="preserve"> předpokládá realizací veškerých logistických procesů samotným výrobcem. Výrobce </w:t>
      </w:r>
      <w:r w:rsidRPr="009D6C0C">
        <w:rPr>
          <w:sz w:val="24"/>
          <w:szCs w:val="24"/>
        </w:rPr>
        <w:t>sám řídí</w:t>
      </w:r>
      <w:r w:rsidR="009D6C0C" w:rsidRPr="009D6C0C">
        <w:rPr>
          <w:sz w:val="24"/>
          <w:szCs w:val="24"/>
        </w:rPr>
        <w:t xml:space="preserve"> veškeré logistické procesy a vlastní majetek s tím spojený.</w:t>
      </w:r>
    </w:p>
    <w:p w14:paraId="5DDE0459" w14:textId="77777777" w:rsidR="00C070FC" w:rsidRDefault="00C070FC" w:rsidP="00C070FC">
      <w:pPr>
        <w:spacing w:line="360" w:lineRule="auto"/>
        <w:rPr>
          <w:sz w:val="24"/>
          <w:szCs w:val="24"/>
        </w:rPr>
      </w:pPr>
    </w:p>
    <w:p w14:paraId="2959C48B" w14:textId="77777777" w:rsidR="009D6C0C" w:rsidRPr="009D6C0C" w:rsidRDefault="009D6C0C" w:rsidP="00C070FC">
      <w:pPr>
        <w:spacing w:line="360" w:lineRule="auto"/>
        <w:rPr>
          <w:sz w:val="24"/>
          <w:szCs w:val="24"/>
        </w:rPr>
      </w:pPr>
      <w:r w:rsidRPr="009D6C0C">
        <w:rPr>
          <w:sz w:val="24"/>
          <w:szCs w:val="24"/>
        </w:rPr>
        <w:t xml:space="preserve">Model </w:t>
      </w:r>
      <w:r w:rsidRPr="009D6C0C">
        <w:rPr>
          <w:rStyle w:val="Zdraznn"/>
          <w:color w:val="FF0000"/>
          <w:sz w:val="24"/>
          <w:szCs w:val="24"/>
        </w:rPr>
        <w:t xml:space="preserve">2 PL (Second Party </w:t>
      </w:r>
      <w:proofErr w:type="spellStart"/>
      <w:r w:rsidRPr="009D6C0C">
        <w:rPr>
          <w:rStyle w:val="Zdraznn"/>
          <w:color w:val="FF0000"/>
          <w:sz w:val="24"/>
          <w:szCs w:val="24"/>
        </w:rPr>
        <w:t>Logistics</w:t>
      </w:r>
      <w:proofErr w:type="spellEnd"/>
      <w:r w:rsidRPr="009D6C0C">
        <w:rPr>
          <w:rStyle w:val="Zdraznn"/>
          <w:color w:val="FF0000"/>
          <w:sz w:val="24"/>
          <w:szCs w:val="24"/>
        </w:rPr>
        <w:t>)</w:t>
      </w:r>
      <w:r w:rsidRPr="009D6C0C">
        <w:rPr>
          <w:sz w:val="24"/>
          <w:szCs w:val="24"/>
        </w:rPr>
        <w:t xml:space="preserve"> znamená spolupráci mezi výrobcem a poskytovatelem určitých logistických služeb. V tomto případě poskytovatel služeb pouze realizuje požadované činnosti pomocí vlastních nástrojů</w:t>
      </w:r>
    </w:p>
    <w:p w14:paraId="73D5C5C9" w14:textId="77777777" w:rsidR="009D6C0C" w:rsidRPr="009D6C0C" w:rsidRDefault="009D6C0C" w:rsidP="00C070FC">
      <w:pPr>
        <w:spacing w:line="360" w:lineRule="auto"/>
        <w:rPr>
          <w:i/>
          <w:sz w:val="24"/>
          <w:szCs w:val="24"/>
          <w:lang w:val="en-US"/>
        </w:rPr>
      </w:pPr>
      <w:r w:rsidRPr="009D6C0C">
        <w:rPr>
          <w:i/>
          <w:sz w:val="24"/>
          <w:szCs w:val="24"/>
        </w:rPr>
        <w:t xml:space="preserve">Příklad: Česká pošta, </w:t>
      </w:r>
      <w:proofErr w:type="spellStart"/>
      <w:r w:rsidRPr="009D6C0C">
        <w:rPr>
          <w:i/>
          <w:sz w:val="24"/>
          <w:szCs w:val="24"/>
        </w:rPr>
        <w:t>FEDex</w:t>
      </w:r>
      <w:proofErr w:type="spellEnd"/>
      <w:r w:rsidRPr="009D6C0C">
        <w:rPr>
          <w:i/>
          <w:sz w:val="24"/>
          <w:szCs w:val="24"/>
        </w:rPr>
        <w:t xml:space="preserve">, PPL, </w:t>
      </w:r>
      <w:proofErr w:type="spellStart"/>
      <w:r w:rsidRPr="009D6C0C">
        <w:rPr>
          <w:i/>
          <w:sz w:val="24"/>
          <w:szCs w:val="24"/>
        </w:rPr>
        <w:t>Autoexpres</w:t>
      </w:r>
      <w:proofErr w:type="spellEnd"/>
      <w:r w:rsidRPr="009D6C0C">
        <w:rPr>
          <w:i/>
          <w:sz w:val="24"/>
          <w:szCs w:val="24"/>
        </w:rPr>
        <w:t xml:space="preserve"> s.r.o., ČSAD, </w:t>
      </w:r>
      <w:r w:rsidRPr="009D6C0C">
        <w:rPr>
          <w:i/>
          <w:sz w:val="24"/>
          <w:szCs w:val="24"/>
          <w:lang w:val="en-US"/>
        </w:rPr>
        <w:t>OL Trans CZ</w:t>
      </w:r>
    </w:p>
    <w:p w14:paraId="6B11A02F" w14:textId="77777777" w:rsidR="00C070FC" w:rsidRDefault="00C070FC" w:rsidP="00C070FC">
      <w:pPr>
        <w:spacing w:line="360" w:lineRule="auto"/>
        <w:rPr>
          <w:rStyle w:val="Zdraznn"/>
          <w:color w:val="FF0000"/>
          <w:sz w:val="24"/>
          <w:szCs w:val="24"/>
        </w:rPr>
      </w:pPr>
    </w:p>
    <w:p w14:paraId="1E3B2822" w14:textId="77777777" w:rsidR="009D6C0C" w:rsidRPr="009D6C0C" w:rsidRDefault="009D6C0C" w:rsidP="00C070FC">
      <w:pPr>
        <w:spacing w:line="360" w:lineRule="auto"/>
        <w:rPr>
          <w:sz w:val="24"/>
          <w:szCs w:val="24"/>
        </w:rPr>
      </w:pPr>
      <w:r w:rsidRPr="009D6C0C">
        <w:rPr>
          <w:rStyle w:val="Zdraznn"/>
          <w:color w:val="FF0000"/>
          <w:sz w:val="24"/>
          <w:szCs w:val="24"/>
        </w:rPr>
        <w:lastRenderedPageBreak/>
        <w:t>Model 3</w:t>
      </w:r>
      <w:r w:rsidRPr="009D6C0C">
        <w:rPr>
          <w:b/>
          <w:bCs/>
          <w:color w:val="FF0000"/>
          <w:sz w:val="24"/>
          <w:szCs w:val="24"/>
        </w:rPr>
        <w:t xml:space="preserve"> </w:t>
      </w:r>
      <w:r w:rsidRPr="009D6C0C">
        <w:rPr>
          <w:rStyle w:val="Zdraznn"/>
          <w:color w:val="FF0000"/>
          <w:sz w:val="24"/>
          <w:szCs w:val="24"/>
        </w:rPr>
        <w:t>PL (</w:t>
      </w:r>
      <w:proofErr w:type="spellStart"/>
      <w:r w:rsidRPr="009D6C0C">
        <w:rPr>
          <w:rStyle w:val="Zdraznn"/>
          <w:color w:val="FF0000"/>
          <w:sz w:val="24"/>
          <w:szCs w:val="24"/>
        </w:rPr>
        <w:t>Third</w:t>
      </w:r>
      <w:proofErr w:type="spellEnd"/>
      <w:r w:rsidRPr="009D6C0C">
        <w:rPr>
          <w:rStyle w:val="Zdraznn"/>
          <w:color w:val="FF0000"/>
          <w:sz w:val="24"/>
          <w:szCs w:val="24"/>
        </w:rPr>
        <w:t xml:space="preserve"> Party </w:t>
      </w:r>
      <w:proofErr w:type="spellStart"/>
      <w:r w:rsidRPr="009D6C0C">
        <w:rPr>
          <w:rStyle w:val="Zdraznn"/>
          <w:color w:val="FF0000"/>
          <w:sz w:val="24"/>
          <w:szCs w:val="24"/>
        </w:rPr>
        <w:t>Logistics</w:t>
      </w:r>
      <w:proofErr w:type="spellEnd"/>
      <w:r w:rsidRPr="009D6C0C">
        <w:rPr>
          <w:rStyle w:val="Zdraznn"/>
          <w:color w:val="FF0000"/>
          <w:sz w:val="24"/>
          <w:szCs w:val="24"/>
        </w:rPr>
        <w:t>)</w:t>
      </w:r>
      <w:r w:rsidRPr="009D6C0C">
        <w:rPr>
          <w:color w:val="FF0000"/>
          <w:sz w:val="24"/>
          <w:szCs w:val="24"/>
        </w:rPr>
        <w:t xml:space="preserve"> </w:t>
      </w:r>
      <w:r w:rsidRPr="009D6C0C">
        <w:rPr>
          <w:sz w:val="24"/>
          <w:szCs w:val="24"/>
        </w:rPr>
        <w:t>znamená, že poskytovatel služeb přebírají veškeré logistické procesy zákazníka. Specifickým rysem je, že 3 PL poskytovatel disponuje vlastními prostředky a majetkem pro potřeby přepravy, překládky a skladování</w:t>
      </w:r>
    </w:p>
    <w:p w14:paraId="5E7F59F8" w14:textId="77777777" w:rsidR="009D6C0C" w:rsidRPr="009D6C0C" w:rsidRDefault="009D6C0C" w:rsidP="00C070FC">
      <w:pPr>
        <w:spacing w:line="360" w:lineRule="auto"/>
        <w:rPr>
          <w:i/>
          <w:sz w:val="24"/>
          <w:szCs w:val="24"/>
        </w:rPr>
      </w:pPr>
      <w:r w:rsidRPr="009D6C0C">
        <w:rPr>
          <w:i/>
          <w:sz w:val="24"/>
          <w:szCs w:val="24"/>
        </w:rPr>
        <w:t xml:space="preserve">Příklad: </w:t>
      </w:r>
      <w:proofErr w:type="spellStart"/>
      <w:r w:rsidRPr="009D6C0C">
        <w:rPr>
          <w:i/>
          <w:sz w:val="24"/>
          <w:szCs w:val="24"/>
        </w:rPr>
        <w:t>Exel</w:t>
      </w:r>
      <w:proofErr w:type="spellEnd"/>
      <w:r w:rsidRPr="009D6C0C">
        <w:rPr>
          <w:i/>
          <w:sz w:val="24"/>
          <w:szCs w:val="24"/>
        </w:rPr>
        <w:t xml:space="preserve"> </w:t>
      </w:r>
      <w:proofErr w:type="spellStart"/>
      <w:proofErr w:type="gramStart"/>
      <w:r w:rsidRPr="009D6C0C">
        <w:rPr>
          <w:i/>
          <w:sz w:val="24"/>
          <w:szCs w:val="24"/>
        </w:rPr>
        <w:t>plc</w:t>
      </w:r>
      <w:proofErr w:type="spellEnd"/>
      <w:r w:rsidRPr="009D6C0C">
        <w:rPr>
          <w:i/>
          <w:sz w:val="24"/>
          <w:szCs w:val="24"/>
        </w:rPr>
        <w:t xml:space="preserve"> </w:t>
      </w:r>
      <w:r w:rsidRPr="009D6C0C">
        <w:rPr>
          <w:i/>
          <w:sz w:val="24"/>
          <w:szCs w:val="24"/>
          <w:lang w:val="en-US"/>
        </w:rPr>
        <w:t>,</w:t>
      </w:r>
      <w:proofErr w:type="gramEnd"/>
      <w:r w:rsidRPr="009D6C0C">
        <w:rPr>
          <w:i/>
          <w:sz w:val="24"/>
          <w:szCs w:val="24"/>
          <w:lang w:val="en-US"/>
        </w:rPr>
        <w:t xml:space="preserve"> </w:t>
      </w:r>
      <w:proofErr w:type="spellStart"/>
      <w:r w:rsidRPr="009D6C0C">
        <w:rPr>
          <w:i/>
          <w:sz w:val="24"/>
          <w:szCs w:val="24"/>
        </w:rPr>
        <w:t>Kuehne</w:t>
      </w:r>
      <w:proofErr w:type="spellEnd"/>
      <w:r w:rsidRPr="009D6C0C">
        <w:rPr>
          <w:i/>
          <w:sz w:val="24"/>
          <w:szCs w:val="24"/>
        </w:rPr>
        <w:t xml:space="preserve"> &amp; </w:t>
      </w:r>
      <w:proofErr w:type="spellStart"/>
      <w:r w:rsidRPr="009D6C0C">
        <w:rPr>
          <w:i/>
          <w:sz w:val="24"/>
          <w:szCs w:val="24"/>
        </w:rPr>
        <w:t>Nagel</w:t>
      </w:r>
      <w:proofErr w:type="spellEnd"/>
      <w:r w:rsidRPr="009D6C0C">
        <w:rPr>
          <w:i/>
          <w:sz w:val="24"/>
          <w:szCs w:val="24"/>
        </w:rPr>
        <w:t xml:space="preserve"> International</w:t>
      </w:r>
      <w:r w:rsidRPr="009D6C0C">
        <w:rPr>
          <w:i/>
          <w:sz w:val="24"/>
          <w:szCs w:val="24"/>
          <w:lang w:val="en-US"/>
        </w:rPr>
        <w:t xml:space="preserve">, </w:t>
      </w:r>
      <w:proofErr w:type="spellStart"/>
      <w:r w:rsidRPr="009D6C0C">
        <w:rPr>
          <w:i/>
          <w:sz w:val="24"/>
          <w:szCs w:val="24"/>
        </w:rPr>
        <w:t>Schenker</w:t>
      </w:r>
      <w:proofErr w:type="spellEnd"/>
      <w:r w:rsidRPr="009D6C0C">
        <w:rPr>
          <w:i/>
          <w:sz w:val="24"/>
          <w:szCs w:val="24"/>
        </w:rPr>
        <w:t xml:space="preserve"> </w:t>
      </w:r>
      <w:proofErr w:type="spellStart"/>
      <w:r w:rsidRPr="009D6C0C">
        <w:rPr>
          <w:i/>
          <w:sz w:val="24"/>
          <w:szCs w:val="24"/>
        </w:rPr>
        <w:t>Assen</w:t>
      </w:r>
      <w:proofErr w:type="spellEnd"/>
      <w:r w:rsidRPr="009D6C0C">
        <w:rPr>
          <w:i/>
          <w:sz w:val="24"/>
          <w:szCs w:val="24"/>
          <w:lang w:val="en-US"/>
        </w:rPr>
        <w:t xml:space="preserve">, </w:t>
      </w:r>
      <w:r w:rsidRPr="009D6C0C">
        <w:rPr>
          <w:i/>
          <w:sz w:val="24"/>
          <w:szCs w:val="24"/>
        </w:rPr>
        <w:t xml:space="preserve">DHL </w:t>
      </w:r>
      <w:proofErr w:type="spellStart"/>
      <w:r w:rsidRPr="009D6C0C">
        <w:rPr>
          <w:i/>
          <w:sz w:val="24"/>
          <w:szCs w:val="24"/>
        </w:rPr>
        <w:t>Danzas</w:t>
      </w:r>
      <w:proofErr w:type="spellEnd"/>
      <w:r w:rsidRPr="009D6C0C">
        <w:rPr>
          <w:i/>
          <w:sz w:val="24"/>
          <w:szCs w:val="24"/>
        </w:rPr>
        <w:t xml:space="preserve"> Air &amp; </w:t>
      </w:r>
      <w:proofErr w:type="spellStart"/>
      <w:r w:rsidRPr="009D6C0C">
        <w:rPr>
          <w:i/>
          <w:sz w:val="24"/>
          <w:szCs w:val="24"/>
        </w:rPr>
        <w:t>Ocean</w:t>
      </w:r>
      <w:proofErr w:type="spellEnd"/>
      <w:r w:rsidRPr="009D6C0C">
        <w:rPr>
          <w:i/>
          <w:sz w:val="24"/>
          <w:szCs w:val="24"/>
        </w:rPr>
        <w:t xml:space="preserve"> </w:t>
      </w:r>
      <w:proofErr w:type="spellStart"/>
      <w:r w:rsidRPr="009D6C0C">
        <w:rPr>
          <w:i/>
          <w:sz w:val="24"/>
          <w:szCs w:val="24"/>
        </w:rPr>
        <w:t>Basel</w:t>
      </w:r>
      <w:proofErr w:type="spellEnd"/>
      <w:r w:rsidRPr="009D6C0C">
        <w:rPr>
          <w:i/>
          <w:sz w:val="24"/>
          <w:szCs w:val="24"/>
        </w:rPr>
        <w:t xml:space="preserve"> </w:t>
      </w:r>
    </w:p>
    <w:p w14:paraId="56AB7315" w14:textId="77777777" w:rsidR="009D6C0C" w:rsidRPr="009D6C0C" w:rsidRDefault="009D6C0C" w:rsidP="00C070FC">
      <w:pPr>
        <w:spacing w:line="360" w:lineRule="auto"/>
        <w:rPr>
          <w:sz w:val="24"/>
          <w:szCs w:val="24"/>
        </w:rPr>
      </w:pPr>
      <w:r w:rsidRPr="009D6C0C">
        <w:rPr>
          <w:bCs/>
          <w:sz w:val="24"/>
          <w:szCs w:val="24"/>
        </w:rPr>
        <w:t xml:space="preserve">Poskytovatelé </w:t>
      </w:r>
      <w:r w:rsidRPr="009D6C0C">
        <w:rPr>
          <w:rStyle w:val="Zdraznn"/>
          <w:color w:val="FF0000"/>
          <w:sz w:val="24"/>
          <w:szCs w:val="24"/>
        </w:rPr>
        <w:t>4PL (</w:t>
      </w:r>
      <w:proofErr w:type="spellStart"/>
      <w:r w:rsidRPr="009D6C0C">
        <w:rPr>
          <w:rStyle w:val="Zdraznn"/>
          <w:color w:val="FF0000"/>
          <w:sz w:val="24"/>
          <w:szCs w:val="24"/>
        </w:rPr>
        <w:t>Fourth</w:t>
      </w:r>
      <w:proofErr w:type="spellEnd"/>
      <w:r w:rsidRPr="009D6C0C">
        <w:rPr>
          <w:rStyle w:val="Zdraznn"/>
          <w:color w:val="FF0000"/>
          <w:sz w:val="24"/>
          <w:szCs w:val="24"/>
        </w:rPr>
        <w:t xml:space="preserve"> Party </w:t>
      </w:r>
      <w:proofErr w:type="spellStart"/>
      <w:r w:rsidRPr="009D6C0C">
        <w:rPr>
          <w:rStyle w:val="Zdraznn"/>
          <w:color w:val="FF0000"/>
          <w:sz w:val="24"/>
          <w:szCs w:val="24"/>
        </w:rPr>
        <w:t>Logistics</w:t>
      </w:r>
      <w:proofErr w:type="spellEnd"/>
      <w:r w:rsidRPr="009D6C0C">
        <w:rPr>
          <w:rStyle w:val="Zdraznn"/>
          <w:color w:val="FF0000"/>
          <w:sz w:val="24"/>
          <w:szCs w:val="24"/>
        </w:rPr>
        <w:t>)</w:t>
      </w:r>
      <w:r w:rsidRPr="009D6C0C">
        <w:rPr>
          <w:color w:val="FF0000"/>
          <w:sz w:val="24"/>
          <w:szCs w:val="24"/>
        </w:rPr>
        <w:t xml:space="preserve"> </w:t>
      </w:r>
      <w:r w:rsidRPr="009D6C0C">
        <w:rPr>
          <w:bCs/>
          <w:sz w:val="24"/>
          <w:szCs w:val="24"/>
        </w:rPr>
        <w:t>realizují logistické procesy odebírajícího článku bez použití vlastních prostředků (nebo s omezeným použitím vlastních prostředků)</w:t>
      </w:r>
      <w:r w:rsidRPr="009D6C0C">
        <w:rPr>
          <w:sz w:val="24"/>
          <w:szCs w:val="24"/>
        </w:rPr>
        <w:t xml:space="preserve">. 4PL přebírá kompletní řízení celého logistického řetězce, technologických a personálních zdrojů. </w:t>
      </w:r>
    </w:p>
    <w:p w14:paraId="0A6ACD5D" w14:textId="77777777" w:rsidR="009D6C0C" w:rsidRPr="009D6C0C" w:rsidRDefault="009D6C0C" w:rsidP="00C070FC">
      <w:pPr>
        <w:spacing w:line="360" w:lineRule="auto"/>
        <w:rPr>
          <w:sz w:val="24"/>
          <w:szCs w:val="24"/>
        </w:rPr>
      </w:pPr>
      <w:r w:rsidRPr="009D6C0C">
        <w:rPr>
          <w:sz w:val="24"/>
          <w:szCs w:val="24"/>
        </w:rPr>
        <w:t xml:space="preserve">Uživatelé: </w:t>
      </w:r>
      <w:proofErr w:type="spellStart"/>
      <w:r w:rsidRPr="009D6C0C">
        <w:rPr>
          <w:sz w:val="24"/>
          <w:szCs w:val="24"/>
        </w:rPr>
        <w:t>Benteler</w:t>
      </w:r>
      <w:proofErr w:type="spellEnd"/>
      <w:r w:rsidRPr="009D6C0C">
        <w:rPr>
          <w:sz w:val="24"/>
          <w:szCs w:val="24"/>
        </w:rPr>
        <w:t xml:space="preserve">, Matador, Continental </w:t>
      </w:r>
      <w:proofErr w:type="spellStart"/>
      <w:r w:rsidRPr="009D6C0C">
        <w:rPr>
          <w:sz w:val="24"/>
          <w:szCs w:val="24"/>
        </w:rPr>
        <w:t>Teves</w:t>
      </w:r>
      <w:proofErr w:type="spellEnd"/>
      <w:r w:rsidRPr="009D6C0C">
        <w:rPr>
          <w:sz w:val="24"/>
          <w:szCs w:val="24"/>
        </w:rPr>
        <w:t>, Siemens.</w:t>
      </w:r>
    </w:p>
    <w:p w14:paraId="3E552F5E" w14:textId="77777777" w:rsidR="009D6C0C" w:rsidRPr="009D6C0C" w:rsidRDefault="009D6C0C" w:rsidP="00C070FC">
      <w:pPr>
        <w:spacing w:line="360" w:lineRule="auto"/>
        <w:rPr>
          <w:i/>
          <w:sz w:val="24"/>
          <w:szCs w:val="24"/>
        </w:rPr>
      </w:pPr>
      <w:r w:rsidRPr="009D6C0C">
        <w:rPr>
          <w:i/>
          <w:sz w:val="24"/>
          <w:szCs w:val="24"/>
        </w:rPr>
        <w:t>Příklad</w:t>
      </w:r>
      <w:r w:rsidRPr="009D6C0C">
        <w:rPr>
          <w:i/>
          <w:sz w:val="24"/>
          <w:szCs w:val="24"/>
          <w:lang w:val="en-US"/>
        </w:rPr>
        <w:t xml:space="preserve">: </w:t>
      </w:r>
      <w:proofErr w:type="gramStart"/>
      <w:r w:rsidRPr="009D6C0C">
        <w:rPr>
          <w:i/>
          <w:sz w:val="24"/>
          <w:szCs w:val="24"/>
          <w:lang w:val="en-US"/>
        </w:rPr>
        <w:t>Accenture,</w:t>
      </w:r>
      <w:proofErr w:type="spellStart"/>
      <w:r w:rsidRPr="009D6C0C">
        <w:rPr>
          <w:i/>
          <w:sz w:val="24"/>
          <w:szCs w:val="24"/>
        </w:rPr>
        <w:t>Kuehne</w:t>
      </w:r>
      <w:proofErr w:type="spellEnd"/>
      <w:proofErr w:type="gramEnd"/>
      <w:r w:rsidRPr="009D6C0C">
        <w:rPr>
          <w:i/>
          <w:sz w:val="24"/>
          <w:szCs w:val="24"/>
        </w:rPr>
        <w:t xml:space="preserve"> &amp; </w:t>
      </w:r>
      <w:proofErr w:type="spellStart"/>
      <w:r w:rsidRPr="009D6C0C">
        <w:rPr>
          <w:i/>
          <w:sz w:val="24"/>
          <w:szCs w:val="24"/>
        </w:rPr>
        <w:t>Nagel</w:t>
      </w:r>
      <w:proofErr w:type="spellEnd"/>
      <w:r w:rsidRPr="009D6C0C">
        <w:rPr>
          <w:i/>
          <w:sz w:val="24"/>
          <w:szCs w:val="24"/>
          <w:lang w:val="en-US"/>
        </w:rPr>
        <w:t xml:space="preserve">, </w:t>
      </w:r>
      <w:r w:rsidRPr="009D6C0C">
        <w:rPr>
          <w:i/>
          <w:sz w:val="24"/>
          <w:szCs w:val="24"/>
        </w:rPr>
        <w:t xml:space="preserve">DHL </w:t>
      </w:r>
      <w:r w:rsidRPr="009D6C0C">
        <w:rPr>
          <w:i/>
          <w:sz w:val="24"/>
          <w:szCs w:val="24"/>
          <w:lang w:val="en-US"/>
        </w:rPr>
        <w:t xml:space="preserve"> Supply Chain, </w:t>
      </w:r>
      <w:proofErr w:type="spellStart"/>
      <w:r w:rsidRPr="009D6C0C">
        <w:rPr>
          <w:i/>
          <w:sz w:val="24"/>
          <w:szCs w:val="24"/>
        </w:rPr>
        <w:t>Wincanton</w:t>
      </w:r>
      <w:proofErr w:type="spellEnd"/>
      <w:r w:rsidRPr="009D6C0C">
        <w:rPr>
          <w:i/>
          <w:sz w:val="24"/>
          <w:szCs w:val="24"/>
        </w:rPr>
        <w:t xml:space="preserve"> </w:t>
      </w:r>
      <w:proofErr w:type="spellStart"/>
      <w:r w:rsidRPr="009D6C0C">
        <w:rPr>
          <w:i/>
          <w:sz w:val="24"/>
          <w:szCs w:val="24"/>
        </w:rPr>
        <w:t>Logistics</w:t>
      </w:r>
      <w:proofErr w:type="spellEnd"/>
      <w:r w:rsidRPr="009D6C0C">
        <w:rPr>
          <w:i/>
          <w:sz w:val="24"/>
          <w:szCs w:val="24"/>
          <w:lang w:val="en-US"/>
        </w:rPr>
        <w:t xml:space="preserve">, </w:t>
      </w:r>
      <w:proofErr w:type="spellStart"/>
      <w:r w:rsidRPr="009D6C0C">
        <w:rPr>
          <w:i/>
          <w:sz w:val="24"/>
          <w:szCs w:val="24"/>
        </w:rPr>
        <w:t>Power</w:t>
      </w:r>
      <w:proofErr w:type="spellEnd"/>
      <w:r w:rsidRPr="009D6C0C">
        <w:rPr>
          <w:i/>
          <w:sz w:val="24"/>
          <w:szCs w:val="24"/>
        </w:rPr>
        <w:t xml:space="preserve"> Group, CS </w:t>
      </w:r>
      <w:proofErr w:type="spellStart"/>
      <w:r w:rsidRPr="009D6C0C">
        <w:rPr>
          <w:i/>
          <w:sz w:val="24"/>
          <w:szCs w:val="24"/>
        </w:rPr>
        <w:t>Cargo</w:t>
      </w:r>
      <w:proofErr w:type="spellEnd"/>
    </w:p>
    <w:p w14:paraId="65070708" w14:textId="77777777" w:rsidR="009D6C0C" w:rsidRPr="009D6C0C" w:rsidRDefault="009D6C0C" w:rsidP="009D6C0C">
      <w:pPr>
        <w:rPr>
          <w:i/>
          <w:sz w:val="24"/>
          <w:szCs w:val="24"/>
        </w:rPr>
      </w:pPr>
    </w:p>
    <w:p w14:paraId="59A5AE99" w14:textId="77777777" w:rsidR="009D6C0C" w:rsidRPr="009D6C0C" w:rsidRDefault="009D6C0C" w:rsidP="00C070FC">
      <w:pPr>
        <w:spacing w:line="360" w:lineRule="auto"/>
        <w:rPr>
          <w:sz w:val="24"/>
          <w:szCs w:val="24"/>
        </w:rPr>
      </w:pPr>
      <w:r w:rsidRPr="009D6C0C">
        <w:rPr>
          <w:sz w:val="24"/>
          <w:szCs w:val="24"/>
        </w:rPr>
        <w:t xml:space="preserve">Poskytovatelé </w:t>
      </w:r>
      <w:r w:rsidRPr="009D6C0C">
        <w:rPr>
          <w:rStyle w:val="Zdraznn"/>
          <w:color w:val="FF0000"/>
          <w:sz w:val="24"/>
          <w:szCs w:val="24"/>
        </w:rPr>
        <w:t>5PL (</w:t>
      </w:r>
      <w:proofErr w:type="spellStart"/>
      <w:r w:rsidRPr="009D6C0C">
        <w:rPr>
          <w:rStyle w:val="Zdraznn"/>
          <w:color w:val="FF0000"/>
          <w:sz w:val="24"/>
          <w:szCs w:val="24"/>
        </w:rPr>
        <w:t>Fifth</w:t>
      </w:r>
      <w:proofErr w:type="spellEnd"/>
      <w:r w:rsidRPr="009D6C0C">
        <w:rPr>
          <w:rStyle w:val="Zdraznn"/>
          <w:color w:val="FF0000"/>
          <w:sz w:val="24"/>
          <w:szCs w:val="24"/>
        </w:rPr>
        <w:t xml:space="preserve"> </w:t>
      </w:r>
      <w:proofErr w:type="spellStart"/>
      <w:r w:rsidRPr="009D6C0C">
        <w:rPr>
          <w:rStyle w:val="Zdraznn"/>
          <w:color w:val="FF0000"/>
          <w:sz w:val="24"/>
          <w:szCs w:val="24"/>
        </w:rPr>
        <w:t>Praty</w:t>
      </w:r>
      <w:proofErr w:type="spellEnd"/>
      <w:r w:rsidRPr="009D6C0C">
        <w:rPr>
          <w:rStyle w:val="Zdraznn"/>
          <w:color w:val="FF0000"/>
          <w:sz w:val="24"/>
          <w:szCs w:val="24"/>
        </w:rPr>
        <w:t xml:space="preserve"> </w:t>
      </w:r>
      <w:proofErr w:type="spellStart"/>
      <w:r w:rsidRPr="009D6C0C">
        <w:rPr>
          <w:rStyle w:val="Zdraznn"/>
          <w:color w:val="FF0000"/>
          <w:sz w:val="24"/>
          <w:szCs w:val="24"/>
        </w:rPr>
        <w:t>Logistics</w:t>
      </w:r>
      <w:proofErr w:type="spellEnd"/>
      <w:r w:rsidRPr="009D6C0C">
        <w:rPr>
          <w:rStyle w:val="Zdraznn"/>
          <w:color w:val="FF0000"/>
          <w:sz w:val="24"/>
          <w:szCs w:val="24"/>
        </w:rPr>
        <w:t>)</w:t>
      </w:r>
      <w:r w:rsidRPr="009D6C0C">
        <w:rPr>
          <w:color w:val="FF0000"/>
          <w:sz w:val="24"/>
          <w:szCs w:val="24"/>
        </w:rPr>
        <w:t xml:space="preserve"> </w:t>
      </w:r>
      <w:r w:rsidRPr="009D6C0C">
        <w:rPr>
          <w:sz w:val="24"/>
          <w:szCs w:val="24"/>
        </w:rPr>
        <w:t xml:space="preserve">služeb plánují, organizují a realizují řešení logistiky jménem jiných stran. </w:t>
      </w:r>
    </w:p>
    <w:p w14:paraId="4428049D" w14:textId="77777777" w:rsidR="009D6C0C" w:rsidRPr="009D6C0C" w:rsidRDefault="009D6C0C" w:rsidP="00C070FC">
      <w:pPr>
        <w:spacing w:line="360" w:lineRule="auto"/>
        <w:rPr>
          <w:sz w:val="24"/>
          <w:szCs w:val="24"/>
        </w:rPr>
      </w:pPr>
      <w:r w:rsidRPr="009D6C0C">
        <w:rPr>
          <w:sz w:val="24"/>
          <w:szCs w:val="24"/>
        </w:rPr>
        <w:t xml:space="preserve">Poskytovatel 5PL služeb převezme požadavky poskytovatelů 3PL a ostatních, které se spojí v jeden požadavek, který poskytovateli 5PL umožní </w:t>
      </w:r>
      <w:r w:rsidRPr="009D6C0C">
        <w:rPr>
          <w:sz w:val="24"/>
          <w:szCs w:val="24"/>
          <w:lang w:val="pl-PL"/>
        </w:rPr>
        <w:t xml:space="preserve">poptávku po lepší ceně u jednotlivých dopravců. </w:t>
      </w:r>
    </w:p>
    <w:p w14:paraId="4E45DD7E" w14:textId="77777777" w:rsidR="009D6C0C" w:rsidRPr="009D6C0C" w:rsidRDefault="009D6C0C" w:rsidP="00C070FC">
      <w:pPr>
        <w:spacing w:line="360" w:lineRule="auto"/>
        <w:rPr>
          <w:sz w:val="24"/>
          <w:szCs w:val="24"/>
        </w:rPr>
      </w:pPr>
      <w:r w:rsidRPr="009D6C0C">
        <w:rPr>
          <w:sz w:val="24"/>
          <w:szCs w:val="24"/>
        </w:rPr>
        <w:t xml:space="preserve">Poskytovatele 4PL často využívají kapacity dopravního parku, dopravní sítě a logistických center jiných poskytovatelů na nižší úrovni (3PL) a kombinuji je se svými zdroji. V souvislosti s virtuálními poskytovateli, kteří využívají pouze cizí zdroje, kapacity a technologie se začíná užívat název 5PL. Je ale obtížné vymezit přesné hranice 4 PL a 5 </w:t>
      </w:r>
      <w:proofErr w:type="gramStart"/>
      <w:r w:rsidRPr="009D6C0C">
        <w:rPr>
          <w:sz w:val="24"/>
          <w:szCs w:val="24"/>
        </w:rPr>
        <w:t>PL..</w:t>
      </w:r>
      <w:proofErr w:type="gramEnd"/>
    </w:p>
    <w:p w14:paraId="694EF82C" w14:textId="77777777" w:rsidR="009D6C0C" w:rsidRPr="009D6C0C" w:rsidRDefault="009D6C0C" w:rsidP="00C070FC">
      <w:pPr>
        <w:spacing w:line="360" w:lineRule="auto"/>
        <w:rPr>
          <w:sz w:val="24"/>
          <w:szCs w:val="24"/>
        </w:rPr>
      </w:pPr>
      <w:r w:rsidRPr="009D6C0C">
        <w:rPr>
          <w:sz w:val="24"/>
          <w:szCs w:val="24"/>
        </w:rPr>
        <w:t>Pokud poskytovatele 4PL a 5PL nedisponuji vlastním logistickým zázemím, mají často problémy získat přistup k cizím sítím. Vlastni prostředky poskytovatele tak přináš</w:t>
      </w:r>
      <w:r w:rsidR="0064515A">
        <w:rPr>
          <w:sz w:val="24"/>
          <w:szCs w:val="24"/>
        </w:rPr>
        <w:t>ejí zákazníkovi určitou jistotu</w:t>
      </w:r>
      <w:r w:rsidR="0064515A">
        <w:rPr>
          <w:sz w:val="24"/>
          <w:szCs w:val="24"/>
        </w:rPr>
        <w:br/>
      </w:r>
      <w:r w:rsidRPr="009D6C0C">
        <w:rPr>
          <w:sz w:val="24"/>
          <w:szCs w:val="24"/>
        </w:rPr>
        <w:t>a vlastni logistické sítě poskytovatele 3PL se jeví zákazníkům jako přednost.</w:t>
      </w:r>
    </w:p>
    <w:p w14:paraId="1593A22E" w14:textId="77777777" w:rsidR="009D6C0C" w:rsidRPr="009D6C0C" w:rsidRDefault="009D6C0C" w:rsidP="00C070FC">
      <w:pPr>
        <w:spacing w:line="360" w:lineRule="auto"/>
        <w:rPr>
          <w:sz w:val="24"/>
          <w:szCs w:val="24"/>
        </w:rPr>
      </w:pPr>
      <w:r w:rsidRPr="009D6C0C">
        <w:rPr>
          <w:sz w:val="24"/>
          <w:szCs w:val="24"/>
          <w:lang w:val="pt-BR"/>
        </w:rPr>
        <w:t xml:space="preserve">Společně s pojmy 3PL, 4PL, 5PL se dostava do povědomi veřejnosti pojem </w:t>
      </w:r>
      <w:proofErr w:type="spellStart"/>
      <w:r w:rsidRPr="009D6C0C">
        <w:rPr>
          <w:rStyle w:val="Zdraznn"/>
          <w:color w:val="FF0000"/>
          <w:sz w:val="24"/>
          <w:szCs w:val="24"/>
        </w:rPr>
        <w:t>vedouci</w:t>
      </w:r>
      <w:proofErr w:type="spellEnd"/>
      <w:r w:rsidRPr="009D6C0C">
        <w:rPr>
          <w:rStyle w:val="Zdraznn"/>
          <w:color w:val="FF0000"/>
          <w:sz w:val="24"/>
          <w:szCs w:val="24"/>
        </w:rPr>
        <w:t xml:space="preserve"> poskytovatel </w:t>
      </w:r>
      <w:proofErr w:type="spellStart"/>
      <w:r w:rsidRPr="009D6C0C">
        <w:rPr>
          <w:rStyle w:val="Zdraznn"/>
          <w:color w:val="FF0000"/>
          <w:sz w:val="24"/>
          <w:szCs w:val="24"/>
        </w:rPr>
        <w:t>logistickych</w:t>
      </w:r>
      <w:proofErr w:type="spellEnd"/>
      <w:r w:rsidRPr="009D6C0C">
        <w:rPr>
          <w:rStyle w:val="Zdraznn"/>
          <w:color w:val="FF0000"/>
          <w:sz w:val="24"/>
          <w:szCs w:val="24"/>
        </w:rPr>
        <w:t xml:space="preserve"> služeb (Lead </w:t>
      </w:r>
      <w:proofErr w:type="spellStart"/>
      <w:r w:rsidRPr="009D6C0C">
        <w:rPr>
          <w:rStyle w:val="Zdraznn"/>
          <w:color w:val="FF0000"/>
          <w:sz w:val="24"/>
          <w:szCs w:val="24"/>
        </w:rPr>
        <w:t>Logistics</w:t>
      </w:r>
      <w:proofErr w:type="spellEnd"/>
      <w:r w:rsidRPr="009D6C0C">
        <w:rPr>
          <w:rStyle w:val="Zdraznn"/>
          <w:color w:val="FF0000"/>
          <w:sz w:val="24"/>
          <w:szCs w:val="24"/>
        </w:rPr>
        <w:t xml:space="preserve"> Provider)</w:t>
      </w:r>
      <w:r w:rsidRPr="009D6C0C">
        <w:rPr>
          <w:color w:val="FF0000"/>
          <w:sz w:val="24"/>
          <w:szCs w:val="24"/>
        </w:rPr>
        <w:t>.</w:t>
      </w:r>
      <w:r w:rsidRPr="009D6C0C">
        <w:rPr>
          <w:sz w:val="24"/>
          <w:szCs w:val="24"/>
        </w:rPr>
        <w:t xml:space="preserve"> Poskytovatel </w:t>
      </w:r>
      <w:proofErr w:type="gramStart"/>
      <w:r w:rsidRPr="009D6C0C">
        <w:rPr>
          <w:sz w:val="24"/>
          <w:szCs w:val="24"/>
        </w:rPr>
        <w:t>LLP  outsourcuje</w:t>
      </w:r>
      <w:proofErr w:type="gramEnd"/>
      <w:r w:rsidRPr="009D6C0C">
        <w:rPr>
          <w:sz w:val="24"/>
          <w:szCs w:val="24"/>
        </w:rPr>
        <w:t xml:space="preserve"> a sám přebírá analyzovaní, projektové řízení, realizaci a řízení logistických řetězců klienta. LLP slaďuje řetězce a rozsah jeho činnosti je srovnatelný s poskytovateli 4PL a 5PL, </w:t>
      </w:r>
      <w:proofErr w:type="gramStart"/>
      <w:r w:rsidRPr="009D6C0C">
        <w:rPr>
          <w:sz w:val="24"/>
          <w:szCs w:val="24"/>
        </w:rPr>
        <w:t>liší</w:t>
      </w:r>
      <w:proofErr w:type="gramEnd"/>
      <w:r w:rsidRPr="009D6C0C">
        <w:rPr>
          <w:sz w:val="24"/>
          <w:szCs w:val="24"/>
        </w:rPr>
        <w:t xml:space="preserve"> se však tím, že má vlastni logistickou sít. Klienti od LLP očekávají přínosy v podobě optimálního průběhu procesů a snížení logistických nákladů, zkrácení dodacích lhůt, snížení škod, zlepšeni úrovně dodavatelských služeb, redukci počtu dodavatelů a poskytovatelů služeb s následnými úsporami nákladů na administrativu.</w:t>
      </w:r>
    </w:p>
    <w:p w14:paraId="5BC16B4B" w14:textId="77777777" w:rsidR="003B100D" w:rsidRDefault="003B100D">
      <w:r>
        <w:br w:type="page"/>
      </w:r>
    </w:p>
    <w:p w14:paraId="263DF902" w14:textId="77777777" w:rsidR="00A92F64" w:rsidRPr="00A92F64" w:rsidRDefault="00A92F64" w:rsidP="00A92F64">
      <w:pPr>
        <w:ind w:left="1417"/>
        <w:rPr>
          <w:sz w:val="24"/>
          <w:szCs w:val="24"/>
        </w:rPr>
      </w:pPr>
      <w:r w:rsidRPr="00A92F64">
        <w:rPr>
          <w:noProof/>
        </w:rPr>
        <w:lastRenderedPageBreak/>
        <w:drawing>
          <wp:anchor distT="0" distB="0" distL="114300" distR="114300" simplePos="0" relativeHeight="251848704" behindDoc="0" locked="0" layoutInCell="1" allowOverlap="1" wp14:anchorId="3F8966D4" wp14:editId="6C9FD859">
            <wp:simplePos x="0" y="0"/>
            <wp:positionH relativeFrom="margin">
              <wp:align>left</wp:align>
            </wp:positionH>
            <wp:positionV relativeFrom="paragraph">
              <wp:posOffset>14605</wp:posOffset>
            </wp:positionV>
            <wp:extent cx="589915" cy="589915"/>
            <wp:effectExtent l="0" t="0" r="635" b="635"/>
            <wp:wrapNone/>
            <wp:docPr id="20484" name="Obrázek 20484"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A92F64">
        <w:rPr>
          <w:sz w:val="24"/>
          <w:szCs w:val="24"/>
        </w:rPr>
        <w:t xml:space="preserve">Jednotlivé druhy dopravy mají svoje výhody a nevýhody. Mezi přepravní logistické technologie </w:t>
      </w:r>
      <w:proofErr w:type="gramStart"/>
      <w:r w:rsidRPr="00A92F64">
        <w:rPr>
          <w:sz w:val="24"/>
          <w:szCs w:val="24"/>
        </w:rPr>
        <w:t>patří</w:t>
      </w:r>
      <w:proofErr w:type="gramEnd"/>
      <w:r w:rsidRPr="00A92F64">
        <w:rPr>
          <w:sz w:val="24"/>
          <w:szCs w:val="24"/>
        </w:rPr>
        <w:t xml:space="preserve"> například Hub and </w:t>
      </w:r>
      <w:proofErr w:type="spellStart"/>
      <w:r w:rsidRPr="00A92F64">
        <w:rPr>
          <w:sz w:val="24"/>
          <w:szCs w:val="24"/>
        </w:rPr>
        <w:t>Spoke</w:t>
      </w:r>
      <w:proofErr w:type="spellEnd"/>
      <w:r w:rsidRPr="00A92F64">
        <w:rPr>
          <w:sz w:val="24"/>
          <w:szCs w:val="24"/>
        </w:rPr>
        <w:t xml:space="preserve">, z domu do domu, last lime </w:t>
      </w:r>
      <w:proofErr w:type="spellStart"/>
      <w:r w:rsidRPr="00A92F64">
        <w:rPr>
          <w:sz w:val="24"/>
          <w:szCs w:val="24"/>
        </w:rPr>
        <w:t>delivery</w:t>
      </w:r>
      <w:proofErr w:type="spellEnd"/>
      <w:r w:rsidRPr="00A92F64">
        <w:rPr>
          <w:sz w:val="24"/>
          <w:szCs w:val="24"/>
        </w:rPr>
        <w:t>.</w:t>
      </w:r>
    </w:p>
    <w:p w14:paraId="3286969F" w14:textId="77777777" w:rsidR="00A92F64" w:rsidRPr="00A92F64" w:rsidRDefault="00A92F64" w:rsidP="00A92F64">
      <w:pPr>
        <w:ind w:left="1417"/>
        <w:rPr>
          <w:sz w:val="24"/>
          <w:szCs w:val="24"/>
        </w:rPr>
      </w:pPr>
      <w:r w:rsidRPr="00A92F64">
        <w:rPr>
          <w:sz w:val="24"/>
          <w:szCs w:val="24"/>
        </w:rPr>
        <w:t xml:space="preserve">Logistický podnik se zabývá poskytováním logistických služeb na různých úrovních. Rozsah služeb a jejich integrita určuje, do které úrovně </w:t>
      </w:r>
      <w:proofErr w:type="gramStart"/>
      <w:r w:rsidRPr="00A92F64">
        <w:rPr>
          <w:sz w:val="24"/>
          <w:szCs w:val="24"/>
        </w:rPr>
        <w:t>spadají- 1Pl</w:t>
      </w:r>
      <w:proofErr w:type="gramEnd"/>
      <w:r w:rsidRPr="00A92F64">
        <w:rPr>
          <w:sz w:val="24"/>
          <w:szCs w:val="24"/>
        </w:rPr>
        <w:t xml:space="preserve">, 2Pl, 3PL, 4PL, 5PL. Vedoucí poskytovatel logistických služeb outsourcuje a sám přebírá analyzování, projektové řízení, realizaci a řízení logistických řetězců klienta. </w:t>
      </w:r>
    </w:p>
    <w:p w14:paraId="704D23E1" w14:textId="77777777" w:rsidR="00942407" w:rsidRDefault="00942407" w:rsidP="00942407">
      <w:pPr>
        <w:ind w:left="1418"/>
      </w:pPr>
    </w:p>
    <w:p w14:paraId="5A6671F0" w14:textId="77777777" w:rsidR="009D6C0C" w:rsidRPr="009D6C0C" w:rsidRDefault="0064515A" w:rsidP="002A1B38">
      <w:pPr>
        <w:pStyle w:val="Odstavecseseznamem"/>
        <w:numPr>
          <w:ilvl w:val="0"/>
          <w:numId w:val="39"/>
        </w:numPr>
        <w:autoSpaceDE w:val="0"/>
        <w:autoSpaceDN w:val="0"/>
        <w:adjustRightInd w:val="0"/>
        <w:spacing w:line="360" w:lineRule="auto"/>
        <w:rPr>
          <w:sz w:val="24"/>
          <w:szCs w:val="24"/>
        </w:rPr>
      </w:pPr>
      <w:r>
        <w:rPr>
          <w:noProof/>
        </w:rPr>
        <w:drawing>
          <wp:anchor distT="0" distB="0" distL="114300" distR="114300" simplePos="0" relativeHeight="251769856" behindDoc="0" locked="0" layoutInCell="1" allowOverlap="1" wp14:anchorId="057C50F4" wp14:editId="6C615251">
            <wp:simplePos x="0" y="0"/>
            <wp:positionH relativeFrom="margin">
              <wp:align>left</wp:align>
            </wp:positionH>
            <wp:positionV relativeFrom="paragraph">
              <wp:posOffset>2540</wp:posOffset>
            </wp:positionV>
            <wp:extent cx="589915" cy="589915"/>
            <wp:effectExtent l="0" t="0" r="635" b="635"/>
            <wp:wrapNone/>
            <wp:docPr id="7172"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6C0C" w:rsidRPr="009D6C0C">
        <w:rPr>
          <w:sz w:val="24"/>
          <w:szCs w:val="24"/>
        </w:rPr>
        <w:t>Jak lze definovat efektivnost dopravy?</w:t>
      </w:r>
    </w:p>
    <w:p w14:paraId="272DE020" w14:textId="77777777" w:rsidR="009D6C0C" w:rsidRPr="009D6C0C" w:rsidRDefault="009D6C0C" w:rsidP="002A1B38">
      <w:pPr>
        <w:pStyle w:val="Odstavecseseznamem"/>
        <w:numPr>
          <w:ilvl w:val="0"/>
          <w:numId w:val="39"/>
        </w:numPr>
        <w:autoSpaceDE w:val="0"/>
        <w:autoSpaceDN w:val="0"/>
        <w:adjustRightInd w:val="0"/>
        <w:spacing w:line="360" w:lineRule="auto"/>
        <w:rPr>
          <w:sz w:val="24"/>
          <w:szCs w:val="24"/>
        </w:rPr>
      </w:pPr>
      <w:r w:rsidRPr="009D6C0C">
        <w:rPr>
          <w:sz w:val="24"/>
          <w:szCs w:val="24"/>
        </w:rPr>
        <w:t xml:space="preserve">Definujte systém Hub and </w:t>
      </w:r>
      <w:proofErr w:type="spellStart"/>
      <w:r w:rsidRPr="009D6C0C">
        <w:rPr>
          <w:sz w:val="24"/>
          <w:szCs w:val="24"/>
        </w:rPr>
        <w:t>Spoke</w:t>
      </w:r>
      <w:proofErr w:type="spellEnd"/>
      <w:r w:rsidRPr="009D6C0C">
        <w:rPr>
          <w:sz w:val="24"/>
          <w:szCs w:val="24"/>
        </w:rPr>
        <w:t xml:space="preserve"> a podmínky jeho využití</w:t>
      </w:r>
    </w:p>
    <w:p w14:paraId="25FC0098" w14:textId="77777777" w:rsidR="009D6C0C" w:rsidRPr="009D6C0C" w:rsidRDefault="009D6C0C" w:rsidP="002A1B38">
      <w:pPr>
        <w:pStyle w:val="Odstavecseseznamem"/>
        <w:numPr>
          <w:ilvl w:val="0"/>
          <w:numId w:val="39"/>
        </w:numPr>
        <w:autoSpaceDE w:val="0"/>
        <w:autoSpaceDN w:val="0"/>
        <w:adjustRightInd w:val="0"/>
        <w:spacing w:line="360" w:lineRule="auto"/>
        <w:rPr>
          <w:sz w:val="24"/>
          <w:szCs w:val="24"/>
        </w:rPr>
      </w:pPr>
      <w:r w:rsidRPr="009D6C0C">
        <w:rPr>
          <w:sz w:val="24"/>
          <w:szCs w:val="24"/>
        </w:rPr>
        <w:t xml:space="preserve">Vysvětlete problematiku Last Mile </w:t>
      </w:r>
      <w:proofErr w:type="spellStart"/>
      <w:r w:rsidRPr="009D6C0C">
        <w:rPr>
          <w:sz w:val="24"/>
          <w:szCs w:val="24"/>
        </w:rPr>
        <w:t>delivery</w:t>
      </w:r>
      <w:proofErr w:type="spellEnd"/>
      <w:r w:rsidRPr="009D6C0C">
        <w:rPr>
          <w:sz w:val="24"/>
          <w:szCs w:val="24"/>
        </w:rPr>
        <w:t xml:space="preserve"> a možná řešení</w:t>
      </w:r>
    </w:p>
    <w:p w14:paraId="4FAFA04F" w14:textId="77777777" w:rsidR="009D6C0C" w:rsidRDefault="009D6C0C" w:rsidP="002A1B38">
      <w:pPr>
        <w:pStyle w:val="Odstavecseseznamem"/>
        <w:numPr>
          <w:ilvl w:val="0"/>
          <w:numId w:val="39"/>
        </w:numPr>
        <w:autoSpaceDE w:val="0"/>
        <w:autoSpaceDN w:val="0"/>
        <w:adjustRightInd w:val="0"/>
        <w:spacing w:line="360" w:lineRule="auto"/>
        <w:rPr>
          <w:sz w:val="24"/>
          <w:szCs w:val="24"/>
        </w:rPr>
      </w:pPr>
      <w:r w:rsidRPr="009D6C0C">
        <w:rPr>
          <w:sz w:val="24"/>
          <w:szCs w:val="24"/>
        </w:rPr>
        <w:t>Popište jednotlivé úrovně poskytování logistických služeb</w:t>
      </w:r>
    </w:p>
    <w:p w14:paraId="1FA5CF6B" w14:textId="77777777" w:rsidR="00A92F64" w:rsidRDefault="00A92F64" w:rsidP="009D6C0C">
      <w:pPr>
        <w:rPr>
          <w:rStyle w:val="Zdraznn"/>
          <w:color w:val="FF0000"/>
          <w:sz w:val="24"/>
          <w:szCs w:val="24"/>
        </w:rPr>
      </w:pPr>
      <w:bookmarkStart w:id="59" w:name="_Toc492379472"/>
      <w:bookmarkStart w:id="60" w:name="_Toc496601669"/>
    </w:p>
    <w:p w14:paraId="3712F1BF" w14:textId="77777777" w:rsidR="009D6C0C" w:rsidRPr="009D6C0C" w:rsidRDefault="009D6C0C" w:rsidP="009D6C0C">
      <w:pPr>
        <w:rPr>
          <w:rStyle w:val="Zdraznn"/>
          <w:color w:val="FF0000"/>
          <w:sz w:val="24"/>
          <w:szCs w:val="24"/>
        </w:rPr>
      </w:pPr>
      <w:r w:rsidRPr="009D6C0C">
        <w:rPr>
          <w:rStyle w:val="Zdraznn"/>
          <w:color w:val="FF0000"/>
          <w:sz w:val="24"/>
          <w:szCs w:val="24"/>
        </w:rPr>
        <w:t>Příklady k procvičení</w:t>
      </w:r>
      <w:bookmarkEnd w:id="59"/>
      <w:bookmarkEnd w:id="60"/>
    </w:p>
    <w:p w14:paraId="6CD0F6DD" w14:textId="77777777" w:rsidR="009D6C0C" w:rsidRPr="009D6C0C" w:rsidRDefault="009D6C0C" w:rsidP="002A1B38">
      <w:pPr>
        <w:pStyle w:val="Odstavecseseznamem"/>
        <w:numPr>
          <w:ilvl w:val="0"/>
          <w:numId w:val="43"/>
        </w:numPr>
        <w:spacing w:before="120" w:after="120" w:line="360" w:lineRule="auto"/>
        <w:rPr>
          <w:rStyle w:val="Zdraznn"/>
          <w:color w:val="FF0000"/>
          <w:sz w:val="24"/>
          <w:szCs w:val="24"/>
        </w:rPr>
      </w:pPr>
      <w:r w:rsidRPr="009D6C0C">
        <w:rPr>
          <w:rStyle w:val="Zdraznn"/>
          <w:color w:val="FF0000"/>
          <w:sz w:val="24"/>
          <w:szCs w:val="24"/>
        </w:rPr>
        <w:t>Využití log. služeb. Případová studie:</w:t>
      </w:r>
    </w:p>
    <w:p w14:paraId="279B6B41" w14:textId="77777777" w:rsidR="009D6C0C" w:rsidRPr="009D6C0C" w:rsidRDefault="009D6C0C" w:rsidP="00C070FC">
      <w:pPr>
        <w:spacing w:line="360" w:lineRule="auto"/>
        <w:rPr>
          <w:sz w:val="24"/>
          <w:szCs w:val="24"/>
        </w:rPr>
      </w:pPr>
      <w:r w:rsidRPr="009D6C0C">
        <w:rPr>
          <w:sz w:val="24"/>
          <w:szCs w:val="24"/>
        </w:rPr>
        <w:t>Vlastníte podnik, který se zabývá převážně obchodováním a distribuci cukrovinek v rámci EU. Původ zboží je Polsko (</w:t>
      </w:r>
      <w:r w:rsidRPr="009D6C0C">
        <w:rPr>
          <w:bCs/>
          <w:kern w:val="36"/>
          <w:sz w:val="24"/>
          <w:szCs w:val="24"/>
        </w:rPr>
        <w:t xml:space="preserve">Si Bon 4 </w:t>
      </w:r>
      <w:proofErr w:type="spellStart"/>
      <w:r w:rsidRPr="009D6C0C">
        <w:rPr>
          <w:bCs/>
          <w:kern w:val="36"/>
          <w:sz w:val="24"/>
          <w:szCs w:val="24"/>
        </w:rPr>
        <w:t>fruit</w:t>
      </w:r>
      <w:proofErr w:type="spellEnd"/>
      <w:r w:rsidRPr="009D6C0C">
        <w:rPr>
          <w:bCs/>
          <w:kern w:val="36"/>
          <w:sz w:val="24"/>
          <w:szCs w:val="24"/>
        </w:rPr>
        <w:t xml:space="preserve"> </w:t>
      </w:r>
      <w:proofErr w:type="spellStart"/>
      <w:r w:rsidRPr="009D6C0C">
        <w:rPr>
          <w:bCs/>
          <w:kern w:val="36"/>
          <w:sz w:val="24"/>
          <w:szCs w:val="24"/>
        </w:rPr>
        <w:t>flavour</w:t>
      </w:r>
      <w:proofErr w:type="spellEnd"/>
      <w:r w:rsidRPr="009D6C0C">
        <w:rPr>
          <w:bCs/>
          <w:kern w:val="36"/>
          <w:sz w:val="24"/>
          <w:szCs w:val="24"/>
        </w:rPr>
        <w:t xml:space="preserve"> mix 500 </w:t>
      </w:r>
      <w:proofErr w:type="gramStart"/>
      <w:r w:rsidRPr="009D6C0C">
        <w:rPr>
          <w:bCs/>
          <w:kern w:val="36"/>
          <w:sz w:val="24"/>
          <w:szCs w:val="24"/>
        </w:rPr>
        <w:t>g - volně</w:t>
      </w:r>
      <w:proofErr w:type="gramEnd"/>
      <w:r w:rsidRPr="009D6C0C">
        <w:rPr>
          <w:bCs/>
          <w:kern w:val="36"/>
          <w:sz w:val="24"/>
          <w:szCs w:val="24"/>
        </w:rPr>
        <w:t xml:space="preserve"> vážené</w:t>
      </w:r>
      <w:r w:rsidRPr="009D6C0C">
        <w:rPr>
          <w:sz w:val="24"/>
          <w:szCs w:val="24"/>
        </w:rPr>
        <w:t xml:space="preserve"> http://www.mlsnykoutek.cz/2407,cz_si-bon-4-fruit-flavour-mix-500-g-volne-vazen.</w:t>
      </w:r>
      <w:r w:rsidR="005D3AF3" w:rsidRPr="009D6C0C">
        <w:rPr>
          <w:sz w:val="24"/>
          <w:szCs w:val="24"/>
        </w:rPr>
        <w:t>html a balené</w:t>
      </w:r>
      <w:r w:rsidRPr="009D6C0C">
        <w:rPr>
          <w:sz w:val="24"/>
          <w:szCs w:val="24"/>
        </w:rPr>
        <w:t xml:space="preserve"> bonbony </w:t>
      </w:r>
      <w:proofErr w:type="spellStart"/>
      <w:r w:rsidRPr="009D6C0C">
        <w:rPr>
          <w:bCs/>
          <w:kern w:val="36"/>
          <w:sz w:val="24"/>
          <w:szCs w:val="24"/>
        </w:rPr>
        <w:t>Karmeli</w:t>
      </w:r>
      <w:proofErr w:type="spellEnd"/>
      <w:r w:rsidRPr="009D6C0C">
        <w:rPr>
          <w:bCs/>
          <w:kern w:val="36"/>
          <w:sz w:val="24"/>
          <w:szCs w:val="24"/>
        </w:rPr>
        <w:t xml:space="preserve"> </w:t>
      </w:r>
      <w:proofErr w:type="spellStart"/>
      <w:r w:rsidRPr="009D6C0C">
        <w:rPr>
          <w:bCs/>
          <w:kern w:val="36"/>
          <w:sz w:val="24"/>
          <w:szCs w:val="24"/>
        </w:rPr>
        <w:t>milk</w:t>
      </w:r>
      <w:proofErr w:type="spellEnd"/>
      <w:r w:rsidRPr="009D6C0C">
        <w:rPr>
          <w:bCs/>
          <w:kern w:val="36"/>
          <w:sz w:val="24"/>
          <w:szCs w:val="24"/>
        </w:rPr>
        <w:t xml:space="preserve"> 500 g - volně vážené – výrobce Jednota </w:t>
      </w:r>
      <w:r w:rsidRPr="009D6C0C">
        <w:rPr>
          <w:i/>
          <w:iCs/>
          <w:sz w:val="24"/>
          <w:szCs w:val="24"/>
          <w:lang w:val="pl-PL"/>
        </w:rPr>
        <w:t>Grójec</w:t>
      </w:r>
      <w:r w:rsidRPr="009D6C0C">
        <w:rPr>
          <w:sz w:val="24"/>
          <w:szCs w:val="24"/>
        </w:rPr>
        <w:t xml:space="preserve">), Rakousko (bonboniéry Mozartovy koule-Constance kugel-120g- výrobce Paul </w:t>
      </w:r>
      <w:proofErr w:type="spellStart"/>
      <w:r w:rsidRPr="009D6C0C">
        <w:rPr>
          <w:sz w:val="24"/>
          <w:szCs w:val="24"/>
        </w:rPr>
        <w:t>Reber</w:t>
      </w:r>
      <w:proofErr w:type="spellEnd"/>
      <w:r w:rsidRPr="009D6C0C">
        <w:rPr>
          <w:sz w:val="24"/>
          <w:szCs w:val="24"/>
        </w:rPr>
        <w:t xml:space="preserve"> &amp; Co. </w:t>
      </w:r>
      <w:proofErr w:type="spellStart"/>
      <w:r w:rsidRPr="009D6C0C">
        <w:rPr>
          <w:sz w:val="24"/>
          <w:szCs w:val="24"/>
        </w:rPr>
        <w:t>Gesellschaft</w:t>
      </w:r>
      <w:proofErr w:type="spellEnd"/>
      <w:r w:rsidRPr="009D6C0C">
        <w:rPr>
          <w:sz w:val="24"/>
          <w:szCs w:val="24"/>
        </w:rPr>
        <w:t xml:space="preserve"> </w:t>
      </w:r>
      <w:proofErr w:type="spellStart"/>
      <w:r w:rsidRPr="009D6C0C">
        <w:rPr>
          <w:sz w:val="24"/>
          <w:szCs w:val="24"/>
        </w:rPr>
        <w:t>m.b.H</w:t>
      </w:r>
      <w:proofErr w:type="spellEnd"/>
      <w:r w:rsidRPr="009D6C0C">
        <w:rPr>
          <w:sz w:val="24"/>
          <w:szCs w:val="24"/>
        </w:rPr>
        <w:t xml:space="preserve">. Adresa: Alter </w:t>
      </w:r>
      <w:proofErr w:type="spellStart"/>
      <w:r w:rsidRPr="009D6C0C">
        <w:rPr>
          <w:sz w:val="24"/>
          <w:szCs w:val="24"/>
        </w:rPr>
        <w:t>Markt</w:t>
      </w:r>
      <w:proofErr w:type="spellEnd"/>
      <w:r w:rsidRPr="009D6C0C">
        <w:rPr>
          <w:sz w:val="24"/>
          <w:szCs w:val="24"/>
        </w:rPr>
        <w:t xml:space="preserve"> 5, 5020 Salzburg, Rakousko), ČR (tabulky čokolády Studentská pečeť </w:t>
      </w:r>
      <w:proofErr w:type="gramStart"/>
      <w:r w:rsidRPr="009D6C0C">
        <w:rPr>
          <w:sz w:val="24"/>
          <w:szCs w:val="24"/>
        </w:rPr>
        <w:t>180g</w:t>
      </w:r>
      <w:proofErr w:type="gramEnd"/>
      <w:r w:rsidRPr="009D6C0C">
        <w:rPr>
          <w:sz w:val="24"/>
          <w:szCs w:val="24"/>
        </w:rPr>
        <w:t xml:space="preserve">). </w:t>
      </w:r>
    </w:p>
    <w:p w14:paraId="106E76E8" w14:textId="77777777" w:rsidR="009D6C0C" w:rsidRPr="009D6C0C" w:rsidRDefault="009D6C0C" w:rsidP="00C070FC">
      <w:pPr>
        <w:spacing w:line="360" w:lineRule="auto"/>
        <w:rPr>
          <w:sz w:val="24"/>
          <w:szCs w:val="24"/>
        </w:rPr>
      </w:pPr>
      <w:r w:rsidRPr="009D6C0C">
        <w:rPr>
          <w:sz w:val="24"/>
          <w:szCs w:val="24"/>
        </w:rPr>
        <w:t xml:space="preserve">Trh odbytu je ČR, SR, Maďarsko. V poslední době začínáte uvažovat o rozšíření trhu na </w:t>
      </w:r>
      <w:proofErr w:type="gramStart"/>
      <w:r w:rsidRPr="009D6C0C">
        <w:rPr>
          <w:sz w:val="24"/>
          <w:szCs w:val="24"/>
        </w:rPr>
        <w:t>východ- na</w:t>
      </w:r>
      <w:proofErr w:type="gramEnd"/>
      <w:r w:rsidRPr="009D6C0C">
        <w:rPr>
          <w:sz w:val="24"/>
          <w:szCs w:val="24"/>
        </w:rPr>
        <w:t xml:space="preserve"> Ukrajinu, Rusko.</w:t>
      </w:r>
    </w:p>
    <w:p w14:paraId="78D45109" w14:textId="77777777" w:rsidR="009D6C0C" w:rsidRPr="009D6C0C" w:rsidRDefault="009D6C0C" w:rsidP="00C070FC">
      <w:pPr>
        <w:spacing w:line="360" w:lineRule="auto"/>
        <w:rPr>
          <w:sz w:val="24"/>
          <w:szCs w:val="24"/>
        </w:rPr>
      </w:pPr>
      <w:r w:rsidRPr="009D6C0C">
        <w:rPr>
          <w:sz w:val="24"/>
          <w:szCs w:val="24"/>
        </w:rPr>
        <w:t>Už máte domluvený odbyt v těchto zemích za následujících podmínek:</w:t>
      </w:r>
    </w:p>
    <w:p w14:paraId="0435AD4D" w14:textId="77777777" w:rsidR="009D6C0C" w:rsidRPr="009D6C0C" w:rsidRDefault="009D6C0C" w:rsidP="00C070FC">
      <w:pPr>
        <w:spacing w:line="360" w:lineRule="auto"/>
        <w:rPr>
          <w:rStyle w:val="Zdraznn"/>
          <w:color w:val="FF0000"/>
          <w:sz w:val="24"/>
          <w:szCs w:val="24"/>
        </w:rPr>
      </w:pPr>
      <w:r w:rsidRPr="009D6C0C">
        <w:rPr>
          <w:rStyle w:val="Zdraznn"/>
          <w:color w:val="FF0000"/>
          <w:sz w:val="24"/>
          <w:szCs w:val="24"/>
        </w:rPr>
        <w:t>Dodávka do kamenných obchodů:</w:t>
      </w:r>
    </w:p>
    <w:p w14:paraId="1A460D29" w14:textId="77777777" w:rsidR="009D6C0C" w:rsidRPr="009D6C0C" w:rsidRDefault="009D6C0C" w:rsidP="002A1B38">
      <w:pPr>
        <w:numPr>
          <w:ilvl w:val="1"/>
          <w:numId w:val="40"/>
        </w:numPr>
        <w:spacing w:line="360" w:lineRule="auto"/>
        <w:contextualSpacing/>
        <w:rPr>
          <w:rStyle w:val="Zdraznn"/>
          <w:color w:val="FF0000"/>
          <w:sz w:val="24"/>
          <w:szCs w:val="24"/>
        </w:rPr>
      </w:pPr>
      <w:r w:rsidRPr="009D6C0C">
        <w:rPr>
          <w:rStyle w:val="Zdraznn"/>
          <w:color w:val="FF0000"/>
          <w:sz w:val="24"/>
          <w:szCs w:val="24"/>
        </w:rPr>
        <w:t>Ukrajina:</w:t>
      </w:r>
    </w:p>
    <w:p w14:paraId="0C739B7D" w14:textId="77777777" w:rsidR="009D6C0C" w:rsidRPr="009D6C0C" w:rsidRDefault="009D6C0C" w:rsidP="002A1B38">
      <w:pPr>
        <w:numPr>
          <w:ilvl w:val="2"/>
          <w:numId w:val="40"/>
        </w:numPr>
        <w:spacing w:line="360" w:lineRule="auto"/>
        <w:contextualSpacing/>
        <w:rPr>
          <w:sz w:val="24"/>
          <w:szCs w:val="24"/>
        </w:rPr>
      </w:pPr>
      <w:r w:rsidRPr="009D6C0C">
        <w:rPr>
          <w:sz w:val="24"/>
          <w:szCs w:val="24"/>
        </w:rPr>
        <w:t xml:space="preserve">Dodávka </w:t>
      </w:r>
      <w:proofErr w:type="gramStart"/>
      <w:r w:rsidRPr="009D6C0C">
        <w:rPr>
          <w:i/>
          <w:sz w:val="24"/>
          <w:szCs w:val="24"/>
        </w:rPr>
        <w:t>500k</w:t>
      </w:r>
      <w:r w:rsidRPr="009D6C0C">
        <w:rPr>
          <w:sz w:val="24"/>
          <w:szCs w:val="24"/>
        </w:rPr>
        <w:t>g</w:t>
      </w:r>
      <w:proofErr w:type="gramEnd"/>
      <w:r w:rsidRPr="009D6C0C">
        <w:rPr>
          <w:sz w:val="24"/>
          <w:szCs w:val="24"/>
        </w:rPr>
        <w:t xml:space="preserve"> </w:t>
      </w:r>
      <w:r w:rsidR="005D3AF3" w:rsidRPr="009D6C0C">
        <w:rPr>
          <w:sz w:val="24"/>
          <w:szCs w:val="24"/>
        </w:rPr>
        <w:t>sypané</w:t>
      </w:r>
      <w:r w:rsidRPr="009D6C0C">
        <w:rPr>
          <w:sz w:val="24"/>
          <w:szCs w:val="24"/>
        </w:rPr>
        <w:t xml:space="preserve"> bonbony </w:t>
      </w:r>
      <w:proofErr w:type="spellStart"/>
      <w:r w:rsidRPr="009D6C0C">
        <w:rPr>
          <w:sz w:val="24"/>
          <w:szCs w:val="24"/>
        </w:rPr>
        <w:t>Bim</w:t>
      </w:r>
      <w:proofErr w:type="spellEnd"/>
      <w:r w:rsidRPr="009D6C0C">
        <w:rPr>
          <w:sz w:val="24"/>
          <w:szCs w:val="24"/>
        </w:rPr>
        <w:t xml:space="preserve"> </w:t>
      </w:r>
      <w:proofErr w:type="spellStart"/>
      <w:r w:rsidRPr="009D6C0C">
        <w:rPr>
          <w:sz w:val="24"/>
          <w:szCs w:val="24"/>
        </w:rPr>
        <w:t>Bom</w:t>
      </w:r>
      <w:proofErr w:type="spellEnd"/>
      <w:r w:rsidRPr="009D6C0C">
        <w:rPr>
          <w:sz w:val="24"/>
          <w:szCs w:val="24"/>
        </w:rPr>
        <w:t>/měsíc</w:t>
      </w:r>
    </w:p>
    <w:p w14:paraId="4A20C9B9" w14:textId="77777777" w:rsidR="009D6C0C" w:rsidRPr="009D6C0C" w:rsidRDefault="009D6C0C" w:rsidP="002A1B38">
      <w:pPr>
        <w:numPr>
          <w:ilvl w:val="2"/>
          <w:numId w:val="40"/>
        </w:numPr>
        <w:spacing w:line="360" w:lineRule="auto"/>
        <w:contextualSpacing/>
        <w:rPr>
          <w:sz w:val="24"/>
          <w:szCs w:val="24"/>
        </w:rPr>
      </w:pPr>
      <w:r w:rsidRPr="009D6C0C">
        <w:rPr>
          <w:sz w:val="24"/>
          <w:szCs w:val="24"/>
        </w:rPr>
        <w:t xml:space="preserve">Dodávka </w:t>
      </w:r>
      <w:r w:rsidRPr="009D6C0C">
        <w:rPr>
          <w:i/>
          <w:sz w:val="24"/>
          <w:szCs w:val="24"/>
        </w:rPr>
        <w:t>100balení</w:t>
      </w:r>
      <w:r w:rsidRPr="009D6C0C">
        <w:rPr>
          <w:sz w:val="24"/>
          <w:szCs w:val="24"/>
        </w:rPr>
        <w:t xml:space="preserve"> Karamely Mix </w:t>
      </w:r>
      <w:proofErr w:type="spellStart"/>
      <w:r w:rsidRPr="009D6C0C">
        <w:rPr>
          <w:sz w:val="24"/>
          <w:szCs w:val="24"/>
        </w:rPr>
        <w:t>Krowka</w:t>
      </w:r>
      <w:proofErr w:type="spellEnd"/>
      <w:r w:rsidRPr="009D6C0C">
        <w:rPr>
          <w:sz w:val="24"/>
          <w:szCs w:val="24"/>
        </w:rPr>
        <w:t xml:space="preserve"> </w:t>
      </w:r>
      <w:proofErr w:type="gramStart"/>
      <w:r w:rsidRPr="009D6C0C">
        <w:rPr>
          <w:sz w:val="24"/>
          <w:szCs w:val="24"/>
        </w:rPr>
        <w:t>1kg</w:t>
      </w:r>
      <w:proofErr w:type="gramEnd"/>
      <w:r w:rsidRPr="009D6C0C">
        <w:rPr>
          <w:sz w:val="24"/>
          <w:szCs w:val="24"/>
        </w:rPr>
        <w:t>/88ks Pytlík//měsíc- 50kg</w:t>
      </w:r>
    </w:p>
    <w:p w14:paraId="66E7AAB3" w14:textId="77777777" w:rsidR="009D6C0C" w:rsidRPr="009D6C0C" w:rsidRDefault="009D6C0C" w:rsidP="002A1B38">
      <w:pPr>
        <w:numPr>
          <w:ilvl w:val="2"/>
          <w:numId w:val="40"/>
        </w:numPr>
        <w:spacing w:line="360" w:lineRule="auto"/>
        <w:contextualSpacing/>
        <w:rPr>
          <w:sz w:val="24"/>
          <w:szCs w:val="24"/>
        </w:rPr>
      </w:pPr>
      <w:r w:rsidRPr="009D6C0C">
        <w:rPr>
          <w:sz w:val="24"/>
          <w:szCs w:val="24"/>
        </w:rPr>
        <w:t xml:space="preserve">Dodávka </w:t>
      </w:r>
      <w:r w:rsidRPr="009D6C0C">
        <w:rPr>
          <w:i/>
          <w:sz w:val="24"/>
          <w:szCs w:val="24"/>
        </w:rPr>
        <w:t>1000 tabulek čokolády</w:t>
      </w:r>
      <w:r w:rsidRPr="009D6C0C">
        <w:rPr>
          <w:sz w:val="24"/>
          <w:szCs w:val="24"/>
        </w:rPr>
        <w:t xml:space="preserve"> Studentská </w:t>
      </w:r>
      <w:proofErr w:type="gramStart"/>
      <w:r w:rsidRPr="009D6C0C">
        <w:rPr>
          <w:sz w:val="24"/>
          <w:szCs w:val="24"/>
        </w:rPr>
        <w:t>pečeť.-</w:t>
      </w:r>
      <w:proofErr w:type="gramEnd"/>
      <w:r w:rsidR="00BD7CB4">
        <w:rPr>
          <w:sz w:val="24"/>
          <w:szCs w:val="24"/>
        </w:rPr>
        <w:t xml:space="preserve"> </w:t>
      </w:r>
      <w:r w:rsidRPr="009D6C0C">
        <w:rPr>
          <w:sz w:val="24"/>
          <w:szCs w:val="24"/>
        </w:rPr>
        <w:t>180kg</w:t>
      </w:r>
    </w:p>
    <w:p w14:paraId="608C95D4" w14:textId="77777777" w:rsidR="009D6C0C" w:rsidRPr="009D6C0C" w:rsidRDefault="009D6C0C" w:rsidP="00C070FC">
      <w:pPr>
        <w:spacing w:line="360" w:lineRule="auto"/>
        <w:rPr>
          <w:sz w:val="24"/>
          <w:szCs w:val="24"/>
        </w:rPr>
      </w:pPr>
      <w:r w:rsidRPr="009D6C0C">
        <w:rPr>
          <w:sz w:val="24"/>
          <w:szCs w:val="24"/>
        </w:rPr>
        <w:t xml:space="preserve">Všechno zboží musí být dovezeno do velkoobchodního skladu Vašeho partnera </w:t>
      </w:r>
      <w:proofErr w:type="gramStart"/>
      <w:r w:rsidRPr="009D6C0C">
        <w:rPr>
          <w:sz w:val="24"/>
          <w:szCs w:val="24"/>
        </w:rPr>
        <w:t>ТК «</w:t>
      </w:r>
      <w:proofErr w:type="spellStart"/>
      <w:r w:rsidRPr="009D6C0C">
        <w:rPr>
          <w:sz w:val="24"/>
          <w:szCs w:val="24"/>
        </w:rPr>
        <w:t>Solodkij</w:t>
      </w:r>
      <w:proofErr w:type="spellEnd"/>
      <w:proofErr w:type="gramEnd"/>
      <w:r w:rsidRPr="009D6C0C">
        <w:rPr>
          <w:sz w:val="24"/>
          <w:szCs w:val="24"/>
        </w:rPr>
        <w:t xml:space="preserve"> </w:t>
      </w:r>
      <w:proofErr w:type="spellStart"/>
      <w:r w:rsidRPr="009D6C0C">
        <w:rPr>
          <w:sz w:val="24"/>
          <w:szCs w:val="24"/>
        </w:rPr>
        <w:t>vozik</w:t>
      </w:r>
      <w:proofErr w:type="spellEnd"/>
      <w:r w:rsidRPr="009D6C0C">
        <w:rPr>
          <w:sz w:val="24"/>
          <w:szCs w:val="24"/>
        </w:rPr>
        <w:t xml:space="preserve">»: </w:t>
      </w:r>
      <w:proofErr w:type="spellStart"/>
      <w:r w:rsidRPr="009D6C0C">
        <w:rPr>
          <w:sz w:val="24"/>
          <w:szCs w:val="24"/>
        </w:rPr>
        <w:t>Dnepropetrovsk</w:t>
      </w:r>
      <w:proofErr w:type="spellEnd"/>
      <w:r w:rsidRPr="009D6C0C">
        <w:rPr>
          <w:sz w:val="24"/>
          <w:szCs w:val="24"/>
        </w:rPr>
        <w:t xml:space="preserve">, ul. </w:t>
      </w:r>
      <w:proofErr w:type="spellStart"/>
      <w:r w:rsidRPr="009D6C0C">
        <w:rPr>
          <w:sz w:val="24"/>
          <w:szCs w:val="24"/>
        </w:rPr>
        <w:t>Tverskaya</w:t>
      </w:r>
      <w:proofErr w:type="spellEnd"/>
      <w:r w:rsidRPr="009D6C0C">
        <w:rPr>
          <w:sz w:val="24"/>
          <w:szCs w:val="24"/>
        </w:rPr>
        <w:t xml:space="preserve">, 1/8 </w:t>
      </w:r>
      <w:hyperlink r:id="rId94" w:history="1">
        <w:r w:rsidRPr="009D6C0C">
          <w:rPr>
            <w:sz w:val="24"/>
            <w:szCs w:val="24"/>
            <w:u w:val="single"/>
          </w:rPr>
          <w:t>http://solodkiyvozik.com.ua/kontakty/</w:t>
        </w:r>
      </w:hyperlink>
      <w:r w:rsidRPr="009D6C0C">
        <w:rPr>
          <w:sz w:val="24"/>
          <w:szCs w:val="24"/>
        </w:rPr>
        <w:t xml:space="preserve"> </w:t>
      </w:r>
    </w:p>
    <w:p w14:paraId="0C5CC913" w14:textId="77777777" w:rsidR="009D6C0C" w:rsidRPr="009D6C0C" w:rsidRDefault="009D6C0C" w:rsidP="00C070FC">
      <w:pPr>
        <w:spacing w:line="360" w:lineRule="auto"/>
        <w:rPr>
          <w:sz w:val="24"/>
          <w:szCs w:val="24"/>
        </w:rPr>
      </w:pPr>
      <w:r w:rsidRPr="009D6C0C">
        <w:rPr>
          <w:sz w:val="24"/>
          <w:szCs w:val="24"/>
        </w:rPr>
        <w:t xml:space="preserve">Musí to být dodáno do 10. 5. </w:t>
      </w:r>
    </w:p>
    <w:p w14:paraId="5E9A9652" w14:textId="77777777" w:rsidR="009D6C0C" w:rsidRPr="009D6C0C" w:rsidRDefault="009D6C0C" w:rsidP="00C070FC">
      <w:pPr>
        <w:spacing w:line="360" w:lineRule="auto"/>
        <w:rPr>
          <w:sz w:val="24"/>
          <w:szCs w:val="24"/>
        </w:rPr>
      </w:pPr>
      <w:r w:rsidRPr="009D6C0C">
        <w:rPr>
          <w:sz w:val="24"/>
          <w:szCs w:val="24"/>
        </w:rPr>
        <w:t>Plán odbytu je orientační. Přesnější předpověď poptávky dostanete do 20. předchozího měsíce.</w:t>
      </w:r>
    </w:p>
    <w:p w14:paraId="6B85BF5F" w14:textId="77777777" w:rsidR="009D6C0C" w:rsidRPr="009D6C0C" w:rsidRDefault="009D6C0C" w:rsidP="002A1B38">
      <w:pPr>
        <w:numPr>
          <w:ilvl w:val="1"/>
          <w:numId w:val="40"/>
        </w:numPr>
        <w:spacing w:line="360" w:lineRule="auto"/>
        <w:contextualSpacing/>
        <w:rPr>
          <w:rStyle w:val="Zdraznn"/>
          <w:color w:val="FF0000"/>
          <w:sz w:val="24"/>
          <w:szCs w:val="24"/>
        </w:rPr>
      </w:pPr>
      <w:r w:rsidRPr="009D6C0C">
        <w:rPr>
          <w:rStyle w:val="Zdraznn"/>
          <w:color w:val="FF0000"/>
          <w:sz w:val="24"/>
          <w:szCs w:val="24"/>
        </w:rPr>
        <w:t>Rusko:</w:t>
      </w:r>
    </w:p>
    <w:p w14:paraId="050B9BD2" w14:textId="77777777" w:rsidR="009D6C0C" w:rsidRPr="009D6C0C" w:rsidRDefault="009D6C0C" w:rsidP="002A1B38">
      <w:pPr>
        <w:numPr>
          <w:ilvl w:val="2"/>
          <w:numId w:val="40"/>
        </w:numPr>
        <w:spacing w:line="360" w:lineRule="auto"/>
        <w:contextualSpacing/>
        <w:rPr>
          <w:sz w:val="24"/>
          <w:szCs w:val="24"/>
        </w:rPr>
      </w:pPr>
      <w:r w:rsidRPr="009D6C0C">
        <w:rPr>
          <w:sz w:val="24"/>
          <w:szCs w:val="24"/>
        </w:rPr>
        <w:t xml:space="preserve">Dodávka </w:t>
      </w:r>
      <w:r w:rsidRPr="009D6C0C">
        <w:rPr>
          <w:i/>
          <w:sz w:val="24"/>
          <w:szCs w:val="24"/>
        </w:rPr>
        <w:t>1500 tabulek čokolády</w:t>
      </w:r>
      <w:r w:rsidRPr="009D6C0C">
        <w:rPr>
          <w:sz w:val="24"/>
          <w:szCs w:val="24"/>
        </w:rPr>
        <w:t xml:space="preserve"> Studentská </w:t>
      </w:r>
      <w:proofErr w:type="gramStart"/>
      <w:r w:rsidRPr="009D6C0C">
        <w:rPr>
          <w:sz w:val="24"/>
          <w:szCs w:val="24"/>
        </w:rPr>
        <w:t>pečeť.-</w:t>
      </w:r>
      <w:proofErr w:type="gramEnd"/>
      <w:r w:rsidR="00BD7CB4">
        <w:rPr>
          <w:sz w:val="24"/>
          <w:szCs w:val="24"/>
        </w:rPr>
        <w:t xml:space="preserve"> </w:t>
      </w:r>
      <w:r w:rsidRPr="009D6C0C">
        <w:rPr>
          <w:sz w:val="24"/>
          <w:szCs w:val="24"/>
        </w:rPr>
        <w:t>270kg</w:t>
      </w:r>
    </w:p>
    <w:p w14:paraId="296587F4" w14:textId="77777777" w:rsidR="009D6C0C" w:rsidRPr="009D6C0C" w:rsidRDefault="009D6C0C" w:rsidP="002A1B38">
      <w:pPr>
        <w:numPr>
          <w:ilvl w:val="2"/>
          <w:numId w:val="40"/>
        </w:numPr>
        <w:spacing w:line="360" w:lineRule="auto"/>
        <w:contextualSpacing/>
        <w:rPr>
          <w:sz w:val="24"/>
          <w:szCs w:val="24"/>
        </w:rPr>
      </w:pPr>
      <w:r w:rsidRPr="009D6C0C">
        <w:rPr>
          <w:sz w:val="24"/>
          <w:szCs w:val="24"/>
        </w:rPr>
        <w:lastRenderedPageBreak/>
        <w:t xml:space="preserve">Dodávka </w:t>
      </w:r>
      <w:r w:rsidRPr="009D6C0C">
        <w:rPr>
          <w:i/>
          <w:sz w:val="24"/>
          <w:szCs w:val="24"/>
        </w:rPr>
        <w:t>10000 balení bonboniéry</w:t>
      </w:r>
      <w:r w:rsidRPr="009D6C0C">
        <w:rPr>
          <w:sz w:val="24"/>
          <w:szCs w:val="24"/>
        </w:rPr>
        <w:t xml:space="preserve"> Mozartovy koule-Constance kugel-</w:t>
      </w:r>
      <w:proofErr w:type="gramStart"/>
      <w:r w:rsidRPr="009D6C0C">
        <w:rPr>
          <w:sz w:val="24"/>
          <w:szCs w:val="24"/>
        </w:rPr>
        <w:t>1200kg</w:t>
      </w:r>
      <w:proofErr w:type="gramEnd"/>
    </w:p>
    <w:p w14:paraId="371D6C1D" w14:textId="77777777" w:rsidR="009D6C0C" w:rsidRPr="009D6C0C" w:rsidRDefault="009D6C0C" w:rsidP="00C070FC">
      <w:pPr>
        <w:spacing w:line="360" w:lineRule="auto"/>
        <w:rPr>
          <w:sz w:val="24"/>
          <w:szCs w:val="24"/>
        </w:rPr>
      </w:pPr>
      <w:r w:rsidRPr="009D6C0C">
        <w:rPr>
          <w:sz w:val="24"/>
          <w:szCs w:val="24"/>
        </w:rPr>
        <w:t xml:space="preserve">Všechno zboží musí být dovezeno do velkoobchodního skladu Vašeho partnera Temp s.r.o. Sídlo Moskva, ul. </w:t>
      </w:r>
      <w:proofErr w:type="spellStart"/>
      <w:r w:rsidRPr="009D6C0C">
        <w:rPr>
          <w:sz w:val="24"/>
          <w:szCs w:val="24"/>
        </w:rPr>
        <w:t>Kuskovskaya</w:t>
      </w:r>
      <w:proofErr w:type="spellEnd"/>
      <w:r w:rsidRPr="009D6C0C">
        <w:rPr>
          <w:sz w:val="24"/>
          <w:szCs w:val="24"/>
        </w:rPr>
        <w:t xml:space="preserve">, d. 12 </w:t>
      </w:r>
    </w:p>
    <w:p w14:paraId="7EC97185" w14:textId="77777777" w:rsidR="009D6C0C" w:rsidRPr="009D6C0C" w:rsidRDefault="009D6C0C" w:rsidP="00C070FC">
      <w:pPr>
        <w:spacing w:line="360" w:lineRule="auto"/>
        <w:rPr>
          <w:sz w:val="24"/>
          <w:szCs w:val="24"/>
        </w:rPr>
      </w:pPr>
      <w:r w:rsidRPr="009D6C0C">
        <w:rPr>
          <w:sz w:val="24"/>
          <w:szCs w:val="24"/>
        </w:rPr>
        <w:t xml:space="preserve">Musí to být dodáno do 15. 5. </w:t>
      </w:r>
    </w:p>
    <w:p w14:paraId="1114E51E" w14:textId="77777777" w:rsidR="009D6C0C" w:rsidRPr="009D6C0C" w:rsidRDefault="009D6C0C" w:rsidP="00C070FC">
      <w:pPr>
        <w:spacing w:line="360" w:lineRule="auto"/>
        <w:rPr>
          <w:sz w:val="24"/>
          <w:szCs w:val="24"/>
        </w:rPr>
      </w:pPr>
      <w:r w:rsidRPr="009D6C0C">
        <w:rPr>
          <w:sz w:val="24"/>
          <w:szCs w:val="24"/>
        </w:rPr>
        <w:t>Plán odbytu je orientační. Přesnější předpověď poptávky dostanete do 31. Předchozího měsíce.</w:t>
      </w:r>
    </w:p>
    <w:p w14:paraId="69A675A8" w14:textId="77777777" w:rsidR="009D6C0C" w:rsidRPr="009D6C0C" w:rsidRDefault="009D6C0C" w:rsidP="00C070FC">
      <w:pPr>
        <w:spacing w:line="360" w:lineRule="auto"/>
        <w:rPr>
          <w:sz w:val="24"/>
          <w:szCs w:val="24"/>
        </w:rPr>
      </w:pPr>
      <w:r w:rsidRPr="009D6C0C">
        <w:rPr>
          <w:sz w:val="24"/>
          <w:szCs w:val="24"/>
        </w:rPr>
        <w:t>Všechny Bonbony musíte odebrat u Vašich dodavatelů a současné to odvézt zákazníkovi. Doprava tedy povede následovně:</w:t>
      </w:r>
    </w:p>
    <w:p w14:paraId="31FC8BFE" w14:textId="77777777" w:rsidR="009D6C0C" w:rsidRPr="009D6C0C" w:rsidRDefault="009D6C0C" w:rsidP="002A1B38">
      <w:pPr>
        <w:numPr>
          <w:ilvl w:val="0"/>
          <w:numId w:val="42"/>
        </w:numPr>
        <w:spacing w:line="360" w:lineRule="auto"/>
        <w:contextualSpacing/>
        <w:rPr>
          <w:i/>
          <w:iCs/>
          <w:sz w:val="24"/>
          <w:szCs w:val="24"/>
          <w:lang w:val="pl-PL"/>
        </w:rPr>
      </w:pPr>
      <w:r w:rsidRPr="009D6C0C">
        <w:rPr>
          <w:bCs/>
          <w:i/>
          <w:kern w:val="36"/>
          <w:sz w:val="24"/>
          <w:szCs w:val="24"/>
        </w:rPr>
        <w:t xml:space="preserve">Si Bon 4 </w:t>
      </w:r>
      <w:proofErr w:type="spellStart"/>
      <w:r w:rsidRPr="009D6C0C">
        <w:rPr>
          <w:bCs/>
          <w:i/>
          <w:kern w:val="36"/>
          <w:sz w:val="24"/>
          <w:szCs w:val="24"/>
        </w:rPr>
        <w:t>fruit</w:t>
      </w:r>
      <w:proofErr w:type="spellEnd"/>
      <w:r w:rsidRPr="009D6C0C">
        <w:rPr>
          <w:bCs/>
          <w:i/>
          <w:kern w:val="36"/>
          <w:sz w:val="24"/>
          <w:szCs w:val="24"/>
        </w:rPr>
        <w:t xml:space="preserve"> </w:t>
      </w:r>
      <w:proofErr w:type="spellStart"/>
      <w:r w:rsidRPr="009D6C0C">
        <w:rPr>
          <w:bCs/>
          <w:i/>
          <w:kern w:val="36"/>
          <w:sz w:val="24"/>
          <w:szCs w:val="24"/>
        </w:rPr>
        <w:t>flavour</w:t>
      </w:r>
      <w:proofErr w:type="spellEnd"/>
      <w:r w:rsidRPr="009D6C0C">
        <w:rPr>
          <w:bCs/>
          <w:i/>
          <w:kern w:val="36"/>
          <w:sz w:val="24"/>
          <w:szCs w:val="24"/>
        </w:rPr>
        <w:t xml:space="preserve"> mix 500 </w:t>
      </w:r>
      <w:proofErr w:type="gramStart"/>
      <w:r w:rsidRPr="009D6C0C">
        <w:rPr>
          <w:bCs/>
          <w:i/>
          <w:kern w:val="36"/>
          <w:sz w:val="24"/>
          <w:szCs w:val="24"/>
        </w:rPr>
        <w:t xml:space="preserve">g  </w:t>
      </w:r>
      <w:proofErr w:type="spellStart"/>
      <w:r w:rsidRPr="009D6C0C">
        <w:rPr>
          <w:bCs/>
          <w:i/>
          <w:kern w:val="36"/>
          <w:sz w:val="24"/>
          <w:szCs w:val="24"/>
        </w:rPr>
        <w:t>a</w:t>
      </w:r>
      <w:r w:rsidRPr="009D6C0C">
        <w:rPr>
          <w:i/>
          <w:sz w:val="24"/>
          <w:szCs w:val="24"/>
        </w:rPr>
        <w:t>Karmeli</w:t>
      </w:r>
      <w:proofErr w:type="spellEnd"/>
      <w:proofErr w:type="gramEnd"/>
      <w:r w:rsidRPr="009D6C0C">
        <w:rPr>
          <w:i/>
          <w:sz w:val="24"/>
          <w:szCs w:val="24"/>
        </w:rPr>
        <w:t xml:space="preserve"> </w:t>
      </w:r>
      <w:proofErr w:type="spellStart"/>
      <w:r w:rsidRPr="009D6C0C">
        <w:rPr>
          <w:sz w:val="24"/>
          <w:szCs w:val="24"/>
          <w:u w:val="single"/>
        </w:rPr>
        <w:t>milk</w:t>
      </w:r>
      <w:proofErr w:type="spellEnd"/>
      <w:r w:rsidRPr="009D6C0C">
        <w:rPr>
          <w:sz w:val="24"/>
          <w:szCs w:val="24"/>
          <w:u w:val="single"/>
        </w:rPr>
        <w:t xml:space="preserve"> z </w:t>
      </w:r>
      <w:r w:rsidRPr="009D6C0C">
        <w:rPr>
          <w:iCs/>
          <w:sz w:val="24"/>
          <w:szCs w:val="24"/>
          <w:u w:val="single"/>
          <w:lang w:val="pl-PL"/>
        </w:rPr>
        <w:t>Grójec, Polsko do Olomouc- 452km- 550kg</w:t>
      </w:r>
    </w:p>
    <w:p w14:paraId="40936092" w14:textId="77777777" w:rsidR="009D6C0C" w:rsidRPr="009D6C0C" w:rsidRDefault="009D6C0C" w:rsidP="002A1B38">
      <w:pPr>
        <w:numPr>
          <w:ilvl w:val="0"/>
          <w:numId w:val="42"/>
        </w:numPr>
        <w:spacing w:line="360" w:lineRule="auto"/>
        <w:contextualSpacing/>
        <w:rPr>
          <w:i/>
          <w:iCs/>
          <w:sz w:val="24"/>
          <w:szCs w:val="24"/>
          <w:lang w:val="pl-PL"/>
        </w:rPr>
      </w:pPr>
      <w:r w:rsidRPr="009D6C0C">
        <w:rPr>
          <w:i/>
          <w:sz w:val="24"/>
          <w:szCs w:val="24"/>
        </w:rPr>
        <w:t xml:space="preserve">Mozartovy koule-Constance </w:t>
      </w:r>
      <w:proofErr w:type="spellStart"/>
      <w:r w:rsidRPr="009D6C0C">
        <w:rPr>
          <w:i/>
          <w:sz w:val="24"/>
          <w:szCs w:val="24"/>
        </w:rPr>
        <w:t>kugeln</w:t>
      </w:r>
      <w:proofErr w:type="spellEnd"/>
      <w:r w:rsidRPr="009D6C0C">
        <w:rPr>
          <w:sz w:val="24"/>
          <w:szCs w:val="24"/>
        </w:rPr>
        <w:t xml:space="preserve"> </w:t>
      </w:r>
      <w:r w:rsidRPr="009D6C0C">
        <w:rPr>
          <w:sz w:val="24"/>
          <w:szCs w:val="24"/>
          <w:u w:val="single"/>
        </w:rPr>
        <w:t xml:space="preserve">z Salzburg, Rakousko do </w:t>
      </w:r>
      <w:proofErr w:type="gramStart"/>
      <w:r w:rsidRPr="009D6C0C">
        <w:rPr>
          <w:sz w:val="24"/>
          <w:szCs w:val="24"/>
          <w:u w:val="single"/>
        </w:rPr>
        <w:t>Olomouc,  472</w:t>
      </w:r>
      <w:proofErr w:type="gramEnd"/>
      <w:r w:rsidRPr="009D6C0C">
        <w:rPr>
          <w:sz w:val="24"/>
          <w:szCs w:val="24"/>
          <w:u w:val="single"/>
        </w:rPr>
        <w:t>km-1200kg</w:t>
      </w:r>
    </w:p>
    <w:p w14:paraId="70EC9DF3" w14:textId="77777777" w:rsidR="009D6C0C" w:rsidRPr="009D6C0C" w:rsidRDefault="009D6C0C" w:rsidP="002A1B38">
      <w:pPr>
        <w:numPr>
          <w:ilvl w:val="0"/>
          <w:numId w:val="42"/>
        </w:numPr>
        <w:spacing w:line="360" w:lineRule="auto"/>
        <w:contextualSpacing/>
        <w:rPr>
          <w:i/>
          <w:iCs/>
          <w:sz w:val="24"/>
          <w:szCs w:val="24"/>
          <w:lang w:val="pl-PL"/>
        </w:rPr>
      </w:pPr>
      <w:r w:rsidRPr="009D6C0C">
        <w:rPr>
          <w:i/>
          <w:sz w:val="24"/>
          <w:szCs w:val="24"/>
        </w:rPr>
        <w:t>Studentská pečeť</w:t>
      </w:r>
      <w:r w:rsidRPr="009D6C0C">
        <w:rPr>
          <w:sz w:val="24"/>
          <w:szCs w:val="24"/>
        </w:rPr>
        <w:t xml:space="preserve"> </w:t>
      </w:r>
      <w:r w:rsidRPr="009D6C0C">
        <w:rPr>
          <w:sz w:val="24"/>
          <w:szCs w:val="24"/>
          <w:u w:val="single"/>
        </w:rPr>
        <w:t xml:space="preserve">z Praha do Olomouc </w:t>
      </w:r>
      <w:proofErr w:type="gramStart"/>
      <w:r w:rsidRPr="009D6C0C">
        <w:rPr>
          <w:sz w:val="24"/>
          <w:szCs w:val="24"/>
          <w:u w:val="single"/>
        </w:rPr>
        <w:t>281km</w:t>
      </w:r>
      <w:proofErr w:type="gramEnd"/>
      <w:r w:rsidRPr="009D6C0C">
        <w:rPr>
          <w:sz w:val="24"/>
          <w:szCs w:val="24"/>
          <w:u w:val="single"/>
        </w:rPr>
        <w:t>-450kg</w:t>
      </w:r>
    </w:p>
    <w:p w14:paraId="4074561C" w14:textId="77777777" w:rsidR="009D6C0C" w:rsidRPr="009D6C0C" w:rsidRDefault="009D6C0C" w:rsidP="002A1B38">
      <w:pPr>
        <w:numPr>
          <w:ilvl w:val="0"/>
          <w:numId w:val="42"/>
        </w:numPr>
        <w:spacing w:line="360" w:lineRule="auto"/>
        <w:contextualSpacing/>
        <w:rPr>
          <w:i/>
          <w:iCs/>
          <w:sz w:val="24"/>
          <w:szCs w:val="24"/>
          <w:lang w:val="pl-PL"/>
        </w:rPr>
      </w:pPr>
      <w:r w:rsidRPr="009D6C0C">
        <w:rPr>
          <w:i/>
          <w:sz w:val="24"/>
          <w:szCs w:val="24"/>
        </w:rPr>
        <w:t>Všechny produkty roztřídit a dopravit</w:t>
      </w:r>
      <w:r w:rsidRPr="009D6C0C">
        <w:rPr>
          <w:sz w:val="24"/>
          <w:szCs w:val="24"/>
        </w:rPr>
        <w:t xml:space="preserve"> </w:t>
      </w:r>
      <w:r w:rsidRPr="009D6C0C">
        <w:rPr>
          <w:sz w:val="24"/>
          <w:szCs w:val="24"/>
          <w:u w:val="single"/>
        </w:rPr>
        <w:t xml:space="preserve">z Olomouce do </w:t>
      </w:r>
      <w:proofErr w:type="spellStart"/>
      <w:r w:rsidRPr="009D6C0C">
        <w:rPr>
          <w:sz w:val="24"/>
          <w:szCs w:val="24"/>
          <w:u w:val="single"/>
        </w:rPr>
        <w:t>Dnepropetrovsku</w:t>
      </w:r>
      <w:proofErr w:type="spellEnd"/>
      <w:r w:rsidRPr="009D6C0C">
        <w:rPr>
          <w:sz w:val="24"/>
          <w:szCs w:val="24"/>
          <w:u w:val="single"/>
        </w:rPr>
        <w:t xml:space="preserve"> (</w:t>
      </w:r>
      <w:proofErr w:type="gramStart"/>
      <w:r w:rsidRPr="009D6C0C">
        <w:rPr>
          <w:sz w:val="24"/>
          <w:szCs w:val="24"/>
          <w:u w:val="single"/>
        </w:rPr>
        <w:t>1593km</w:t>
      </w:r>
      <w:proofErr w:type="gramEnd"/>
      <w:r w:rsidRPr="009D6C0C">
        <w:rPr>
          <w:sz w:val="24"/>
          <w:szCs w:val="24"/>
        </w:rPr>
        <w:t xml:space="preserve">) a </w:t>
      </w:r>
      <w:r w:rsidRPr="009D6C0C">
        <w:rPr>
          <w:sz w:val="24"/>
          <w:szCs w:val="24"/>
          <w:u w:val="single"/>
        </w:rPr>
        <w:t xml:space="preserve">z Olomouce do Moskvy 1729km součet 2200kg, </w:t>
      </w:r>
      <w:proofErr w:type="spellStart"/>
      <w:r w:rsidRPr="009D6C0C">
        <w:rPr>
          <w:sz w:val="24"/>
          <w:szCs w:val="24"/>
          <w:u w:val="single"/>
        </w:rPr>
        <w:t>Ukr</w:t>
      </w:r>
      <w:proofErr w:type="spellEnd"/>
      <w:r w:rsidRPr="009D6C0C">
        <w:rPr>
          <w:sz w:val="24"/>
          <w:szCs w:val="24"/>
          <w:u w:val="single"/>
        </w:rPr>
        <w:t>. 730kg, Ru:1470kg</w:t>
      </w:r>
    </w:p>
    <w:p w14:paraId="4A183A20" w14:textId="77777777" w:rsidR="009D6C0C" w:rsidRPr="009D6C0C" w:rsidRDefault="009D6C0C" w:rsidP="00C070FC">
      <w:pPr>
        <w:spacing w:line="360" w:lineRule="auto"/>
        <w:ind w:left="720"/>
        <w:contextualSpacing/>
        <w:rPr>
          <w:i/>
          <w:iCs/>
          <w:sz w:val="24"/>
          <w:szCs w:val="24"/>
          <w:lang w:val="pl-PL"/>
        </w:rPr>
      </w:pPr>
    </w:p>
    <w:p w14:paraId="1E7AC22E" w14:textId="77777777" w:rsidR="009D6C0C" w:rsidRPr="009D6C0C" w:rsidRDefault="009D6C0C" w:rsidP="00C070FC">
      <w:pPr>
        <w:spacing w:line="360" w:lineRule="auto"/>
        <w:rPr>
          <w:sz w:val="24"/>
          <w:szCs w:val="24"/>
        </w:rPr>
      </w:pPr>
      <w:r w:rsidRPr="009D6C0C">
        <w:rPr>
          <w:sz w:val="24"/>
          <w:szCs w:val="24"/>
        </w:rPr>
        <w:t xml:space="preserve">Jako </w:t>
      </w:r>
      <w:r w:rsidRPr="009D6C0C">
        <w:rPr>
          <w:sz w:val="24"/>
          <w:szCs w:val="24"/>
          <w:u w:val="single"/>
        </w:rPr>
        <w:t>místo skladování</w:t>
      </w:r>
      <w:r w:rsidRPr="009D6C0C">
        <w:rPr>
          <w:sz w:val="24"/>
          <w:szCs w:val="24"/>
        </w:rPr>
        <w:t xml:space="preserve"> jste vybral (a) Olomouc</w:t>
      </w:r>
      <w:r w:rsidRPr="009D6C0C">
        <w:rPr>
          <w:sz w:val="24"/>
          <w:szCs w:val="24"/>
          <w:u w:val="single"/>
        </w:rPr>
        <w:t>.</w:t>
      </w:r>
    </w:p>
    <w:p w14:paraId="66782F68" w14:textId="77777777" w:rsidR="009D6C0C" w:rsidRPr="009D6C0C" w:rsidRDefault="009D6C0C" w:rsidP="00C070FC">
      <w:pPr>
        <w:spacing w:line="360" w:lineRule="auto"/>
        <w:rPr>
          <w:sz w:val="24"/>
          <w:szCs w:val="24"/>
        </w:rPr>
      </w:pPr>
      <w:r w:rsidRPr="009D6C0C">
        <w:rPr>
          <w:sz w:val="24"/>
          <w:szCs w:val="24"/>
        </w:rPr>
        <w:t>Máte následující možností pro realizaci úkolu:</w:t>
      </w:r>
    </w:p>
    <w:p w14:paraId="2BBF9AAC" w14:textId="77777777" w:rsidR="009D6C0C" w:rsidRPr="009D6C0C" w:rsidRDefault="009D6C0C" w:rsidP="002A1B38">
      <w:pPr>
        <w:numPr>
          <w:ilvl w:val="0"/>
          <w:numId w:val="41"/>
        </w:numPr>
        <w:spacing w:line="360" w:lineRule="auto"/>
        <w:contextualSpacing/>
        <w:rPr>
          <w:i/>
          <w:sz w:val="24"/>
          <w:szCs w:val="24"/>
        </w:rPr>
      </w:pPr>
      <w:r w:rsidRPr="009D6C0C">
        <w:rPr>
          <w:i/>
          <w:sz w:val="24"/>
          <w:szCs w:val="24"/>
        </w:rPr>
        <w:t>Nákup vlastního skladu a outsourcing dopravy</w:t>
      </w:r>
    </w:p>
    <w:p w14:paraId="709D95EB" w14:textId="77777777" w:rsidR="009D6C0C" w:rsidRPr="009D6C0C" w:rsidRDefault="009D6C0C" w:rsidP="002A1B38">
      <w:pPr>
        <w:numPr>
          <w:ilvl w:val="0"/>
          <w:numId w:val="42"/>
        </w:numPr>
        <w:spacing w:line="360" w:lineRule="auto"/>
        <w:contextualSpacing/>
        <w:rPr>
          <w:sz w:val="24"/>
          <w:szCs w:val="24"/>
        </w:rPr>
      </w:pPr>
      <w:r w:rsidRPr="009D6C0C">
        <w:rPr>
          <w:sz w:val="24"/>
          <w:szCs w:val="24"/>
          <w:u w:val="single"/>
        </w:rPr>
        <w:t xml:space="preserve">Pronájem </w:t>
      </w:r>
      <w:proofErr w:type="gramStart"/>
      <w:r w:rsidRPr="009D6C0C">
        <w:rPr>
          <w:sz w:val="24"/>
          <w:szCs w:val="24"/>
          <w:u w:val="single"/>
        </w:rPr>
        <w:t>vozu</w:t>
      </w:r>
      <w:r w:rsidRPr="009D6C0C">
        <w:rPr>
          <w:sz w:val="24"/>
          <w:szCs w:val="24"/>
        </w:rPr>
        <w:t>:  Dodávka</w:t>
      </w:r>
      <w:proofErr w:type="gramEnd"/>
      <w:r w:rsidRPr="009D6C0C">
        <w:rPr>
          <w:sz w:val="24"/>
          <w:szCs w:val="24"/>
        </w:rPr>
        <w:t xml:space="preserve"> do 1,5t , cena 9 Kč/Km. </w:t>
      </w:r>
    </w:p>
    <w:p w14:paraId="688D459D" w14:textId="77777777" w:rsidR="009D6C0C" w:rsidRPr="009D6C0C" w:rsidRDefault="009D6C0C" w:rsidP="002A1B38">
      <w:pPr>
        <w:numPr>
          <w:ilvl w:val="0"/>
          <w:numId w:val="42"/>
        </w:numPr>
        <w:spacing w:line="360" w:lineRule="auto"/>
        <w:contextualSpacing/>
        <w:rPr>
          <w:sz w:val="24"/>
          <w:szCs w:val="24"/>
        </w:rPr>
      </w:pPr>
      <w:r w:rsidRPr="009D6C0C">
        <w:rPr>
          <w:sz w:val="24"/>
          <w:szCs w:val="24"/>
          <w:u w:val="single"/>
        </w:rPr>
        <w:t>Nákup skladu:</w:t>
      </w:r>
      <w:r w:rsidRPr="009D6C0C">
        <w:rPr>
          <w:sz w:val="24"/>
          <w:szCs w:val="24"/>
        </w:rPr>
        <w:t xml:space="preserve"> Hlubočky (okres Olomouc), Užitná plocha: 2 286 m</w:t>
      </w:r>
      <w:proofErr w:type="gramStart"/>
      <w:r w:rsidRPr="009D6C0C">
        <w:rPr>
          <w:sz w:val="24"/>
          <w:szCs w:val="24"/>
        </w:rPr>
        <w:t>2 ,</w:t>
      </w:r>
      <w:proofErr w:type="gramEnd"/>
      <w:r w:rsidRPr="009D6C0C">
        <w:rPr>
          <w:sz w:val="24"/>
          <w:szCs w:val="24"/>
        </w:rPr>
        <w:t xml:space="preserve"> Třída en. náročnosti: </w:t>
      </w:r>
      <w:proofErr w:type="gramStart"/>
      <w:r w:rsidRPr="009D6C0C">
        <w:rPr>
          <w:sz w:val="24"/>
          <w:szCs w:val="24"/>
        </w:rPr>
        <w:t>G - Mimořádně</w:t>
      </w:r>
      <w:proofErr w:type="gramEnd"/>
      <w:r w:rsidRPr="009D6C0C">
        <w:rPr>
          <w:sz w:val="24"/>
          <w:szCs w:val="24"/>
        </w:rPr>
        <w:t xml:space="preserve"> nehospodárná Cena: 2 600 000 Kč / objekt </w:t>
      </w:r>
    </w:p>
    <w:p w14:paraId="0EB491F2" w14:textId="77777777" w:rsidR="009D6C0C" w:rsidRDefault="009D6C0C" w:rsidP="002A1B38">
      <w:pPr>
        <w:numPr>
          <w:ilvl w:val="0"/>
          <w:numId w:val="42"/>
        </w:numPr>
        <w:spacing w:line="360" w:lineRule="auto"/>
        <w:contextualSpacing/>
        <w:rPr>
          <w:sz w:val="24"/>
          <w:szCs w:val="24"/>
        </w:rPr>
      </w:pPr>
      <w:r w:rsidRPr="009D6C0C">
        <w:rPr>
          <w:sz w:val="24"/>
          <w:szCs w:val="24"/>
        </w:rPr>
        <w:t>Provozní náklady na skladování 70 000Kč/měsíc</w:t>
      </w:r>
    </w:p>
    <w:p w14:paraId="404FB8B2" w14:textId="77777777" w:rsidR="00A92F64" w:rsidRPr="009D6C0C" w:rsidRDefault="00A92F64" w:rsidP="00A92F64">
      <w:pPr>
        <w:spacing w:line="360" w:lineRule="auto"/>
        <w:ind w:left="360"/>
        <w:contextualSpacing/>
        <w:rPr>
          <w:sz w:val="24"/>
          <w:szCs w:val="24"/>
        </w:rPr>
      </w:pPr>
    </w:p>
    <w:p w14:paraId="4D6D5EF4" w14:textId="77777777" w:rsidR="009D6C0C" w:rsidRPr="009D6C0C" w:rsidRDefault="009D6C0C" w:rsidP="002A1B38">
      <w:pPr>
        <w:numPr>
          <w:ilvl w:val="0"/>
          <w:numId w:val="41"/>
        </w:numPr>
        <w:spacing w:line="360" w:lineRule="auto"/>
        <w:contextualSpacing/>
        <w:rPr>
          <w:i/>
          <w:sz w:val="24"/>
          <w:szCs w:val="24"/>
        </w:rPr>
      </w:pPr>
      <w:r w:rsidRPr="009D6C0C">
        <w:rPr>
          <w:i/>
          <w:sz w:val="24"/>
          <w:szCs w:val="24"/>
        </w:rPr>
        <w:t>Pronájem skladu a služby dopravy zvlášť pro jednotlivé destinace</w:t>
      </w:r>
    </w:p>
    <w:p w14:paraId="77E08BC2" w14:textId="77777777" w:rsidR="009D6C0C" w:rsidRPr="009D6C0C" w:rsidRDefault="009D6C0C" w:rsidP="002A1B38">
      <w:pPr>
        <w:numPr>
          <w:ilvl w:val="0"/>
          <w:numId w:val="42"/>
        </w:numPr>
        <w:spacing w:line="360" w:lineRule="auto"/>
        <w:contextualSpacing/>
        <w:rPr>
          <w:sz w:val="24"/>
          <w:szCs w:val="24"/>
        </w:rPr>
      </w:pPr>
      <w:r w:rsidRPr="009D6C0C">
        <w:rPr>
          <w:sz w:val="24"/>
          <w:szCs w:val="24"/>
          <w:u w:val="single"/>
        </w:rPr>
        <w:t xml:space="preserve">Pronájem </w:t>
      </w:r>
      <w:proofErr w:type="gramStart"/>
      <w:r w:rsidRPr="009D6C0C">
        <w:rPr>
          <w:sz w:val="24"/>
          <w:szCs w:val="24"/>
          <w:u w:val="single"/>
        </w:rPr>
        <w:t>vozu</w:t>
      </w:r>
      <w:r w:rsidRPr="009D6C0C">
        <w:rPr>
          <w:sz w:val="24"/>
          <w:szCs w:val="24"/>
        </w:rPr>
        <w:t>:  Dodávka</w:t>
      </w:r>
      <w:proofErr w:type="gramEnd"/>
      <w:r w:rsidRPr="009D6C0C">
        <w:rPr>
          <w:sz w:val="24"/>
          <w:szCs w:val="24"/>
        </w:rPr>
        <w:t xml:space="preserve"> do 1,5t , cena 9 Kč/Km. </w:t>
      </w:r>
    </w:p>
    <w:p w14:paraId="7C5E7880" w14:textId="77777777" w:rsidR="009D6C0C" w:rsidRPr="009D6C0C" w:rsidRDefault="009D6C0C" w:rsidP="00C070FC">
      <w:pPr>
        <w:spacing w:line="360" w:lineRule="auto"/>
        <w:ind w:left="720"/>
        <w:contextualSpacing/>
        <w:rPr>
          <w:sz w:val="24"/>
          <w:szCs w:val="24"/>
        </w:rPr>
      </w:pPr>
      <w:r w:rsidRPr="009D6C0C">
        <w:rPr>
          <w:sz w:val="24"/>
          <w:szCs w:val="24"/>
        </w:rPr>
        <w:t xml:space="preserve"> </w:t>
      </w:r>
      <w:proofErr w:type="spellStart"/>
      <w:r w:rsidRPr="009D6C0C">
        <w:rPr>
          <w:sz w:val="24"/>
          <w:szCs w:val="24"/>
        </w:rPr>
        <w:t>Grojec</w:t>
      </w:r>
      <w:proofErr w:type="spellEnd"/>
      <w:r w:rsidRPr="009D6C0C">
        <w:rPr>
          <w:sz w:val="24"/>
          <w:szCs w:val="24"/>
        </w:rPr>
        <w:t>-Olomouc</w:t>
      </w:r>
      <w:r w:rsidRPr="009D6C0C">
        <w:rPr>
          <w:sz w:val="24"/>
          <w:szCs w:val="24"/>
        </w:rPr>
        <w:tab/>
      </w:r>
      <w:proofErr w:type="gramStart"/>
      <w:r w:rsidRPr="009D6C0C">
        <w:rPr>
          <w:sz w:val="24"/>
          <w:szCs w:val="24"/>
        </w:rPr>
        <w:t>550km</w:t>
      </w:r>
      <w:proofErr w:type="gramEnd"/>
    </w:p>
    <w:p w14:paraId="4F41BD69" w14:textId="77777777" w:rsidR="009D6C0C" w:rsidRPr="009D6C0C" w:rsidRDefault="009D6C0C" w:rsidP="00C070FC">
      <w:pPr>
        <w:spacing w:line="360" w:lineRule="auto"/>
        <w:ind w:left="720"/>
        <w:contextualSpacing/>
        <w:rPr>
          <w:sz w:val="24"/>
          <w:szCs w:val="24"/>
        </w:rPr>
      </w:pPr>
      <w:proofErr w:type="spellStart"/>
      <w:r w:rsidRPr="009D6C0C">
        <w:rPr>
          <w:sz w:val="24"/>
          <w:szCs w:val="24"/>
        </w:rPr>
        <w:t>Salkzbrug</w:t>
      </w:r>
      <w:proofErr w:type="spellEnd"/>
      <w:r w:rsidRPr="009D6C0C">
        <w:rPr>
          <w:sz w:val="24"/>
          <w:szCs w:val="24"/>
        </w:rPr>
        <w:t xml:space="preserve"> Olomouc</w:t>
      </w:r>
      <w:r w:rsidRPr="009D6C0C">
        <w:rPr>
          <w:sz w:val="24"/>
          <w:szCs w:val="24"/>
        </w:rPr>
        <w:tab/>
        <w:t>472 km</w:t>
      </w:r>
    </w:p>
    <w:p w14:paraId="280C492D" w14:textId="77777777" w:rsidR="009D6C0C" w:rsidRPr="009D6C0C" w:rsidRDefault="009D6C0C" w:rsidP="00C070FC">
      <w:pPr>
        <w:spacing w:line="360" w:lineRule="auto"/>
        <w:ind w:left="720"/>
        <w:contextualSpacing/>
        <w:rPr>
          <w:sz w:val="24"/>
          <w:szCs w:val="24"/>
        </w:rPr>
      </w:pPr>
      <w:r w:rsidRPr="009D6C0C">
        <w:rPr>
          <w:sz w:val="24"/>
          <w:szCs w:val="24"/>
        </w:rPr>
        <w:t xml:space="preserve">Praha Olomouc </w:t>
      </w:r>
      <w:r w:rsidRPr="009D6C0C">
        <w:rPr>
          <w:sz w:val="24"/>
          <w:szCs w:val="24"/>
        </w:rPr>
        <w:tab/>
      </w:r>
      <w:proofErr w:type="gramStart"/>
      <w:r w:rsidRPr="009D6C0C">
        <w:rPr>
          <w:sz w:val="24"/>
          <w:szCs w:val="24"/>
        </w:rPr>
        <w:t>281km</w:t>
      </w:r>
      <w:proofErr w:type="gramEnd"/>
    </w:p>
    <w:p w14:paraId="7A6009A1" w14:textId="77777777" w:rsidR="009D6C0C" w:rsidRPr="009D6C0C" w:rsidRDefault="009D6C0C" w:rsidP="00C070FC">
      <w:pPr>
        <w:spacing w:line="360" w:lineRule="auto"/>
        <w:ind w:left="720"/>
        <w:contextualSpacing/>
        <w:rPr>
          <w:sz w:val="24"/>
          <w:szCs w:val="24"/>
        </w:rPr>
      </w:pPr>
      <w:r w:rsidRPr="009D6C0C">
        <w:rPr>
          <w:sz w:val="24"/>
          <w:szCs w:val="24"/>
        </w:rPr>
        <w:t xml:space="preserve">Olomouc </w:t>
      </w:r>
      <w:proofErr w:type="spellStart"/>
      <w:r w:rsidRPr="009D6C0C">
        <w:rPr>
          <w:sz w:val="24"/>
          <w:szCs w:val="24"/>
        </w:rPr>
        <w:t>Dnepr</w:t>
      </w:r>
      <w:proofErr w:type="spellEnd"/>
      <w:r w:rsidRPr="009D6C0C">
        <w:rPr>
          <w:sz w:val="24"/>
          <w:szCs w:val="24"/>
        </w:rPr>
        <w:tab/>
      </w:r>
      <w:proofErr w:type="gramStart"/>
      <w:r w:rsidRPr="009D6C0C">
        <w:rPr>
          <w:sz w:val="24"/>
          <w:szCs w:val="24"/>
        </w:rPr>
        <w:t>1593km</w:t>
      </w:r>
      <w:proofErr w:type="gramEnd"/>
    </w:p>
    <w:p w14:paraId="515E4DDD" w14:textId="77777777" w:rsidR="009D6C0C" w:rsidRPr="009D6C0C" w:rsidRDefault="009D6C0C" w:rsidP="00C070FC">
      <w:pPr>
        <w:spacing w:line="360" w:lineRule="auto"/>
        <w:ind w:left="720"/>
        <w:contextualSpacing/>
        <w:rPr>
          <w:sz w:val="24"/>
          <w:szCs w:val="24"/>
        </w:rPr>
      </w:pPr>
      <w:r w:rsidRPr="009D6C0C">
        <w:rPr>
          <w:sz w:val="24"/>
          <w:szCs w:val="24"/>
        </w:rPr>
        <w:t>Olomouc Moskva</w:t>
      </w:r>
      <w:r w:rsidRPr="009D6C0C">
        <w:rPr>
          <w:sz w:val="24"/>
          <w:szCs w:val="24"/>
        </w:rPr>
        <w:tab/>
        <w:t>1729 km</w:t>
      </w:r>
    </w:p>
    <w:p w14:paraId="29DDF22D" w14:textId="77777777" w:rsidR="009D6C0C" w:rsidRPr="009D6C0C" w:rsidRDefault="009D6C0C" w:rsidP="002A1B38">
      <w:pPr>
        <w:numPr>
          <w:ilvl w:val="0"/>
          <w:numId w:val="42"/>
        </w:numPr>
        <w:spacing w:line="360" w:lineRule="auto"/>
        <w:contextualSpacing/>
        <w:rPr>
          <w:sz w:val="24"/>
          <w:szCs w:val="24"/>
        </w:rPr>
      </w:pPr>
      <w:r w:rsidRPr="009D6C0C">
        <w:rPr>
          <w:sz w:val="24"/>
          <w:szCs w:val="24"/>
          <w:u w:val="single"/>
        </w:rPr>
        <w:t>Pronájem skladu:</w:t>
      </w:r>
      <w:r w:rsidRPr="009D6C0C">
        <w:rPr>
          <w:sz w:val="24"/>
          <w:szCs w:val="24"/>
        </w:rPr>
        <w:t xml:space="preserve"> </w:t>
      </w:r>
      <w:proofErr w:type="spellStart"/>
      <w:r w:rsidRPr="009D6C0C">
        <w:rPr>
          <w:sz w:val="24"/>
          <w:szCs w:val="24"/>
        </w:rPr>
        <w:t>Panattoni</w:t>
      </w:r>
      <w:proofErr w:type="spellEnd"/>
      <w:r w:rsidRPr="009D6C0C">
        <w:rPr>
          <w:sz w:val="24"/>
          <w:szCs w:val="24"/>
        </w:rPr>
        <w:t xml:space="preserve"> Park Olomouc </w:t>
      </w:r>
      <w:r w:rsidRPr="009D6C0C">
        <w:rPr>
          <w:rFonts w:eastAsia="Times New Roman"/>
          <w:sz w:val="24"/>
          <w:szCs w:val="24"/>
        </w:rPr>
        <w:t xml:space="preserve">25,800 m² K dispozici za </w:t>
      </w:r>
      <w:proofErr w:type="gramStart"/>
      <w:r w:rsidRPr="009D6C0C">
        <w:rPr>
          <w:rFonts w:eastAsia="Times New Roman"/>
          <w:sz w:val="24"/>
          <w:szCs w:val="24"/>
        </w:rPr>
        <w:t>12 - 18</w:t>
      </w:r>
      <w:proofErr w:type="gramEnd"/>
      <w:r w:rsidRPr="009D6C0C">
        <w:rPr>
          <w:rFonts w:eastAsia="Times New Roman"/>
          <w:sz w:val="24"/>
          <w:szCs w:val="24"/>
        </w:rPr>
        <w:t xml:space="preserve"> měsíců </w:t>
      </w:r>
    </w:p>
    <w:p w14:paraId="42A0687D" w14:textId="77777777" w:rsidR="009D6C0C" w:rsidRPr="009D6C0C" w:rsidRDefault="009D6C0C" w:rsidP="00C070FC">
      <w:pPr>
        <w:spacing w:line="360" w:lineRule="auto"/>
        <w:rPr>
          <w:rFonts w:eastAsia="Times New Roman"/>
          <w:sz w:val="24"/>
          <w:szCs w:val="24"/>
        </w:rPr>
      </w:pPr>
      <w:r w:rsidRPr="009D6C0C">
        <w:rPr>
          <w:rFonts w:eastAsia="Times New Roman"/>
          <w:sz w:val="24"/>
          <w:szCs w:val="24"/>
        </w:rPr>
        <w:t xml:space="preserve">Nájemné 81 Kč za m² / měsíc) </w:t>
      </w:r>
    </w:p>
    <w:p w14:paraId="1ED54978" w14:textId="77777777" w:rsidR="009D6C0C" w:rsidRPr="009D6C0C" w:rsidRDefault="009D6C0C" w:rsidP="00C070FC">
      <w:pPr>
        <w:spacing w:line="360" w:lineRule="auto"/>
        <w:ind w:left="360"/>
        <w:rPr>
          <w:i/>
          <w:sz w:val="24"/>
          <w:szCs w:val="24"/>
        </w:rPr>
      </w:pPr>
    </w:p>
    <w:p w14:paraId="77705410" w14:textId="77777777" w:rsidR="009D6C0C" w:rsidRPr="009D6C0C" w:rsidRDefault="009D6C0C" w:rsidP="002A1B38">
      <w:pPr>
        <w:numPr>
          <w:ilvl w:val="0"/>
          <w:numId w:val="41"/>
        </w:numPr>
        <w:spacing w:line="360" w:lineRule="auto"/>
        <w:contextualSpacing/>
        <w:rPr>
          <w:i/>
          <w:sz w:val="24"/>
          <w:szCs w:val="24"/>
        </w:rPr>
      </w:pPr>
      <w:r w:rsidRPr="009D6C0C">
        <w:rPr>
          <w:i/>
          <w:sz w:val="24"/>
          <w:szCs w:val="24"/>
        </w:rPr>
        <w:lastRenderedPageBreak/>
        <w:t>Pronájem skladu a dopravy jako komplexní služby</w:t>
      </w:r>
    </w:p>
    <w:p w14:paraId="2B55D0FE" w14:textId="77777777" w:rsidR="009D6C0C" w:rsidRPr="009D6C0C" w:rsidRDefault="009D6C0C" w:rsidP="002A1B38">
      <w:pPr>
        <w:numPr>
          <w:ilvl w:val="0"/>
          <w:numId w:val="42"/>
        </w:numPr>
        <w:spacing w:line="360" w:lineRule="auto"/>
        <w:contextualSpacing/>
        <w:rPr>
          <w:sz w:val="24"/>
          <w:szCs w:val="24"/>
        </w:rPr>
      </w:pPr>
      <w:r w:rsidRPr="009D6C0C">
        <w:rPr>
          <w:sz w:val="24"/>
          <w:szCs w:val="24"/>
        </w:rPr>
        <w:t xml:space="preserve">Pronájem vozu: Solo vůz do 3,5t, cena 15Kč/Km </w:t>
      </w:r>
    </w:p>
    <w:p w14:paraId="163F5866" w14:textId="77777777" w:rsidR="009D6C0C" w:rsidRPr="009D6C0C" w:rsidRDefault="009D6C0C" w:rsidP="00C070FC">
      <w:pPr>
        <w:spacing w:line="360" w:lineRule="auto"/>
        <w:ind w:left="360"/>
        <w:rPr>
          <w:sz w:val="24"/>
          <w:szCs w:val="24"/>
        </w:rPr>
      </w:pPr>
      <w:r w:rsidRPr="009D6C0C">
        <w:rPr>
          <w:sz w:val="24"/>
          <w:szCs w:val="24"/>
        </w:rPr>
        <w:t xml:space="preserve">Od Olomouce </w:t>
      </w:r>
      <w:r w:rsidR="005D3AF3" w:rsidRPr="009D6C0C">
        <w:rPr>
          <w:sz w:val="24"/>
          <w:szCs w:val="24"/>
        </w:rPr>
        <w:t>pojede, jedná</w:t>
      </w:r>
      <w:r w:rsidRPr="009D6C0C">
        <w:rPr>
          <w:sz w:val="24"/>
          <w:szCs w:val="24"/>
        </w:rPr>
        <w:t xml:space="preserve"> dodávka do Dněpropetrovsku a potom do Moskvy </w:t>
      </w:r>
      <w:proofErr w:type="gramStart"/>
      <w:r w:rsidRPr="009D6C0C">
        <w:rPr>
          <w:sz w:val="24"/>
          <w:szCs w:val="24"/>
        </w:rPr>
        <w:t>2568km</w:t>
      </w:r>
      <w:proofErr w:type="gramEnd"/>
    </w:p>
    <w:p w14:paraId="172EF668" w14:textId="77777777" w:rsidR="009D6C0C" w:rsidRPr="009D6C0C" w:rsidRDefault="009D6C0C" w:rsidP="002A1B38">
      <w:pPr>
        <w:numPr>
          <w:ilvl w:val="0"/>
          <w:numId w:val="42"/>
        </w:numPr>
        <w:spacing w:line="360" w:lineRule="auto"/>
        <w:contextualSpacing/>
        <w:rPr>
          <w:rFonts w:eastAsia="Times New Roman"/>
          <w:sz w:val="24"/>
          <w:szCs w:val="24"/>
        </w:rPr>
      </w:pPr>
      <w:r w:rsidRPr="009D6C0C">
        <w:rPr>
          <w:sz w:val="24"/>
          <w:szCs w:val="24"/>
        </w:rPr>
        <w:t xml:space="preserve">Pronájem skladu: </w:t>
      </w:r>
      <w:proofErr w:type="spellStart"/>
      <w:r w:rsidRPr="009D6C0C">
        <w:rPr>
          <w:sz w:val="24"/>
          <w:szCs w:val="24"/>
        </w:rPr>
        <w:t>Panattoni</w:t>
      </w:r>
      <w:proofErr w:type="spellEnd"/>
      <w:r w:rsidRPr="009D6C0C">
        <w:rPr>
          <w:sz w:val="24"/>
          <w:szCs w:val="24"/>
        </w:rPr>
        <w:t xml:space="preserve"> Park Olomouc </w:t>
      </w:r>
      <w:r w:rsidRPr="009D6C0C">
        <w:rPr>
          <w:rFonts w:eastAsia="Times New Roman"/>
          <w:sz w:val="24"/>
          <w:szCs w:val="24"/>
        </w:rPr>
        <w:t xml:space="preserve">25,800 m² K dispozici za </w:t>
      </w:r>
      <w:proofErr w:type="gramStart"/>
      <w:r w:rsidRPr="009D6C0C">
        <w:rPr>
          <w:rFonts w:eastAsia="Times New Roman"/>
          <w:sz w:val="24"/>
          <w:szCs w:val="24"/>
        </w:rPr>
        <w:t>12 - 18</w:t>
      </w:r>
      <w:proofErr w:type="gramEnd"/>
      <w:r w:rsidRPr="009D6C0C">
        <w:rPr>
          <w:rFonts w:eastAsia="Times New Roman"/>
          <w:sz w:val="24"/>
          <w:szCs w:val="24"/>
        </w:rPr>
        <w:t xml:space="preserve"> měsíců </w:t>
      </w:r>
    </w:p>
    <w:p w14:paraId="7FAFB3D7" w14:textId="77777777" w:rsidR="009D6C0C" w:rsidRPr="009D6C0C" w:rsidRDefault="009D6C0C" w:rsidP="00C070FC">
      <w:pPr>
        <w:spacing w:line="360" w:lineRule="auto"/>
        <w:rPr>
          <w:rFonts w:eastAsia="Times New Roman"/>
          <w:sz w:val="24"/>
          <w:szCs w:val="24"/>
        </w:rPr>
      </w:pPr>
      <w:r w:rsidRPr="009D6C0C">
        <w:rPr>
          <w:rFonts w:eastAsia="Times New Roman"/>
          <w:sz w:val="24"/>
          <w:szCs w:val="24"/>
        </w:rPr>
        <w:t xml:space="preserve">Nájemné 81 Kč za m² / měsíc) </w:t>
      </w:r>
    </w:p>
    <w:p w14:paraId="12934AED" w14:textId="77777777" w:rsidR="009D6C0C" w:rsidRPr="009D6C0C" w:rsidRDefault="009D6C0C" w:rsidP="00C070FC">
      <w:pPr>
        <w:spacing w:after="160" w:line="360" w:lineRule="auto"/>
        <w:rPr>
          <w:sz w:val="24"/>
          <w:szCs w:val="24"/>
        </w:rPr>
      </w:pPr>
      <w:r w:rsidRPr="009D6C0C">
        <w:rPr>
          <w:sz w:val="24"/>
          <w:szCs w:val="24"/>
        </w:rPr>
        <w:t>Vyberte nejvhodnější variantu poskytování služeb</w:t>
      </w:r>
    </w:p>
    <w:p w14:paraId="37AE177A" w14:textId="77777777" w:rsidR="001C6B4E" w:rsidRPr="00C63BCA" w:rsidRDefault="001C6B4E" w:rsidP="001C6B4E">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70880" behindDoc="0" locked="0" layoutInCell="1" allowOverlap="1" wp14:anchorId="1007C81A" wp14:editId="7D48C959">
            <wp:simplePos x="0" y="0"/>
            <wp:positionH relativeFrom="page">
              <wp:posOffset>720090</wp:posOffset>
            </wp:positionH>
            <wp:positionV relativeFrom="paragraph">
              <wp:posOffset>90170</wp:posOffset>
            </wp:positionV>
            <wp:extent cx="589915" cy="589915"/>
            <wp:effectExtent l="0" t="0" r="635" b="635"/>
            <wp:wrapNone/>
            <wp:docPr id="7173"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1CEE8A20" w14:textId="77777777" w:rsidR="00953976" w:rsidRPr="002859E0" w:rsidRDefault="00953976" w:rsidP="002A1B38">
      <w:pPr>
        <w:pStyle w:val="slovnLITERATURA"/>
        <w:numPr>
          <w:ilvl w:val="2"/>
          <w:numId w:val="44"/>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06359DF5" w14:textId="77777777" w:rsidR="00953976" w:rsidRPr="002859E0" w:rsidRDefault="00953976" w:rsidP="002A1B38">
      <w:pPr>
        <w:pStyle w:val="slovnLITERATURA"/>
        <w:numPr>
          <w:ilvl w:val="2"/>
          <w:numId w:val="44"/>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51F9798C" w14:textId="77777777" w:rsidR="00953976" w:rsidRPr="00AC5283" w:rsidRDefault="00953976" w:rsidP="002A1B38">
      <w:pPr>
        <w:pStyle w:val="slovnLITERATURA"/>
        <w:numPr>
          <w:ilvl w:val="2"/>
          <w:numId w:val="44"/>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6AB8DCE1" w14:textId="77777777" w:rsidR="00953976" w:rsidRPr="00AC5283" w:rsidRDefault="00953976" w:rsidP="002A1B38">
      <w:pPr>
        <w:pStyle w:val="slovnLITERATURA"/>
        <w:numPr>
          <w:ilvl w:val="2"/>
          <w:numId w:val="44"/>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2D2250FB" w14:textId="1937EDE1" w:rsidR="00953976" w:rsidRPr="00953976" w:rsidRDefault="00953976" w:rsidP="002A1B38">
      <w:pPr>
        <w:pStyle w:val="slovnLITERATURA"/>
        <w:numPr>
          <w:ilvl w:val="2"/>
          <w:numId w:val="44"/>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2CC771B2" w14:textId="15C7CD79" w:rsidR="009D6C0C" w:rsidRPr="009D6C0C" w:rsidRDefault="009D6C0C" w:rsidP="002A1B38">
      <w:pPr>
        <w:pStyle w:val="Odstavecseseznamem"/>
        <w:numPr>
          <w:ilvl w:val="0"/>
          <w:numId w:val="61"/>
        </w:numPr>
        <w:ind w:left="1843" w:hanging="425"/>
        <w:rPr>
          <w:color w:val="000000"/>
          <w:sz w:val="24"/>
          <w:szCs w:val="24"/>
          <w:shd w:val="clear" w:color="auto" w:fill="FFFFFF"/>
        </w:rPr>
      </w:pPr>
      <w:r w:rsidRPr="009D6C0C">
        <w:rPr>
          <w:color w:val="000000"/>
          <w:sz w:val="24"/>
          <w:szCs w:val="24"/>
          <w:shd w:val="clear" w:color="auto" w:fill="FFFFFF"/>
        </w:rPr>
        <w:t>DRAHOTSKÝ, Ivo. </w:t>
      </w:r>
      <w:r w:rsidRPr="009D6C0C">
        <w:rPr>
          <w:i/>
          <w:iCs/>
          <w:color w:val="000000"/>
          <w:sz w:val="24"/>
          <w:szCs w:val="24"/>
          <w:shd w:val="clear" w:color="auto" w:fill="FFFFFF"/>
        </w:rPr>
        <w:t>Logistika, procesy a jejich řízení</w:t>
      </w:r>
      <w:r w:rsidRPr="009D6C0C">
        <w:rPr>
          <w:color w:val="000000"/>
          <w:sz w:val="24"/>
          <w:szCs w:val="24"/>
          <w:shd w:val="clear" w:color="auto" w:fill="FFFFFF"/>
        </w:rPr>
        <w:t xml:space="preserve">. Vyd. 1. Brno: </w:t>
      </w:r>
      <w:proofErr w:type="spellStart"/>
      <w:r w:rsidRPr="009D6C0C">
        <w:rPr>
          <w:color w:val="000000"/>
          <w:sz w:val="24"/>
          <w:szCs w:val="24"/>
          <w:shd w:val="clear" w:color="auto" w:fill="FFFFFF"/>
        </w:rPr>
        <w:t>Computer</w:t>
      </w:r>
      <w:proofErr w:type="spellEnd"/>
      <w:r w:rsidRPr="009D6C0C">
        <w:rPr>
          <w:color w:val="000000"/>
          <w:sz w:val="24"/>
          <w:szCs w:val="24"/>
          <w:shd w:val="clear" w:color="auto" w:fill="FFFFFF"/>
        </w:rPr>
        <w:t xml:space="preserve"> </w:t>
      </w:r>
      <w:proofErr w:type="spellStart"/>
      <w:r w:rsidRPr="009D6C0C">
        <w:rPr>
          <w:color w:val="000000"/>
          <w:sz w:val="24"/>
          <w:szCs w:val="24"/>
          <w:shd w:val="clear" w:color="auto" w:fill="FFFFFF"/>
        </w:rPr>
        <w:t>Press</w:t>
      </w:r>
      <w:proofErr w:type="spellEnd"/>
      <w:r w:rsidRPr="009D6C0C">
        <w:rPr>
          <w:color w:val="000000"/>
          <w:sz w:val="24"/>
          <w:szCs w:val="24"/>
          <w:shd w:val="clear" w:color="auto" w:fill="FFFFFF"/>
        </w:rPr>
        <w:t>, 2003, s. 334. ISBN 80-7226-521-0.</w:t>
      </w:r>
    </w:p>
    <w:p w14:paraId="7A61935A" w14:textId="77777777" w:rsidR="009D6C0C" w:rsidRPr="009D6C0C" w:rsidRDefault="009D6C0C" w:rsidP="002A1B38">
      <w:pPr>
        <w:pStyle w:val="Odstavecseseznamem"/>
        <w:numPr>
          <w:ilvl w:val="0"/>
          <w:numId w:val="61"/>
        </w:numPr>
        <w:ind w:left="1766"/>
        <w:rPr>
          <w:color w:val="000000"/>
          <w:sz w:val="24"/>
          <w:szCs w:val="24"/>
          <w:shd w:val="clear" w:color="auto" w:fill="FFFFFF"/>
        </w:rPr>
      </w:pPr>
      <w:r w:rsidRPr="009D6C0C">
        <w:rPr>
          <w:color w:val="000000"/>
          <w:sz w:val="24"/>
          <w:szCs w:val="24"/>
          <w:shd w:val="clear" w:color="auto" w:fill="FFFFFF"/>
        </w:rPr>
        <w:t>KAMPF, Rudolf. </w:t>
      </w:r>
      <w:r w:rsidRPr="009D6C0C">
        <w:rPr>
          <w:i/>
          <w:iCs/>
          <w:color w:val="000000"/>
          <w:sz w:val="24"/>
          <w:szCs w:val="24"/>
          <w:shd w:val="clear" w:color="auto" w:fill="FFFFFF"/>
        </w:rPr>
        <w:t>Outsourcing dopravně-logistických procesů</w:t>
      </w:r>
      <w:r w:rsidRPr="009D6C0C">
        <w:rPr>
          <w:color w:val="000000"/>
          <w:sz w:val="24"/>
          <w:szCs w:val="24"/>
          <w:shd w:val="clear" w:color="auto" w:fill="FFFFFF"/>
        </w:rPr>
        <w:t>. Vyd. 1. Brno: Tribun EU, 2008, s. 196. ISBN 978-80-7399-437-2.</w:t>
      </w:r>
    </w:p>
    <w:p w14:paraId="0C5ECDCC" w14:textId="77777777" w:rsidR="009D6C0C" w:rsidRPr="009D6C0C" w:rsidRDefault="009D6C0C" w:rsidP="002A1B38">
      <w:pPr>
        <w:pStyle w:val="Odstavecseseznamem"/>
        <w:numPr>
          <w:ilvl w:val="0"/>
          <w:numId w:val="61"/>
        </w:numPr>
        <w:ind w:left="1766"/>
        <w:rPr>
          <w:sz w:val="24"/>
          <w:szCs w:val="24"/>
        </w:rPr>
      </w:pPr>
      <w:r w:rsidRPr="009D6C0C">
        <w:rPr>
          <w:sz w:val="24"/>
          <w:szCs w:val="24"/>
        </w:rPr>
        <w:t xml:space="preserve">LENORT, Radim. Průmyslová logistika. Ostrava: VŠB – Technická univerzita Ostrava, 2012. 1. </w:t>
      </w:r>
      <w:r w:rsidR="0064515A" w:rsidRPr="009D6C0C">
        <w:rPr>
          <w:sz w:val="24"/>
          <w:szCs w:val="24"/>
        </w:rPr>
        <w:t>vydání.</w:t>
      </w:r>
      <w:r w:rsidRPr="009D6C0C">
        <w:rPr>
          <w:sz w:val="24"/>
          <w:szCs w:val="24"/>
        </w:rPr>
        <w:t xml:space="preserve"> ISBN 978-80-248-2584-7.</w:t>
      </w:r>
    </w:p>
    <w:p w14:paraId="2C09C661" w14:textId="77777777" w:rsidR="009D6C0C" w:rsidRPr="009D6C0C" w:rsidRDefault="009D6C0C" w:rsidP="002A1B38">
      <w:pPr>
        <w:pStyle w:val="Odstavecseseznamem"/>
        <w:numPr>
          <w:ilvl w:val="0"/>
          <w:numId w:val="61"/>
        </w:numPr>
        <w:ind w:left="1766"/>
        <w:rPr>
          <w:sz w:val="24"/>
          <w:szCs w:val="24"/>
        </w:rPr>
      </w:pPr>
      <w:r w:rsidRPr="009D6C0C">
        <w:rPr>
          <w:sz w:val="24"/>
          <w:szCs w:val="24"/>
        </w:rPr>
        <w:t xml:space="preserve">ROUBÍK, Hynek. Na moře se chystají nákladní lodě bez posádky. </w:t>
      </w:r>
      <w:r w:rsidRPr="009D6C0C">
        <w:rPr>
          <w:i/>
          <w:sz w:val="24"/>
          <w:szCs w:val="24"/>
        </w:rPr>
        <w:t>Logistika.</w:t>
      </w:r>
      <w:r w:rsidRPr="009D6C0C">
        <w:rPr>
          <w:sz w:val="24"/>
          <w:szCs w:val="24"/>
        </w:rPr>
        <w:t xml:space="preserve"> Praha: </w:t>
      </w:r>
      <w:proofErr w:type="spellStart"/>
      <w:r w:rsidRPr="009D6C0C">
        <w:rPr>
          <w:sz w:val="24"/>
          <w:szCs w:val="24"/>
        </w:rPr>
        <w:t>Econo</w:t>
      </w:r>
      <w:r w:rsidRPr="009D6C0C">
        <w:rPr>
          <w:sz w:val="24"/>
          <w:szCs w:val="24"/>
        </w:rPr>
        <w:softHyphen/>
        <w:t>mia</w:t>
      </w:r>
      <w:proofErr w:type="spellEnd"/>
      <w:r w:rsidRPr="009D6C0C">
        <w:rPr>
          <w:sz w:val="24"/>
          <w:szCs w:val="24"/>
        </w:rPr>
        <w:t xml:space="preserve">, </w:t>
      </w:r>
      <w:proofErr w:type="spellStart"/>
      <w:r w:rsidRPr="009D6C0C">
        <w:rPr>
          <w:sz w:val="24"/>
          <w:szCs w:val="24"/>
        </w:rPr>
        <w:t>a.s</w:t>
      </w:r>
      <w:proofErr w:type="spellEnd"/>
      <w:r w:rsidRPr="009D6C0C">
        <w:rPr>
          <w:sz w:val="24"/>
          <w:szCs w:val="24"/>
        </w:rPr>
        <w:t xml:space="preserve">, 2015, roč. 21, č. 4. s. 48-49. Dostupné z: </w:t>
      </w:r>
      <w:hyperlink r:id="rId95" w:history="1">
        <w:r w:rsidRPr="009D6C0C">
          <w:rPr>
            <w:color w:val="0563C1"/>
            <w:sz w:val="24"/>
            <w:szCs w:val="24"/>
            <w:u w:val="single"/>
          </w:rPr>
          <w:t>http://logistika.ihned.cz/c1-63866770-na-more-se-chystaji-nakladni-lode-bez-posadky</w:t>
        </w:r>
      </w:hyperlink>
      <w:r w:rsidRPr="009D6C0C">
        <w:rPr>
          <w:sz w:val="24"/>
          <w:szCs w:val="24"/>
        </w:rPr>
        <w:t>. ISSN: 1211-0957.</w:t>
      </w:r>
    </w:p>
    <w:p w14:paraId="0E0C44B8" w14:textId="77777777" w:rsidR="009D6C0C" w:rsidRPr="009D6C0C" w:rsidRDefault="009D6C0C" w:rsidP="002A1B38">
      <w:pPr>
        <w:pStyle w:val="Odstavecseseznamem"/>
        <w:numPr>
          <w:ilvl w:val="0"/>
          <w:numId w:val="61"/>
        </w:numPr>
        <w:ind w:left="1766"/>
        <w:rPr>
          <w:sz w:val="24"/>
          <w:szCs w:val="24"/>
        </w:rPr>
      </w:pPr>
      <w:r w:rsidRPr="009D6C0C">
        <w:rPr>
          <w:sz w:val="24"/>
          <w:szCs w:val="24"/>
        </w:rPr>
        <w:t xml:space="preserve">SIXTA, Josef a Václav MAČÁT. </w:t>
      </w:r>
      <w:r w:rsidRPr="009D6C0C">
        <w:rPr>
          <w:i/>
          <w:iCs/>
          <w:sz w:val="24"/>
          <w:szCs w:val="24"/>
        </w:rPr>
        <w:t>Logistika: teorie a praxe</w:t>
      </w:r>
      <w:r w:rsidRPr="009D6C0C">
        <w:rPr>
          <w:sz w:val="24"/>
          <w:szCs w:val="24"/>
        </w:rPr>
        <w:t xml:space="preserve">. 1. Vyd. Brno: CP </w:t>
      </w:r>
      <w:proofErr w:type="spellStart"/>
      <w:r w:rsidRPr="009D6C0C">
        <w:rPr>
          <w:sz w:val="24"/>
          <w:szCs w:val="24"/>
        </w:rPr>
        <w:t>Books</w:t>
      </w:r>
      <w:proofErr w:type="spellEnd"/>
      <w:r w:rsidRPr="009D6C0C">
        <w:rPr>
          <w:sz w:val="24"/>
          <w:szCs w:val="24"/>
        </w:rPr>
        <w:t xml:space="preserve">, 2005. Praxe manažera (CP </w:t>
      </w:r>
      <w:proofErr w:type="spellStart"/>
      <w:r w:rsidRPr="009D6C0C">
        <w:rPr>
          <w:sz w:val="24"/>
          <w:szCs w:val="24"/>
        </w:rPr>
        <w:t>Books</w:t>
      </w:r>
      <w:proofErr w:type="spellEnd"/>
      <w:r w:rsidRPr="009D6C0C">
        <w:rPr>
          <w:sz w:val="24"/>
          <w:szCs w:val="24"/>
        </w:rPr>
        <w:t>). [25. 4. 2015]. ISBN 80-251-0573-3. 315 s.</w:t>
      </w:r>
    </w:p>
    <w:p w14:paraId="07B4F348" w14:textId="77777777" w:rsidR="009D6C0C" w:rsidRPr="009D6C0C" w:rsidRDefault="009D6C0C" w:rsidP="002A1B38">
      <w:pPr>
        <w:pStyle w:val="Odstavecseseznamem"/>
        <w:numPr>
          <w:ilvl w:val="0"/>
          <w:numId w:val="61"/>
        </w:numPr>
        <w:ind w:left="1766"/>
        <w:rPr>
          <w:sz w:val="24"/>
          <w:szCs w:val="24"/>
        </w:rPr>
      </w:pPr>
      <w:r w:rsidRPr="009D6C0C">
        <w:rPr>
          <w:sz w:val="24"/>
          <w:szCs w:val="24"/>
        </w:rPr>
        <w:t xml:space="preserve">ŠVADLENKA, Libor et al. </w:t>
      </w:r>
      <w:r w:rsidRPr="009D6C0C">
        <w:rPr>
          <w:i/>
          <w:iCs/>
          <w:sz w:val="24"/>
          <w:szCs w:val="24"/>
        </w:rPr>
        <w:t>Dopravní a spojová soustava</w:t>
      </w:r>
      <w:r w:rsidRPr="009D6C0C">
        <w:rPr>
          <w:sz w:val="24"/>
          <w:szCs w:val="24"/>
        </w:rPr>
        <w:t xml:space="preserve">. 1. Vyd.  Pardubice: Univerzita Pardubice, 2006. [25. 4. 2015]. ISBN 80-719-4911-6. 136 s. </w:t>
      </w:r>
    </w:p>
    <w:p w14:paraId="43E5B99E" w14:textId="77777777" w:rsidR="009D6C0C" w:rsidRPr="009D6C0C" w:rsidRDefault="00404FFA" w:rsidP="002A1B38">
      <w:pPr>
        <w:pStyle w:val="Odstavecseseznamem"/>
        <w:numPr>
          <w:ilvl w:val="0"/>
          <w:numId w:val="61"/>
        </w:numPr>
        <w:autoSpaceDE w:val="0"/>
        <w:autoSpaceDN w:val="0"/>
        <w:adjustRightInd w:val="0"/>
        <w:ind w:left="1766"/>
        <w:rPr>
          <w:sz w:val="24"/>
          <w:szCs w:val="24"/>
        </w:rPr>
      </w:pPr>
      <w:hyperlink r:id="rId96" w:history="1">
        <w:r w:rsidR="009D6C0C" w:rsidRPr="009D6C0C">
          <w:rPr>
            <w:b/>
            <w:color w:val="0000FF"/>
            <w:sz w:val="24"/>
            <w:szCs w:val="24"/>
            <w:u w:val="single"/>
          </w:rPr>
          <w:t>http://www.skladuj.cz/model-4pl-strategicke-partnerstvi</w:t>
        </w:r>
      </w:hyperlink>
    </w:p>
    <w:p w14:paraId="5F0EBF88" w14:textId="77777777" w:rsidR="001C6B4E" w:rsidRDefault="001C6B4E" w:rsidP="00634ED3">
      <w:pPr>
        <w:tabs>
          <w:tab w:val="left" w:pos="595"/>
        </w:tabs>
        <w:autoSpaceDE w:val="0"/>
        <w:autoSpaceDN w:val="0"/>
        <w:adjustRightInd w:val="0"/>
        <w:spacing w:after="400" w:line="288" w:lineRule="auto"/>
        <w:ind w:left="1418"/>
        <w:textAlignment w:val="center"/>
        <w:rPr>
          <w:rFonts w:cs="Calibri"/>
          <w:color w:val="000000"/>
          <w:szCs w:val="24"/>
        </w:rPr>
      </w:pPr>
    </w:p>
    <w:p w14:paraId="53D6BC24" w14:textId="77777777" w:rsidR="001C6B4E" w:rsidRDefault="001C6B4E" w:rsidP="001C6B4E">
      <w:pPr>
        <w:tabs>
          <w:tab w:val="left" w:pos="595"/>
        </w:tabs>
        <w:autoSpaceDE w:val="0"/>
        <w:autoSpaceDN w:val="0"/>
        <w:adjustRightInd w:val="0"/>
        <w:spacing w:after="400" w:line="288" w:lineRule="auto"/>
        <w:textAlignment w:val="center"/>
        <w:rPr>
          <w:rFonts w:cs="Calibri"/>
          <w:color w:val="000000"/>
          <w:szCs w:val="24"/>
        </w:rPr>
        <w:sectPr w:rsidR="001C6B4E" w:rsidSect="00ED09A9">
          <w:headerReference w:type="first" r:id="rId97"/>
          <w:pgSz w:w="11906" w:h="16838" w:code="9"/>
          <w:pgMar w:top="1418" w:right="1134" w:bottom="1134" w:left="1134" w:header="851" w:footer="284" w:gutter="0"/>
          <w:cols w:space="708"/>
          <w:noEndnote/>
          <w:titlePg/>
          <w:docGrid w:linePitch="326"/>
        </w:sectPr>
      </w:pPr>
    </w:p>
    <w:p w14:paraId="6FFC94F4" w14:textId="77777777" w:rsidR="001C6B4E" w:rsidRPr="00AF3AF8" w:rsidRDefault="001C6B4E" w:rsidP="001C6B4E">
      <w:pPr>
        <w:pStyle w:val="Nadpis1"/>
        <w:ind w:left="851"/>
      </w:pPr>
      <w:r>
        <w:rPr>
          <w:noProof/>
        </w:rPr>
        <w:lastRenderedPageBreak/>
        <w:drawing>
          <wp:anchor distT="0" distB="0" distL="114300" distR="114300" simplePos="0" relativeHeight="251772928" behindDoc="0" locked="0" layoutInCell="1" allowOverlap="1" wp14:anchorId="74BF0191" wp14:editId="4FF8224D">
            <wp:simplePos x="0" y="0"/>
            <wp:positionH relativeFrom="page">
              <wp:align>right</wp:align>
            </wp:positionH>
            <wp:positionV relativeFrom="page">
              <wp:align>top</wp:align>
            </wp:positionV>
            <wp:extent cx="7559675" cy="1238250"/>
            <wp:effectExtent l="0" t="0" r="3175" b="0"/>
            <wp:wrapNone/>
            <wp:docPr id="7174"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B59B7" w14:textId="77777777" w:rsidR="001C6B4E" w:rsidRPr="0019380E" w:rsidRDefault="009D6C0C" w:rsidP="001C6B4E">
      <w:pPr>
        <w:pStyle w:val="Nadpis1rovn"/>
      </w:pPr>
      <w:bookmarkStart w:id="61" w:name="_Toc504726475"/>
      <w:r>
        <w:t>Moderní trendy v logistice</w:t>
      </w:r>
      <w:bookmarkEnd w:id="61"/>
      <w:r w:rsidR="001C6B4E" w:rsidRPr="0019380E">
        <w:t xml:space="preserve"> </w:t>
      </w:r>
    </w:p>
    <w:p w14:paraId="2ADD8BBC" w14:textId="77777777" w:rsidR="001C6B4E" w:rsidRPr="001C46E0" w:rsidRDefault="001C6B4E" w:rsidP="001C6B4E">
      <w:pPr>
        <w:pStyle w:val="Odsazenzdraznn"/>
        <w:rPr>
          <w:rStyle w:val="OdsazenzdraznnChar"/>
        </w:rPr>
      </w:pPr>
      <w:r w:rsidRPr="00BE5DCD">
        <w:rPr>
          <w:noProof/>
          <w:sz w:val="24"/>
          <w:szCs w:val="24"/>
        </w:rPr>
        <w:drawing>
          <wp:anchor distT="0" distB="0" distL="114300" distR="114300" simplePos="0" relativeHeight="251773952" behindDoc="0" locked="0" layoutInCell="1" allowOverlap="1" wp14:anchorId="083465E9" wp14:editId="5486BC71">
            <wp:simplePos x="0" y="0"/>
            <wp:positionH relativeFrom="leftMargin">
              <wp:posOffset>720090</wp:posOffset>
            </wp:positionH>
            <wp:positionV relativeFrom="paragraph">
              <wp:posOffset>3810</wp:posOffset>
            </wp:positionV>
            <wp:extent cx="590400" cy="590400"/>
            <wp:effectExtent l="0" t="0" r="635" b="635"/>
            <wp:wrapNone/>
            <wp:docPr id="7175" name="Obrázek 7175"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5DCD">
        <w:rPr>
          <w:sz w:val="24"/>
          <w:szCs w:val="24"/>
        </w:rPr>
        <w:t xml:space="preserve">Po </w:t>
      </w:r>
      <w:r w:rsidRPr="00BE5DCD">
        <w:rPr>
          <w:rStyle w:val="OdsazenzdraznnChar"/>
          <w:szCs w:val="24"/>
        </w:rPr>
        <w:t>prostudování</w:t>
      </w:r>
      <w:r w:rsidRPr="001C46E0">
        <w:rPr>
          <w:rStyle w:val="OdsazenzdraznnChar"/>
        </w:rPr>
        <w:t xml:space="preserve"> kapitoly budete umět: </w:t>
      </w:r>
    </w:p>
    <w:p w14:paraId="1046855D" w14:textId="77777777" w:rsidR="009C74A6" w:rsidRPr="009C74A6" w:rsidRDefault="009C74A6" w:rsidP="009C74A6">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9C74A6">
        <w:rPr>
          <w:rFonts w:cs="Calibri"/>
          <w:color w:val="000000"/>
          <w:position w:val="2"/>
          <w:sz w:val="24"/>
          <w:szCs w:val="24"/>
        </w:rPr>
        <w:t>definovat moderní trendy v oblastí IT podpory logistiky</w:t>
      </w:r>
    </w:p>
    <w:p w14:paraId="7C7700FF" w14:textId="77777777" w:rsidR="009C74A6" w:rsidRPr="009C74A6" w:rsidRDefault="009C74A6" w:rsidP="009C74A6">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9C74A6">
        <w:rPr>
          <w:rFonts w:cs="Calibri"/>
          <w:color w:val="000000"/>
          <w:position w:val="2"/>
          <w:sz w:val="24"/>
          <w:szCs w:val="24"/>
        </w:rPr>
        <w:t xml:space="preserve">definovat </w:t>
      </w:r>
      <w:proofErr w:type="spellStart"/>
      <w:r w:rsidRPr="009C74A6">
        <w:rPr>
          <w:rFonts w:cs="Calibri"/>
          <w:color w:val="000000"/>
          <w:position w:val="2"/>
          <w:sz w:val="24"/>
          <w:szCs w:val="24"/>
        </w:rPr>
        <w:t>smart</w:t>
      </w:r>
      <w:proofErr w:type="spellEnd"/>
      <w:r w:rsidRPr="009C74A6">
        <w:rPr>
          <w:rFonts w:cs="Calibri"/>
          <w:color w:val="000000"/>
          <w:position w:val="2"/>
          <w:sz w:val="24"/>
          <w:szCs w:val="24"/>
        </w:rPr>
        <w:t xml:space="preserve"> technologie v logistice a rozšířenou realitu</w:t>
      </w:r>
    </w:p>
    <w:p w14:paraId="7C6E2A06" w14:textId="77777777" w:rsidR="009C74A6" w:rsidRPr="009C74A6" w:rsidRDefault="009C74A6" w:rsidP="009C74A6">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9C74A6">
        <w:rPr>
          <w:rFonts w:cs="Calibri"/>
          <w:color w:val="000000"/>
          <w:position w:val="2"/>
          <w:sz w:val="24"/>
          <w:szCs w:val="24"/>
        </w:rPr>
        <w:t>uvést základní druhy manipulačních prostředků jako součást automatizaci logistiky</w:t>
      </w:r>
    </w:p>
    <w:p w14:paraId="294F1DE5" w14:textId="77777777" w:rsidR="001C6B4E" w:rsidRPr="008C2D19" w:rsidRDefault="001C6B4E" w:rsidP="009C74A6">
      <w:pPr>
        <w:pStyle w:val="Blok"/>
        <w:tabs>
          <w:tab w:val="left" w:pos="0"/>
          <w:tab w:val="left" w:pos="454"/>
        </w:tabs>
        <w:spacing w:after="0" w:line="240" w:lineRule="auto"/>
        <w:rPr>
          <w:spacing w:val="360"/>
          <w:sz w:val="12"/>
          <w:szCs w:val="12"/>
        </w:rPr>
      </w:pPr>
    </w:p>
    <w:p w14:paraId="5B3A9B74" w14:textId="77777777" w:rsidR="001C6B4E" w:rsidRDefault="001C6B4E" w:rsidP="001C6B4E">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774976" behindDoc="0" locked="0" layoutInCell="1" allowOverlap="1" wp14:anchorId="066F567B" wp14:editId="60CDDC3B">
            <wp:simplePos x="0" y="0"/>
            <wp:positionH relativeFrom="leftMargin">
              <wp:posOffset>720090</wp:posOffset>
            </wp:positionH>
            <wp:positionV relativeFrom="paragraph">
              <wp:posOffset>257810</wp:posOffset>
            </wp:positionV>
            <wp:extent cx="590400" cy="590400"/>
            <wp:effectExtent l="0" t="0" r="635" b="635"/>
            <wp:wrapNone/>
            <wp:docPr id="7176" name="Obrázek 7176"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726A92FF" w14:textId="77777777" w:rsidR="009C74A6" w:rsidRDefault="009C74A6" w:rsidP="009C74A6">
      <w:pPr>
        <w:autoSpaceDE w:val="0"/>
        <w:autoSpaceDN w:val="0"/>
        <w:adjustRightInd w:val="0"/>
        <w:ind w:left="1417"/>
        <w:textAlignment w:val="center"/>
        <w:rPr>
          <w:rFonts w:cs="Calibri"/>
          <w:color w:val="000000"/>
          <w:sz w:val="24"/>
          <w:szCs w:val="24"/>
        </w:rPr>
      </w:pPr>
      <w:r w:rsidRPr="009C74A6">
        <w:rPr>
          <w:rFonts w:cs="Calibri"/>
          <w:color w:val="000000"/>
          <w:sz w:val="24"/>
          <w:szCs w:val="24"/>
        </w:rPr>
        <w:t xml:space="preserve">ECR, QR, EDI, RFID, </w:t>
      </w:r>
      <w:proofErr w:type="spellStart"/>
      <w:r w:rsidRPr="009C74A6">
        <w:rPr>
          <w:rFonts w:cs="Calibri"/>
          <w:color w:val="000000"/>
          <w:sz w:val="24"/>
          <w:szCs w:val="24"/>
        </w:rPr>
        <w:t>smart</w:t>
      </w:r>
      <w:proofErr w:type="spellEnd"/>
      <w:r w:rsidRPr="009C74A6">
        <w:rPr>
          <w:rFonts w:cs="Calibri"/>
          <w:color w:val="000000"/>
          <w:sz w:val="24"/>
          <w:szCs w:val="24"/>
        </w:rPr>
        <w:t xml:space="preserve"> technologie, automatizace manipulace</w:t>
      </w:r>
    </w:p>
    <w:p w14:paraId="258C3AF2" w14:textId="77777777" w:rsidR="00453790" w:rsidRDefault="00453790" w:rsidP="009C74A6">
      <w:pPr>
        <w:autoSpaceDE w:val="0"/>
        <w:autoSpaceDN w:val="0"/>
        <w:adjustRightInd w:val="0"/>
        <w:ind w:left="1417"/>
        <w:textAlignment w:val="center"/>
        <w:rPr>
          <w:rFonts w:cs="Calibri"/>
          <w:color w:val="000000"/>
          <w:sz w:val="24"/>
          <w:szCs w:val="24"/>
        </w:rPr>
      </w:pPr>
    </w:p>
    <w:p w14:paraId="34B86F5C" w14:textId="77777777" w:rsidR="00453790" w:rsidRDefault="00453790" w:rsidP="009C74A6">
      <w:pPr>
        <w:autoSpaceDE w:val="0"/>
        <w:autoSpaceDN w:val="0"/>
        <w:adjustRightInd w:val="0"/>
        <w:ind w:left="1417"/>
        <w:textAlignment w:val="center"/>
        <w:rPr>
          <w:rFonts w:cs="Calibri"/>
          <w:color w:val="000000"/>
          <w:sz w:val="24"/>
          <w:szCs w:val="24"/>
        </w:rPr>
      </w:pPr>
    </w:p>
    <w:p w14:paraId="0A27BFE9" w14:textId="77777777" w:rsidR="00453790" w:rsidRDefault="00453790" w:rsidP="009C74A6">
      <w:pPr>
        <w:autoSpaceDE w:val="0"/>
        <w:autoSpaceDN w:val="0"/>
        <w:adjustRightInd w:val="0"/>
        <w:ind w:left="1417"/>
        <w:textAlignment w:val="center"/>
        <w:rPr>
          <w:rFonts w:cs="Calibri"/>
          <w:color w:val="000000"/>
          <w:sz w:val="24"/>
          <w:szCs w:val="24"/>
        </w:rPr>
      </w:pPr>
    </w:p>
    <w:p w14:paraId="1AF9DC95" w14:textId="77777777" w:rsidR="00453790" w:rsidRDefault="00453790" w:rsidP="009C74A6">
      <w:pPr>
        <w:autoSpaceDE w:val="0"/>
        <w:autoSpaceDN w:val="0"/>
        <w:adjustRightInd w:val="0"/>
        <w:ind w:left="1417"/>
        <w:textAlignment w:val="center"/>
        <w:rPr>
          <w:rFonts w:cs="Calibri"/>
          <w:color w:val="000000"/>
          <w:sz w:val="24"/>
          <w:szCs w:val="24"/>
        </w:rPr>
      </w:pPr>
    </w:p>
    <w:p w14:paraId="65DAC3BE" w14:textId="77777777" w:rsidR="00453790" w:rsidRDefault="00453790" w:rsidP="009C74A6">
      <w:pPr>
        <w:autoSpaceDE w:val="0"/>
        <w:autoSpaceDN w:val="0"/>
        <w:adjustRightInd w:val="0"/>
        <w:ind w:left="1417"/>
        <w:textAlignment w:val="center"/>
        <w:rPr>
          <w:rFonts w:cs="Calibri"/>
          <w:color w:val="000000"/>
          <w:sz w:val="24"/>
          <w:szCs w:val="24"/>
        </w:rPr>
      </w:pPr>
    </w:p>
    <w:p w14:paraId="28FAF48A" w14:textId="77777777" w:rsidR="00453790" w:rsidRDefault="00453790" w:rsidP="009C74A6">
      <w:pPr>
        <w:autoSpaceDE w:val="0"/>
        <w:autoSpaceDN w:val="0"/>
        <w:adjustRightInd w:val="0"/>
        <w:ind w:left="1417"/>
        <w:textAlignment w:val="center"/>
        <w:rPr>
          <w:rFonts w:cs="Calibri"/>
          <w:color w:val="000000"/>
          <w:sz w:val="24"/>
          <w:szCs w:val="24"/>
        </w:rPr>
      </w:pPr>
    </w:p>
    <w:p w14:paraId="0FCE6A87" w14:textId="77777777" w:rsidR="00453790" w:rsidRDefault="00453790" w:rsidP="009C74A6">
      <w:pPr>
        <w:autoSpaceDE w:val="0"/>
        <w:autoSpaceDN w:val="0"/>
        <w:adjustRightInd w:val="0"/>
        <w:ind w:left="1417"/>
        <w:textAlignment w:val="center"/>
        <w:rPr>
          <w:rFonts w:cs="Calibri"/>
          <w:color w:val="000000"/>
          <w:sz w:val="24"/>
          <w:szCs w:val="24"/>
        </w:rPr>
      </w:pPr>
    </w:p>
    <w:p w14:paraId="2EBDDBC5" w14:textId="77777777" w:rsidR="00453790" w:rsidRDefault="00453790" w:rsidP="009C74A6">
      <w:pPr>
        <w:autoSpaceDE w:val="0"/>
        <w:autoSpaceDN w:val="0"/>
        <w:adjustRightInd w:val="0"/>
        <w:ind w:left="1417"/>
        <w:textAlignment w:val="center"/>
        <w:rPr>
          <w:rFonts w:cs="Calibri"/>
          <w:color w:val="000000"/>
          <w:sz w:val="24"/>
          <w:szCs w:val="24"/>
        </w:rPr>
      </w:pPr>
    </w:p>
    <w:p w14:paraId="76490B7B" w14:textId="77777777" w:rsidR="00453790" w:rsidRDefault="00453790" w:rsidP="009C74A6">
      <w:pPr>
        <w:autoSpaceDE w:val="0"/>
        <w:autoSpaceDN w:val="0"/>
        <w:adjustRightInd w:val="0"/>
        <w:ind w:left="1417"/>
        <w:textAlignment w:val="center"/>
        <w:rPr>
          <w:rFonts w:cs="Calibri"/>
          <w:color w:val="000000"/>
          <w:sz w:val="24"/>
          <w:szCs w:val="24"/>
        </w:rPr>
      </w:pPr>
    </w:p>
    <w:p w14:paraId="3736F661" w14:textId="77777777" w:rsidR="00453790" w:rsidRDefault="00453790" w:rsidP="009C74A6">
      <w:pPr>
        <w:autoSpaceDE w:val="0"/>
        <w:autoSpaceDN w:val="0"/>
        <w:adjustRightInd w:val="0"/>
        <w:ind w:left="1417"/>
        <w:textAlignment w:val="center"/>
        <w:rPr>
          <w:rFonts w:cs="Calibri"/>
          <w:color w:val="000000"/>
          <w:sz w:val="24"/>
          <w:szCs w:val="24"/>
        </w:rPr>
      </w:pPr>
    </w:p>
    <w:p w14:paraId="261004B5" w14:textId="77777777" w:rsidR="00453790" w:rsidRPr="00C33C72" w:rsidRDefault="00453790" w:rsidP="00453790">
      <w:pPr>
        <w:rPr>
          <w:b/>
          <w:bCs/>
          <w:sz w:val="24"/>
          <w:szCs w:val="24"/>
        </w:rPr>
      </w:pPr>
      <w:r w:rsidRPr="00C33C72">
        <w:rPr>
          <w:b/>
          <w:bCs/>
          <w:sz w:val="24"/>
          <w:szCs w:val="24"/>
        </w:rPr>
        <w:lastRenderedPageBreak/>
        <w:t>Náhled kapitoly</w:t>
      </w:r>
    </w:p>
    <w:p w14:paraId="4F916D84" w14:textId="71C92A6C" w:rsidR="00453790" w:rsidRPr="00C33C72" w:rsidRDefault="00453790" w:rsidP="002A1B38">
      <w:pPr>
        <w:pStyle w:val="Odstavecseseznamem"/>
        <w:numPr>
          <w:ilvl w:val="0"/>
          <w:numId w:val="51"/>
        </w:numPr>
        <w:rPr>
          <w:rFonts w:cs="Calibri"/>
          <w:color w:val="000000"/>
          <w:sz w:val="24"/>
          <w:szCs w:val="24"/>
        </w:rPr>
      </w:pPr>
      <w:r w:rsidRPr="00C33C72">
        <w:rPr>
          <w:sz w:val="24"/>
          <w:szCs w:val="24"/>
        </w:rPr>
        <w:t xml:space="preserve">Kapitola se zabývá </w:t>
      </w:r>
      <w:r>
        <w:rPr>
          <w:sz w:val="24"/>
          <w:szCs w:val="24"/>
        </w:rPr>
        <w:t xml:space="preserve">problematikou IT podpory logistických procesů. Jsou objasněny pojmy: elektronická výměna dat, </w:t>
      </w:r>
      <w:proofErr w:type="spellStart"/>
      <w:r>
        <w:rPr>
          <w:sz w:val="24"/>
          <w:szCs w:val="24"/>
        </w:rPr>
        <w:t>Quick</w:t>
      </w:r>
      <w:proofErr w:type="spellEnd"/>
      <w:r>
        <w:rPr>
          <w:sz w:val="24"/>
          <w:szCs w:val="24"/>
        </w:rPr>
        <w:t xml:space="preserve"> Response a </w:t>
      </w:r>
      <w:proofErr w:type="spellStart"/>
      <w:r>
        <w:rPr>
          <w:sz w:val="24"/>
          <w:szCs w:val="24"/>
        </w:rPr>
        <w:t>Efficient</w:t>
      </w:r>
      <w:proofErr w:type="spellEnd"/>
      <w:r>
        <w:rPr>
          <w:sz w:val="24"/>
          <w:szCs w:val="24"/>
        </w:rPr>
        <w:t xml:space="preserve"> </w:t>
      </w:r>
      <w:proofErr w:type="spellStart"/>
      <w:r>
        <w:rPr>
          <w:sz w:val="24"/>
          <w:szCs w:val="24"/>
        </w:rPr>
        <w:t>Consumer</w:t>
      </w:r>
      <w:proofErr w:type="spellEnd"/>
      <w:r>
        <w:rPr>
          <w:sz w:val="24"/>
          <w:szCs w:val="24"/>
        </w:rPr>
        <w:t xml:space="preserve"> Response. Dále je uvedena problematika čárových kódů a RFID. Kapitola se rovněž zabývá Smart technologií a rozšířenou realitou a automatizovanými systémy manipulace s materiálem.</w:t>
      </w:r>
    </w:p>
    <w:p w14:paraId="19235206" w14:textId="77777777" w:rsidR="00453790" w:rsidRPr="00C33C72" w:rsidRDefault="00453790" w:rsidP="00453790">
      <w:pPr>
        <w:rPr>
          <w:rFonts w:cs="Calibri"/>
          <w:b/>
          <w:bCs/>
          <w:color w:val="000000"/>
          <w:sz w:val="24"/>
          <w:szCs w:val="24"/>
        </w:rPr>
      </w:pPr>
      <w:r w:rsidRPr="00C33C72">
        <w:rPr>
          <w:rFonts w:cs="Calibri"/>
          <w:b/>
          <w:bCs/>
          <w:color w:val="000000"/>
          <w:sz w:val="24"/>
          <w:szCs w:val="24"/>
        </w:rPr>
        <w:t>Cíle kapitoly</w:t>
      </w:r>
    </w:p>
    <w:p w14:paraId="7B0E6753" w14:textId="3650509F" w:rsidR="00453790" w:rsidRPr="00FA12AA" w:rsidRDefault="00453790" w:rsidP="002A1B38">
      <w:pPr>
        <w:pStyle w:val="Odstavecseseznamem"/>
        <w:numPr>
          <w:ilvl w:val="0"/>
          <w:numId w:val="51"/>
        </w:numPr>
        <w:rPr>
          <w:rFonts w:cs="Calibri"/>
          <w:b/>
          <w:bCs/>
          <w:color w:val="000000"/>
          <w:sz w:val="24"/>
          <w:szCs w:val="24"/>
        </w:rPr>
      </w:pPr>
      <w:r w:rsidRPr="00FA12AA">
        <w:rPr>
          <w:sz w:val="24"/>
          <w:szCs w:val="24"/>
        </w:rPr>
        <w:t>Cílem kapitoly je seznámit studenty s</w:t>
      </w:r>
      <w:r>
        <w:rPr>
          <w:sz w:val="24"/>
          <w:szCs w:val="24"/>
        </w:rPr>
        <w:t xml:space="preserve"> problematikou IT podpory logistických procesů. Cílem je seznámit studenty s pojmy: elektronická výměna dat, </w:t>
      </w:r>
      <w:proofErr w:type="spellStart"/>
      <w:r>
        <w:rPr>
          <w:sz w:val="24"/>
          <w:szCs w:val="24"/>
        </w:rPr>
        <w:t>Quick</w:t>
      </w:r>
      <w:proofErr w:type="spellEnd"/>
      <w:r>
        <w:rPr>
          <w:sz w:val="24"/>
          <w:szCs w:val="24"/>
        </w:rPr>
        <w:t xml:space="preserve"> Response a </w:t>
      </w:r>
      <w:proofErr w:type="spellStart"/>
      <w:r>
        <w:rPr>
          <w:sz w:val="24"/>
          <w:szCs w:val="24"/>
        </w:rPr>
        <w:t>Efficient</w:t>
      </w:r>
      <w:proofErr w:type="spellEnd"/>
      <w:r>
        <w:rPr>
          <w:sz w:val="24"/>
          <w:szCs w:val="24"/>
        </w:rPr>
        <w:t xml:space="preserve"> </w:t>
      </w:r>
      <w:proofErr w:type="spellStart"/>
      <w:r>
        <w:rPr>
          <w:sz w:val="24"/>
          <w:szCs w:val="24"/>
        </w:rPr>
        <w:t>Consumer</w:t>
      </w:r>
      <w:proofErr w:type="spellEnd"/>
      <w:r>
        <w:rPr>
          <w:sz w:val="24"/>
          <w:szCs w:val="24"/>
        </w:rPr>
        <w:t xml:space="preserve"> Response. Dalším cílem kapitoly je seznámit studenty s problematikou čárových kódů a RFID, se Smart technologií a rozšířenou realitou a s automatizovanými systémy manipulace s materiálem. </w:t>
      </w:r>
      <w:r w:rsidRPr="00FA12AA">
        <w:rPr>
          <w:sz w:val="24"/>
          <w:szCs w:val="24"/>
        </w:rPr>
        <w:t xml:space="preserve"> </w:t>
      </w:r>
    </w:p>
    <w:p w14:paraId="729ECF5D" w14:textId="77777777" w:rsidR="00453790" w:rsidRPr="00FA12AA" w:rsidRDefault="00453790" w:rsidP="00453790">
      <w:pPr>
        <w:rPr>
          <w:rFonts w:cs="Calibri"/>
          <w:b/>
          <w:bCs/>
          <w:color w:val="000000"/>
          <w:sz w:val="24"/>
          <w:szCs w:val="24"/>
        </w:rPr>
      </w:pPr>
      <w:r w:rsidRPr="00FA12AA">
        <w:rPr>
          <w:rFonts w:cs="Calibri"/>
          <w:b/>
          <w:bCs/>
          <w:color w:val="000000"/>
          <w:sz w:val="24"/>
          <w:szCs w:val="24"/>
        </w:rPr>
        <w:t>Odhad času potřebného ke studiu</w:t>
      </w:r>
    </w:p>
    <w:p w14:paraId="5186187F" w14:textId="77777777" w:rsidR="00453790" w:rsidRDefault="00453790" w:rsidP="00453790">
      <w:pPr>
        <w:pStyle w:val="Odsazennormln"/>
        <w:ind w:left="0"/>
        <w:rPr>
          <w:sz w:val="24"/>
        </w:rPr>
      </w:pPr>
      <w:r>
        <w:rPr>
          <w:sz w:val="24"/>
        </w:rPr>
        <w:t xml:space="preserve">             </w:t>
      </w:r>
      <w:r w:rsidRPr="00C33C72">
        <w:rPr>
          <w:sz w:val="24"/>
        </w:rPr>
        <w:t>320 minut – 480 minut</w:t>
      </w:r>
    </w:p>
    <w:p w14:paraId="2F0F9D0F" w14:textId="77777777" w:rsidR="00097656" w:rsidRPr="00097656" w:rsidRDefault="00097656" w:rsidP="00097656">
      <w:pPr>
        <w:rPr>
          <w:b/>
          <w:bCs/>
          <w:sz w:val="24"/>
          <w:szCs w:val="24"/>
        </w:rPr>
      </w:pPr>
      <w:r w:rsidRPr="00097656">
        <w:rPr>
          <w:b/>
          <w:bCs/>
          <w:sz w:val="24"/>
          <w:szCs w:val="24"/>
        </w:rPr>
        <w:t>Vyhledej si</w:t>
      </w:r>
    </w:p>
    <w:p w14:paraId="0509243E"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6FD9CA42" w14:textId="77777777" w:rsidR="00097656" w:rsidRDefault="00097656" w:rsidP="00453790">
      <w:pPr>
        <w:pStyle w:val="Odsazennormln"/>
        <w:ind w:left="0"/>
        <w:rPr>
          <w:sz w:val="24"/>
        </w:rPr>
      </w:pPr>
    </w:p>
    <w:p w14:paraId="03CA3D54" w14:textId="5637148B" w:rsidR="001C6B4E" w:rsidRDefault="001C6B4E" w:rsidP="001C6B4E">
      <w:pPr>
        <w:rPr>
          <w:rFonts w:cs="Calibri"/>
          <w:color w:val="000000"/>
          <w:szCs w:val="24"/>
        </w:rPr>
      </w:pPr>
    </w:p>
    <w:p w14:paraId="009F7026" w14:textId="77777777" w:rsidR="009C74A6" w:rsidRDefault="009C74A6" w:rsidP="009C74A6">
      <w:pPr>
        <w:pStyle w:val="Nadpis2rovn"/>
      </w:pPr>
      <w:bookmarkStart w:id="62" w:name="_Toc504726476"/>
      <w:r>
        <w:t>IT podpora logistických procesů</w:t>
      </w:r>
      <w:bookmarkEnd w:id="62"/>
    </w:p>
    <w:p w14:paraId="7F9E10DB" w14:textId="77777777" w:rsidR="009C74A6" w:rsidRPr="009C74A6" w:rsidRDefault="009C74A6" w:rsidP="009C74A6">
      <w:pPr>
        <w:spacing w:line="360" w:lineRule="auto"/>
        <w:rPr>
          <w:sz w:val="24"/>
          <w:szCs w:val="24"/>
        </w:rPr>
      </w:pPr>
      <w:r w:rsidRPr="00C51E9B">
        <w:rPr>
          <w:rStyle w:val="Zdraznn"/>
          <w:color w:val="FF0000"/>
          <w:sz w:val="24"/>
          <w:szCs w:val="24"/>
        </w:rPr>
        <w:t>E-logistika</w:t>
      </w:r>
      <w:r w:rsidRPr="00C51E9B">
        <w:rPr>
          <w:b/>
          <w:color w:val="FF0000"/>
          <w:sz w:val="24"/>
          <w:szCs w:val="24"/>
        </w:rPr>
        <w:t xml:space="preserve"> </w:t>
      </w:r>
      <w:r w:rsidRPr="009C74A6">
        <w:rPr>
          <w:b/>
          <w:sz w:val="24"/>
          <w:szCs w:val="24"/>
        </w:rPr>
        <w:t>je pomocný systém pro řízení fyzické logistiky v délce celého logistického řetězce od dodavatelů až po konečné zákazníky.</w:t>
      </w:r>
      <w:r w:rsidRPr="009C74A6">
        <w:rPr>
          <w:sz w:val="24"/>
          <w:szCs w:val="24"/>
        </w:rPr>
        <w:t xml:space="preserve"> Prostřednictvím počítače a zejména inte</w:t>
      </w:r>
      <w:r w:rsidR="00BE5DCD">
        <w:rPr>
          <w:sz w:val="24"/>
          <w:szCs w:val="24"/>
        </w:rPr>
        <w:t>rnetu se realizuje</w:t>
      </w:r>
      <w:r w:rsidR="00BE5DCD">
        <w:rPr>
          <w:sz w:val="24"/>
          <w:szCs w:val="24"/>
        </w:rPr>
        <w:br/>
      </w:r>
      <w:r w:rsidRPr="009C74A6">
        <w:rPr>
          <w:sz w:val="24"/>
          <w:szCs w:val="24"/>
        </w:rPr>
        <w:t>a řídí fyzická logistika. Cílem je usnadnění, zrychlení a podpora plánování, rozhodování, prognózování apod. Dělíme jej na:</w:t>
      </w:r>
      <w:r w:rsidRPr="009C74A6">
        <w:rPr>
          <w:rFonts w:ascii="Klavika Medium" w:hAnsi="Klavika Medium" w:cs="Klavika Medium"/>
          <w:noProof/>
          <w:color w:val="404041"/>
          <w:sz w:val="24"/>
          <w:szCs w:val="24"/>
        </w:rPr>
        <w:t xml:space="preserve"> </w:t>
      </w:r>
    </w:p>
    <w:p w14:paraId="6DF9A475" w14:textId="77777777" w:rsidR="009C74A6" w:rsidRPr="009C74A6" w:rsidRDefault="009C74A6" w:rsidP="00873C5C">
      <w:pPr>
        <w:pStyle w:val="Odrky1"/>
      </w:pPr>
      <w:r w:rsidRPr="009C74A6">
        <w:rPr>
          <w:b/>
        </w:rPr>
        <w:t>e-</w:t>
      </w:r>
      <w:proofErr w:type="spellStart"/>
      <w:r w:rsidRPr="009C74A6">
        <w:rPr>
          <w:b/>
        </w:rPr>
        <w:t>procurement</w:t>
      </w:r>
      <w:proofErr w:type="spellEnd"/>
      <w:r w:rsidRPr="009C74A6">
        <w:t xml:space="preserve"> (podsystémy elektronického zadávání zakázek),</w:t>
      </w:r>
    </w:p>
    <w:p w14:paraId="1D270E79" w14:textId="77777777" w:rsidR="009C74A6" w:rsidRPr="009C74A6" w:rsidRDefault="009C74A6" w:rsidP="00873C5C">
      <w:pPr>
        <w:pStyle w:val="Odrky1"/>
      </w:pPr>
      <w:r w:rsidRPr="009C74A6">
        <w:rPr>
          <w:b/>
        </w:rPr>
        <w:t>e-</w:t>
      </w:r>
      <w:proofErr w:type="spellStart"/>
      <w:r w:rsidRPr="009C74A6">
        <w:rPr>
          <w:b/>
        </w:rPr>
        <w:t>manufacturing</w:t>
      </w:r>
      <w:proofErr w:type="spellEnd"/>
      <w:r w:rsidRPr="009C74A6">
        <w:t xml:space="preserve"> (elektronicky řízená výroba),</w:t>
      </w:r>
    </w:p>
    <w:p w14:paraId="7E62F612" w14:textId="77777777" w:rsidR="009C74A6" w:rsidRPr="009C74A6" w:rsidRDefault="009C74A6" w:rsidP="00873C5C">
      <w:pPr>
        <w:pStyle w:val="Odrky1"/>
      </w:pPr>
      <w:r w:rsidRPr="009C74A6">
        <w:rPr>
          <w:b/>
        </w:rPr>
        <w:t>e-</w:t>
      </w:r>
      <w:proofErr w:type="spellStart"/>
      <w:r w:rsidRPr="009C74A6">
        <w:rPr>
          <w:b/>
        </w:rPr>
        <w:t>distribution</w:t>
      </w:r>
      <w:proofErr w:type="spellEnd"/>
      <w:r w:rsidRPr="009C74A6">
        <w:t xml:space="preserve"> (elektronická distribuce),</w:t>
      </w:r>
    </w:p>
    <w:p w14:paraId="358700A2" w14:textId="77777777" w:rsidR="009C74A6" w:rsidRPr="009C74A6" w:rsidRDefault="009C74A6" w:rsidP="00873C5C">
      <w:pPr>
        <w:pStyle w:val="Odrky1"/>
      </w:pPr>
      <w:r w:rsidRPr="009C74A6">
        <w:rPr>
          <w:b/>
        </w:rPr>
        <w:t>e-shopping</w:t>
      </w:r>
      <w:r w:rsidRPr="009C74A6">
        <w:t xml:space="preserve"> (elektronické obchodování).</w:t>
      </w:r>
    </w:p>
    <w:p w14:paraId="17301681" w14:textId="77777777" w:rsidR="009C74A6" w:rsidRPr="009C74A6" w:rsidRDefault="009C74A6" w:rsidP="009C74A6">
      <w:pPr>
        <w:spacing w:line="360" w:lineRule="auto"/>
        <w:rPr>
          <w:sz w:val="24"/>
          <w:szCs w:val="24"/>
        </w:rPr>
      </w:pPr>
      <w:r w:rsidRPr="009C74A6">
        <w:rPr>
          <w:b/>
          <w:sz w:val="24"/>
          <w:szCs w:val="24"/>
        </w:rPr>
        <w:t>Zvláštním případem E-logistiky je i tzv. virtuální logistika</w:t>
      </w:r>
      <w:r w:rsidRPr="009C74A6">
        <w:rPr>
          <w:sz w:val="24"/>
          <w:szCs w:val="24"/>
        </w:rPr>
        <w:t xml:space="preserve">. Jedná se o trojúhelník mezi elektronickým nakupujícím, dodavatelem a obchodním partnerem. Zákazník nakupuje prostřednictvím počítače, domnívá se, že mu el. dodavatel dodá zboží z vlastního skladu. Ten jej ale nemá, protože zboží je dodáváno ze skladu partnera. Výhodou je, že řada e-prodejců může používat jen jeden sklad, tzn. úsporu nákladů a výdajů, dále také menší zatížení životního prostředí a menší náročnost na prostor. </w:t>
      </w:r>
    </w:p>
    <w:p w14:paraId="2ADC0990" w14:textId="77777777" w:rsidR="009C74A6" w:rsidRPr="00C51E9B" w:rsidRDefault="009C74A6" w:rsidP="009C74A6">
      <w:pPr>
        <w:spacing w:line="360" w:lineRule="auto"/>
        <w:rPr>
          <w:rStyle w:val="Zdraznn"/>
          <w:color w:val="FF0000"/>
          <w:sz w:val="24"/>
          <w:szCs w:val="24"/>
        </w:rPr>
      </w:pPr>
      <w:r w:rsidRPr="00C51E9B">
        <w:rPr>
          <w:rStyle w:val="Zdraznn"/>
          <w:color w:val="FF0000"/>
          <w:sz w:val="24"/>
          <w:szCs w:val="24"/>
        </w:rPr>
        <w:t>CI Technologie (</w:t>
      </w:r>
      <w:proofErr w:type="spellStart"/>
      <w:r w:rsidRPr="00C51E9B">
        <w:rPr>
          <w:rStyle w:val="Zdraznn"/>
          <w:color w:val="FF0000"/>
          <w:sz w:val="24"/>
          <w:szCs w:val="24"/>
        </w:rPr>
        <w:t>Competitive</w:t>
      </w:r>
      <w:proofErr w:type="spellEnd"/>
      <w:r w:rsidRPr="00C51E9B">
        <w:rPr>
          <w:rStyle w:val="Zdraznn"/>
          <w:color w:val="FF0000"/>
          <w:sz w:val="24"/>
          <w:szCs w:val="24"/>
        </w:rPr>
        <w:t xml:space="preserve"> </w:t>
      </w:r>
      <w:proofErr w:type="spellStart"/>
      <w:r w:rsidRPr="00C51E9B">
        <w:rPr>
          <w:rStyle w:val="Zdraznn"/>
          <w:color w:val="FF0000"/>
          <w:sz w:val="24"/>
          <w:szCs w:val="24"/>
        </w:rPr>
        <w:t>intelligent</w:t>
      </w:r>
      <w:proofErr w:type="spellEnd"/>
      <w:r w:rsidRPr="00C51E9B">
        <w:rPr>
          <w:rStyle w:val="Zdraznn"/>
          <w:color w:val="FF0000"/>
          <w:sz w:val="24"/>
          <w:szCs w:val="24"/>
        </w:rPr>
        <w:t xml:space="preserve"> technology)</w:t>
      </w:r>
    </w:p>
    <w:p w14:paraId="5667A3B7" w14:textId="77777777" w:rsidR="009C74A6" w:rsidRPr="009C74A6" w:rsidRDefault="009C74A6" w:rsidP="009C74A6">
      <w:pPr>
        <w:spacing w:before="120" w:after="120" w:line="360" w:lineRule="auto"/>
        <w:rPr>
          <w:sz w:val="24"/>
          <w:szCs w:val="24"/>
        </w:rPr>
      </w:pPr>
      <w:r w:rsidRPr="009C74A6">
        <w:rPr>
          <w:sz w:val="24"/>
          <w:szCs w:val="24"/>
        </w:rPr>
        <w:lastRenderedPageBreak/>
        <w:t xml:space="preserve">V posledních letech dochází k velkému rozvoji finančních a komunikačních technologií a informačních systémů jak uvnitř firmy, tak i externě (např. internetový obchod). </w:t>
      </w:r>
      <w:r w:rsidRPr="009C74A6">
        <w:rPr>
          <w:b/>
          <w:sz w:val="24"/>
          <w:szCs w:val="24"/>
        </w:rPr>
        <w:t>Velkým trendem je internetové podnikání a sním spojené technologie a systémy, které toto podnikání umožňují.</w:t>
      </w:r>
      <w:r w:rsidRPr="009C74A6">
        <w:rPr>
          <w:sz w:val="24"/>
          <w:szCs w:val="24"/>
        </w:rPr>
        <w:t xml:space="preserve"> Nutná je standardizace CIT, která specifikuje rozhraní, služby, podporované formáty pro datový přenos apod.  Trendem je pomoc při vývoji technologie prostřednictvím </w:t>
      </w:r>
      <w:proofErr w:type="spellStart"/>
      <w:r w:rsidRPr="009C74A6">
        <w:rPr>
          <w:sz w:val="24"/>
          <w:szCs w:val="24"/>
        </w:rPr>
        <w:t>outsourcigu</w:t>
      </w:r>
      <w:proofErr w:type="spellEnd"/>
      <w:r w:rsidRPr="009C74A6">
        <w:rPr>
          <w:sz w:val="24"/>
          <w:szCs w:val="24"/>
        </w:rPr>
        <w:t xml:space="preserve">. </w:t>
      </w:r>
    </w:p>
    <w:p w14:paraId="61008B7B" w14:textId="77777777" w:rsidR="009C74A6" w:rsidRDefault="00C51E9B" w:rsidP="00C51E9B">
      <w:pPr>
        <w:pStyle w:val="Nadpis2rovn"/>
      </w:pPr>
      <w:bookmarkStart w:id="63" w:name="_Toc504726477"/>
      <w:r>
        <w:t>EDI, QR, ECR</w:t>
      </w:r>
      <w:bookmarkEnd w:id="63"/>
    </w:p>
    <w:p w14:paraId="6CF3CC04" w14:textId="77777777" w:rsidR="00C51E9B" w:rsidRPr="00C51E9B" w:rsidRDefault="00C51E9B" w:rsidP="00C51E9B">
      <w:pPr>
        <w:spacing w:before="120" w:after="120" w:line="360" w:lineRule="auto"/>
        <w:rPr>
          <w:sz w:val="24"/>
          <w:szCs w:val="24"/>
        </w:rPr>
      </w:pPr>
      <w:proofErr w:type="spellStart"/>
      <w:r w:rsidRPr="00C51E9B">
        <w:rPr>
          <w:rStyle w:val="Zdraznn"/>
          <w:color w:val="FF0000"/>
          <w:sz w:val="24"/>
          <w:szCs w:val="24"/>
        </w:rPr>
        <w:t>Quick</w:t>
      </w:r>
      <w:proofErr w:type="spellEnd"/>
      <w:r w:rsidRPr="00C51E9B">
        <w:rPr>
          <w:rStyle w:val="Zdraznn"/>
          <w:color w:val="FF0000"/>
          <w:sz w:val="24"/>
          <w:szCs w:val="24"/>
        </w:rPr>
        <w:t xml:space="preserve"> Response</w:t>
      </w:r>
      <w:r w:rsidRPr="00C51E9B">
        <w:rPr>
          <w:sz w:val="24"/>
          <w:szCs w:val="24"/>
        </w:rPr>
        <w:t xml:space="preserve">, nebo také technologie „rychlé reakce“, se zaměřuje na řetězce spotřebního zboží, z výroby až do maloobchodu. </w:t>
      </w:r>
    </w:p>
    <w:p w14:paraId="5FE6A997" w14:textId="77777777" w:rsidR="00C51E9B" w:rsidRPr="00C51E9B" w:rsidRDefault="00C51E9B" w:rsidP="00C51E9B">
      <w:pPr>
        <w:spacing w:before="120" w:after="120" w:line="360" w:lineRule="auto"/>
        <w:rPr>
          <w:sz w:val="24"/>
          <w:szCs w:val="24"/>
        </w:rPr>
      </w:pPr>
      <w:r w:rsidRPr="00C51E9B">
        <w:rPr>
          <w:sz w:val="24"/>
          <w:szCs w:val="24"/>
        </w:rPr>
        <w:t>V QR fungují partnerské vztahy a zahrnují všechny články od výrobce, až po maloobchody. Každý článek logistického řetězce má všechny informace o ostatních, například o prodeji, objednávkách, čí o zásobách. Jde jak o sběr informací v řetězci (pomocí čárových kódů), tak i o rychlou elektronickou výměnu dat (nazývanou také jako EDI). Kombinace elektronické výměny dat EDI a čárového kódu umožňuje průběžné sledování prodeje konkrétních položek zákazníkům. Odvozené informace ze sledování prodeje jsou v reálném čase předávány zpět všem článkům logistického řetězce až po dodavatele surovin.</w:t>
      </w:r>
    </w:p>
    <w:p w14:paraId="2F04F4AD" w14:textId="77777777" w:rsidR="00C51E9B" w:rsidRPr="00C51E9B" w:rsidRDefault="00C51E9B" w:rsidP="00C51E9B">
      <w:pPr>
        <w:spacing w:line="360" w:lineRule="auto"/>
        <w:rPr>
          <w:sz w:val="24"/>
          <w:szCs w:val="24"/>
        </w:rPr>
      </w:pPr>
      <w:r w:rsidRPr="00C51E9B">
        <w:rPr>
          <w:sz w:val="24"/>
          <w:szCs w:val="24"/>
        </w:rPr>
        <w:t xml:space="preserve">Přínosy z této technologie pro nás představují: </w:t>
      </w:r>
    </w:p>
    <w:p w14:paraId="6C2B5D1F" w14:textId="77777777" w:rsidR="00C51E9B" w:rsidRPr="00C51E9B" w:rsidRDefault="00C51E9B" w:rsidP="00873C5C">
      <w:pPr>
        <w:pStyle w:val="Odrky1"/>
      </w:pPr>
      <w:r w:rsidRPr="00C51E9B">
        <w:t>úsporu času v celém řetězci</w:t>
      </w:r>
    </w:p>
    <w:p w14:paraId="56A06B04" w14:textId="77777777" w:rsidR="00C51E9B" w:rsidRPr="00C51E9B" w:rsidRDefault="00C51E9B" w:rsidP="00873C5C">
      <w:pPr>
        <w:pStyle w:val="Odrky1"/>
      </w:pPr>
      <w:r w:rsidRPr="00C51E9B">
        <w:t>zrychlení toku informací</w:t>
      </w:r>
    </w:p>
    <w:p w14:paraId="633662ED" w14:textId="77777777" w:rsidR="00C51E9B" w:rsidRPr="00C51E9B" w:rsidRDefault="00C51E9B" w:rsidP="00873C5C">
      <w:pPr>
        <w:pStyle w:val="Odrky1"/>
      </w:pPr>
      <w:r w:rsidRPr="00C51E9B">
        <w:t>kontrolu zásob</w:t>
      </w:r>
    </w:p>
    <w:p w14:paraId="387DFC35" w14:textId="77777777" w:rsidR="00C51E9B" w:rsidRPr="00C51E9B" w:rsidRDefault="00C51E9B" w:rsidP="00873C5C">
      <w:pPr>
        <w:pStyle w:val="Odrky1"/>
      </w:pPr>
      <w:r w:rsidRPr="00C51E9B">
        <w:t>snížení manipulace se zbožím</w:t>
      </w:r>
    </w:p>
    <w:p w14:paraId="54415C7D" w14:textId="77777777" w:rsidR="00C51E9B" w:rsidRPr="00C51E9B" w:rsidRDefault="00C51E9B" w:rsidP="00873C5C">
      <w:pPr>
        <w:pStyle w:val="Odrky1"/>
      </w:pPr>
      <w:r w:rsidRPr="00C51E9B">
        <w:t>zmenšení na skladové plochy</w:t>
      </w:r>
    </w:p>
    <w:p w14:paraId="6A85FC14" w14:textId="77777777" w:rsidR="00C51E9B" w:rsidRPr="00C51E9B" w:rsidRDefault="00C51E9B" w:rsidP="00C51E9B">
      <w:pPr>
        <w:spacing w:before="120" w:after="120" w:line="360" w:lineRule="auto"/>
        <w:rPr>
          <w:sz w:val="24"/>
          <w:szCs w:val="24"/>
        </w:rPr>
      </w:pPr>
      <w:r w:rsidRPr="00C51E9B">
        <w:rPr>
          <w:sz w:val="24"/>
          <w:szCs w:val="24"/>
        </w:rPr>
        <w:t xml:space="preserve">Díky této technologii jsou zrychlené informační toky a je snížen stupeň nejistoty při rozhodování, zásoby jsou sníženy až o </w:t>
      </w:r>
      <w:proofErr w:type="gramStart"/>
      <w:r w:rsidRPr="00C51E9B">
        <w:rPr>
          <w:sz w:val="24"/>
          <w:szCs w:val="24"/>
        </w:rPr>
        <w:t>42%</w:t>
      </w:r>
      <w:proofErr w:type="gramEnd"/>
      <w:r w:rsidRPr="00C51E9B">
        <w:rPr>
          <w:sz w:val="24"/>
          <w:szCs w:val="24"/>
        </w:rPr>
        <w:t xml:space="preserve"> a objednávka zboží probíhá každý den. Sklady nevyžadují tak velkou plochu, což umožňuje rozšíření prodejní plochy. Úspora času v řetězci dosahuje několik týdnů a v neposlední řadě roste zisk díky snížení zásob. </w:t>
      </w:r>
    </w:p>
    <w:p w14:paraId="31246ED9" w14:textId="77777777" w:rsidR="00C51E9B" w:rsidRPr="00C51E9B" w:rsidRDefault="00C51E9B" w:rsidP="00C51E9B">
      <w:pPr>
        <w:spacing w:before="120" w:after="120" w:line="360" w:lineRule="auto"/>
        <w:rPr>
          <w:rStyle w:val="Zdraznn"/>
          <w:color w:val="FF0000"/>
          <w:sz w:val="24"/>
          <w:szCs w:val="24"/>
        </w:rPr>
      </w:pPr>
      <w:proofErr w:type="spellStart"/>
      <w:r w:rsidRPr="00C51E9B">
        <w:rPr>
          <w:rStyle w:val="Zdraznn"/>
          <w:color w:val="FF0000"/>
          <w:sz w:val="24"/>
          <w:szCs w:val="24"/>
        </w:rPr>
        <w:t>Efficient</w:t>
      </w:r>
      <w:proofErr w:type="spellEnd"/>
      <w:r w:rsidRPr="00C51E9B">
        <w:rPr>
          <w:rStyle w:val="Zdraznn"/>
          <w:color w:val="FF0000"/>
          <w:sz w:val="24"/>
          <w:szCs w:val="24"/>
        </w:rPr>
        <w:t xml:space="preserve"> </w:t>
      </w:r>
      <w:proofErr w:type="spellStart"/>
      <w:r w:rsidRPr="00C51E9B">
        <w:rPr>
          <w:rStyle w:val="Zdraznn"/>
          <w:color w:val="FF0000"/>
          <w:sz w:val="24"/>
          <w:szCs w:val="24"/>
        </w:rPr>
        <w:t>Consumer</w:t>
      </w:r>
      <w:proofErr w:type="spellEnd"/>
      <w:r w:rsidRPr="00C51E9B">
        <w:rPr>
          <w:rStyle w:val="Zdraznn"/>
          <w:color w:val="FF0000"/>
          <w:sz w:val="24"/>
          <w:szCs w:val="24"/>
        </w:rPr>
        <w:t xml:space="preserve"> Response</w:t>
      </w:r>
    </w:p>
    <w:p w14:paraId="5DBD3DAB" w14:textId="77777777" w:rsidR="00C51E9B" w:rsidRPr="00C51E9B" w:rsidRDefault="00C51E9B" w:rsidP="00C51E9B">
      <w:pPr>
        <w:spacing w:before="120" w:after="120" w:line="360" w:lineRule="auto"/>
        <w:rPr>
          <w:sz w:val="24"/>
          <w:szCs w:val="24"/>
        </w:rPr>
      </w:pPr>
      <w:r w:rsidRPr="00C51E9B">
        <w:rPr>
          <w:sz w:val="24"/>
          <w:szCs w:val="24"/>
        </w:rPr>
        <w:lastRenderedPageBreak/>
        <w:t>Technologie propojující logistické řetězce od dodavatelů přes výrobní závody, různé zprostředkovatele, distributory, velkoobchody a maloobchody, s cílem plnit potřeby a přání konečných zákazníků. Jde tedy i o snahu zrychlit a usnadnit cesty od dodavatele k odběrateli (zákazníkovi) a snížit tak náklady. Předpokladem je plné uplatnění automatické identifikace zboží, elektronické výměny dat, elektronického převodu peněz, bankovních dat, a proto využívá čárové kódy a EDI. Technologie je zaměřená na hodnotovou stránku logistických řetězců a eliminaci činností, které nepřidávají hodnotu.</w:t>
      </w:r>
    </w:p>
    <w:p w14:paraId="3FF3A3DC" w14:textId="77777777" w:rsidR="00C51E9B" w:rsidRPr="00C51E9B" w:rsidRDefault="00C51E9B" w:rsidP="00C51E9B">
      <w:pPr>
        <w:spacing w:before="120" w:after="120" w:line="360" w:lineRule="auto"/>
        <w:rPr>
          <w:sz w:val="24"/>
          <w:szCs w:val="24"/>
        </w:rPr>
      </w:pPr>
      <w:r w:rsidRPr="00C51E9B">
        <w:rPr>
          <w:sz w:val="24"/>
          <w:szCs w:val="24"/>
        </w:rPr>
        <w:t xml:space="preserve">Jedná se o zvláštní variantu technologie </w:t>
      </w:r>
      <w:proofErr w:type="spellStart"/>
      <w:r w:rsidRPr="00C51E9B">
        <w:rPr>
          <w:b/>
          <w:sz w:val="24"/>
          <w:szCs w:val="24"/>
        </w:rPr>
        <w:t>Quick</w:t>
      </w:r>
      <w:proofErr w:type="spellEnd"/>
      <w:r w:rsidRPr="00C51E9B">
        <w:rPr>
          <w:b/>
          <w:sz w:val="24"/>
          <w:szCs w:val="24"/>
        </w:rPr>
        <w:t xml:space="preserve"> Response</w:t>
      </w:r>
      <w:r w:rsidRPr="00C51E9B">
        <w:rPr>
          <w:sz w:val="24"/>
          <w:szCs w:val="24"/>
        </w:rPr>
        <w:t xml:space="preserve">, která se vyvinula </w:t>
      </w:r>
      <w:r w:rsidRPr="00C51E9B">
        <w:rPr>
          <w:b/>
          <w:sz w:val="24"/>
          <w:szCs w:val="24"/>
        </w:rPr>
        <w:t>v oblasti výroby a</w:t>
      </w:r>
      <w:r w:rsidRPr="00C51E9B">
        <w:rPr>
          <w:sz w:val="24"/>
          <w:szCs w:val="24"/>
        </w:rPr>
        <w:t xml:space="preserve"> </w:t>
      </w:r>
      <w:r w:rsidRPr="00C51E9B">
        <w:rPr>
          <w:b/>
          <w:sz w:val="24"/>
          <w:szCs w:val="24"/>
        </w:rPr>
        <w:t>obchodu s potravinářským zbožím</w:t>
      </w:r>
      <w:r w:rsidRPr="00C51E9B">
        <w:rPr>
          <w:sz w:val="24"/>
          <w:szCs w:val="24"/>
        </w:rPr>
        <w:t>. Účastníky jsou jak výrobní podniky s dodavateli, tak velkoobchod a maloobchod. Předpoklady použití ECR spočívají v plném uplatnění automatické identifikace zboží, elektronické výměny dat, elektronickém převodu peněz, bankovních dat apod. Důležitá je intenzivní spolupráce mezi potravinářským průmyslem a obchodem s cílem plnit potřeby a přání konečných zákazníků. Systém je zaměřen na hodnotovou stránku logistických řetězců a eliminuje činnosti, které hodnotu nepřidávají.</w:t>
      </w:r>
    </w:p>
    <w:p w14:paraId="00E2077E" w14:textId="77777777" w:rsidR="00C51E9B" w:rsidRPr="00C51E9B" w:rsidRDefault="00C51E9B" w:rsidP="00C51E9B">
      <w:pPr>
        <w:spacing w:before="120" w:after="120" w:line="360" w:lineRule="auto"/>
        <w:rPr>
          <w:sz w:val="24"/>
          <w:szCs w:val="24"/>
        </w:rPr>
      </w:pPr>
      <w:proofErr w:type="spellStart"/>
      <w:r w:rsidRPr="00C51E9B">
        <w:rPr>
          <w:sz w:val="24"/>
          <w:szCs w:val="24"/>
        </w:rPr>
        <w:t>Efficient</w:t>
      </w:r>
      <w:proofErr w:type="spellEnd"/>
      <w:r w:rsidRPr="00C51E9B">
        <w:rPr>
          <w:sz w:val="24"/>
          <w:szCs w:val="24"/>
        </w:rPr>
        <w:t xml:space="preserve"> </w:t>
      </w:r>
      <w:proofErr w:type="spellStart"/>
      <w:r w:rsidRPr="00C51E9B">
        <w:rPr>
          <w:sz w:val="24"/>
          <w:szCs w:val="24"/>
        </w:rPr>
        <w:t>Consumer</w:t>
      </w:r>
      <w:proofErr w:type="spellEnd"/>
      <w:r w:rsidRPr="00C51E9B">
        <w:rPr>
          <w:sz w:val="24"/>
          <w:szCs w:val="24"/>
        </w:rPr>
        <w:t xml:space="preserve"> Response vzniklo v USA přibližně v roce 1993 a v současné době se nejvíce využívá v západní Evropě. Tato technologie propojuje logistické řetězce od dodavatelů přes výrobní střediska, různé zprostředkovatele, distributory, velkoobchod</w:t>
      </w:r>
      <w:r w:rsidR="00A1583A">
        <w:rPr>
          <w:sz w:val="24"/>
          <w:szCs w:val="24"/>
        </w:rPr>
        <w:t>y až po maloobchod. ECR využívá</w:t>
      </w:r>
      <w:r w:rsidR="00A1583A">
        <w:rPr>
          <w:sz w:val="24"/>
          <w:szCs w:val="24"/>
        </w:rPr>
        <w:br/>
      </w:r>
      <w:r w:rsidRPr="00C51E9B">
        <w:rPr>
          <w:sz w:val="24"/>
          <w:szCs w:val="24"/>
        </w:rPr>
        <w:t>automatickou identifikaci pomocí čárových kódů, elektronické výměny dat i elektronické převody peněz.</w:t>
      </w:r>
    </w:p>
    <w:p w14:paraId="7A4614B5" w14:textId="77777777" w:rsidR="00C51E9B" w:rsidRPr="00C51E9B" w:rsidRDefault="00C51E9B" w:rsidP="00C51E9B">
      <w:pPr>
        <w:spacing w:line="360" w:lineRule="auto"/>
        <w:rPr>
          <w:rStyle w:val="Zdraznn"/>
          <w:color w:val="FF0000"/>
          <w:sz w:val="24"/>
          <w:szCs w:val="24"/>
        </w:rPr>
      </w:pPr>
      <w:r w:rsidRPr="00C51E9B">
        <w:rPr>
          <w:rStyle w:val="Zdraznn"/>
          <w:color w:val="FF0000"/>
          <w:sz w:val="24"/>
          <w:szCs w:val="24"/>
        </w:rPr>
        <w:t xml:space="preserve">Elektronická výměna </w:t>
      </w:r>
      <w:proofErr w:type="gramStart"/>
      <w:r w:rsidRPr="00C51E9B">
        <w:rPr>
          <w:rStyle w:val="Zdraznn"/>
          <w:color w:val="FF0000"/>
          <w:sz w:val="24"/>
          <w:szCs w:val="24"/>
        </w:rPr>
        <w:t>dat- EDI</w:t>
      </w:r>
      <w:proofErr w:type="gramEnd"/>
    </w:p>
    <w:p w14:paraId="6D955CD6" w14:textId="77777777" w:rsidR="00C51E9B" w:rsidRPr="00C51E9B" w:rsidRDefault="00C51E9B" w:rsidP="00C51E9B">
      <w:pPr>
        <w:spacing w:line="360" w:lineRule="auto"/>
        <w:rPr>
          <w:sz w:val="24"/>
          <w:szCs w:val="24"/>
        </w:rPr>
      </w:pPr>
      <w:r w:rsidRPr="00C51E9B">
        <w:rPr>
          <w:b/>
          <w:sz w:val="24"/>
          <w:szCs w:val="24"/>
        </w:rPr>
        <w:t>Jedná se o přímou komunikaci počítačových aplikací nebo informačních systémů obchodních partnerů v elektronickém podnikání.</w:t>
      </w:r>
      <w:r w:rsidRPr="00C51E9B">
        <w:rPr>
          <w:sz w:val="24"/>
          <w:szCs w:val="24"/>
        </w:rPr>
        <w:t xml:space="preserve"> Díky ní si mohou automatizovaně 24 hodin denně předávat strukturované zprávy. Tyto zprávy představují </w:t>
      </w:r>
      <w:r w:rsidRPr="00C51E9B">
        <w:rPr>
          <w:b/>
          <w:sz w:val="24"/>
          <w:szCs w:val="24"/>
        </w:rPr>
        <w:t>elektronickou podobu obchodních dokumentů</w:t>
      </w:r>
      <w:r w:rsidRPr="00C51E9B">
        <w:rPr>
          <w:sz w:val="24"/>
          <w:szCs w:val="24"/>
        </w:rPr>
        <w:t xml:space="preserve">, jako je objednávka, faktura, dodací </w:t>
      </w:r>
      <w:proofErr w:type="gramStart"/>
      <w:r w:rsidRPr="00C51E9B">
        <w:rPr>
          <w:sz w:val="24"/>
          <w:szCs w:val="24"/>
        </w:rPr>
        <w:t>list,</w:t>
      </w:r>
      <w:proofErr w:type="gramEnd"/>
      <w:r w:rsidRPr="00C51E9B">
        <w:rPr>
          <w:sz w:val="24"/>
          <w:szCs w:val="24"/>
        </w:rPr>
        <w:t xml:space="preserve"> apod. Cílem systému je postupné nahrazování dokumentů v listinné podobě dokumenty elektronickými. Při tvorbě elektronických dokumentů musí být zachována řada určitých pravidel (autentizace a integrita dat). Při jejich dodržení jsou pak dokumenty vytvořené v elektronické komunikaci stejně právně průkazné jako klasické doklady. </w:t>
      </w:r>
      <w:r w:rsidRPr="00C51E9B">
        <w:rPr>
          <w:b/>
          <w:sz w:val="24"/>
          <w:szCs w:val="24"/>
        </w:rPr>
        <w:t>Data předávaná pomocí EDI jsou snadno dostupná, aktuální, jejich předávání je levné a efektivní.</w:t>
      </w:r>
      <w:r w:rsidRPr="00C51E9B">
        <w:rPr>
          <w:sz w:val="24"/>
          <w:szCs w:val="24"/>
        </w:rPr>
        <w:t xml:space="preserve"> Elektronická výměna dat představuje moderní komunikační technologii, která je založená na </w:t>
      </w:r>
      <w:proofErr w:type="spellStart"/>
      <w:r w:rsidRPr="00C51E9B">
        <w:rPr>
          <w:sz w:val="24"/>
          <w:szCs w:val="24"/>
        </w:rPr>
        <w:t>bezdokladovém</w:t>
      </w:r>
      <w:proofErr w:type="spellEnd"/>
      <w:r w:rsidRPr="00C51E9B">
        <w:rPr>
          <w:sz w:val="24"/>
          <w:szCs w:val="24"/>
        </w:rPr>
        <w:t xml:space="preserve"> obchodním styku. Systém upravují normy, národní i oborové standardy např. pro bankovnictví SWIFT, pro automobilový průmysl </w:t>
      </w:r>
      <w:proofErr w:type="gramStart"/>
      <w:r w:rsidRPr="00C51E9B">
        <w:rPr>
          <w:sz w:val="24"/>
          <w:szCs w:val="24"/>
        </w:rPr>
        <w:t>ODETTE,</w:t>
      </w:r>
      <w:proofErr w:type="gramEnd"/>
      <w:r w:rsidRPr="00C51E9B">
        <w:rPr>
          <w:sz w:val="24"/>
          <w:szCs w:val="24"/>
        </w:rPr>
        <w:t xml:space="preserve"> apod. Z důvodů kompatibility je mezinárodně </w:t>
      </w:r>
      <w:r w:rsidRPr="00C51E9B">
        <w:rPr>
          <w:sz w:val="24"/>
          <w:szCs w:val="24"/>
        </w:rPr>
        <w:lastRenderedPageBreak/>
        <w:t xml:space="preserve">uznávanou normou pro EDI systém UN/EDIFACT, který postupně nahrazuje odvětvové a národní standardy. </w:t>
      </w:r>
      <w:bookmarkStart w:id="64" w:name="_Toc492379406"/>
      <w:bookmarkStart w:id="65" w:name="_Toc496601609"/>
    </w:p>
    <w:p w14:paraId="16177781" w14:textId="77777777" w:rsidR="009C74A6" w:rsidRPr="00C51E9B" w:rsidRDefault="00C51E9B" w:rsidP="00C51E9B">
      <w:pPr>
        <w:pStyle w:val="Nadpis2rovn"/>
      </w:pPr>
      <w:bookmarkStart w:id="66" w:name="_Toc504726478"/>
      <w:bookmarkEnd w:id="64"/>
      <w:bookmarkEnd w:id="65"/>
      <w:r>
        <w:t>Čárové kódy, RFID</w:t>
      </w:r>
      <w:bookmarkEnd w:id="66"/>
    </w:p>
    <w:p w14:paraId="1D5049C9" w14:textId="77777777" w:rsidR="00C51E9B" w:rsidRPr="00C51E9B" w:rsidRDefault="00C51E9B" w:rsidP="00C51E9B">
      <w:pPr>
        <w:spacing w:after="160" w:line="360" w:lineRule="auto"/>
        <w:rPr>
          <w:sz w:val="24"/>
          <w:szCs w:val="24"/>
        </w:rPr>
      </w:pPr>
      <w:r w:rsidRPr="00C51E9B">
        <w:rPr>
          <w:rStyle w:val="Zdraznn"/>
          <w:color w:val="FF0000"/>
          <w:sz w:val="24"/>
          <w:szCs w:val="24"/>
        </w:rPr>
        <w:t>Čárové kódy</w:t>
      </w:r>
      <w:r w:rsidRPr="00C51E9B">
        <w:rPr>
          <w:color w:val="FF0000"/>
          <w:sz w:val="24"/>
          <w:szCs w:val="24"/>
        </w:rPr>
        <w:t xml:space="preserve"> </w:t>
      </w:r>
      <w:r w:rsidRPr="00C51E9B">
        <w:rPr>
          <w:sz w:val="24"/>
          <w:szCs w:val="24"/>
        </w:rPr>
        <w:t>představují nejvýznamnější prvky identifikace materiálu. Na významu přidává i fakt, že přesnost čarových kódů je natolik přesná, že je prakticky vyloučen výskyt chyb při samotném procesu snímání kódu. Dalšími významnými výhodami jsou rychlost snímaní, produktivita, odolnost znaků a nízká cena. Nejběžnější čárový kód je EAN 13 případně EAN 8, který se používá v obchodních centrech.</w:t>
      </w:r>
    </w:p>
    <w:p w14:paraId="2C2B6728" w14:textId="77777777" w:rsidR="00C51E9B" w:rsidRPr="00C51E9B" w:rsidRDefault="00C51E9B" w:rsidP="00C51E9B">
      <w:pPr>
        <w:spacing w:after="160" w:line="360" w:lineRule="auto"/>
        <w:rPr>
          <w:sz w:val="24"/>
          <w:szCs w:val="24"/>
        </w:rPr>
      </w:pPr>
      <w:r w:rsidRPr="00C51E9B">
        <w:rPr>
          <w:sz w:val="24"/>
          <w:szCs w:val="24"/>
        </w:rPr>
        <w:t>Čárový kód EAN 13 je složen z 12 svislých pruhů stejné délky a různé šířky a 13 číslic, kde:</w:t>
      </w:r>
    </w:p>
    <w:p w14:paraId="182139C8" w14:textId="77777777" w:rsidR="00C51E9B" w:rsidRPr="00C51E9B" w:rsidRDefault="00C51E9B" w:rsidP="00873C5C">
      <w:pPr>
        <w:pStyle w:val="Odrky1"/>
      </w:pPr>
      <w:r w:rsidRPr="00C51E9B">
        <w:t>První dvě, v některých případech tři, číslice určují zemi původu, pro ČR je to 859.</w:t>
      </w:r>
    </w:p>
    <w:p w14:paraId="4DB275BD" w14:textId="77777777" w:rsidR="00C51E9B" w:rsidRPr="00C51E9B" w:rsidRDefault="00C51E9B" w:rsidP="00873C5C">
      <w:pPr>
        <w:pStyle w:val="Odrky1"/>
      </w:pPr>
      <w:r w:rsidRPr="00C51E9B">
        <w:t>Další pětičíslí udává dodavatele produktu.</w:t>
      </w:r>
    </w:p>
    <w:p w14:paraId="525BA375" w14:textId="77777777" w:rsidR="00C51E9B" w:rsidRPr="00C51E9B" w:rsidRDefault="00C51E9B" w:rsidP="00873C5C">
      <w:pPr>
        <w:pStyle w:val="Odrky1"/>
      </w:pPr>
      <w:r w:rsidRPr="00C51E9B">
        <w:t>Poslední pětičíslí určuje výrobce produktu.</w:t>
      </w:r>
    </w:p>
    <w:p w14:paraId="209AAA81" w14:textId="77777777" w:rsidR="00C51E9B" w:rsidRPr="00C51E9B" w:rsidRDefault="00BD7CB4" w:rsidP="00873C5C">
      <w:pPr>
        <w:pStyle w:val="Odrky1"/>
      </w:pPr>
      <w:r w:rsidRPr="00036830">
        <w:rPr>
          <w:noProof/>
          <w:sz w:val="22"/>
        </w:rPr>
        <w:drawing>
          <wp:anchor distT="0" distB="0" distL="114300" distR="114300" simplePos="0" relativeHeight="251826176" behindDoc="1" locked="0" layoutInCell="1" allowOverlap="1" wp14:anchorId="00AF9B8B" wp14:editId="6BEEC549">
            <wp:simplePos x="0" y="0"/>
            <wp:positionH relativeFrom="margin">
              <wp:align>center</wp:align>
            </wp:positionH>
            <wp:positionV relativeFrom="paragraph">
              <wp:posOffset>271117</wp:posOffset>
            </wp:positionV>
            <wp:extent cx="2105025" cy="842010"/>
            <wp:effectExtent l="0" t="0" r="9525" b="0"/>
            <wp:wrapTight wrapText="bothSides">
              <wp:wrapPolygon edited="0">
                <wp:start x="0" y="0"/>
                <wp:lineTo x="0" y="21014"/>
                <wp:lineTo x="21502" y="21014"/>
                <wp:lineTo x="21502" y="0"/>
                <wp:lineTo x="0" y="0"/>
              </wp:wrapPolygon>
            </wp:wrapTight>
            <wp:docPr id="1035" name="Obrázek 1035" descr="Výsledek obrázku pro čárový kód ea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ýsledek obrázku pro čárový kód ean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05025" cy="842010"/>
                    </a:xfrm>
                    <a:prstGeom prst="rect">
                      <a:avLst/>
                    </a:prstGeom>
                    <a:noFill/>
                    <a:ln>
                      <a:noFill/>
                    </a:ln>
                  </pic:spPr>
                </pic:pic>
              </a:graphicData>
            </a:graphic>
          </wp:anchor>
        </w:drawing>
      </w:r>
      <w:r w:rsidR="00C51E9B" w:rsidRPr="00C51E9B">
        <w:t xml:space="preserve">Poslední číslo je kontrolní, jež </w:t>
      </w:r>
      <w:proofErr w:type="gramStart"/>
      <w:r w:rsidR="00C51E9B" w:rsidRPr="00C51E9B">
        <w:t>slouží</w:t>
      </w:r>
      <w:proofErr w:type="gramEnd"/>
      <w:r w:rsidR="00C51E9B" w:rsidRPr="00C51E9B">
        <w:t xml:space="preserve"> k ubezpečení správnosti čtení kódu.</w:t>
      </w:r>
    </w:p>
    <w:p w14:paraId="688BD906" w14:textId="77777777" w:rsidR="009C74A6" w:rsidRDefault="009C74A6" w:rsidP="00C51E9B">
      <w:pPr>
        <w:ind w:left="1418"/>
        <w:jc w:val="center"/>
      </w:pPr>
    </w:p>
    <w:p w14:paraId="5811A3EE" w14:textId="77777777" w:rsidR="00BD7CB4" w:rsidRDefault="00BD7CB4" w:rsidP="00C51E9B">
      <w:pPr>
        <w:spacing w:line="360" w:lineRule="auto"/>
        <w:jc w:val="center"/>
        <w:rPr>
          <w:iCs/>
          <w:color w:val="44546A"/>
        </w:rPr>
      </w:pPr>
    </w:p>
    <w:p w14:paraId="37CAB8C1" w14:textId="77777777" w:rsidR="00BD7CB4" w:rsidRDefault="00BD7CB4" w:rsidP="00C51E9B">
      <w:pPr>
        <w:spacing w:line="360" w:lineRule="auto"/>
        <w:jc w:val="center"/>
        <w:rPr>
          <w:iCs/>
          <w:color w:val="44546A"/>
        </w:rPr>
      </w:pPr>
    </w:p>
    <w:p w14:paraId="771E8F0A" w14:textId="77777777" w:rsidR="00C51E9B" w:rsidRPr="00BD7CB4" w:rsidRDefault="00C51E9B" w:rsidP="00A1583A">
      <w:pPr>
        <w:pStyle w:val="Titulek"/>
      </w:pPr>
      <w:r w:rsidRPr="00BD7CB4">
        <w:t xml:space="preserve">Obrázek </w:t>
      </w:r>
      <w:proofErr w:type="gramStart"/>
      <w:r w:rsidR="00BD7CB4" w:rsidRPr="00BD7CB4">
        <w:t xml:space="preserve">10.1 </w:t>
      </w:r>
      <w:r w:rsidR="00BD7CB4" w:rsidRPr="00BD7CB4">
        <w:rPr>
          <w:spacing w:val="250"/>
        </w:rPr>
        <w:t xml:space="preserve"> </w:t>
      </w:r>
      <w:r w:rsidRPr="00A1583A">
        <w:t>Čárový</w:t>
      </w:r>
      <w:proofErr w:type="gramEnd"/>
      <w:r w:rsidRPr="00BD7CB4">
        <w:t xml:space="preserve"> kód EAN 13</w:t>
      </w:r>
    </w:p>
    <w:p w14:paraId="6A62650C" w14:textId="77777777" w:rsidR="00C51E9B" w:rsidRPr="00C51E9B" w:rsidRDefault="00BD7CB4" w:rsidP="00C51E9B">
      <w:pPr>
        <w:spacing w:after="160" w:line="360" w:lineRule="auto"/>
        <w:rPr>
          <w:sz w:val="24"/>
          <w:szCs w:val="24"/>
        </w:rPr>
      </w:pPr>
      <w:r w:rsidRPr="00036830">
        <w:rPr>
          <w:noProof/>
          <w:sz w:val="22"/>
        </w:rPr>
        <w:drawing>
          <wp:anchor distT="0" distB="0" distL="114300" distR="114300" simplePos="0" relativeHeight="251825152" behindDoc="1" locked="0" layoutInCell="1" allowOverlap="1" wp14:anchorId="42137EA7" wp14:editId="03AEB7CD">
            <wp:simplePos x="0" y="0"/>
            <wp:positionH relativeFrom="margin">
              <wp:align>center</wp:align>
            </wp:positionH>
            <wp:positionV relativeFrom="paragraph">
              <wp:posOffset>557668</wp:posOffset>
            </wp:positionV>
            <wp:extent cx="1466850" cy="850773"/>
            <wp:effectExtent l="0" t="0" r="0" b="6985"/>
            <wp:wrapTight wrapText="bothSides">
              <wp:wrapPolygon edited="0">
                <wp:start x="0" y="0"/>
                <wp:lineTo x="0" y="21294"/>
                <wp:lineTo x="21319" y="21294"/>
                <wp:lineTo x="21319" y="0"/>
                <wp:lineTo x="0" y="0"/>
              </wp:wrapPolygon>
            </wp:wrapTight>
            <wp:docPr id="1036" name="Obrázek 1036" descr="Výsledek obrázku pro čárový kód ea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ýsledek obrázku pro čárový kód ean 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66850" cy="850773"/>
                    </a:xfrm>
                    <a:prstGeom prst="rect">
                      <a:avLst/>
                    </a:prstGeom>
                    <a:noFill/>
                    <a:ln>
                      <a:noFill/>
                    </a:ln>
                  </pic:spPr>
                </pic:pic>
              </a:graphicData>
            </a:graphic>
          </wp:anchor>
        </w:drawing>
      </w:r>
      <w:r w:rsidR="00C51E9B" w:rsidRPr="00C51E9B">
        <w:rPr>
          <w:sz w:val="24"/>
          <w:szCs w:val="24"/>
        </w:rPr>
        <w:t>Čárový kód EAN 8 je zkrácenou formou kódu EAN 13. Tento typ čárového kódu se používá ne velmi malé produkty jako např. krabičky zápalek.</w:t>
      </w:r>
    </w:p>
    <w:p w14:paraId="5BCB6549" w14:textId="77777777" w:rsidR="009C74A6" w:rsidRDefault="009C74A6" w:rsidP="00C51E9B">
      <w:pPr>
        <w:ind w:left="1418"/>
        <w:jc w:val="center"/>
      </w:pPr>
    </w:p>
    <w:p w14:paraId="24F978E3" w14:textId="77777777" w:rsidR="00BD7CB4" w:rsidRDefault="00BD7CB4" w:rsidP="00C51E9B">
      <w:pPr>
        <w:spacing w:line="360" w:lineRule="auto"/>
        <w:jc w:val="center"/>
        <w:rPr>
          <w:iCs/>
          <w:color w:val="44546A"/>
        </w:rPr>
      </w:pPr>
    </w:p>
    <w:p w14:paraId="119F6E5D" w14:textId="77777777" w:rsidR="00BD7CB4" w:rsidRDefault="00BD7CB4" w:rsidP="00C51E9B">
      <w:pPr>
        <w:spacing w:line="360" w:lineRule="auto"/>
        <w:jc w:val="center"/>
        <w:rPr>
          <w:iCs/>
          <w:color w:val="44546A"/>
        </w:rPr>
      </w:pPr>
    </w:p>
    <w:p w14:paraId="2C59ADB8" w14:textId="77777777" w:rsidR="00C51E9B" w:rsidRPr="00BD7CB4" w:rsidRDefault="00C51E9B" w:rsidP="00A1583A">
      <w:pPr>
        <w:pStyle w:val="Titulek"/>
      </w:pPr>
      <w:r w:rsidRPr="00BD7CB4">
        <w:t xml:space="preserve">Obrázek </w:t>
      </w:r>
      <w:r w:rsidR="00BD7CB4">
        <w:t>10.2</w:t>
      </w:r>
      <w:r w:rsidR="00BD7CB4">
        <w:rPr>
          <w:spacing w:val="250"/>
        </w:rPr>
        <w:t xml:space="preserve"> </w:t>
      </w:r>
      <w:r w:rsidRPr="00A1583A">
        <w:t>Čárový</w:t>
      </w:r>
      <w:r w:rsidRPr="00BD7CB4">
        <w:t xml:space="preserve"> kód EAN 8</w:t>
      </w:r>
    </w:p>
    <w:p w14:paraId="076A2DB6" w14:textId="77777777" w:rsidR="00C51E9B" w:rsidRPr="00036830" w:rsidRDefault="00C51E9B" w:rsidP="00C51E9B">
      <w:pPr>
        <w:spacing w:after="160" w:line="360" w:lineRule="auto"/>
        <w:rPr>
          <w:sz w:val="22"/>
        </w:rPr>
      </w:pPr>
      <w:r w:rsidRPr="00C51E9B">
        <w:rPr>
          <w:sz w:val="24"/>
          <w:szCs w:val="24"/>
        </w:rPr>
        <w:t>Čárový kód UCC/EAN 128 je dalším typem čárových kódů. Tyto čárové kódy se používají pro logistické pohyby materiálu. Číselná řada mj. umožňuje uvést údaje o trvanlivosti produktů, datu balení a expedice, rozměry aj</w:t>
      </w:r>
      <w:r w:rsidRPr="00036830">
        <w:rPr>
          <w:sz w:val="22"/>
        </w:rPr>
        <w:t>.</w:t>
      </w:r>
    </w:p>
    <w:p w14:paraId="0F6845A2" w14:textId="77777777" w:rsidR="009C74A6" w:rsidRDefault="00BD7CB4" w:rsidP="00C51E9B">
      <w:pPr>
        <w:ind w:left="1418"/>
        <w:jc w:val="center"/>
      </w:pPr>
      <w:r w:rsidRPr="00036830">
        <w:rPr>
          <w:noProof/>
          <w:sz w:val="22"/>
        </w:rPr>
        <w:lastRenderedPageBreak/>
        <w:drawing>
          <wp:anchor distT="0" distB="0" distL="114300" distR="114300" simplePos="0" relativeHeight="251827200" behindDoc="1" locked="0" layoutInCell="1" allowOverlap="1" wp14:anchorId="5C65B2B1" wp14:editId="44852710">
            <wp:simplePos x="0" y="0"/>
            <wp:positionH relativeFrom="column">
              <wp:posOffset>1490318</wp:posOffset>
            </wp:positionH>
            <wp:positionV relativeFrom="paragraph">
              <wp:posOffset>71562</wp:posOffset>
            </wp:positionV>
            <wp:extent cx="2905125" cy="847328"/>
            <wp:effectExtent l="0" t="0" r="0" b="0"/>
            <wp:wrapTight wrapText="bothSides">
              <wp:wrapPolygon edited="0">
                <wp:start x="0" y="0"/>
                <wp:lineTo x="0" y="20888"/>
                <wp:lineTo x="21388" y="20888"/>
                <wp:lineTo x="21388" y="0"/>
                <wp:lineTo x="0" y="0"/>
              </wp:wrapPolygon>
            </wp:wrapTight>
            <wp:docPr id="1037" name="Obrázek 1037" descr="Výsledek obrázku pro čárový kód ea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čárový kód ean 1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05125" cy="847328"/>
                    </a:xfrm>
                    <a:prstGeom prst="rect">
                      <a:avLst/>
                    </a:prstGeom>
                    <a:noFill/>
                    <a:ln>
                      <a:noFill/>
                    </a:ln>
                  </pic:spPr>
                </pic:pic>
              </a:graphicData>
            </a:graphic>
          </wp:anchor>
        </w:drawing>
      </w:r>
    </w:p>
    <w:p w14:paraId="2E441944" w14:textId="77777777" w:rsidR="00BD7CB4" w:rsidRDefault="00BD7CB4" w:rsidP="00C51E9B">
      <w:pPr>
        <w:spacing w:line="360" w:lineRule="auto"/>
        <w:jc w:val="center"/>
        <w:rPr>
          <w:i/>
          <w:iCs/>
          <w:color w:val="44546A"/>
          <w:sz w:val="18"/>
          <w:szCs w:val="18"/>
        </w:rPr>
      </w:pPr>
    </w:p>
    <w:p w14:paraId="058A0F23" w14:textId="77777777" w:rsidR="00BD7CB4" w:rsidRDefault="00BD7CB4" w:rsidP="00C51E9B">
      <w:pPr>
        <w:spacing w:line="360" w:lineRule="auto"/>
        <w:jc w:val="center"/>
        <w:rPr>
          <w:i/>
          <w:iCs/>
          <w:color w:val="44546A"/>
          <w:sz w:val="18"/>
          <w:szCs w:val="18"/>
        </w:rPr>
      </w:pPr>
    </w:p>
    <w:p w14:paraId="1C73657E" w14:textId="77777777" w:rsidR="00C51E9B" w:rsidRPr="00BD7CB4" w:rsidRDefault="00C51E9B" w:rsidP="00A1583A">
      <w:pPr>
        <w:pStyle w:val="Titulek"/>
      </w:pPr>
      <w:r w:rsidRPr="00BD7CB4">
        <w:t xml:space="preserve">Obrázek </w:t>
      </w:r>
      <w:proofErr w:type="gramStart"/>
      <w:r w:rsidR="00A1583A">
        <w:t>10.3</w:t>
      </w:r>
      <w:r w:rsidR="00A1583A">
        <w:rPr>
          <w:spacing w:val="250"/>
        </w:rPr>
        <w:t xml:space="preserve"> </w:t>
      </w:r>
      <w:r w:rsidRPr="00BD7CB4">
        <w:t xml:space="preserve"> </w:t>
      </w:r>
      <w:r w:rsidRPr="00A1583A">
        <w:t>Čárový</w:t>
      </w:r>
      <w:proofErr w:type="gramEnd"/>
      <w:r w:rsidRPr="00BD7CB4">
        <w:t xml:space="preserve"> kód EAN 128</w:t>
      </w:r>
    </w:p>
    <w:p w14:paraId="120959F5" w14:textId="77777777" w:rsidR="00C51E9B" w:rsidRPr="00C51E9B" w:rsidRDefault="00C51E9B" w:rsidP="00C51E9B">
      <w:pPr>
        <w:spacing w:after="160" w:line="360" w:lineRule="auto"/>
        <w:rPr>
          <w:sz w:val="24"/>
          <w:szCs w:val="24"/>
        </w:rPr>
      </w:pPr>
      <w:r w:rsidRPr="00C51E9B">
        <w:rPr>
          <w:sz w:val="24"/>
          <w:szCs w:val="24"/>
        </w:rPr>
        <w:t xml:space="preserve">MATRIX jsou 2D kódy, které jsou založeny na principu kumulace co nejvíce informací o daném produktu, který je v oběhu. Plošné 2D kódy </w:t>
      </w:r>
      <w:proofErr w:type="gramStart"/>
      <w:r w:rsidRPr="00C51E9B">
        <w:rPr>
          <w:sz w:val="24"/>
          <w:szCs w:val="24"/>
        </w:rPr>
        <w:t>dokáží</w:t>
      </w:r>
      <w:proofErr w:type="gramEnd"/>
      <w:r w:rsidRPr="00C51E9B">
        <w:rPr>
          <w:sz w:val="24"/>
          <w:szCs w:val="24"/>
        </w:rPr>
        <w:t xml:space="preserve"> číst informace ve dvou na sobě kolmých směrech a tím získat mnohem více informací o produktu. Princip </w:t>
      </w:r>
      <w:proofErr w:type="gramStart"/>
      <w:r w:rsidRPr="00C51E9B">
        <w:rPr>
          <w:sz w:val="24"/>
          <w:szCs w:val="24"/>
        </w:rPr>
        <w:t>2D</w:t>
      </w:r>
      <w:proofErr w:type="gramEnd"/>
      <w:r w:rsidRPr="00C51E9B">
        <w:rPr>
          <w:sz w:val="24"/>
          <w:szCs w:val="24"/>
        </w:rPr>
        <w:t xml:space="preserve"> kódu je založen na kombinaci bílých a černých čtverečků představující bity, kde nula představuje bílý čtvereček a jednička černý čtvereček. Významnou výhodou těchto kódů skutečnost, že informace se uchovávají ve formě textu nebo kódovaných dat poskytujících informace o produktu.</w:t>
      </w:r>
    </w:p>
    <w:p w14:paraId="0BCCD4EA" w14:textId="77777777" w:rsidR="00BD7CB4" w:rsidRDefault="00BD7CB4" w:rsidP="00C51E9B">
      <w:pPr>
        <w:ind w:left="1418"/>
        <w:jc w:val="center"/>
      </w:pPr>
      <w:r w:rsidRPr="00036830">
        <w:rPr>
          <w:noProof/>
          <w:sz w:val="22"/>
        </w:rPr>
        <w:drawing>
          <wp:anchor distT="0" distB="0" distL="114300" distR="114300" simplePos="0" relativeHeight="251829248" behindDoc="1" locked="0" layoutInCell="1" allowOverlap="1" wp14:anchorId="4338724B" wp14:editId="67858D25">
            <wp:simplePos x="0" y="0"/>
            <wp:positionH relativeFrom="column">
              <wp:posOffset>2369488</wp:posOffset>
            </wp:positionH>
            <wp:positionV relativeFrom="paragraph">
              <wp:posOffset>110</wp:posOffset>
            </wp:positionV>
            <wp:extent cx="1485900" cy="1485900"/>
            <wp:effectExtent l="0" t="0" r="0" b="0"/>
            <wp:wrapTight wrapText="bothSides">
              <wp:wrapPolygon edited="0">
                <wp:start x="277" y="277"/>
                <wp:lineTo x="277" y="21046"/>
                <wp:lineTo x="21046" y="21046"/>
                <wp:lineTo x="20769" y="1662"/>
                <wp:lineTo x="20215" y="277"/>
                <wp:lineTo x="277" y="277"/>
              </wp:wrapPolygon>
            </wp:wrapTight>
            <wp:docPr id="1038" name="Obrázek 1038" descr="Výsledek obrázku pro matrix k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ýsledek obrázku pro matrix kó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anchor>
        </w:drawing>
      </w:r>
    </w:p>
    <w:p w14:paraId="4C10BE5E" w14:textId="77777777" w:rsidR="00BD7CB4" w:rsidRDefault="00BD7CB4" w:rsidP="00C51E9B">
      <w:pPr>
        <w:ind w:left="1418"/>
        <w:jc w:val="center"/>
      </w:pPr>
    </w:p>
    <w:p w14:paraId="3964002E" w14:textId="77777777" w:rsidR="00BD7CB4" w:rsidRDefault="00BD7CB4" w:rsidP="00C51E9B">
      <w:pPr>
        <w:ind w:left="1418"/>
        <w:jc w:val="center"/>
      </w:pPr>
    </w:p>
    <w:p w14:paraId="4C67AAFE" w14:textId="77777777" w:rsidR="00BD7CB4" w:rsidRDefault="00BD7CB4" w:rsidP="00BD7CB4">
      <w:pPr>
        <w:jc w:val="center"/>
        <w:rPr>
          <w:iCs/>
          <w:color w:val="44546A"/>
        </w:rPr>
      </w:pPr>
    </w:p>
    <w:p w14:paraId="4017BAA6" w14:textId="77777777" w:rsidR="00352310" w:rsidRDefault="00352310" w:rsidP="00BD7CB4">
      <w:pPr>
        <w:ind w:left="1" w:firstLine="1"/>
        <w:jc w:val="center"/>
        <w:rPr>
          <w:iCs/>
          <w:color w:val="44546A"/>
        </w:rPr>
      </w:pPr>
    </w:p>
    <w:p w14:paraId="69604D1E" w14:textId="77777777" w:rsidR="00C51E9B" w:rsidRPr="00BD7CB4" w:rsidRDefault="00352310" w:rsidP="00267CBC">
      <w:pPr>
        <w:pStyle w:val="Titulek"/>
      </w:pPr>
      <w:r>
        <w:t>O</w:t>
      </w:r>
      <w:r w:rsidR="00C51E9B" w:rsidRPr="00BD7CB4">
        <w:t xml:space="preserve">brázek </w:t>
      </w:r>
      <w:r w:rsidR="00BD7CB4">
        <w:t>10.4.</w:t>
      </w:r>
      <w:r w:rsidR="00A1583A">
        <w:rPr>
          <w:spacing w:val="250"/>
        </w:rPr>
        <w:t xml:space="preserve"> </w:t>
      </w:r>
      <w:r w:rsidR="00C51E9B" w:rsidRPr="00BD7CB4">
        <w:t>2D kód MATRIX</w:t>
      </w:r>
    </w:p>
    <w:p w14:paraId="2E7B576F" w14:textId="77777777" w:rsidR="00C51E9B" w:rsidRPr="00C51E9B" w:rsidRDefault="00C51E9B" w:rsidP="00C51E9B">
      <w:pPr>
        <w:spacing w:after="160" w:line="360" w:lineRule="auto"/>
        <w:rPr>
          <w:rStyle w:val="Zdraznn"/>
          <w:color w:val="FF0000"/>
          <w:sz w:val="24"/>
          <w:szCs w:val="24"/>
        </w:rPr>
      </w:pPr>
      <w:r w:rsidRPr="00C51E9B">
        <w:rPr>
          <w:rStyle w:val="Zdraznn"/>
          <w:color w:val="FF0000"/>
          <w:sz w:val="24"/>
          <w:szCs w:val="24"/>
        </w:rPr>
        <w:t>RFID</w:t>
      </w:r>
    </w:p>
    <w:p w14:paraId="4CD60781" w14:textId="77777777" w:rsidR="00C51E9B" w:rsidRPr="00C51E9B" w:rsidRDefault="00BD7CB4" w:rsidP="00C51E9B">
      <w:pPr>
        <w:spacing w:after="160" w:line="360" w:lineRule="auto"/>
        <w:rPr>
          <w:sz w:val="24"/>
          <w:szCs w:val="24"/>
        </w:rPr>
      </w:pPr>
      <w:r w:rsidRPr="00036830">
        <w:rPr>
          <w:noProof/>
          <w:sz w:val="22"/>
        </w:rPr>
        <w:drawing>
          <wp:anchor distT="0" distB="0" distL="114300" distR="114300" simplePos="0" relativeHeight="251830272" behindDoc="1" locked="0" layoutInCell="1" allowOverlap="1" wp14:anchorId="0984C5D9" wp14:editId="45A6BD8B">
            <wp:simplePos x="0" y="0"/>
            <wp:positionH relativeFrom="margin">
              <wp:align>center</wp:align>
            </wp:positionH>
            <wp:positionV relativeFrom="paragraph">
              <wp:posOffset>1489075</wp:posOffset>
            </wp:positionV>
            <wp:extent cx="1638300" cy="1623695"/>
            <wp:effectExtent l="0" t="0" r="0" b="0"/>
            <wp:wrapTight wrapText="bothSides">
              <wp:wrapPolygon edited="0">
                <wp:start x="0" y="0"/>
                <wp:lineTo x="0" y="21287"/>
                <wp:lineTo x="21349" y="21287"/>
                <wp:lineTo x="21349" y="0"/>
                <wp:lineTo x="0" y="0"/>
              </wp:wrapPolygon>
            </wp:wrapTight>
            <wp:docPr id="1039" name="Obrázek 1039" descr="Výsledek obrázku pro RFID kó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ýsledek obrázku pro RFID kó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638300" cy="1623695"/>
                    </a:xfrm>
                    <a:prstGeom prst="rect">
                      <a:avLst/>
                    </a:prstGeom>
                    <a:noFill/>
                    <a:ln>
                      <a:noFill/>
                    </a:ln>
                  </pic:spPr>
                </pic:pic>
              </a:graphicData>
            </a:graphic>
          </wp:anchor>
        </w:drawing>
      </w:r>
      <w:r w:rsidR="00C51E9B" w:rsidRPr="00C51E9B">
        <w:rPr>
          <w:sz w:val="24"/>
          <w:szCs w:val="24"/>
        </w:rPr>
        <w:t>Jedná se o systémy bezkontaktního snímání, které jsou vhodné pro řešení identifikace produktů. Označení RFID je odolné vůči okolním vlivům včetně chemického prostředí a vysokých teplot. Systémy RFID jsou výhodné zejména při řešení dynamického pohybu materiálu včetně dynamického stavu zásob. Další výhodou je možnost dynamické úpravy informace dle aktuální poptávky na trhu. Nevýhodou tohoto systému jsou velké investiční náklady.</w:t>
      </w:r>
    </w:p>
    <w:p w14:paraId="49EAB2F5" w14:textId="77777777" w:rsidR="009C74A6" w:rsidRPr="00C51E9B" w:rsidRDefault="009C74A6" w:rsidP="00C51E9B">
      <w:pPr>
        <w:ind w:left="1418"/>
        <w:jc w:val="center"/>
        <w:rPr>
          <w:b/>
        </w:rPr>
      </w:pPr>
    </w:p>
    <w:p w14:paraId="4BE04BB4" w14:textId="77777777" w:rsidR="00BD7CB4" w:rsidRDefault="00BD7CB4" w:rsidP="00C51E9B">
      <w:pPr>
        <w:jc w:val="center"/>
        <w:rPr>
          <w:iCs/>
          <w:color w:val="44546A"/>
        </w:rPr>
      </w:pPr>
    </w:p>
    <w:p w14:paraId="76C5050A" w14:textId="77777777" w:rsidR="00BD7CB4" w:rsidRDefault="00BD7CB4" w:rsidP="00C51E9B">
      <w:pPr>
        <w:jc w:val="center"/>
        <w:rPr>
          <w:iCs/>
          <w:color w:val="44546A"/>
        </w:rPr>
      </w:pPr>
    </w:p>
    <w:p w14:paraId="7F5F49DD" w14:textId="77777777" w:rsidR="00BD7CB4" w:rsidRDefault="00BD7CB4" w:rsidP="00C51E9B">
      <w:pPr>
        <w:jc w:val="center"/>
        <w:rPr>
          <w:iCs/>
          <w:color w:val="44546A"/>
        </w:rPr>
      </w:pPr>
    </w:p>
    <w:p w14:paraId="05A19F98" w14:textId="77777777" w:rsidR="00BD7CB4" w:rsidRDefault="00BD7CB4" w:rsidP="00C51E9B">
      <w:pPr>
        <w:jc w:val="center"/>
        <w:rPr>
          <w:iCs/>
          <w:color w:val="44546A"/>
        </w:rPr>
      </w:pPr>
    </w:p>
    <w:p w14:paraId="24744AE2" w14:textId="77777777" w:rsidR="00BD7CB4" w:rsidRDefault="00BD7CB4" w:rsidP="00C51E9B">
      <w:pPr>
        <w:jc w:val="center"/>
        <w:rPr>
          <w:iCs/>
          <w:color w:val="44546A"/>
        </w:rPr>
      </w:pPr>
    </w:p>
    <w:p w14:paraId="1C699094" w14:textId="77777777" w:rsidR="00C51E9B" w:rsidRPr="00BD7CB4" w:rsidRDefault="00C51E9B" w:rsidP="00267CBC">
      <w:pPr>
        <w:pStyle w:val="Titulek"/>
      </w:pPr>
      <w:r w:rsidRPr="00BD7CB4">
        <w:t xml:space="preserve">Obrázek </w:t>
      </w:r>
      <w:r w:rsidR="00352310">
        <w:t>10.5</w:t>
      </w:r>
      <w:r w:rsidR="00352310">
        <w:rPr>
          <w:spacing w:val="250"/>
        </w:rPr>
        <w:t xml:space="preserve"> </w:t>
      </w:r>
      <w:r w:rsidRPr="00BD7CB4">
        <w:t>RFID paměťový čip</w:t>
      </w:r>
    </w:p>
    <w:p w14:paraId="18DC3464" w14:textId="77777777" w:rsidR="009C74A6" w:rsidRDefault="006053BE" w:rsidP="006053BE">
      <w:pPr>
        <w:pStyle w:val="Nadpis2rovn"/>
      </w:pPr>
      <w:bookmarkStart w:id="67" w:name="_Toc504726479"/>
      <w:r>
        <w:lastRenderedPageBreak/>
        <w:t>Smart technologie a rozšířená realita</w:t>
      </w:r>
      <w:bookmarkEnd w:id="67"/>
    </w:p>
    <w:p w14:paraId="52D2A3C3" w14:textId="77777777" w:rsidR="006053BE" w:rsidRPr="006053BE" w:rsidRDefault="006053BE" w:rsidP="006053BE">
      <w:pPr>
        <w:spacing w:after="160" w:line="360" w:lineRule="auto"/>
        <w:rPr>
          <w:sz w:val="24"/>
          <w:szCs w:val="24"/>
        </w:rPr>
      </w:pPr>
      <w:r w:rsidRPr="006053BE">
        <w:rPr>
          <w:sz w:val="24"/>
          <w:szCs w:val="24"/>
        </w:rPr>
        <w:t xml:space="preserve">Takovou novinkou jsou například chytré brýle s rozšířenou realitou, které podle vizionářů výrazně usnadní práci skladníkům i dělníkům. Prostřednictvím dat promítaných přímo do zorného pole může skladník zjistit informace o dalším úkolu, například na jaké pozici najde zboží, kolik kusů má připravit a kam je uložit. Vize společnosti Zebra Technologies, která se specializuje na automatickou identifikaci, jde ale o krok dál. “Naše řešení rozšířené reality například dokáže rozpoznat balík a uživateli brýlí jej označit barevným okrajem. Skladník balík vezme a namísto čtení adresy může bez přemýšlení přeložit například mod0rou krabici do modré přepravky, která je pro něj připravená. Je to intuitivní, rychlé a je příjemné s tím pracovat," popisuje Daniel </w:t>
      </w:r>
      <w:proofErr w:type="spellStart"/>
      <w:r w:rsidRPr="006053BE">
        <w:rPr>
          <w:sz w:val="24"/>
          <w:szCs w:val="24"/>
        </w:rPr>
        <w:t>Dombach</w:t>
      </w:r>
      <w:proofErr w:type="spellEnd"/>
      <w:r w:rsidRPr="006053BE">
        <w:rPr>
          <w:sz w:val="24"/>
          <w:szCs w:val="24"/>
        </w:rPr>
        <w:t>, ředitel pro strategie ve společnosti Zebra Technologies.</w:t>
      </w:r>
      <w:r w:rsidRPr="005A54FB">
        <w:rPr>
          <w:sz w:val="24"/>
          <w:szCs w:val="24"/>
          <w:vertAlign w:val="superscript"/>
        </w:rPr>
        <w:footnoteReference w:id="36"/>
      </w:r>
    </w:p>
    <w:p w14:paraId="75E15BF5" w14:textId="77777777" w:rsidR="009C74A6" w:rsidRDefault="006053BE" w:rsidP="006053BE">
      <w:pPr>
        <w:pStyle w:val="Nadpis2rovn"/>
      </w:pPr>
      <w:bookmarkStart w:id="68" w:name="_Toc504726480"/>
      <w:r>
        <w:t>Řízení materiálového toku: aktivní prvky</w:t>
      </w:r>
      <w:bookmarkEnd w:id="68"/>
    </w:p>
    <w:p w14:paraId="6191CA53" w14:textId="77777777" w:rsidR="006053BE" w:rsidRPr="006053BE" w:rsidRDefault="006053BE" w:rsidP="006053BE">
      <w:pPr>
        <w:tabs>
          <w:tab w:val="left" w:pos="0"/>
        </w:tabs>
        <w:spacing w:after="160" w:line="360" w:lineRule="auto"/>
        <w:rPr>
          <w:sz w:val="24"/>
          <w:szCs w:val="24"/>
        </w:rPr>
      </w:pPr>
      <w:r w:rsidRPr="006053BE">
        <w:rPr>
          <w:sz w:val="24"/>
          <w:szCs w:val="24"/>
        </w:rPr>
        <w:t xml:space="preserve">Pod pojmem </w:t>
      </w:r>
      <w:r w:rsidRPr="006053BE">
        <w:rPr>
          <w:rStyle w:val="Zdraznn"/>
          <w:color w:val="FF0000"/>
          <w:sz w:val="24"/>
          <w:szCs w:val="24"/>
        </w:rPr>
        <w:t>pasivní logistický prvek</w:t>
      </w:r>
      <w:r w:rsidRPr="006053BE">
        <w:rPr>
          <w:color w:val="FF0000"/>
          <w:sz w:val="24"/>
          <w:szCs w:val="24"/>
        </w:rPr>
        <w:t xml:space="preserve"> </w:t>
      </w:r>
      <w:r w:rsidRPr="006053BE">
        <w:rPr>
          <w:sz w:val="24"/>
          <w:szCs w:val="24"/>
        </w:rPr>
        <w:t>se zjednodušeně rozumí to, co má být manipulováno, přepravováno, skladováno. Pasivní prvky jsou objekty logistických operací. Pasivní logistické prvky představují podstatnou část logistických řetězců, jejímž účelem je překonávat prostor a čas. Operace mají netechnologický charakter, což znamená, že se jimi nemění množství ani podstata surovin, materiálu či výrobků.</w:t>
      </w:r>
    </w:p>
    <w:p w14:paraId="310BC9F7" w14:textId="77777777" w:rsidR="006053BE" w:rsidRPr="006053BE" w:rsidRDefault="006053BE" w:rsidP="006053BE">
      <w:pPr>
        <w:tabs>
          <w:tab w:val="left" w:pos="0"/>
        </w:tabs>
        <w:spacing w:after="160" w:line="360" w:lineRule="auto"/>
        <w:rPr>
          <w:rStyle w:val="Zdraznn"/>
          <w:color w:val="FF0000"/>
          <w:sz w:val="24"/>
          <w:szCs w:val="24"/>
        </w:rPr>
      </w:pPr>
      <w:r w:rsidRPr="006053BE">
        <w:rPr>
          <w:rStyle w:val="Zdraznn"/>
          <w:color w:val="FF0000"/>
          <w:sz w:val="24"/>
          <w:szCs w:val="24"/>
        </w:rPr>
        <w:t>Dle skupin pasivních logistických prvků rozlišujeme</w:t>
      </w:r>
    </w:p>
    <w:p w14:paraId="2C4FCD37" w14:textId="77777777" w:rsidR="006053BE" w:rsidRPr="006053BE" w:rsidRDefault="006053BE" w:rsidP="002A1B38">
      <w:pPr>
        <w:numPr>
          <w:ilvl w:val="0"/>
          <w:numId w:val="45"/>
        </w:numPr>
        <w:tabs>
          <w:tab w:val="left" w:pos="0"/>
        </w:tabs>
        <w:spacing w:after="160" w:line="360" w:lineRule="auto"/>
        <w:contextualSpacing/>
        <w:rPr>
          <w:sz w:val="24"/>
          <w:szCs w:val="24"/>
        </w:rPr>
      </w:pPr>
      <w:r w:rsidRPr="006053BE">
        <w:rPr>
          <w:sz w:val="24"/>
          <w:szCs w:val="24"/>
        </w:rPr>
        <w:t>materiál,</w:t>
      </w:r>
    </w:p>
    <w:p w14:paraId="0C809192" w14:textId="77777777" w:rsidR="006053BE" w:rsidRPr="006053BE" w:rsidRDefault="006053BE" w:rsidP="002A1B38">
      <w:pPr>
        <w:numPr>
          <w:ilvl w:val="0"/>
          <w:numId w:val="45"/>
        </w:numPr>
        <w:tabs>
          <w:tab w:val="left" w:pos="0"/>
        </w:tabs>
        <w:spacing w:after="160" w:line="360" w:lineRule="auto"/>
        <w:contextualSpacing/>
        <w:rPr>
          <w:sz w:val="24"/>
          <w:szCs w:val="24"/>
        </w:rPr>
      </w:pPr>
      <w:r w:rsidRPr="006053BE">
        <w:rPr>
          <w:sz w:val="24"/>
          <w:szCs w:val="24"/>
        </w:rPr>
        <w:t>obaly a přepravní prostředky,</w:t>
      </w:r>
    </w:p>
    <w:p w14:paraId="3B5D58AB" w14:textId="77777777" w:rsidR="006053BE" w:rsidRPr="006053BE" w:rsidRDefault="006053BE" w:rsidP="002A1B38">
      <w:pPr>
        <w:numPr>
          <w:ilvl w:val="0"/>
          <w:numId w:val="45"/>
        </w:numPr>
        <w:tabs>
          <w:tab w:val="left" w:pos="0"/>
        </w:tabs>
        <w:spacing w:after="160" w:line="360" w:lineRule="auto"/>
        <w:contextualSpacing/>
        <w:rPr>
          <w:sz w:val="24"/>
          <w:szCs w:val="24"/>
        </w:rPr>
      </w:pPr>
      <w:r w:rsidRPr="006053BE">
        <w:rPr>
          <w:sz w:val="24"/>
          <w:szCs w:val="24"/>
        </w:rPr>
        <w:t>odpady,</w:t>
      </w:r>
    </w:p>
    <w:p w14:paraId="071F6EAB" w14:textId="77777777" w:rsidR="006053BE" w:rsidRPr="006053BE" w:rsidRDefault="006053BE" w:rsidP="002A1B38">
      <w:pPr>
        <w:numPr>
          <w:ilvl w:val="0"/>
          <w:numId w:val="45"/>
        </w:numPr>
        <w:tabs>
          <w:tab w:val="left" w:pos="0"/>
        </w:tabs>
        <w:spacing w:after="160" w:line="360" w:lineRule="auto"/>
        <w:contextualSpacing/>
        <w:rPr>
          <w:sz w:val="24"/>
          <w:szCs w:val="24"/>
        </w:rPr>
      </w:pPr>
      <w:r w:rsidRPr="006053BE">
        <w:rPr>
          <w:sz w:val="24"/>
          <w:szCs w:val="24"/>
        </w:rPr>
        <w:t>informace.</w:t>
      </w:r>
    </w:p>
    <w:p w14:paraId="5BE541BA" w14:textId="77777777" w:rsidR="006053BE" w:rsidRPr="006053BE" w:rsidRDefault="006053BE" w:rsidP="006053BE">
      <w:pPr>
        <w:tabs>
          <w:tab w:val="left" w:pos="0"/>
        </w:tabs>
        <w:spacing w:after="160" w:line="360" w:lineRule="auto"/>
        <w:rPr>
          <w:sz w:val="24"/>
          <w:szCs w:val="24"/>
        </w:rPr>
      </w:pPr>
      <w:r w:rsidRPr="006053BE">
        <w:rPr>
          <w:sz w:val="24"/>
          <w:szCs w:val="24"/>
        </w:rPr>
        <w:lastRenderedPageBreak/>
        <w:t xml:space="preserve">Pasivní a aktivní logistické prvky musí být v článcích logistického řetězce zkombinovány tak, aby byly sladěny ve smyslu koordinace a </w:t>
      </w:r>
      <w:proofErr w:type="gramStart"/>
      <w:r w:rsidRPr="006053BE">
        <w:rPr>
          <w:sz w:val="24"/>
          <w:szCs w:val="24"/>
        </w:rPr>
        <w:t>synchronizace- jak</w:t>
      </w:r>
      <w:proofErr w:type="gramEnd"/>
      <w:r w:rsidRPr="006053BE">
        <w:rPr>
          <w:sz w:val="24"/>
          <w:szCs w:val="24"/>
        </w:rPr>
        <w:t xml:space="preserve"> aktivní prvky mezi sebou, tak aktivní prvky s pasivními prvky. Cílem je pak dosažení plynulého průtoku všech pasivních prvků řetězcem.</w:t>
      </w:r>
    </w:p>
    <w:p w14:paraId="051771D6" w14:textId="77777777" w:rsidR="005A54FB" w:rsidRDefault="006053BE" w:rsidP="006053BE">
      <w:pPr>
        <w:spacing w:after="160" w:line="360" w:lineRule="auto"/>
        <w:rPr>
          <w:sz w:val="24"/>
          <w:szCs w:val="24"/>
        </w:rPr>
      </w:pPr>
      <w:r w:rsidRPr="006053BE">
        <w:rPr>
          <w:sz w:val="24"/>
          <w:szCs w:val="24"/>
        </w:rPr>
        <w:t>Průchod pasivních prvků logistickým řetězcem představuje značně složitý proces, kde v každém článku řetězce je výrobek:</w:t>
      </w:r>
    </w:p>
    <w:p w14:paraId="3DF54E4C" w14:textId="77777777" w:rsidR="006053BE" w:rsidRPr="006053BE" w:rsidRDefault="006053BE" w:rsidP="00873C5C">
      <w:pPr>
        <w:pStyle w:val="Odrky1"/>
      </w:pPr>
      <w:r w:rsidRPr="006053BE">
        <w:t>Vyložen.</w:t>
      </w:r>
    </w:p>
    <w:p w14:paraId="06C99DF1" w14:textId="77777777" w:rsidR="006053BE" w:rsidRPr="006053BE" w:rsidRDefault="006053BE" w:rsidP="00873C5C">
      <w:pPr>
        <w:pStyle w:val="Odrky1"/>
      </w:pPr>
      <w:r w:rsidRPr="006053BE">
        <w:t>Zkontrolován.</w:t>
      </w:r>
    </w:p>
    <w:p w14:paraId="7FBCE257" w14:textId="77777777" w:rsidR="006053BE" w:rsidRPr="006053BE" w:rsidRDefault="006053BE" w:rsidP="00873C5C">
      <w:pPr>
        <w:pStyle w:val="Odrky1"/>
      </w:pPr>
      <w:r w:rsidRPr="006053BE">
        <w:t>Opatřen potřebnými údaji.</w:t>
      </w:r>
    </w:p>
    <w:p w14:paraId="0C4421DD" w14:textId="77777777" w:rsidR="006053BE" w:rsidRPr="006053BE" w:rsidRDefault="006053BE" w:rsidP="00873C5C">
      <w:pPr>
        <w:pStyle w:val="Odrky1"/>
      </w:pPr>
      <w:r w:rsidRPr="006053BE">
        <w:t>Uskladněn.</w:t>
      </w:r>
    </w:p>
    <w:p w14:paraId="2CD3D14F" w14:textId="77777777" w:rsidR="006053BE" w:rsidRPr="006053BE" w:rsidRDefault="006053BE" w:rsidP="00873C5C">
      <w:pPr>
        <w:pStyle w:val="Odrky1"/>
      </w:pPr>
      <w:r w:rsidRPr="006053BE">
        <w:t>Odebrán.</w:t>
      </w:r>
    </w:p>
    <w:p w14:paraId="55119C1D" w14:textId="77777777" w:rsidR="006053BE" w:rsidRPr="006053BE" w:rsidRDefault="006053BE" w:rsidP="00873C5C">
      <w:pPr>
        <w:pStyle w:val="Odrky1"/>
      </w:pPr>
      <w:r w:rsidRPr="006053BE">
        <w:t>Kompletován s jinými výrobky.</w:t>
      </w:r>
    </w:p>
    <w:p w14:paraId="1F9EEB44" w14:textId="77777777" w:rsidR="006053BE" w:rsidRPr="006053BE" w:rsidRDefault="006053BE" w:rsidP="00873C5C">
      <w:pPr>
        <w:pStyle w:val="Odrky1"/>
      </w:pPr>
      <w:r w:rsidRPr="006053BE">
        <w:t>Naložen a přepraven k dalšímu článku.</w:t>
      </w:r>
    </w:p>
    <w:p w14:paraId="2EB4444E" w14:textId="77777777" w:rsidR="006053BE" w:rsidRPr="006053BE" w:rsidRDefault="006053BE" w:rsidP="006053BE">
      <w:pPr>
        <w:spacing w:after="160" w:line="360" w:lineRule="auto"/>
        <w:rPr>
          <w:sz w:val="24"/>
          <w:szCs w:val="24"/>
        </w:rPr>
      </w:pPr>
      <w:r w:rsidRPr="006053BE">
        <w:rPr>
          <w:sz w:val="24"/>
          <w:szCs w:val="24"/>
        </w:rPr>
        <w:t xml:space="preserve">Každý výše uvedený článek má své specifické požadavky na manipulační a přepravní operace a rovněž na skladování. Rovněž se také postupně mění manipulovaná a přepravovaná množství a v neposlední řadě také i charakter sortimentu, jehož je daný výrobek součástí. </w:t>
      </w:r>
    </w:p>
    <w:p w14:paraId="54AD2B71" w14:textId="77777777" w:rsidR="006053BE" w:rsidRPr="006053BE" w:rsidRDefault="006053BE" w:rsidP="006053BE">
      <w:pPr>
        <w:spacing w:after="160" w:line="360" w:lineRule="auto"/>
        <w:rPr>
          <w:sz w:val="24"/>
          <w:szCs w:val="24"/>
        </w:rPr>
      </w:pPr>
      <w:r w:rsidRPr="006053BE">
        <w:rPr>
          <w:sz w:val="24"/>
          <w:szCs w:val="24"/>
        </w:rPr>
        <w:t>Pojmy manipulační jednotka a přepravní jednotka nejsou totožné:</w:t>
      </w:r>
    </w:p>
    <w:p w14:paraId="1268765B" w14:textId="77777777" w:rsidR="006053BE" w:rsidRPr="006053BE" w:rsidRDefault="006053BE" w:rsidP="006053BE">
      <w:pPr>
        <w:spacing w:after="160" w:line="360" w:lineRule="auto"/>
        <w:rPr>
          <w:sz w:val="24"/>
          <w:szCs w:val="24"/>
        </w:rPr>
      </w:pPr>
      <w:r w:rsidRPr="006053BE">
        <w:rPr>
          <w:sz w:val="24"/>
          <w:szCs w:val="24"/>
        </w:rPr>
        <w:t xml:space="preserve">Pod pojmem </w:t>
      </w:r>
      <w:r w:rsidRPr="006053BE">
        <w:rPr>
          <w:rStyle w:val="Zdraznn"/>
          <w:color w:val="FF0000"/>
          <w:sz w:val="24"/>
          <w:szCs w:val="24"/>
        </w:rPr>
        <w:t>manipulační jednotka</w:t>
      </w:r>
      <w:r w:rsidRPr="006053BE">
        <w:rPr>
          <w:color w:val="FF0000"/>
          <w:sz w:val="24"/>
          <w:szCs w:val="24"/>
        </w:rPr>
        <w:t xml:space="preserve"> </w:t>
      </w:r>
      <w:r w:rsidRPr="006053BE">
        <w:rPr>
          <w:sz w:val="24"/>
          <w:szCs w:val="24"/>
        </w:rPr>
        <w:t xml:space="preserve">se rozumí jakýkoliv materiál, který může být balený i nebalený, ložený na přepravním prostředku či bez něj, jež </w:t>
      </w:r>
      <w:proofErr w:type="gramStart"/>
      <w:r w:rsidRPr="006053BE">
        <w:rPr>
          <w:sz w:val="24"/>
          <w:szCs w:val="24"/>
        </w:rPr>
        <w:t>tvoří</w:t>
      </w:r>
      <w:proofErr w:type="gramEnd"/>
      <w:r w:rsidRPr="006053BE">
        <w:rPr>
          <w:sz w:val="24"/>
          <w:szCs w:val="24"/>
        </w:rPr>
        <w:t xml:space="preserve"> jednotku schopnou manipulace, aniž by bylo nutno dále ji upravovat. S manipulační jednotkou se manipuluje jako s jedním kusem.</w:t>
      </w:r>
    </w:p>
    <w:p w14:paraId="4C912E8A" w14:textId="77777777" w:rsidR="006053BE" w:rsidRPr="006053BE" w:rsidRDefault="006053BE" w:rsidP="006053BE">
      <w:pPr>
        <w:spacing w:after="160" w:line="360" w:lineRule="auto"/>
        <w:rPr>
          <w:sz w:val="24"/>
          <w:szCs w:val="24"/>
        </w:rPr>
      </w:pPr>
      <w:r w:rsidRPr="006053BE">
        <w:rPr>
          <w:sz w:val="24"/>
          <w:szCs w:val="24"/>
        </w:rPr>
        <w:t xml:space="preserve">Pod pojmem </w:t>
      </w:r>
      <w:r w:rsidRPr="006053BE">
        <w:rPr>
          <w:rStyle w:val="Zdraznn"/>
          <w:color w:val="FF0000"/>
          <w:sz w:val="24"/>
          <w:szCs w:val="24"/>
        </w:rPr>
        <w:t>přepravní jednotka</w:t>
      </w:r>
      <w:r w:rsidRPr="006053BE">
        <w:rPr>
          <w:color w:val="FF0000"/>
          <w:sz w:val="24"/>
          <w:szCs w:val="24"/>
        </w:rPr>
        <w:t xml:space="preserve"> </w:t>
      </w:r>
      <w:r w:rsidRPr="006053BE">
        <w:rPr>
          <w:sz w:val="24"/>
          <w:szCs w:val="24"/>
        </w:rPr>
        <w:t>chápeme takové množství materiálu, jež je způsobilé přepravy bez dalších úprav.</w:t>
      </w:r>
    </w:p>
    <w:p w14:paraId="78B347C9" w14:textId="77777777" w:rsidR="006053BE" w:rsidRPr="006053BE" w:rsidRDefault="006053BE" w:rsidP="006053BE">
      <w:pPr>
        <w:spacing w:after="160" w:line="360" w:lineRule="auto"/>
        <w:rPr>
          <w:sz w:val="24"/>
          <w:szCs w:val="24"/>
        </w:rPr>
      </w:pPr>
      <w:r w:rsidRPr="006053BE">
        <w:rPr>
          <w:rStyle w:val="Zdraznn"/>
          <w:sz w:val="24"/>
          <w:szCs w:val="24"/>
        </w:rPr>
        <w:t>Přepravním prostředkem</w:t>
      </w:r>
      <w:r w:rsidRPr="006053BE">
        <w:rPr>
          <w:sz w:val="24"/>
          <w:szCs w:val="24"/>
        </w:rPr>
        <w:t xml:space="preserve"> budeme chápat tvořící prostředek, který se spolupodílí na tvorbě manipulační nebo přepravní jednotky a usnadňuje manipulaci či přepravu.</w:t>
      </w:r>
    </w:p>
    <w:p w14:paraId="10D5DA31" w14:textId="77777777" w:rsidR="009C74A6" w:rsidRDefault="006053BE" w:rsidP="006053BE">
      <w:pPr>
        <w:pStyle w:val="Nadpis2rovn"/>
      </w:pPr>
      <w:bookmarkStart w:id="69" w:name="_Toc504726481"/>
      <w:r>
        <w:t>Manipulační technika</w:t>
      </w:r>
      <w:bookmarkEnd w:id="69"/>
    </w:p>
    <w:p w14:paraId="77203A20" w14:textId="77777777" w:rsidR="006053BE" w:rsidRPr="006053BE" w:rsidRDefault="006053BE" w:rsidP="006053BE">
      <w:pPr>
        <w:spacing w:after="160" w:line="360" w:lineRule="auto"/>
        <w:rPr>
          <w:sz w:val="24"/>
          <w:szCs w:val="24"/>
        </w:rPr>
      </w:pPr>
      <w:r w:rsidRPr="006053BE">
        <w:rPr>
          <w:sz w:val="24"/>
          <w:szCs w:val="24"/>
        </w:rPr>
        <w:t>Jak již bylo uvedeno vším, čím se dá manipulovat spadá do aktivních logistických prvků. Z hlediska členění dle plynulosti pohybu rozlišujeme zařízení s přetržitým pohybem a zařízení s nepřetržitým pohybem. Přičemž do zařízení s přetržitým pohybem dále zařadit zařízení pro zdvih, pojezd a stohování a do zařízení s plynulým pohybem dopravníky.</w:t>
      </w:r>
    </w:p>
    <w:p w14:paraId="2A62E3E6" w14:textId="77777777" w:rsidR="009C74A6" w:rsidRDefault="006053BE" w:rsidP="006053BE">
      <w:pPr>
        <w:pStyle w:val="Nadpis3rovn"/>
      </w:pPr>
      <w:bookmarkStart w:id="70" w:name="_Toc504726482"/>
      <w:r>
        <w:lastRenderedPageBreak/>
        <w:t>Automatizované systémy manipulace s materiálem</w:t>
      </w:r>
      <w:bookmarkEnd w:id="70"/>
    </w:p>
    <w:p w14:paraId="2ECDB537" w14:textId="77777777" w:rsidR="006053BE" w:rsidRPr="006053BE" w:rsidRDefault="006053BE" w:rsidP="006053BE">
      <w:pPr>
        <w:spacing w:after="160" w:line="360" w:lineRule="auto"/>
        <w:rPr>
          <w:sz w:val="24"/>
          <w:szCs w:val="24"/>
        </w:rPr>
      </w:pPr>
      <w:r w:rsidRPr="006053BE">
        <w:rPr>
          <w:sz w:val="24"/>
          <w:szCs w:val="24"/>
        </w:rPr>
        <w:t>Mezi automatizované systémy při manipulaci s materiálem lze zařadit automatizované zakládací systémy a automatizované skladovací systémy.</w:t>
      </w:r>
    </w:p>
    <w:p w14:paraId="24ADBD79" w14:textId="77777777" w:rsidR="006053BE" w:rsidRPr="006053BE" w:rsidRDefault="006053BE" w:rsidP="006053BE">
      <w:pPr>
        <w:spacing w:after="160" w:line="360" w:lineRule="auto"/>
        <w:rPr>
          <w:sz w:val="24"/>
          <w:szCs w:val="24"/>
        </w:rPr>
      </w:pPr>
      <w:r w:rsidRPr="006053BE">
        <w:rPr>
          <w:sz w:val="24"/>
          <w:szCs w:val="24"/>
        </w:rPr>
        <w:t xml:space="preserve">Automatizované zakládací systémy </w:t>
      </w:r>
      <w:proofErr w:type="gramStart"/>
      <w:r w:rsidRPr="006053BE">
        <w:rPr>
          <w:sz w:val="24"/>
          <w:szCs w:val="24"/>
        </w:rPr>
        <w:t>tvoří</w:t>
      </w:r>
      <w:proofErr w:type="gramEnd"/>
      <w:r w:rsidRPr="006053BE">
        <w:rPr>
          <w:sz w:val="24"/>
          <w:szCs w:val="24"/>
        </w:rPr>
        <w:t xml:space="preserve"> speciální automatizovaný systém, jenž dokáže manipulovat s materiálem bez přítomnosti člověka. Nejvýznamnějším prvkem celého systému je </w:t>
      </w:r>
      <w:proofErr w:type="spellStart"/>
      <w:proofErr w:type="gramStart"/>
      <w:r w:rsidRPr="006053BE">
        <w:rPr>
          <w:sz w:val="24"/>
          <w:szCs w:val="24"/>
        </w:rPr>
        <w:t>zakladaš</w:t>
      </w:r>
      <w:proofErr w:type="spellEnd"/>
      <w:proofErr w:type="gramEnd"/>
      <w:r w:rsidRPr="006053BE">
        <w:rPr>
          <w:sz w:val="24"/>
          <w:szCs w:val="24"/>
        </w:rPr>
        <w:t xml:space="preserve"> popřípadě jeřáb, který je schopen odebírat či umísťovat materiál, tzn. koordinace veškeré manipulační činnosti probíhá na základě vloženého softwaru. Pohyb celého systému se realizuje tak, aby byl maximálně využit prostor pro skladování do výšek.</w:t>
      </w:r>
    </w:p>
    <w:p w14:paraId="384A912A" w14:textId="77777777" w:rsidR="006053BE" w:rsidRPr="006053BE" w:rsidRDefault="006053BE" w:rsidP="006053BE">
      <w:pPr>
        <w:spacing w:after="160" w:line="360" w:lineRule="auto"/>
        <w:rPr>
          <w:sz w:val="24"/>
          <w:szCs w:val="24"/>
        </w:rPr>
      </w:pPr>
      <w:r w:rsidRPr="006053BE">
        <w:rPr>
          <w:sz w:val="24"/>
          <w:szCs w:val="24"/>
        </w:rPr>
        <w:t>Automatizované skladovací systémy ať už vertikální či otočené jsou charakteristické zejména dynamičností systému pro zvýšení produktivity optimalizací kontinuálního materiálového toku v rámci minimalizace lidského faktoru a celkových nákladů snížením obestavěného prostoru na obsluhu. Rovněž významnou výhodou je skutečnost, že poškození manipulovaného produktu je minimální. Zmiňované skladovací systémy jsou natolik sofistikované a softwarově inteligentní, že dokážou vzájemně komunikovat v rámci sdílení dat a tím propojit jednotlivé prvky v jeden ucelený a přehledný skladovací systém s mnoha vazebními prvky, které díky své provázanosti dokážou reagovat na okamžitou změnu požadavku. V rámci automatizovaných skladovacích systémů je možné předávat údaje i do nadřazených systémů jako např. SAP, čímž dochází k zajištění komplexního fungování vnitropodnikové logistiky.</w:t>
      </w:r>
    </w:p>
    <w:p w14:paraId="1FAFD9AB" w14:textId="77777777" w:rsidR="006053BE" w:rsidRPr="006053BE" w:rsidRDefault="006053BE" w:rsidP="006053BE">
      <w:pPr>
        <w:spacing w:after="160" w:line="360" w:lineRule="auto"/>
        <w:rPr>
          <w:sz w:val="24"/>
          <w:szCs w:val="24"/>
        </w:rPr>
      </w:pPr>
      <w:r w:rsidRPr="006053BE">
        <w:rPr>
          <w:sz w:val="24"/>
          <w:szCs w:val="24"/>
        </w:rPr>
        <w:t xml:space="preserve">Řízení a automatizace vnitřní přepravy je jednou z aktuálních otázek logistiky. </w:t>
      </w:r>
    </w:p>
    <w:p w14:paraId="383E2DB1" w14:textId="77777777" w:rsidR="006053BE" w:rsidRPr="006053BE" w:rsidRDefault="006053BE" w:rsidP="006053BE">
      <w:pPr>
        <w:spacing w:after="160" w:line="360" w:lineRule="auto"/>
        <w:rPr>
          <w:sz w:val="24"/>
          <w:szCs w:val="24"/>
        </w:rPr>
      </w:pPr>
      <w:r w:rsidRPr="006053BE">
        <w:rPr>
          <w:sz w:val="24"/>
          <w:szCs w:val="24"/>
        </w:rPr>
        <w:t xml:space="preserve">Například </w:t>
      </w:r>
      <w:r w:rsidRPr="006053BE">
        <w:rPr>
          <w:b/>
          <w:bCs/>
          <w:sz w:val="24"/>
          <w:szCs w:val="24"/>
        </w:rPr>
        <w:t xml:space="preserve">Automatizované vozíky Linde </w:t>
      </w:r>
      <w:r w:rsidRPr="006053BE">
        <w:rPr>
          <w:sz w:val="24"/>
          <w:szCs w:val="24"/>
        </w:rPr>
        <w:t>se ubírají směrem paměti prostoru u robotů. Vozík pamatuje, jak vypadá sklad a kde co se nachází. Jsou řízené automaticky a jezdí podle předem stanovené cesty.</w:t>
      </w:r>
    </w:p>
    <w:p w14:paraId="446BBE76" w14:textId="77777777" w:rsidR="009C74A6" w:rsidRDefault="006053BE" w:rsidP="00404743">
      <w:pPr>
        <w:jc w:val="center"/>
      </w:pPr>
      <w:r w:rsidRPr="00036830">
        <w:rPr>
          <w:noProof/>
          <w:sz w:val="22"/>
        </w:rPr>
        <w:lastRenderedPageBreak/>
        <w:drawing>
          <wp:inline distT="0" distB="0" distL="0" distR="0" wp14:anchorId="28C261AD" wp14:editId="4429FE11">
            <wp:extent cx="3416300" cy="2260600"/>
            <wp:effectExtent l="0" t="0" r="0" b="6350"/>
            <wp:docPr id="1040" name="Obrázek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_L16.jpg"/>
                    <pic:cNvPicPr/>
                  </pic:nvPicPr>
                  <pic:blipFill>
                    <a:blip r:embed="rId103">
                      <a:extLst>
                        <a:ext uri="{28A0092B-C50C-407E-A947-70E740481C1C}">
                          <a14:useLocalDpi xmlns:a14="http://schemas.microsoft.com/office/drawing/2010/main" val="0"/>
                        </a:ext>
                      </a:extLst>
                    </a:blip>
                    <a:stretch>
                      <a:fillRect/>
                    </a:stretch>
                  </pic:blipFill>
                  <pic:spPr>
                    <a:xfrm>
                      <a:off x="0" y="0"/>
                      <a:ext cx="3416300" cy="2260600"/>
                    </a:xfrm>
                    <a:prstGeom prst="rect">
                      <a:avLst/>
                    </a:prstGeom>
                  </pic:spPr>
                </pic:pic>
              </a:graphicData>
            </a:graphic>
          </wp:inline>
        </w:drawing>
      </w:r>
    </w:p>
    <w:p w14:paraId="74768291" w14:textId="77777777" w:rsidR="001C6B4E" w:rsidRDefault="006053BE" w:rsidP="00404743">
      <w:pPr>
        <w:pStyle w:val="Titulek"/>
        <w:rPr>
          <w:lang w:val="fr-FR"/>
        </w:rPr>
      </w:pPr>
      <w:r w:rsidRPr="006053BE">
        <w:t xml:space="preserve">Obrázek </w:t>
      </w:r>
      <w:proofErr w:type="spellStart"/>
      <w:r w:rsidRPr="006053BE">
        <w:rPr>
          <w:lang w:val="fr-FR"/>
        </w:rPr>
        <w:t>Plně</w:t>
      </w:r>
      <w:proofErr w:type="spellEnd"/>
      <w:r w:rsidRPr="006053BE">
        <w:rPr>
          <w:lang w:val="fr-FR"/>
        </w:rPr>
        <w:t xml:space="preserve"> </w:t>
      </w:r>
      <w:proofErr w:type="spellStart"/>
      <w:r w:rsidRPr="006053BE">
        <w:rPr>
          <w:lang w:val="fr-FR"/>
        </w:rPr>
        <w:t>automatický</w:t>
      </w:r>
      <w:proofErr w:type="spellEnd"/>
      <w:r w:rsidRPr="006053BE">
        <w:rPr>
          <w:lang w:val="fr-FR"/>
        </w:rPr>
        <w:t xml:space="preserve"> </w:t>
      </w:r>
      <w:proofErr w:type="spellStart"/>
      <w:r w:rsidRPr="006053BE">
        <w:rPr>
          <w:lang w:val="fr-FR"/>
        </w:rPr>
        <w:t>vidlicový</w:t>
      </w:r>
      <w:proofErr w:type="spellEnd"/>
      <w:r w:rsidRPr="006053BE">
        <w:rPr>
          <w:lang w:val="fr-FR"/>
        </w:rPr>
        <w:t xml:space="preserve"> </w:t>
      </w:r>
      <w:proofErr w:type="spellStart"/>
      <w:r w:rsidRPr="006053BE">
        <w:rPr>
          <w:lang w:val="fr-FR"/>
        </w:rPr>
        <w:t>zdvižný</w:t>
      </w:r>
      <w:proofErr w:type="spellEnd"/>
      <w:r w:rsidRPr="006053BE">
        <w:rPr>
          <w:lang w:val="fr-FR"/>
        </w:rPr>
        <w:t xml:space="preserve"> </w:t>
      </w:r>
      <w:proofErr w:type="spellStart"/>
      <w:r w:rsidRPr="006053BE">
        <w:rPr>
          <w:lang w:val="fr-FR"/>
        </w:rPr>
        <w:t>vozík</w:t>
      </w:r>
      <w:proofErr w:type="spellEnd"/>
      <w:r w:rsidRPr="006053BE">
        <w:rPr>
          <w:lang w:val="fr-FR"/>
        </w:rPr>
        <w:t xml:space="preserve"> </w:t>
      </w:r>
      <w:proofErr w:type="spellStart"/>
      <w:r w:rsidRPr="006053BE">
        <w:rPr>
          <w:lang w:val="fr-FR"/>
        </w:rPr>
        <w:t>bez</w:t>
      </w:r>
      <w:proofErr w:type="spellEnd"/>
      <w:r w:rsidRPr="006053BE">
        <w:rPr>
          <w:lang w:val="fr-FR"/>
        </w:rPr>
        <w:t xml:space="preserve"> </w:t>
      </w:r>
      <w:proofErr w:type="spellStart"/>
      <w:proofErr w:type="gramStart"/>
      <w:r w:rsidRPr="006053BE">
        <w:rPr>
          <w:lang w:val="fr-FR"/>
        </w:rPr>
        <w:t>řidiče</w:t>
      </w:r>
      <w:proofErr w:type="spellEnd"/>
      <w:r w:rsidRPr="006053BE">
        <w:rPr>
          <w:lang w:val="fr-FR"/>
        </w:rPr>
        <w:t xml:space="preserve"> - série</w:t>
      </w:r>
      <w:proofErr w:type="gramEnd"/>
      <w:r w:rsidRPr="006053BE">
        <w:rPr>
          <w:lang w:val="fr-FR"/>
        </w:rPr>
        <w:t xml:space="preserve"> LINDE L16</w:t>
      </w:r>
    </w:p>
    <w:p w14:paraId="017BDC61" w14:textId="77777777" w:rsidR="00942407" w:rsidRDefault="00942407" w:rsidP="00942407">
      <w:pPr>
        <w:ind w:left="1418"/>
      </w:pPr>
    </w:p>
    <w:p w14:paraId="07C237B4" w14:textId="77777777" w:rsidR="009C7DBD" w:rsidRPr="009C7DBD" w:rsidRDefault="009C7DBD" w:rsidP="009C7DBD">
      <w:pPr>
        <w:ind w:left="1417"/>
        <w:rPr>
          <w:sz w:val="24"/>
          <w:szCs w:val="24"/>
        </w:rPr>
      </w:pPr>
      <w:r>
        <w:rPr>
          <w:noProof/>
        </w:rPr>
        <w:drawing>
          <wp:anchor distT="0" distB="0" distL="114300" distR="114300" simplePos="0" relativeHeight="251850752" behindDoc="0" locked="0" layoutInCell="1" allowOverlap="1" wp14:anchorId="1A04B250" wp14:editId="3748ECBC">
            <wp:simplePos x="0" y="0"/>
            <wp:positionH relativeFrom="margin">
              <wp:align>left</wp:align>
            </wp:positionH>
            <wp:positionV relativeFrom="paragraph">
              <wp:posOffset>4445</wp:posOffset>
            </wp:positionV>
            <wp:extent cx="589915" cy="589915"/>
            <wp:effectExtent l="0" t="0" r="635" b="635"/>
            <wp:wrapNone/>
            <wp:docPr id="20486" name="Obrázek 20486"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9C7DBD">
        <w:rPr>
          <w:sz w:val="24"/>
          <w:szCs w:val="24"/>
        </w:rPr>
        <w:t xml:space="preserve">E-logistika je pomocném systémem pro řízení materiálových toků v dodavatelských řetězcích. Mezi základní nástroje a systémy pro zrychlení a optimalizaci informačního toku v oblasti logistiky </w:t>
      </w:r>
      <w:proofErr w:type="gramStart"/>
      <w:r w:rsidRPr="009C7DBD">
        <w:rPr>
          <w:sz w:val="24"/>
          <w:szCs w:val="24"/>
        </w:rPr>
        <w:t>patří</w:t>
      </w:r>
      <w:proofErr w:type="gramEnd"/>
      <w:r w:rsidRPr="009C7DBD">
        <w:rPr>
          <w:sz w:val="24"/>
          <w:szCs w:val="24"/>
        </w:rPr>
        <w:t xml:space="preserve"> EDI, ECR, QR, využití čarových kódů a RFID. </w:t>
      </w:r>
    </w:p>
    <w:p w14:paraId="40DFAC4A" w14:textId="77777777" w:rsidR="009C7DBD" w:rsidRPr="009C7DBD" w:rsidRDefault="009C7DBD" w:rsidP="009C7DBD">
      <w:pPr>
        <w:ind w:left="1417"/>
        <w:rPr>
          <w:sz w:val="24"/>
          <w:szCs w:val="24"/>
        </w:rPr>
      </w:pPr>
      <w:r w:rsidRPr="009C7DBD">
        <w:rPr>
          <w:sz w:val="24"/>
          <w:szCs w:val="24"/>
        </w:rPr>
        <w:t>Smart technologie již májí svoje uplatnění ve skladech a dopravních prostředcích. Vývoj manipulační techniky v posledních letech se ubírá směrem plné automatizace.</w:t>
      </w:r>
    </w:p>
    <w:p w14:paraId="5FE16531" w14:textId="77777777" w:rsidR="00942407" w:rsidRDefault="00942407" w:rsidP="00942407">
      <w:pPr>
        <w:ind w:left="1418"/>
      </w:pPr>
    </w:p>
    <w:p w14:paraId="64F3E3E9" w14:textId="77777777" w:rsidR="008C2CEE" w:rsidRPr="008C2CEE" w:rsidRDefault="005A54FB" w:rsidP="002A1B38">
      <w:pPr>
        <w:pStyle w:val="Odstavecseseznamem"/>
        <w:numPr>
          <w:ilvl w:val="0"/>
          <w:numId w:val="46"/>
        </w:numPr>
        <w:ind w:left="1777"/>
        <w:rPr>
          <w:sz w:val="24"/>
          <w:szCs w:val="24"/>
        </w:rPr>
      </w:pPr>
      <w:r>
        <w:rPr>
          <w:noProof/>
        </w:rPr>
        <w:drawing>
          <wp:anchor distT="0" distB="0" distL="114300" distR="114300" simplePos="0" relativeHeight="251777024" behindDoc="0" locked="0" layoutInCell="1" allowOverlap="1" wp14:anchorId="50954ED4" wp14:editId="40527B17">
            <wp:simplePos x="0" y="0"/>
            <wp:positionH relativeFrom="margin">
              <wp:align>left</wp:align>
            </wp:positionH>
            <wp:positionV relativeFrom="paragraph">
              <wp:posOffset>8890</wp:posOffset>
            </wp:positionV>
            <wp:extent cx="589915" cy="589915"/>
            <wp:effectExtent l="0" t="0" r="635" b="635"/>
            <wp:wrapNone/>
            <wp:docPr id="7180"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583A">
        <w:rPr>
          <w:sz w:val="24"/>
          <w:szCs w:val="24"/>
        </w:rPr>
        <w:t>D</w:t>
      </w:r>
      <w:r w:rsidR="008C2CEE" w:rsidRPr="008C2CEE">
        <w:rPr>
          <w:sz w:val="24"/>
          <w:szCs w:val="24"/>
        </w:rPr>
        <w:t>efinujte ECR a QR</w:t>
      </w:r>
    </w:p>
    <w:p w14:paraId="7B7B5D0C" w14:textId="77777777" w:rsidR="008C2CEE" w:rsidRPr="008C2CEE" w:rsidRDefault="008C2CEE" w:rsidP="002A1B38">
      <w:pPr>
        <w:pStyle w:val="Odstavecseseznamem"/>
        <w:numPr>
          <w:ilvl w:val="0"/>
          <w:numId w:val="46"/>
        </w:numPr>
        <w:ind w:left="1777"/>
        <w:rPr>
          <w:sz w:val="24"/>
          <w:szCs w:val="24"/>
        </w:rPr>
      </w:pPr>
      <w:r w:rsidRPr="008C2CEE">
        <w:rPr>
          <w:sz w:val="24"/>
          <w:szCs w:val="24"/>
        </w:rPr>
        <w:t>K</w:t>
      </w:r>
      <w:r w:rsidR="00A1583A">
        <w:rPr>
          <w:sz w:val="24"/>
          <w:szCs w:val="24"/>
        </w:rPr>
        <w:t xml:space="preserve"> </w:t>
      </w:r>
      <w:r w:rsidRPr="008C2CEE">
        <w:rPr>
          <w:sz w:val="24"/>
          <w:szCs w:val="24"/>
        </w:rPr>
        <w:t xml:space="preserve">čemu </w:t>
      </w:r>
      <w:proofErr w:type="gramStart"/>
      <w:r w:rsidRPr="008C2CEE">
        <w:rPr>
          <w:sz w:val="24"/>
          <w:szCs w:val="24"/>
        </w:rPr>
        <w:t>slouží</w:t>
      </w:r>
      <w:proofErr w:type="gramEnd"/>
      <w:r w:rsidRPr="008C2CEE">
        <w:rPr>
          <w:sz w:val="24"/>
          <w:szCs w:val="24"/>
        </w:rPr>
        <w:t xml:space="preserve"> čárové </w:t>
      </w:r>
      <w:proofErr w:type="spellStart"/>
      <w:r w:rsidRPr="008C2CEE">
        <w:rPr>
          <w:sz w:val="24"/>
          <w:szCs w:val="24"/>
        </w:rPr>
        <w:t>kody</w:t>
      </w:r>
      <w:proofErr w:type="spellEnd"/>
      <w:r w:rsidRPr="008C2CEE">
        <w:rPr>
          <w:sz w:val="24"/>
          <w:szCs w:val="24"/>
        </w:rPr>
        <w:t xml:space="preserve"> a RFID?</w:t>
      </w:r>
    </w:p>
    <w:p w14:paraId="46AD9BC8" w14:textId="77777777" w:rsidR="008C2CEE" w:rsidRPr="008C2CEE" w:rsidRDefault="00A1583A" w:rsidP="002A1B38">
      <w:pPr>
        <w:pStyle w:val="Odstavecseseznamem"/>
        <w:numPr>
          <w:ilvl w:val="0"/>
          <w:numId w:val="46"/>
        </w:numPr>
        <w:ind w:left="1777"/>
        <w:rPr>
          <w:sz w:val="24"/>
          <w:szCs w:val="24"/>
        </w:rPr>
      </w:pPr>
      <w:r>
        <w:rPr>
          <w:sz w:val="24"/>
          <w:szCs w:val="24"/>
        </w:rPr>
        <w:t>C</w:t>
      </w:r>
      <w:r w:rsidR="008C2CEE" w:rsidRPr="008C2CEE">
        <w:rPr>
          <w:sz w:val="24"/>
          <w:szCs w:val="24"/>
        </w:rPr>
        <w:t xml:space="preserve">o je </w:t>
      </w:r>
      <w:proofErr w:type="spellStart"/>
      <w:r w:rsidR="008C2CEE" w:rsidRPr="008C2CEE">
        <w:rPr>
          <w:sz w:val="24"/>
          <w:szCs w:val="24"/>
        </w:rPr>
        <w:t>smart</w:t>
      </w:r>
      <w:proofErr w:type="spellEnd"/>
      <w:r w:rsidR="008C2CEE" w:rsidRPr="008C2CEE">
        <w:rPr>
          <w:sz w:val="24"/>
          <w:szCs w:val="24"/>
        </w:rPr>
        <w:t xml:space="preserve"> technologie a rozšířená realita a jaký je jejich potenciál?</w:t>
      </w:r>
    </w:p>
    <w:p w14:paraId="0D3E1C67" w14:textId="77777777" w:rsidR="008C2CEE" w:rsidRPr="008C2CEE" w:rsidRDefault="00A1583A" w:rsidP="002A1B38">
      <w:pPr>
        <w:pStyle w:val="Odstavecseseznamem"/>
        <w:numPr>
          <w:ilvl w:val="0"/>
          <w:numId w:val="46"/>
        </w:numPr>
        <w:ind w:left="1777"/>
        <w:rPr>
          <w:sz w:val="24"/>
          <w:szCs w:val="24"/>
        </w:rPr>
      </w:pPr>
      <w:r>
        <w:rPr>
          <w:sz w:val="24"/>
          <w:szCs w:val="24"/>
        </w:rPr>
        <w:t xml:space="preserve">V </w:t>
      </w:r>
      <w:r w:rsidR="008C2CEE" w:rsidRPr="008C2CEE">
        <w:rPr>
          <w:sz w:val="24"/>
          <w:szCs w:val="24"/>
        </w:rPr>
        <w:t>čem spočívá automatizace manipulační techniky?</w:t>
      </w:r>
    </w:p>
    <w:p w14:paraId="22D45F9B" w14:textId="77777777" w:rsidR="008C2CEE" w:rsidRPr="008C2CEE" w:rsidRDefault="008C2CEE" w:rsidP="009C7DBD">
      <w:pPr>
        <w:rPr>
          <w:sz w:val="12"/>
          <w:szCs w:val="12"/>
        </w:rPr>
      </w:pPr>
    </w:p>
    <w:p w14:paraId="48647C06" w14:textId="77777777" w:rsidR="001C6B4E" w:rsidRPr="00C63BCA" w:rsidRDefault="001C6B4E" w:rsidP="001C6B4E">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78048" behindDoc="0" locked="0" layoutInCell="1" allowOverlap="1" wp14:anchorId="4EA104F5" wp14:editId="375483D6">
            <wp:simplePos x="0" y="0"/>
            <wp:positionH relativeFrom="margin">
              <wp:align>left</wp:align>
            </wp:positionH>
            <wp:positionV relativeFrom="paragraph">
              <wp:posOffset>13970</wp:posOffset>
            </wp:positionV>
            <wp:extent cx="589915" cy="589915"/>
            <wp:effectExtent l="0" t="0" r="635" b="635"/>
            <wp:wrapNone/>
            <wp:docPr id="7181"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6E697D8E" w14:textId="77777777" w:rsidR="00953976" w:rsidRPr="002859E0" w:rsidRDefault="00953976" w:rsidP="002A1B38">
      <w:pPr>
        <w:pStyle w:val="slovnLITERATURA"/>
        <w:numPr>
          <w:ilvl w:val="2"/>
          <w:numId w:val="47"/>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6002A77F" w14:textId="77777777" w:rsidR="00953976" w:rsidRPr="002859E0" w:rsidRDefault="00953976" w:rsidP="002A1B38">
      <w:pPr>
        <w:pStyle w:val="slovnLITERATURA"/>
        <w:numPr>
          <w:ilvl w:val="2"/>
          <w:numId w:val="47"/>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60E0972A" w14:textId="77777777" w:rsidR="00953976" w:rsidRPr="00AC5283" w:rsidRDefault="00953976" w:rsidP="002A1B38">
      <w:pPr>
        <w:pStyle w:val="slovnLITERATURA"/>
        <w:numPr>
          <w:ilvl w:val="2"/>
          <w:numId w:val="47"/>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231412E8" w14:textId="77777777" w:rsidR="00953976" w:rsidRPr="00AC5283" w:rsidRDefault="00953976" w:rsidP="002A1B38">
      <w:pPr>
        <w:pStyle w:val="slovnLITERATURA"/>
        <w:numPr>
          <w:ilvl w:val="2"/>
          <w:numId w:val="47"/>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14FB56FA" w14:textId="7E990A9D" w:rsidR="00953976" w:rsidRPr="00953976" w:rsidRDefault="00953976" w:rsidP="002A1B38">
      <w:pPr>
        <w:pStyle w:val="slovnLITERATURA"/>
        <w:numPr>
          <w:ilvl w:val="2"/>
          <w:numId w:val="47"/>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51F6CD4B" w14:textId="209F292D" w:rsidR="008C2CEE" w:rsidRPr="008C2CEE" w:rsidRDefault="008C2CEE" w:rsidP="002A1B38">
      <w:pPr>
        <w:pStyle w:val="Odstavecseseznamem"/>
        <w:numPr>
          <w:ilvl w:val="0"/>
          <w:numId w:val="62"/>
        </w:numPr>
        <w:ind w:left="1843" w:hanging="425"/>
        <w:rPr>
          <w:rFonts w:eastAsia="Times New Roman"/>
          <w:sz w:val="24"/>
          <w:szCs w:val="24"/>
        </w:rPr>
      </w:pPr>
      <w:r w:rsidRPr="008C2CEE">
        <w:rPr>
          <w:rFonts w:eastAsia="Times New Roman"/>
          <w:sz w:val="24"/>
          <w:szCs w:val="24"/>
        </w:rPr>
        <w:lastRenderedPageBreak/>
        <w:t xml:space="preserve">BASL, Josef a Roman BLAŽÍČEK. </w:t>
      </w:r>
      <w:r w:rsidRPr="008C2CEE">
        <w:rPr>
          <w:rFonts w:eastAsia="Times New Roman"/>
          <w:i/>
          <w:iCs/>
          <w:sz w:val="24"/>
          <w:szCs w:val="24"/>
        </w:rPr>
        <w:t>Podnikové informační systémy: podnik v informační společnosti</w:t>
      </w:r>
      <w:r w:rsidRPr="008C2CEE">
        <w:rPr>
          <w:rFonts w:eastAsia="Times New Roman"/>
          <w:sz w:val="24"/>
          <w:szCs w:val="24"/>
        </w:rPr>
        <w:t xml:space="preserve">. 3., </w:t>
      </w:r>
      <w:proofErr w:type="spellStart"/>
      <w:r w:rsidRPr="008C2CEE">
        <w:rPr>
          <w:rFonts w:eastAsia="Times New Roman"/>
          <w:sz w:val="24"/>
          <w:szCs w:val="24"/>
        </w:rPr>
        <w:t>aktualiz</w:t>
      </w:r>
      <w:proofErr w:type="spellEnd"/>
      <w:r w:rsidRPr="008C2CEE">
        <w:rPr>
          <w:rFonts w:eastAsia="Times New Roman"/>
          <w:sz w:val="24"/>
          <w:szCs w:val="24"/>
        </w:rPr>
        <w:t>. a dopl. vyd. Praha: Grada, 2012, 323 s. Management v informační společnosti. ISBN 978-80-247-4307-3.</w:t>
      </w:r>
    </w:p>
    <w:p w14:paraId="042E8B4B"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BAZALA, Jaroslav. </w:t>
      </w:r>
      <w:r w:rsidRPr="008C2CEE">
        <w:rPr>
          <w:i/>
          <w:iCs/>
          <w:sz w:val="24"/>
          <w:szCs w:val="24"/>
        </w:rPr>
        <w:t>Logistika v praxi</w:t>
      </w:r>
      <w:r w:rsidRPr="008C2CEE">
        <w:rPr>
          <w:sz w:val="24"/>
          <w:szCs w:val="24"/>
        </w:rPr>
        <w:t xml:space="preserve"> [CD-ROM]. Praha: VERLAG DASHÖFER, nakladatelství, spol. s r. o., 2010 [cit. 2015-04-11].</w:t>
      </w:r>
    </w:p>
    <w:p w14:paraId="08A275F2"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BESTA P., Stanislav Ptáček. Průmyslová logistika. 1. vyd. Ostrava: Vysoká škola </w:t>
      </w:r>
      <w:proofErr w:type="gramStart"/>
      <w:r w:rsidRPr="008C2CEE">
        <w:rPr>
          <w:sz w:val="24"/>
          <w:szCs w:val="24"/>
        </w:rPr>
        <w:t>báňská - Technická</w:t>
      </w:r>
      <w:proofErr w:type="gramEnd"/>
      <w:r w:rsidRPr="008C2CEE">
        <w:rPr>
          <w:sz w:val="24"/>
          <w:szCs w:val="24"/>
        </w:rPr>
        <w:t xml:space="preserve"> univerzita, 2009. ISBN 80248-1993-7.</w:t>
      </w:r>
    </w:p>
    <w:p w14:paraId="5B937325"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ČEMERKOVÁ, Šárka a Naděžda KLABUSAYOVÁ. </w:t>
      </w:r>
      <w:r w:rsidRPr="008C2CEE">
        <w:rPr>
          <w:i/>
          <w:iCs/>
          <w:sz w:val="24"/>
          <w:szCs w:val="24"/>
        </w:rPr>
        <w:t>VÝROBNÍ LOGISTIKA: Pro prezenční formu studia</w:t>
      </w:r>
      <w:r w:rsidRPr="008C2CEE">
        <w:rPr>
          <w:sz w:val="24"/>
          <w:szCs w:val="24"/>
        </w:rPr>
        <w:t xml:space="preserve"> [online]. Slezská univerzita v Opavě, Obchodně podnikatelská fakulta v Karviné, 2013 [cit. 2015-04-11].</w:t>
      </w:r>
    </w:p>
    <w:p w14:paraId="42B52F0E" w14:textId="77777777" w:rsidR="008C2CEE" w:rsidRPr="008C2CEE" w:rsidRDefault="008C2CEE" w:rsidP="002A1B38">
      <w:pPr>
        <w:pStyle w:val="Odstavecseseznamem"/>
        <w:numPr>
          <w:ilvl w:val="0"/>
          <w:numId w:val="62"/>
        </w:numPr>
        <w:ind w:left="1766"/>
        <w:rPr>
          <w:rFonts w:eastAsia="Times New Roman"/>
          <w:sz w:val="24"/>
          <w:szCs w:val="24"/>
        </w:rPr>
      </w:pPr>
      <w:r w:rsidRPr="008C2CEE">
        <w:rPr>
          <w:rFonts w:eastAsia="Times New Roman"/>
          <w:sz w:val="24"/>
          <w:szCs w:val="24"/>
        </w:rPr>
        <w:t xml:space="preserve">LAMBERT, Douglas M., James R. STOCK a Lisa M. ELLRAM. </w:t>
      </w:r>
      <w:r w:rsidRPr="008C2CEE">
        <w:rPr>
          <w:rFonts w:eastAsia="Times New Roman"/>
          <w:i/>
          <w:iCs/>
          <w:sz w:val="24"/>
          <w:szCs w:val="24"/>
        </w:rPr>
        <w:t>Logistika: [příkladové studie, řízení zásob, přeprava a skladování, balení zboží]</w:t>
      </w:r>
      <w:r w:rsidRPr="008C2CEE">
        <w:rPr>
          <w:rFonts w:eastAsia="Times New Roman"/>
          <w:sz w:val="24"/>
          <w:szCs w:val="24"/>
        </w:rPr>
        <w:t xml:space="preserve">. Vyd. 2. Brno: CP </w:t>
      </w:r>
      <w:proofErr w:type="spellStart"/>
      <w:r w:rsidRPr="008C2CEE">
        <w:rPr>
          <w:rFonts w:eastAsia="Times New Roman"/>
          <w:sz w:val="24"/>
          <w:szCs w:val="24"/>
        </w:rPr>
        <w:t>Books</w:t>
      </w:r>
      <w:proofErr w:type="spellEnd"/>
      <w:r w:rsidRPr="008C2CEE">
        <w:rPr>
          <w:rFonts w:eastAsia="Times New Roman"/>
          <w:sz w:val="24"/>
          <w:szCs w:val="24"/>
        </w:rPr>
        <w:t xml:space="preserve">, 2005, </w:t>
      </w:r>
      <w:proofErr w:type="spellStart"/>
      <w:r w:rsidRPr="008C2CEE">
        <w:rPr>
          <w:rFonts w:eastAsia="Times New Roman"/>
          <w:sz w:val="24"/>
          <w:szCs w:val="24"/>
        </w:rPr>
        <w:t>xviii</w:t>
      </w:r>
      <w:proofErr w:type="spellEnd"/>
      <w:r w:rsidRPr="008C2CEE">
        <w:rPr>
          <w:rFonts w:eastAsia="Times New Roman"/>
          <w:sz w:val="24"/>
          <w:szCs w:val="24"/>
        </w:rPr>
        <w:t>, 589 s. ISBN 80-251-0504-0.</w:t>
      </w:r>
    </w:p>
    <w:p w14:paraId="3BDAF30B" w14:textId="77777777" w:rsidR="008C2CEE" w:rsidRPr="008C2CEE" w:rsidRDefault="008C2CEE" w:rsidP="002A1B38">
      <w:pPr>
        <w:pStyle w:val="Odstavecseseznamem"/>
        <w:numPr>
          <w:ilvl w:val="0"/>
          <w:numId w:val="62"/>
        </w:numPr>
        <w:ind w:left="1766"/>
        <w:rPr>
          <w:rFonts w:eastAsia="Times New Roman"/>
          <w:sz w:val="24"/>
          <w:szCs w:val="24"/>
        </w:rPr>
      </w:pPr>
      <w:r w:rsidRPr="008C2CEE">
        <w:rPr>
          <w:rFonts w:eastAsia="Times New Roman"/>
          <w:sz w:val="24"/>
          <w:szCs w:val="24"/>
        </w:rPr>
        <w:t xml:space="preserve">LENORT, Radim. </w:t>
      </w:r>
      <w:r w:rsidRPr="008C2CEE">
        <w:rPr>
          <w:rFonts w:eastAsia="Times New Roman"/>
          <w:i/>
          <w:iCs/>
          <w:sz w:val="24"/>
          <w:szCs w:val="24"/>
        </w:rPr>
        <w:t>Průmyslová logistika</w:t>
      </w:r>
      <w:r w:rsidRPr="008C2CEE">
        <w:rPr>
          <w:rFonts w:eastAsia="Times New Roman"/>
          <w:sz w:val="24"/>
          <w:szCs w:val="24"/>
        </w:rPr>
        <w:t xml:space="preserve">. Vyd. 1. Ostrava: Vysoká škola </w:t>
      </w:r>
      <w:proofErr w:type="gramStart"/>
      <w:r w:rsidRPr="008C2CEE">
        <w:rPr>
          <w:rFonts w:eastAsia="Times New Roman"/>
          <w:sz w:val="24"/>
          <w:szCs w:val="24"/>
        </w:rPr>
        <w:t>báňská - Technická</w:t>
      </w:r>
      <w:proofErr w:type="gramEnd"/>
      <w:r w:rsidRPr="008C2CEE">
        <w:rPr>
          <w:rFonts w:eastAsia="Times New Roman"/>
          <w:sz w:val="24"/>
          <w:szCs w:val="24"/>
        </w:rPr>
        <w:t xml:space="preserve"> univerzita, 2012, 1 DVD-ROM. ISBN 978-80-248-2584-7.</w:t>
      </w:r>
    </w:p>
    <w:p w14:paraId="59AAC75C"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SLÍVA, Aleš. Základy projektování logistických systémů. Vyd. 1. Ostrava: Vysoká škola </w:t>
      </w:r>
      <w:proofErr w:type="gramStart"/>
      <w:r w:rsidRPr="008C2CEE">
        <w:rPr>
          <w:sz w:val="24"/>
          <w:szCs w:val="24"/>
        </w:rPr>
        <w:t>báňská - Technická</w:t>
      </w:r>
      <w:proofErr w:type="gramEnd"/>
      <w:r w:rsidRPr="008C2CEE">
        <w:rPr>
          <w:sz w:val="24"/>
          <w:szCs w:val="24"/>
        </w:rPr>
        <w:t xml:space="preserve"> univerzita Ostrava. 1 DVD-ROM. ISBN 978-80-248-2731-5. </w:t>
      </w:r>
    </w:p>
    <w:p w14:paraId="07AEF083"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ŠTŮSEK, Jaromír. Řízení provozu v logistických řetězcích. Vyd. 1. Praha: C. H. Beck, 2007, </w:t>
      </w:r>
      <w:proofErr w:type="spellStart"/>
      <w:r w:rsidRPr="008C2CEE">
        <w:rPr>
          <w:sz w:val="24"/>
          <w:szCs w:val="24"/>
        </w:rPr>
        <w:t>xi</w:t>
      </w:r>
      <w:proofErr w:type="spellEnd"/>
      <w:r w:rsidRPr="008C2CEE">
        <w:rPr>
          <w:sz w:val="24"/>
          <w:szCs w:val="24"/>
        </w:rPr>
        <w:t xml:space="preserve">, 227 s. C. H. Beck pro praxi. ISBN 978-80-7179-534-6.3]. </w:t>
      </w:r>
    </w:p>
    <w:p w14:paraId="5D4D8E21"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SYNEK, Miloslav a Eva KISLINGEROVÁ. </w:t>
      </w:r>
      <w:r w:rsidRPr="008C2CEE">
        <w:rPr>
          <w:i/>
          <w:iCs/>
          <w:sz w:val="24"/>
          <w:szCs w:val="24"/>
        </w:rPr>
        <w:t>Podniková ekonomika</w:t>
      </w:r>
      <w:r w:rsidRPr="008C2CEE">
        <w:rPr>
          <w:sz w:val="24"/>
          <w:szCs w:val="24"/>
        </w:rPr>
        <w:t xml:space="preserve">. 5., </w:t>
      </w:r>
      <w:proofErr w:type="spellStart"/>
      <w:r w:rsidRPr="008C2CEE">
        <w:rPr>
          <w:sz w:val="24"/>
          <w:szCs w:val="24"/>
        </w:rPr>
        <w:t>přeprac</w:t>
      </w:r>
      <w:proofErr w:type="spellEnd"/>
      <w:r w:rsidRPr="008C2CEE">
        <w:rPr>
          <w:sz w:val="24"/>
          <w:szCs w:val="24"/>
        </w:rPr>
        <w:t xml:space="preserve">. a dopl. vyd. Praha: </w:t>
      </w:r>
      <w:r w:rsidR="00A1583A" w:rsidRPr="008C2CEE">
        <w:rPr>
          <w:sz w:val="24"/>
          <w:szCs w:val="24"/>
        </w:rPr>
        <w:t>C. H.</w:t>
      </w:r>
      <w:r w:rsidRPr="008C2CEE">
        <w:rPr>
          <w:sz w:val="24"/>
          <w:szCs w:val="24"/>
        </w:rPr>
        <w:t xml:space="preserve"> Beck, 2010, </w:t>
      </w:r>
      <w:proofErr w:type="spellStart"/>
      <w:r w:rsidRPr="008C2CEE">
        <w:rPr>
          <w:sz w:val="24"/>
          <w:szCs w:val="24"/>
        </w:rPr>
        <w:t>xxv</w:t>
      </w:r>
      <w:proofErr w:type="spellEnd"/>
      <w:r w:rsidRPr="008C2CEE">
        <w:rPr>
          <w:sz w:val="24"/>
          <w:szCs w:val="24"/>
        </w:rPr>
        <w:t>, 445 s. Beckovy ekonomické učebnice. ISBN 978-80-7400-336-3.</w:t>
      </w:r>
    </w:p>
    <w:p w14:paraId="03527F34" w14:textId="77777777" w:rsidR="008C2CEE" w:rsidRPr="008C2CEE" w:rsidRDefault="008C2CEE" w:rsidP="002A1B38">
      <w:pPr>
        <w:pStyle w:val="Odstavecseseznamem"/>
        <w:numPr>
          <w:ilvl w:val="0"/>
          <w:numId w:val="62"/>
        </w:numPr>
        <w:ind w:left="1766"/>
        <w:rPr>
          <w:sz w:val="24"/>
          <w:szCs w:val="24"/>
        </w:rPr>
      </w:pPr>
      <w:r w:rsidRPr="008C2CEE">
        <w:rPr>
          <w:sz w:val="24"/>
          <w:szCs w:val="24"/>
        </w:rPr>
        <w:t xml:space="preserve">TOMEK, Gustav a Věra VÁVROVÁ. </w:t>
      </w:r>
      <w:r w:rsidRPr="008C2CEE">
        <w:rPr>
          <w:i/>
          <w:iCs/>
          <w:sz w:val="24"/>
          <w:szCs w:val="24"/>
        </w:rPr>
        <w:t>Integrované řízení výroby: od operativního řízení výroby k dodavatelskému řetězci</w:t>
      </w:r>
      <w:r w:rsidRPr="008C2CEE">
        <w:rPr>
          <w:sz w:val="24"/>
          <w:szCs w:val="24"/>
        </w:rPr>
        <w:t>. 1. vyd. Praha: Grada, 2014, 366 s. Expert (Grada). ISBN 978-80-247-4486-5.</w:t>
      </w:r>
    </w:p>
    <w:p w14:paraId="0EE6A0FF" w14:textId="77777777" w:rsidR="001C6B4E" w:rsidRDefault="001C6B4E" w:rsidP="001C6B4E">
      <w:pPr>
        <w:tabs>
          <w:tab w:val="left" w:pos="595"/>
        </w:tabs>
        <w:autoSpaceDE w:val="0"/>
        <w:autoSpaceDN w:val="0"/>
        <w:adjustRightInd w:val="0"/>
        <w:spacing w:after="400" w:line="288" w:lineRule="auto"/>
        <w:textAlignment w:val="center"/>
        <w:rPr>
          <w:rFonts w:cs="Calibri"/>
          <w:color w:val="000000"/>
          <w:szCs w:val="24"/>
        </w:rPr>
        <w:sectPr w:rsidR="001C6B4E" w:rsidSect="00ED09A9">
          <w:headerReference w:type="first" r:id="rId104"/>
          <w:pgSz w:w="11906" w:h="16838" w:code="9"/>
          <w:pgMar w:top="1418" w:right="1134" w:bottom="1134" w:left="1134" w:header="851" w:footer="284" w:gutter="0"/>
          <w:cols w:space="708"/>
          <w:noEndnote/>
          <w:titlePg/>
          <w:docGrid w:linePitch="326"/>
        </w:sectPr>
      </w:pPr>
    </w:p>
    <w:p w14:paraId="40BB0578" w14:textId="77777777" w:rsidR="001C6B4E" w:rsidRPr="00AF3AF8" w:rsidRDefault="001C6B4E" w:rsidP="001C6B4E">
      <w:pPr>
        <w:pStyle w:val="Nadpis1"/>
        <w:ind w:left="851"/>
      </w:pPr>
      <w:r>
        <w:rPr>
          <w:noProof/>
        </w:rPr>
        <w:lastRenderedPageBreak/>
        <w:drawing>
          <wp:anchor distT="0" distB="0" distL="114300" distR="114300" simplePos="0" relativeHeight="251780096" behindDoc="0" locked="0" layoutInCell="1" allowOverlap="1" wp14:anchorId="72EE219C" wp14:editId="7A9B6A93">
            <wp:simplePos x="0" y="0"/>
            <wp:positionH relativeFrom="page">
              <wp:align>right</wp:align>
            </wp:positionH>
            <wp:positionV relativeFrom="page">
              <wp:align>top</wp:align>
            </wp:positionV>
            <wp:extent cx="7559675" cy="1238250"/>
            <wp:effectExtent l="0" t="0" r="3175" b="0"/>
            <wp:wrapNone/>
            <wp:docPr id="7182" name="Obrázek 14" descr="K:\Úkoly\128_Studijní opory\Záhlaví kapit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K:\Úkoly\128_Studijní opory\Záhlaví kapitol.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596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DAB3A" w14:textId="77777777" w:rsidR="001C6B4E" w:rsidRPr="0019380E" w:rsidRDefault="008C2CEE" w:rsidP="001C6B4E">
      <w:pPr>
        <w:pStyle w:val="Nadpis1rovn"/>
      </w:pPr>
      <w:bookmarkStart w:id="71" w:name="_Toc504726483"/>
      <w:r>
        <w:t>Průmysl 4.0 a logistický management</w:t>
      </w:r>
      <w:bookmarkEnd w:id="71"/>
      <w:r w:rsidR="001C6B4E" w:rsidRPr="0019380E">
        <w:t xml:space="preserve"> </w:t>
      </w:r>
    </w:p>
    <w:p w14:paraId="2A2EB9B9" w14:textId="77777777" w:rsidR="001C6B4E" w:rsidRPr="001C46E0" w:rsidRDefault="001C6B4E" w:rsidP="001C6B4E">
      <w:pPr>
        <w:pStyle w:val="Odsazenzdraznn"/>
        <w:rPr>
          <w:rStyle w:val="OdsazenzdraznnChar"/>
        </w:rPr>
      </w:pPr>
      <w:r w:rsidRPr="00A1583A">
        <w:rPr>
          <w:noProof/>
          <w:sz w:val="24"/>
          <w:szCs w:val="24"/>
        </w:rPr>
        <w:drawing>
          <wp:anchor distT="0" distB="0" distL="114300" distR="114300" simplePos="0" relativeHeight="251781120" behindDoc="0" locked="0" layoutInCell="1" allowOverlap="1" wp14:anchorId="03FDB9F6" wp14:editId="68BECBC0">
            <wp:simplePos x="0" y="0"/>
            <wp:positionH relativeFrom="leftMargin">
              <wp:posOffset>720090</wp:posOffset>
            </wp:positionH>
            <wp:positionV relativeFrom="paragraph">
              <wp:posOffset>3810</wp:posOffset>
            </wp:positionV>
            <wp:extent cx="590400" cy="590400"/>
            <wp:effectExtent l="0" t="0" r="635" b="635"/>
            <wp:wrapNone/>
            <wp:docPr id="7183" name="Obrázek 7183" descr="K:\Úkoly\00_Dokončené projekty\128_Studijní opory\Cí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Úkoly\00_Dokončené projekty\128_Studijní opory\Cíl.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83A">
        <w:rPr>
          <w:sz w:val="24"/>
          <w:szCs w:val="24"/>
        </w:rPr>
        <w:t xml:space="preserve">Po </w:t>
      </w:r>
      <w:r w:rsidRPr="00A1583A">
        <w:rPr>
          <w:rStyle w:val="OdsazenzdraznnChar"/>
          <w:szCs w:val="24"/>
        </w:rPr>
        <w:t>prostudování</w:t>
      </w:r>
      <w:r w:rsidRPr="001C46E0">
        <w:rPr>
          <w:rStyle w:val="OdsazenzdraznnChar"/>
        </w:rPr>
        <w:t xml:space="preserve"> kapitoly budete umět: </w:t>
      </w:r>
    </w:p>
    <w:p w14:paraId="5D97A607" w14:textId="77777777" w:rsidR="008C2CEE" w:rsidRPr="008C2CEE" w:rsidRDefault="008C2CEE" w:rsidP="008C2CE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C2CEE">
        <w:rPr>
          <w:rFonts w:cs="Calibri"/>
          <w:color w:val="000000"/>
          <w:position w:val="2"/>
          <w:sz w:val="24"/>
          <w:szCs w:val="24"/>
        </w:rPr>
        <w:t>definovat koncept Průmysl 4.0.</w:t>
      </w:r>
    </w:p>
    <w:p w14:paraId="1DC940BF" w14:textId="77777777" w:rsidR="008C2CEE" w:rsidRPr="008C2CEE" w:rsidRDefault="008C2CEE" w:rsidP="008C2CE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C2CEE">
        <w:rPr>
          <w:rFonts w:cs="Calibri"/>
          <w:color w:val="000000"/>
          <w:position w:val="2"/>
          <w:sz w:val="24"/>
          <w:szCs w:val="24"/>
        </w:rPr>
        <w:t>uvést základní charakteristiky Průmyslu 4.0.</w:t>
      </w:r>
    </w:p>
    <w:p w14:paraId="4CC5AFEF" w14:textId="77777777" w:rsidR="008C2CEE" w:rsidRPr="008C2CEE" w:rsidRDefault="008C2CEE" w:rsidP="008C2CEE">
      <w:pPr>
        <w:numPr>
          <w:ilvl w:val="0"/>
          <w:numId w:val="9"/>
        </w:numPr>
        <w:tabs>
          <w:tab w:val="left" w:pos="0"/>
          <w:tab w:val="left" w:pos="454"/>
        </w:tabs>
        <w:autoSpaceDE w:val="0"/>
        <w:autoSpaceDN w:val="0"/>
        <w:adjustRightInd w:val="0"/>
        <w:textAlignment w:val="center"/>
        <w:rPr>
          <w:rFonts w:cs="Calibri"/>
          <w:color w:val="000000"/>
          <w:spacing w:val="360"/>
          <w:sz w:val="24"/>
          <w:szCs w:val="24"/>
        </w:rPr>
      </w:pPr>
      <w:r w:rsidRPr="008C2CEE">
        <w:rPr>
          <w:rFonts w:cs="Calibri"/>
          <w:color w:val="000000"/>
          <w:position w:val="2"/>
          <w:sz w:val="24"/>
          <w:szCs w:val="24"/>
        </w:rPr>
        <w:t>stanovit současný stav a směr vývoje v jednotlivých oblastech v rámci konceptu Průmyslu 4.0.</w:t>
      </w:r>
    </w:p>
    <w:p w14:paraId="56FB47C7" w14:textId="77777777" w:rsidR="001C6B4E" w:rsidRDefault="001C6B4E" w:rsidP="001C6B4E">
      <w:pPr>
        <w:pStyle w:val="xx1"/>
        <w:spacing w:before="400" w:after="200" w:line="240" w:lineRule="auto"/>
        <w:ind w:left="1418"/>
        <w:rPr>
          <w:color w:val="404041"/>
          <w:sz w:val="24"/>
          <w:szCs w:val="28"/>
        </w:rPr>
      </w:pPr>
      <w:r>
        <w:rPr>
          <w:noProof/>
          <w:color w:val="404041"/>
          <w:sz w:val="24"/>
          <w:szCs w:val="28"/>
        </w:rPr>
        <w:drawing>
          <wp:anchor distT="0" distB="0" distL="114300" distR="114300" simplePos="0" relativeHeight="251782144" behindDoc="0" locked="0" layoutInCell="1" allowOverlap="1" wp14:anchorId="530ED8FE" wp14:editId="14FDD41B">
            <wp:simplePos x="0" y="0"/>
            <wp:positionH relativeFrom="leftMargin">
              <wp:posOffset>720090</wp:posOffset>
            </wp:positionH>
            <wp:positionV relativeFrom="paragraph">
              <wp:posOffset>257810</wp:posOffset>
            </wp:positionV>
            <wp:extent cx="590400" cy="590400"/>
            <wp:effectExtent l="0" t="0" r="635" b="635"/>
            <wp:wrapNone/>
            <wp:docPr id="7184" name="Obrázek 7184" descr="K:\Úkoly\00_Dokončené projekty\128_Studijní opory\Klí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Úkoly\00_Dokončené projekty\128_Studijní opory\Klíč.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400" cy="59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6A8B">
        <w:rPr>
          <w:color w:val="404041"/>
          <w:sz w:val="24"/>
          <w:szCs w:val="28"/>
        </w:rPr>
        <w:t>Klíčová slova</w:t>
      </w:r>
      <w:r>
        <w:rPr>
          <w:color w:val="404041"/>
          <w:sz w:val="24"/>
          <w:szCs w:val="28"/>
        </w:rPr>
        <w:t>:</w:t>
      </w:r>
    </w:p>
    <w:p w14:paraId="144AB618" w14:textId="77777777" w:rsidR="0087384C" w:rsidRDefault="008C2CEE" w:rsidP="00404743">
      <w:pPr>
        <w:autoSpaceDE w:val="0"/>
        <w:autoSpaceDN w:val="0"/>
        <w:adjustRightInd w:val="0"/>
        <w:ind w:left="1417"/>
        <w:textAlignment w:val="center"/>
        <w:rPr>
          <w:rFonts w:cs="Calibri"/>
          <w:color w:val="000000"/>
          <w:sz w:val="24"/>
          <w:szCs w:val="24"/>
        </w:rPr>
      </w:pPr>
      <w:r w:rsidRPr="008C2CEE">
        <w:rPr>
          <w:rFonts w:cs="Calibri"/>
          <w:color w:val="000000"/>
          <w:sz w:val="24"/>
          <w:szCs w:val="24"/>
        </w:rPr>
        <w:t>Průmysl 4.0., Technologie, management a sociální aspekt Průmyslu 4.0., big data, inteligentní továrny</w:t>
      </w:r>
      <w:r>
        <w:rPr>
          <w:rFonts w:cs="Calibri"/>
          <w:color w:val="000000"/>
          <w:sz w:val="24"/>
          <w:szCs w:val="24"/>
        </w:rPr>
        <w:t>.</w:t>
      </w:r>
    </w:p>
    <w:p w14:paraId="4C8835D6" w14:textId="77777777" w:rsidR="0087384C" w:rsidRDefault="0087384C" w:rsidP="00404743">
      <w:pPr>
        <w:autoSpaceDE w:val="0"/>
        <w:autoSpaceDN w:val="0"/>
        <w:adjustRightInd w:val="0"/>
        <w:ind w:left="1417"/>
        <w:textAlignment w:val="center"/>
        <w:rPr>
          <w:rFonts w:cs="Calibri"/>
          <w:color w:val="000000"/>
          <w:sz w:val="24"/>
          <w:szCs w:val="24"/>
        </w:rPr>
      </w:pPr>
    </w:p>
    <w:p w14:paraId="6810817C" w14:textId="77777777" w:rsidR="0087384C" w:rsidRDefault="0087384C" w:rsidP="00404743">
      <w:pPr>
        <w:autoSpaceDE w:val="0"/>
        <w:autoSpaceDN w:val="0"/>
        <w:adjustRightInd w:val="0"/>
        <w:ind w:left="1417"/>
        <w:textAlignment w:val="center"/>
        <w:rPr>
          <w:rFonts w:cs="Calibri"/>
          <w:color w:val="000000"/>
          <w:sz w:val="24"/>
          <w:szCs w:val="24"/>
        </w:rPr>
      </w:pPr>
    </w:p>
    <w:p w14:paraId="50663D7D" w14:textId="77777777" w:rsidR="0087384C" w:rsidRDefault="0087384C" w:rsidP="00404743">
      <w:pPr>
        <w:autoSpaceDE w:val="0"/>
        <w:autoSpaceDN w:val="0"/>
        <w:adjustRightInd w:val="0"/>
        <w:ind w:left="1417"/>
        <w:textAlignment w:val="center"/>
        <w:rPr>
          <w:rFonts w:cs="Calibri"/>
          <w:color w:val="000000"/>
          <w:sz w:val="24"/>
          <w:szCs w:val="24"/>
        </w:rPr>
      </w:pPr>
    </w:p>
    <w:p w14:paraId="1C5CB338" w14:textId="77777777" w:rsidR="0087384C" w:rsidRDefault="0087384C" w:rsidP="00404743">
      <w:pPr>
        <w:autoSpaceDE w:val="0"/>
        <w:autoSpaceDN w:val="0"/>
        <w:adjustRightInd w:val="0"/>
        <w:ind w:left="1417"/>
        <w:textAlignment w:val="center"/>
        <w:rPr>
          <w:rFonts w:cs="Calibri"/>
          <w:color w:val="000000"/>
          <w:sz w:val="24"/>
          <w:szCs w:val="24"/>
        </w:rPr>
      </w:pPr>
    </w:p>
    <w:p w14:paraId="4C6C3869" w14:textId="77777777" w:rsidR="0087384C" w:rsidRDefault="0087384C" w:rsidP="00404743">
      <w:pPr>
        <w:autoSpaceDE w:val="0"/>
        <w:autoSpaceDN w:val="0"/>
        <w:adjustRightInd w:val="0"/>
        <w:ind w:left="1417"/>
        <w:textAlignment w:val="center"/>
        <w:rPr>
          <w:rFonts w:cs="Calibri"/>
          <w:color w:val="000000"/>
          <w:sz w:val="24"/>
          <w:szCs w:val="24"/>
        </w:rPr>
      </w:pPr>
    </w:p>
    <w:p w14:paraId="7027107D" w14:textId="77777777" w:rsidR="0087384C" w:rsidRDefault="0087384C" w:rsidP="00404743">
      <w:pPr>
        <w:autoSpaceDE w:val="0"/>
        <w:autoSpaceDN w:val="0"/>
        <w:adjustRightInd w:val="0"/>
        <w:ind w:left="1417"/>
        <w:textAlignment w:val="center"/>
        <w:rPr>
          <w:rFonts w:cs="Calibri"/>
          <w:color w:val="000000"/>
          <w:sz w:val="24"/>
          <w:szCs w:val="24"/>
        </w:rPr>
      </w:pPr>
    </w:p>
    <w:p w14:paraId="690E5778" w14:textId="77777777" w:rsidR="0087384C" w:rsidRPr="00C33C72" w:rsidRDefault="0087384C" w:rsidP="0087384C">
      <w:pPr>
        <w:rPr>
          <w:b/>
          <w:bCs/>
          <w:sz w:val="24"/>
          <w:szCs w:val="24"/>
        </w:rPr>
      </w:pPr>
      <w:r w:rsidRPr="00C33C72">
        <w:rPr>
          <w:b/>
          <w:bCs/>
          <w:sz w:val="24"/>
          <w:szCs w:val="24"/>
        </w:rPr>
        <w:lastRenderedPageBreak/>
        <w:t>Náhled kapitoly</w:t>
      </w:r>
    </w:p>
    <w:p w14:paraId="663E8F00" w14:textId="72582355" w:rsidR="0087384C" w:rsidRPr="00C33C72" w:rsidRDefault="0087384C" w:rsidP="002A1B38">
      <w:pPr>
        <w:pStyle w:val="Odstavecseseznamem"/>
        <w:numPr>
          <w:ilvl w:val="0"/>
          <w:numId w:val="51"/>
        </w:numPr>
        <w:rPr>
          <w:rFonts w:cs="Calibri"/>
          <w:color w:val="000000"/>
          <w:sz w:val="24"/>
          <w:szCs w:val="24"/>
        </w:rPr>
      </w:pPr>
      <w:r w:rsidRPr="00C33C72">
        <w:rPr>
          <w:sz w:val="24"/>
          <w:szCs w:val="24"/>
        </w:rPr>
        <w:t xml:space="preserve">Kapitola se zabývá </w:t>
      </w:r>
      <w:r>
        <w:rPr>
          <w:sz w:val="24"/>
          <w:szCs w:val="24"/>
        </w:rPr>
        <w:t xml:space="preserve">pojmem Průmysl 4.0. Jsou zkoumány současný stav a směr vývoje. Kapitola uvádí pojmy jako jsou: systémová integrace, analýza velkých dat, autonomní roboty, komunikační infrastruktura a datová uložiště a cloudové výpočty. Rovněž je uvedeno, co Průmysl 4.0 přináší logistice. </w:t>
      </w:r>
    </w:p>
    <w:p w14:paraId="0900EF3C" w14:textId="77777777" w:rsidR="0087384C" w:rsidRPr="00C33C72" w:rsidRDefault="0087384C" w:rsidP="0087384C">
      <w:pPr>
        <w:rPr>
          <w:rFonts w:cs="Calibri"/>
          <w:b/>
          <w:bCs/>
          <w:color w:val="000000"/>
          <w:sz w:val="24"/>
          <w:szCs w:val="24"/>
        </w:rPr>
      </w:pPr>
      <w:r w:rsidRPr="00C33C72">
        <w:rPr>
          <w:rFonts w:cs="Calibri"/>
          <w:b/>
          <w:bCs/>
          <w:color w:val="000000"/>
          <w:sz w:val="24"/>
          <w:szCs w:val="24"/>
        </w:rPr>
        <w:t>Cíle kapitoly</w:t>
      </w:r>
    </w:p>
    <w:p w14:paraId="03E68A6C" w14:textId="16209C1C" w:rsidR="0087384C" w:rsidRPr="00FA12AA" w:rsidRDefault="0087384C" w:rsidP="002A1B38">
      <w:pPr>
        <w:pStyle w:val="Odstavecseseznamem"/>
        <w:numPr>
          <w:ilvl w:val="0"/>
          <w:numId w:val="51"/>
        </w:numPr>
        <w:rPr>
          <w:rFonts w:cs="Calibri"/>
          <w:b/>
          <w:bCs/>
          <w:color w:val="000000"/>
          <w:sz w:val="24"/>
          <w:szCs w:val="24"/>
        </w:rPr>
      </w:pPr>
      <w:r w:rsidRPr="00FA12AA">
        <w:rPr>
          <w:sz w:val="24"/>
          <w:szCs w:val="24"/>
        </w:rPr>
        <w:t>Cílem kapitoly je seznámit studenty s</w:t>
      </w:r>
      <w:r>
        <w:rPr>
          <w:sz w:val="24"/>
          <w:szCs w:val="24"/>
        </w:rPr>
        <w:t> koncepcí Průmysl 4.0, jejím současným stavem a směrem vývoje. Dále jsou studenti obeznámeni s pojmy: systémová integrace, analýza velkých dat, autonomní roboty, komunikační infrastruktura a datová uložiště a cloudové výpočty. Na závěr kapitoly se studenti seznámí, co koncepce Průmysl 4.0 přináší logistice.</w:t>
      </w:r>
    </w:p>
    <w:p w14:paraId="3E58F87F" w14:textId="77777777" w:rsidR="0087384C" w:rsidRPr="00FA12AA" w:rsidRDefault="0087384C" w:rsidP="0087384C">
      <w:pPr>
        <w:rPr>
          <w:rFonts w:cs="Calibri"/>
          <w:b/>
          <w:bCs/>
          <w:color w:val="000000"/>
          <w:sz w:val="24"/>
          <w:szCs w:val="24"/>
        </w:rPr>
      </w:pPr>
      <w:r w:rsidRPr="00FA12AA">
        <w:rPr>
          <w:rFonts w:cs="Calibri"/>
          <w:b/>
          <w:bCs/>
          <w:color w:val="000000"/>
          <w:sz w:val="24"/>
          <w:szCs w:val="24"/>
        </w:rPr>
        <w:t>Odhad času potřebného ke studiu</w:t>
      </w:r>
    </w:p>
    <w:p w14:paraId="764200DE" w14:textId="77777777" w:rsidR="0087384C" w:rsidRDefault="0087384C" w:rsidP="0087384C">
      <w:pPr>
        <w:pStyle w:val="Odsazennormln"/>
        <w:ind w:left="0"/>
        <w:rPr>
          <w:sz w:val="24"/>
        </w:rPr>
      </w:pPr>
      <w:r>
        <w:rPr>
          <w:sz w:val="24"/>
        </w:rPr>
        <w:t xml:space="preserve">             </w:t>
      </w:r>
      <w:r w:rsidRPr="00C33C72">
        <w:rPr>
          <w:sz w:val="24"/>
        </w:rPr>
        <w:t>320 minut – 480 minut</w:t>
      </w:r>
    </w:p>
    <w:p w14:paraId="750CCCDA" w14:textId="77777777" w:rsidR="00097656" w:rsidRPr="00097656" w:rsidRDefault="00097656" w:rsidP="00097656">
      <w:pPr>
        <w:rPr>
          <w:b/>
          <w:bCs/>
          <w:sz w:val="24"/>
          <w:szCs w:val="24"/>
        </w:rPr>
      </w:pPr>
      <w:r w:rsidRPr="00097656">
        <w:rPr>
          <w:b/>
          <w:bCs/>
          <w:sz w:val="24"/>
          <w:szCs w:val="24"/>
        </w:rPr>
        <w:t>Vyhledej si</w:t>
      </w:r>
    </w:p>
    <w:p w14:paraId="071BB95A" w14:textId="77777777" w:rsidR="00097656" w:rsidRPr="00097656" w:rsidRDefault="00097656" w:rsidP="00097656">
      <w:pPr>
        <w:pStyle w:val="Odstavecseseznamem"/>
        <w:numPr>
          <w:ilvl w:val="0"/>
          <w:numId w:val="64"/>
        </w:numPr>
        <w:spacing w:after="160" w:line="259" w:lineRule="auto"/>
        <w:rPr>
          <w:sz w:val="24"/>
          <w:szCs w:val="24"/>
        </w:rPr>
      </w:pPr>
      <w:r w:rsidRPr="00097656">
        <w:rPr>
          <w:sz w:val="24"/>
          <w:szCs w:val="24"/>
        </w:rPr>
        <w:t>Rozšiřující informace ke kapitole na základě literatury k tématu.</w:t>
      </w:r>
    </w:p>
    <w:p w14:paraId="52C6CBB7" w14:textId="77777777" w:rsidR="00097656" w:rsidRDefault="00097656" w:rsidP="0087384C">
      <w:pPr>
        <w:pStyle w:val="Odsazennormln"/>
        <w:ind w:left="0"/>
        <w:rPr>
          <w:sz w:val="24"/>
        </w:rPr>
      </w:pPr>
    </w:p>
    <w:p w14:paraId="18965098" w14:textId="77777777" w:rsidR="008C2CEE" w:rsidRDefault="006F2806" w:rsidP="006F2806">
      <w:pPr>
        <w:pStyle w:val="Nadpis2rovn"/>
      </w:pPr>
      <w:bookmarkStart w:id="72" w:name="_Toc504726484"/>
      <w:r>
        <w:t>Pojem průmysl 4.0</w:t>
      </w:r>
      <w:bookmarkEnd w:id="72"/>
    </w:p>
    <w:p w14:paraId="599E8B4B" w14:textId="2ADD92C6" w:rsidR="006F2806" w:rsidRPr="006F2806" w:rsidRDefault="00E839BA" w:rsidP="006F2806">
      <w:pPr>
        <w:rPr>
          <w:sz w:val="24"/>
          <w:szCs w:val="24"/>
        </w:rPr>
      </w:pPr>
      <w:r w:rsidRPr="006F2806">
        <w:rPr>
          <w:sz w:val="24"/>
          <w:szCs w:val="24"/>
        </w:rPr>
        <w:t>Průmysl</w:t>
      </w:r>
      <w:r w:rsidR="006F2806" w:rsidRPr="006F2806">
        <w:rPr>
          <w:sz w:val="24"/>
          <w:szCs w:val="24"/>
        </w:rPr>
        <w:t xml:space="preserve"> 4.0. transformuje výrobu ze samostatných automatických jednotek n</w:t>
      </w:r>
      <w:r w:rsidR="00587161">
        <w:rPr>
          <w:sz w:val="24"/>
          <w:szCs w:val="24"/>
        </w:rPr>
        <w:t>a</w:t>
      </w:r>
      <w:r w:rsidR="006F2806" w:rsidRPr="006F2806">
        <w:rPr>
          <w:sz w:val="24"/>
          <w:szCs w:val="24"/>
        </w:rPr>
        <w:t xml:space="preserve"> plně integrovaná automatizovaná a průběžně optimalizovaná výrobní prostředí. Vzniknou nové globální sítě založené na propojení výrobních zařízení do kyberneticko-fyzických systémů – CPS (</w:t>
      </w:r>
      <w:proofErr w:type="spellStart"/>
      <w:r w:rsidR="006F2806" w:rsidRPr="006F2806">
        <w:rPr>
          <w:sz w:val="24"/>
          <w:szCs w:val="24"/>
        </w:rPr>
        <w:t>Cyber</w:t>
      </w:r>
      <w:proofErr w:type="spellEnd"/>
      <w:r w:rsidR="006F2806" w:rsidRPr="006F2806">
        <w:rPr>
          <w:sz w:val="24"/>
          <w:szCs w:val="24"/>
        </w:rPr>
        <w:t xml:space="preserve"> – </w:t>
      </w:r>
      <w:proofErr w:type="spellStart"/>
      <w:r w:rsidR="006F2806" w:rsidRPr="006F2806">
        <w:rPr>
          <w:sz w:val="24"/>
          <w:szCs w:val="24"/>
        </w:rPr>
        <w:t>Physical</w:t>
      </w:r>
      <w:proofErr w:type="spellEnd"/>
      <w:r w:rsidR="006F2806" w:rsidRPr="006F2806">
        <w:rPr>
          <w:sz w:val="24"/>
          <w:szCs w:val="24"/>
        </w:rPr>
        <w:t xml:space="preserve"> Systems). CPS budou základním stavebním prvkem „inteligentních továren“, budou schopny autonomní výměny informací, vyvolaní potřebných akcí v reakcí na momentální podmínky a vzájemné nezávislé kontroly. V takovýchto továrnách budou vznikat „inteligentní produkty“, které budou jednoznačně identifikovatelné a lokalizovatelné, které budou znát nejen svou historii a aktuální stav, ale také alternativní cesty, jež vedou ke vzniku finálního produktu.</w:t>
      </w:r>
    </w:p>
    <w:p w14:paraId="3252AACE" w14:textId="77777777" w:rsidR="006F2806" w:rsidRDefault="006F2806" w:rsidP="006F2806">
      <w:pPr>
        <w:rPr>
          <w:sz w:val="24"/>
          <w:szCs w:val="24"/>
        </w:rPr>
      </w:pPr>
      <w:r w:rsidRPr="006F2806">
        <w:rPr>
          <w:sz w:val="24"/>
          <w:szCs w:val="24"/>
        </w:rPr>
        <w:t xml:space="preserve">Základní charakteristiky inteligentních továren odpovídajících konceptu Průmysl 4.0. lze shrnout následovně: </w:t>
      </w:r>
    </w:p>
    <w:p w14:paraId="431C0BEC" w14:textId="77777777" w:rsidR="0087384C" w:rsidRDefault="0087384C" w:rsidP="006F2806">
      <w:pPr>
        <w:rPr>
          <w:sz w:val="24"/>
          <w:szCs w:val="24"/>
        </w:rPr>
      </w:pPr>
    </w:p>
    <w:p w14:paraId="67F3FF7C" w14:textId="7D681EB9" w:rsidR="0087384C" w:rsidRDefault="00953976" w:rsidP="006F2806">
      <w:pPr>
        <w:rPr>
          <w:sz w:val="24"/>
          <w:szCs w:val="24"/>
        </w:rPr>
      </w:pPr>
      <w:r>
        <w:rPr>
          <w:noProof/>
        </w:rPr>
        <w:drawing>
          <wp:anchor distT="0" distB="0" distL="114300" distR="114300" simplePos="0" relativeHeight="251804672" behindDoc="0" locked="0" layoutInCell="1" allowOverlap="1" wp14:anchorId="60B09597" wp14:editId="67ED485C">
            <wp:simplePos x="0" y="0"/>
            <wp:positionH relativeFrom="margin">
              <wp:posOffset>575310</wp:posOffset>
            </wp:positionH>
            <wp:positionV relativeFrom="paragraph">
              <wp:posOffset>118110</wp:posOffset>
            </wp:positionV>
            <wp:extent cx="4838700" cy="2349667"/>
            <wp:effectExtent l="133350" t="114300" r="133350" b="146050"/>
            <wp:wrapNone/>
            <wp:docPr id="2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38700" cy="23496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6A80CE1" w14:textId="142F197A" w:rsidR="0087384C" w:rsidRDefault="0087384C" w:rsidP="006F2806">
      <w:pPr>
        <w:rPr>
          <w:sz w:val="24"/>
          <w:szCs w:val="24"/>
        </w:rPr>
      </w:pPr>
    </w:p>
    <w:p w14:paraId="3BB7D48B" w14:textId="77777777" w:rsidR="0087384C" w:rsidRDefault="0087384C" w:rsidP="006F2806">
      <w:pPr>
        <w:rPr>
          <w:sz w:val="24"/>
          <w:szCs w:val="24"/>
        </w:rPr>
      </w:pPr>
    </w:p>
    <w:p w14:paraId="346DD63F" w14:textId="272297DE" w:rsidR="0087384C" w:rsidRDefault="0087384C" w:rsidP="006F2806">
      <w:pPr>
        <w:rPr>
          <w:sz w:val="24"/>
          <w:szCs w:val="24"/>
        </w:rPr>
      </w:pPr>
    </w:p>
    <w:p w14:paraId="28EA44D5" w14:textId="135FC088" w:rsidR="0087384C" w:rsidRDefault="0087384C" w:rsidP="006F2806">
      <w:pPr>
        <w:rPr>
          <w:sz w:val="24"/>
          <w:szCs w:val="24"/>
        </w:rPr>
      </w:pPr>
    </w:p>
    <w:p w14:paraId="1B450202" w14:textId="49E38862" w:rsidR="0087384C" w:rsidRPr="006F2806" w:rsidRDefault="0087384C" w:rsidP="006F2806">
      <w:pPr>
        <w:rPr>
          <w:sz w:val="24"/>
          <w:szCs w:val="24"/>
        </w:rPr>
      </w:pPr>
    </w:p>
    <w:p w14:paraId="286F67DF" w14:textId="198CBEC9" w:rsidR="008C2CEE" w:rsidRDefault="008C2CEE" w:rsidP="001C6B4E">
      <w:pPr>
        <w:ind w:left="1418"/>
      </w:pPr>
    </w:p>
    <w:p w14:paraId="54F090FB" w14:textId="4CFCBB76" w:rsidR="008C2CEE" w:rsidRDefault="008C2CEE" w:rsidP="001C6B4E">
      <w:pPr>
        <w:ind w:left="1418"/>
      </w:pPr>
    </w:p>
    <w:p w14:paraId="2BF6C527" w14:textId="770A676B" w:rsidR="008C2CEE" w:rsidRDefault="008C2CEE" w:rsidP="001C6B4E">
      <w:pPr>
        <w:ind w:left="1418"/>
      </w:pPr>
    </w:p>
    <w:p w14:paraId="34F62616" w14:textId="6E237C1F" w:rsidR="008C2CEE" w:rsidRDefault="008C2CEE" w:rsidP="001C6B4E">
      <w:pPr>
        <w:ind w:left="1418"/>
      </w:pPr>
    </w:p>
    <w:p w14:paraId="621FE751" w14:textId="44E8FD82" w:rsidR="008C2CEE" w:rsidRDefault="008C2CEE" w:rsidP="001C6B4E">
      <w:pPr>
        <w:ind w:left="1418"/>
      </w:pPr>
    </w:p>
    <w:p w14:paraId="7CF9F9A5" w14:textId="3A8AE461" w:rsidR="008C2CEE" w:rsidRDefault="008C2CEE" w:rsidP="001C6B4E">
      <w:pPr>
        <w:ind w:left="1418"/>
      </w:pPr>
    </w:p>
    <w:p w14:paraId="1CEB2C60" w14:textId="77777777" w:rsidR="008C2CEE" w:rsidRDefault="008C2CEE" w:rsidP="001C6B4E">
      <w:pPr>
        <w:ind w:left="1418"/>
      </w:pPr>
    </w:p>
    <w:p w14:paraId="0512150D" w14:textId="77777777" w:rsidR="008C2CEE" w:rsidRDefault="008C2CEE" w:rsidP="001C6B4E">
      <w:pPr>
        <w:ind w:left="1418"/>
      </w:pPr>
    </w:p>
    <w:p w14:paraId="21BE53B7" w14:textId="77777777" w:rsidR="008C2CEE" w:rsidRDefault="008C2CEE" w:rsidP="001C6B4E">
      <w:pPr>
        <w:ind w:left="1418"/>
      </w:pPr>
    </w:p>
    <w:p w14:paraId="1D9E4B9B" w14:textId="77777777" w:rsidR="008C2CEE" w:rsidRDefault="008C2CEE" w:rsidP="001C6B4E">
      <w:pPr>
        <w:ind w:left="1418"/>
      </w:pPr>
    </w:p>
    <w:p w14:paraId="5CC72EA8" w14:textId="77777777" w:rsidR="008C2CEE" w:rsidRDefault="008C2CEE" w:rsidP="001C6B4E">
      <w:pPr>
        <w:ind w:left="1418"/>
      </w:pPr>
    </w:p>
    <w:p w14:paraId="561E72F5" w14:textId="5EAB16C5" w:rsidR="005A54FB" w:rsidRDefault="006F2806">
      <w:pPr>
        <w:rPr>
          <w:sz w:val="24"/>
          <w:szCs w:val="24"/>
        </w:rPr>
      </w:pPr>
      <w:r w:rsidRPr="006F2806">
        <w:rPr>
          <w:sz w:val="24"/>
          <w:szCs w:val="24"/>
        </w:rPr>
        <w:t xml:space="preserve">Koncept Průmyslu 4.0. se odráží ve třech základních aspektech: </w:t>
      </w:r>
      <w:r w:rsidR="008021FC">
        <w:rPr>
          <w:sz w:val="24"/>
          <w:szCs w:val="24"/>
        </w:rPr>
        <w:t>technologický vývoj, management</w:t>
      </w:r>
      <w:r w:rsidR="008021FC">
        <w:rPr>
          <w:sz w:val="24"/>
          <w:szCs w:val="24"/>
        </w:rPr>
        <w:br/>
      </w:r>
      <w:r w:rsidRPr="006F2806">
        <w:rPr>
          <w:sz w:val="24"/>
          <w:szCs w:val="24"/>
        </w:rPr>
        <w:t>a sociální aspekt.</w:t>
      </w:r>
    </w:p>
    <w:p w14:paraId="7686C30E" w14:textId="77777777" w:rsidR="00953976" w:rsidRDefault="00953976">
      <w:pPr>
        <w:rPr>
          <w:sz w:val="24"/>
          <w:szCs w:val="24"/>
        </w:rPr>
      </w:pPr>
    </w:p>
    <w:p w14:paraId="692CF898" w14:textId="77777777" w:rsidR="006F2806" w:rsidRPr="006F2806" w:rsidRDefault="006F2806" w:rsidP="006F2806">
      <w:pPr>
        <w:rPr>
          <w:sz w:val="24"/>
          <w:szCs w:val="24"/>
        </w:rPr>
      </w:pPr>
      <w:r w:rsidRPr="006F2806">
        <w:rPr>
          <w:sz w:val="24"/>
          <w:szCs w:val="24"/>
        </w:rPr>
        <w:t>Na obrázku lze vidět rysy v rámci jednotlivých aspektů:</w:t>
      </w:r>
    </w:p>
    <w:p w14:paraId="7D49C604" w14:textId="77777777" w:rsidR="008C2CEE" w:rsidRDefault="006F2806" w:rsidP="002670F1">
      <w:r>
        <w:rPr>
          <w:noProof/>
        </w:rPr>
        <w:drawing>
          <wp:anchor distT="0" distB="0" distL="114300" distR="114300" simplePos="0" relativeHeight="251805696" behindDoc="1" locked="0" layoutInCell="1" allowOverlap="1" wp14:anchorId="33B214F3" wp14:editId="51DA8E1C">
            <wp:simplePos x="0" y="0"/>
            <wp:positionH relativeFrom="margin">
              <wp:align>left</wp:align>
            </wp:positionH>
            <wp:positionV relativeFrom="paragraph">
              <wp:posOffset>0</wp:posOffset>
            </wp:positionV>
            <wp:extent cx="5990894" cy="3852000"/>
            <wp:effectExtent l="0" t="0" r="0" b="0"/>
            <wp:wrapTight wrapText="bothSides">
              <wp:wrapPolygon edited="0">
                <wp:start x="0" y="0"/>
                <wp:lineTo x="0" y="21472"/>
                <wp:lineTo x="21499" y="21472"/>
                <wp:lineTo x="21499" y="0"/>
                <wp:lineTo x="0" y="0"/>
              </wp:wrapPolygon>
            </wp:wrapTight>
            <wp:docPr id="1041" name="Obráze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90894" cy="38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3E8FC0" w14:textId="77777777" w:rsidR="008C2CEE" w:rsidRDefault="006F2806" w:rsidP="006F2806">
      <w:pPr>
        <w:pStyle w:val="Nadpis2rovn"/>
      </w:pPr>
      <w:bookmarkStart w:id="73" w:name="_Toc504726485"/>
      <w:r>
        <w:t>Současný stav a směr vývoje</w:t>
      </w:r>
      <w:bookmarkEnd w:id="73"/>
    </w:p>
    <w:p w14:paraId="051D7BD1" w14:textId="77777777" w:rsidR="006F2806" w:rsidRPr="006F2806" w:rsidRDefault="006F2806" w:rsidP="006F2806">
      <w:pPr>
        <w:rPr>
          <w:sz w:val="24"/>
          <w:szCs w:val="24"/>
        </w:rPr>
      </w:pPr>
      <w:r w:rsidRPr="006F2806">
        <w:rPr>
          <w:sz w:val="24"/>
          <w:szCs w:val="24"/>
        </w:rPr>
        <w:t>Mezi základní oblastí, které budou ovlivněny Průmyslem 4.0. jsou:</w:t>
      </w:r>
    </w:p>
    <w:p w14:paraId="5723A3D7" w14:textId="77777777" w:rsidR="006F2806" w:rsidRPr="006F2806" w:rsidRDefault="006F2806" w:rsidP="00873C5C">
      <w:pPr>
        <w:pStyle w:val="Odrky1"/>
      </w:pPr>
      <w:r w:rsidRPr="006F2806">
        <w:t>Systémová integrace</w:t>
      </w:r>
    </w:p>
    <w:p w14:paraId="0D5161AD" w14:textId="77777777" w:rsidR="006F2806" w:rsidRPr="006F2806" w:rsidRDefault="006F2806" w:rsidP="00873C5C">
      <w:pPr>
        <w:pStyle w:val="Odrky1"/>
      </w:pPr>
      <w:r w:rsidRPr="006F2806">
        <w:t>Analýza velkých dat (Big Data)</w:t>
      </w:r>
    </w:p>
    <w:p w14:paraId="061CD2EA" w14:textId="77777777" w:rsidR="006F2806" w:rsidRPr="006F2806" w:rsidRDefault="006F2806" w:rsidP="00873C5C">
      <w:pPr>
        <w:pStyle w:val="Odrky1"/>
      </w:pPr>
      <w:r w:rsidRPr="006F2806">
        <w:t>Aditivní výroba</w:t>
      </w:r>
    </w:p>
    <w:p w14:paraId="1AD3FCCE" w14:textId="77777777" w:rsidR="006F2806" w:rsidRPr="006F2806" w:rsidRDefault="006F2806" w:rsidP="00873C5C">
      <w:pPr>
        <w:pStyle w:val="Odrky1"/>
      </w:pPr>
      <w:r w:rsidRPr="006F2806">
        <w:t>Rozšířená realita</w:t>
      </w:r>
    </w:p>
    <w:p w14:paraId="51961B3D" w14:textId="77777777" w:rsidR="006F2806" w:rsidRPr="006F2806" w:rsidRDefault="006F2806" w:rsidP="00873C5C">
      <w:pPr>
        <w:pStyle w:val="Odrky1"/>
      </w:pPr>
      <w:r w:rsidRPr="006F2806">
        <w:t>Senzory</w:t>
      </w:r>
    </w:p>
    <w:p w14:paraId="069FDA0A" w14:textId="77777777" w:rsidR="006F2806" w:rsidRPr="006F2806" w:rsidRDefault="006F2806" w:rsidP="00873C5C">
      <w:pPr>
        <w:pStyle w:val="Odrky1"/>
      </w:pPr>
      <w:r w:rsidRPr="006F2806">
        <w:t>Kybernetika a umělá inteligence</w:t>
      </w:r>
    </w:p>
    <w:p w14:paraId="3D7C742B" w14:textId="77777777" w:rsidR="006F2806" w:rsidRPr="006F2806" w:rsidRDefault="006F2806" w:rsidP="00873C5C">
      <w:pPr>
        <w:pStyle w:val="Odrky1"/>
      </w:pPr>
      <w:r w:rsidRPr="006F2806">
        <w:t>Nové technologie</w:t>
      </w:r>
    </w:p>
    <w:p w14:paraId="6A817AD9" w14:textId="77777777" w:rsidR="006F2806" w:rsidRPr="006F2806" w:rsidRDefault="006F2806" w:rsidP="00873C5C">
      <w:pPr>
        <w:pStyle w:val="Odrky1"/>
      </w:pPr>
      <w:r w:rsidRPr="006F2806">
        <w:t>Autonomní roboty</w:t>
      </w:r>
    </w:p>
    <w:p w14:paraId="0452BFE3" w14:textId="77777777" w:rsidR="006F2806" w:rsidRPr="006F2806" w:rsidRDefault="006F2806" w:rsidP="00873C5C">
      <w:pPr>
        <w:pStyle w:val="Odrky1"/>
      </w:pPr>
      <w:r w:rsidRPr="006F2806">
        <w:t>Komunikační infrastruktura</w:t>
      </w:r>
    </w:p>
    <w:p w14:paraId="75980DE6" w14:textId="77777777" w:rsidR="006F2806" w:rsidRPr="006F2806" w:rsidRDefault="006F2806" w:rsidP="00873C5C">
      <w:pPr>
        <w:pStyle w:val="Odrky1"/>
      </w:pPr>
      <w:r w:rsidRPr="006F2806">
        <w:t>Datová uložiště a cloudové výpočty.</w:t>
      </w:r>
    </w:p>
    <w:p w14:paraId="655A37B9" w14:textId="77777777" w:rsidR="006F2806" w:rsidRPr="006F2806" w:rsidRDefault="006F2806" w:rsidP="006F2806">
      <w:pPr>
        <w:ind w:left="360"/>
        <w:rPr>
          <w:sz w:val="24"/>
          <w:szCs w:val="24"/>
        </w:rPr>
      </w:pPr>
      <w:r w:rsidRPr="006F2806">
        <w:rPr>
          <w:sz w:val="24"/>
          <w:szCs w:val="24"/>
        </w:rPr>
        <w:lastRenderedPageBreak/>
        <w:t>Níže jsou uvedené podrobněji některé z trendů. Popis ostatních lze najit ve zdroji</w:t>
      </w:r>
      <w:r w:rsidRPr="006F2806">
        <w:rPr>
          <w:rStyle w:val="Znakapoznpodarou"/>
          <w:sz w:val="24"/>
          <w:szCs w:val="24"/>
        </w:rPr>
        <w:footnoteReference w:id="37"/>
      </w:r>
    </w:p>
    <w:p w14:paraId="5118A81F" w14:textId="77777777" w:rsidR="008C2CEE" w:rsidRDefault="006F2806" w:rsidP="006F2806">
      <w:pPr>
        <w:pStyle w:val="Nadpis3rovn"/>
      </w:pPr>
      <w:bookmarkStart w:id="74" w:name="_Toc504726486"/>
      <w:r>
        <w:t>Systémová integrace</w:t>
      </w:r>
      <w:bookmarkEnd w:id="74"/>
    </w:p>
    <w:p w14:paraId="39F68707" w14:textId="39A0B746" w:rsidR="006F2806" w:rsidRPr="006F2806" w:rsidRDefault="006F2806" w:rsidP="006F2806">
      <w:pPr>
        <w:rPr>
          <w:sz w:val="24"/>
          <w:szCs w:val="24"/>
        </w:rPr>
      </w:pPr>
      <w:r w:rsidRPr="006F2806">
        <w:rPr>
          <w:sz w:val="24"/>
          <w:szCs w:val="24"/>
        </w:rPr>
        <w:t xml:space="preserve">V podmínkách řady českých výrobních podniků je oblast samotných úvah o úrovni budoucího rozsahu integrace a koncepční přístup k logice </w:t>
      </w:r>
      <w:r w:rsidR="00587161" w:rsidRPr="006F2806">
        <w:rPr>
          <w:sz w:val="24"/>
          <w:szCs w:val="24"/>
        </w:rPr>
        <w:t>uspořádaní</w:t>
      </w:r>
      <w:r w:rsidRPr="006F2806">
        <w:rPr>
          <w:sz w:val="24"/>
          <w:szCs w:val="24"/>
        </w:rPr>
        <w:t xml:space="preserve"> výrobních a logistických procesů často stále jen na začátku. Ze statistik ČSÚ vyplývá, že méně než </w:t>
      </w:r>
      <w:proofErr w:type="gramStart"/>
      <w:r w:rsidRPr="006F2806">
        <w:rPr>
          <w:sz w:val="24"/>
          <w:szCs w:val="24"/>
        </w:rPr>
        <w:t>10</w:t>
      </w:r>
      <w:r w:rsidRPr="006F2806">
        <w:rPr>
          <w:sz w:val="24"/>
          <w:szCs w:val="24"/>
          <w:lang w:val="en-US"/>
        </w:rPr>
        <w:t>%</w:t>
      </w:r>
      <w:proofErr w:type="gramEnd"/>
      <w:r w:rsidRPr="006F2806">
        <w:rPr>
          <w:sz w:val="24"/>
          <w:szCs w:val="24"/>
          <w:lang w:val="en-US"/>
        </w:rPr>
        <w:t xml:space="preserve"> </w:t>
      </w:r>
      <w:r w:rsidRPr="006F2806">
        <w:rPr>
          <w:sz w:val="24"/>
          <w:szCs w:val="24"/>
        </w:rPr>
        <w:t>malých podniků, kolem 15</w:t>
      </w:r>
      <w:r w:rsidRPr="006F2806">
        <w:rPr>
          <w:sz w:val="24"/>
          <w:szCs w:val="24"/>
          <w:lang w:val="en-US"/>
        </w:rPr>
        <w:t>%</w:t>
      </w:r>
      <w:r w:rsidRPr="006F2806">
        <w:rPr>
          <w:sz w:val="24"/>
          <w:szCs w:val="24"/>
        </w:rPr>
        <w:t xml:space="preserve"> středních podniků a přibližně 32</w:t>
      </w:r>
      <w:r w:rsidRPr="006F2806">
        <w:rPr>
          <w:sz w:val="24"/>
          <w:szCs w:val="24"/>
          <w:lang w:val="en-US"/>
        </w:rPr>
        <w:t>%</w:t>
      </w:r>
      <w:r w:rsidRPr="006F2806">
        <w:rPr>
          <w:sz w:val="24"/>
          <w:szCs w:val="24"/>
        </w:rPr>
        <w:t xml:space="preserve"> velkých podniků realizuje komunikaci EDI v oblasti nákupu a prodeje. </w:t>
      </w:r>
    </w:p>
    <w:p w14:paraId="41A6E23F" w14:textId="77777777" w:rsidR="006F2806" w:rsidRPr="006F2806" w:rsidRDefault="006F2806" w:rsidP="006F2806">
      <w:pPr>
        <w:rPr>
          <w:sz w:val="24"/>
          <w:szCs w:val="24"/>
        </w:rPr>
      </w:pPr>
      <w:r w:rsidRPr="006F2806">
        <w:rPr>
          <w:sz w:val="24"/>
          <w:szCs w:val="24"/>
        </w:rPr>
        <w:t xml:space="preserve">ERP systémy používá něco přes </w:t>
      </w:r>
      <w:proofErr w:type="gramStart"/>
      <w:r w:rsidRPr="006F2806">
        <w:rPr>
          <w:sz w:val="24"/>
          <w:szCs w:val="24"/>
        </w:rPr>
        <w:t>21</w:t>
      </w:r>
      <w:r w:rsidRPr="006F2806">
        <w:rPr>
          <w:sz w:val="24"/>
          <w:szCs w:val="24"/>
          <w:lang w:val="en-US"/>
        </w:rPr>
        <w:t>%</w:t>
      </w:r>
      <w:proofErr w:type="gramEnd"/>
      <w:r w:rsidRPr="006F2806">
        <w:rPr>
          <w:sz w:val="24"/>
          <w:szCs w:val="24"/>
        </w:rPr>
        <w:t xml:space="preserve"> malých podniků oproti téměř 82</w:t>
      </w:r>
      <w:r w:rsidRPr="006F2806">
        <w:rPr>
          <w:sz w:val="24"/>
          <w:szCs w:val="24"/>
          <w:lang w:val="en-US"/>
        </w:rPr>
        <w:t>%</w:t>
      </w:r>
      <w:r w:rsidRPr="006F2806">
        <w:rPr>
          <w:sz w:val="24"/>
          <w:szCs w:val="24"/>
        </w:rPr>
        <w:t xml:space="preserve"> velkých podniků. To, že podnik nepoužívá systém ERP či CRM, naznačuje chybějící </w:t>
      </w:r>
      <w:proofErr w:type="gramStart"/>
      <w:r w:rsidRPr="006F2806">
        <w:rPr>
          <w:sz w:val="24"/>
          <w:szCs w:val="24"/>
        </w:rPr>
        <w:t>digitální</w:t>
      </w:r>
      <w:proofErr w:type="gramEnd"/>
      <w:r w:rsidRPr="006F2806">
        <w:rPr>
          <w:sz w:val="24"/>
          <w:szCs w:val="24"/>
        </w:rPr>
        <w:t xml:space="preserve"> a především automatizovaní komunikační kanály na úrovni plánování výroby a vazby na dodavatelské řetězce. Údaje ukazují, že integrace mezipodnikové komunikace je především u malých a středních firem problematická a její nízká míra podpory je spojená s vysokými náklady na její zavedení.</w:t>
      </w:r>
    </w:p>
    <w:p w14:paraId="3A426866" w14:textId="77777777" w:rsidR="006F2806" w:rsidRPr="006F2806" w:rsidRDefault="006F2806" w:rsidP="006F2806">
      <w:pPr>
        <w:rPr>
          <w:sz w:val="24"/>
          <w:szCs w:val="24"/>
        </w:rPr>
      </w:pPr>
      <w:r w:rsidRPr="006F2806">
        <w:rPr>
          <w:sz w:val="24"/>
          <w:szCs w:val="24"/>
        </w:rPr>
        <w:t xml:space="preserve">Nedostatečné </w:t>
      </w:r>
      <w:proofErr w:type="gramStart"/>
      <w:r w:rsidRPr="006F2806">
        <w:rPr>
          <w:sz w:val="24"/>
          <w:szCs w:val="24"/>
        </w:rPr>
        <w:t>využití</w:t>
      </w:r>
      <w:proofErr w:type="gramEnd"/>
      <w:r w:rsidRPr="006F2806">
        <w:rPr>
          <w:sz w:val="24"/>
          <w:szCs w:val="24"/>
        </w:rPr>
        <w:t xml:space="preserve"> a především standardizace komunikačních prostředků souvisí se skutečností, že v ČR jsou velmi zřídka provázaný prognózování či plánovací procesy a ve velmi málo případech lze mluvit o automatické optimalizaci.  Koncept Průmysl 4.0., jehož nedílnou součástí je koncept tzv. „inteligentní výroby“, je založen na distribuovaném řízení a rozhodování, do kterého jsou zapojeny různé systémy (viz. Obrázek). Na rozdíl od současného stavu jsou jednoznačně viditelné vrstvy pro horizontální integraci a mezi nimi probíhá integrace vertikální, toto rozvrstvení se v konceptu Průmysl 4.0. stírá. </w:t>
      </w:r>
      <w:proofErr w:type="gramStart"/>
      <w:r w:rsidRPr="006F2806">
        <w:rPr>
          <w:sz w:val="24"/>
          <w:szCs w:val="24"/>
        </w:rPr>
        <w:t>Výroba- výrobní</w:t>
      </w:r>
      <w:proofErr w:type="gramEnd"/>
      <w:r w:rsidRPr="006F2806">
        <w:rPr>
          <w:sz w:val="24"/>
          <w:szCs w:val="24"/>
        </w:rPr>
        <w:t xml:space="preserve"> podnik nebo spíš celý dodavatelský řetězec- je středem dalších procesů, které především prostřednictvím horizontální a inženýrské integrace tvoří dohromady propojený ekosystém. Vertikální integrace i nadále zůstává v rámci jednoho podniku s tím, že horizontálně se další procesy integrují na všech úrovních.</w:t>
      </w:r>
    </w:p>
    <w:p w14:paraId="20ABDEE8" w14:textId="77777777" w:rsidR="008C2CEE" w:rsidRPr="006F2806" w:rsidRDefault="008C2CEE" w:rsidP="001C6B4E">
      <w:pPr>
        <w:ind w:left="1418"/>
        <w:rPr>
          <w:sz w:val="24"/>
          <w:szCs w:val="24"/>
        </w:rPr>
      </w:pPr>
    </w:p>
    <w:p w14:paraId="7C93398D" w14:textId="77777777" w:rsidR="008C2CEE" w:rsidRDefault="008C2CEE" w:rsidP="001C6B4E">
      <w:pPr>
        <w:ind w:left="1418"/>
      </w:pPr>
    </w:p>
    <w:p w14:paraId="3713DD2B" w14:textId="77777777" w:rsidR="00A1583A" w:rsidRDefault="00A1583A">
      <w:r>
        <w:br w:type="page"/>
      </w:r>
    </w:p>
    <w:p w14:paraId="101899B5" w14:textId="77777777" w:rsidR="008C2CEE" w:rsidRDefault="006F2806" w:rsidP="00A1583A">
      <w:r>
        <w:rPr>
          <w:noProof/>
        </w:rPr>
        <w:lastRenderedPageBreak/>
        <w:drawing>
          <wp:anchor distT="0" distB="0" distL="114300" distR="114300" simplePos="0" relativeHeight="251806720" behindDoc="1" locked="0" layoutInCell="1" allowOverlap="1" wp14:anchorId="488AAE39" wp14:editId="0B4AA9AF">
            <wp:simplePos x="0" y="0"/>
            <wp:positionH relativeFrom="margin">
              <wp:align>center</wp:align>
            </wp:positionH>
            <wp:positionV relativeFrom="paragraph">
              <wp:posOffset>90805</wp:posOffset>
            </wp:positionV>
            <wp:extent cx="3952875" cy="3129280"/>
            <wp:effectExtent l="0" t="0" r="9525" b="0"/>
            <wp:wrapTight wrapText="bothSides">
              <wp:wrapPolygon edited="0">
                <wp:start x="0" y="0"/>
                <wp:lineTo x="0" y="21433"/>
                <wp:lineTo x="21548" y="21433"/>
                <wp:lineTo x="21548" y="0"/>
                <wp:lineTo x="0" y="0"/>
              </wp:wrapPolygon>
            </wp:wrapTight>
            <wp:docPr id="1042" name="Obrázek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5287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CD7B7D" w14:textId="77777777" w:rsidR="008C2CEE" w:rsidRDefault="008C2CEE" w:rsidP="006F2806">
      <w:pPr>
        <w:ind w:left="1418"/>
        <w:jc w:val="center"/>
      </w:pPr>
    </w:p>
    <w:p w14:paraId="58072FDE" w14:textId="77777777" w:rsidR="008C2CEE" w:rsidRDefault="008C2CEE" w:rsidP="001C6B4E">
      <w:pPr>
        <w:ind w:left="1418"/>
      </w:pPr>
    </w:p>
    <w:p w14:paraId="26C4401A" w14:textId="77777777" w:rsidR="008C2CEE" w:rsidRDefault="008C2CEE" w:rsidP="001C6B4E">
      <w:pPr>
        <w:ind w:left="1418"/>
      </w:pPr>
    </w:p>
    <w:p w14:paraId="51DBE0DD" w14:textId="77777777" w:rsidR="008C2CEE" w:rsidRDefault="008C2CEE" w:rsidP="001C6B4E">
      <w:pPr>
        <w:ind w:left="1418"/>
      </w:pPr>
    </w:p>
    <w:p w14:paraId="7B4E59B2" w14:textId="77777777" w:rsidR="008C2CEE" w:rsidRDefault="008C2CEE" w:rsidP="001C6B4E">
      <w:pPr>
        <w:ind w:left="1418"/>
      </w:pPr>
    </w:p>
    <w:p w14:paraId="07D3F296" w14:textId="77777777" w:rsidR="008C2CEE" w:rsidRDefault="008C2CEE" w:rsidP="001C6B4E">
      <w:pPr>
        <w:ind w:left="1418"/>
      </w:pPr>
    </w:p>
    <w:p w14:paraId="690E0DC7" w14:textId="77777777" w:rsidR="008C2CEE" w:rsidRDefault="008C2CEE" w:rsidP="001C6B4E">
      <w:pPr>
        <w:ind w:left="1418"/>
      </w:pPr>
    </w:p>
    <w:p w14:paraId="5B33685A" w14:textId="77777777" w:rsidR="008C2CEE" w:rsidRDefault="008C2CEE" w:rsidP="001C6B4E">
      <w:pPr>
        <w:ind w:left="1418"/>
      </w:pPr>
    </w:p>
    <w:p w14:paraId="5E373576" w14:textId="77777777" w:rsidR="008C2CEE" w:rsidRDefault="008C2CEE" w:rsidP="001C6B4E">
      <w:pPr>
        <w:ind w:left="1418"/>
      </w:pPr>
    </w:p>
    <w:p w14:paraId="070AD7DF" w14:textId="77777777" w:rsidR="006F2806" w:rsidRPr="002670F1" w:rsidRDefault="002670F1" w:rsidP="00404743">
      <w:pPr>
        <w:pStyle w:val="Titulek"/>
      </w:pPr>
      <w:r>
        <w:t>O</w:t>
      </w:r>
      <w:r w:rsidRPr="00BD7CB4">
        <w:t xml:space="preserve">brázek </w:t>
      </w:r>
      <w:r w:rsidR="00404743">
        <w:t>11.1.</w:t>
      </w:r>
      <w:r w:rsidR="00404743">
        <w:rPr>
          <w:spacing w:val="250"/>
        </w:rPr>
        <w:t xml:space="preserve"> </w:t>
      </w:r>
      <w:r>
        <w:t>Schéma konceptu.“</w:t>
      </w:r>
      <w:r w:rsidR="008021FC">
        <w:t xml:space="preserve"> </w:t>
      </w:r>
      <w:r>
        <w:t>Inteligentní výroby“</w:t>
      </w:r>
      <w:r w:rsidR="006F2806">
        <w:rPr>
          <w:rStyle w:val="Znakapoznpodarou"/>
          <w:lang w:val="en-US"/>
        </w:rPr>
        <w:footnoteReference w:id="38"/>
      </w:r>
    </w:p>
    <w:p w14:paraId="46083DFC" w14:textId="77777777" w:rsidR="008C2CEE" w:rsidRDefault="006F2806" w:rsidP="006F2806">
      <w:pPr>
        <w:pStyle w:val="Nadpis3rovn"/>
      </w:pPr>
      <w:bookmarkStart w:id="75" w:name="_Toc504726487"/>
      <w:r>
        <w:t>Analýza velkých dat (Big Data)</w:t>
      </w:r>
      <w:bookmarkEnd w:id="75"/>
    </w:p>
    <w:p w14:paraId="453EBA53" w14:textId="77777777" w:rsidR="006F2806" w:rsidRPr="006F2806" w:rsidRDefault="006F2806" w:rsidP="006F2806">
      <w:pPr>
        <w:rPr>
          <w:sz w:val="24"/>
          <w:szCs w:val="24"/>
        </w:rPr>
      </w:pPr>
      <w:r w:rsidRPr="006F2806">
        <w:rPr>
          <w:sz w:val="24"/>
          <w:szCs w:val="24"/>
        </w:rPr>
        <w:t>Zdroji velkých dat jsou data z provozu na internetu, data z různých č</w:t>
      </w:r>
      <w:r w:rsidR="00A1583A">
        <w:rPr>
          <w:sz w:val="24"/>
          <w:szCs w:val="24"/>
        </w:rPr>
        <w:t>idel sledujících výrobní proces</w:t>
      </w:r>
      <w:r w:rsidR="00A1583A">
        <w:rPr>
          <w:sz w:val="24"/>
          <w:szCs w:val="24"/>
        </w:rPr>
        <w:br/>
      </w:r>
      <w:r w:rsidRPr="006F2806">
        <w:rPr>
          <w:sz w:val="24"/>
          <w:szCs w:val="24"/>
        </w:rPr>
        <w:t>a logistiku výrobních závodů, sociální sítě, inteligentní senzory a měřicí sítě, CRM systémy, teleskopy, satelitní pozorování atd.</w:t>
      </w:r>
    </w:p>
    <w:p w14:paraId="127ECA76" w14:textId="77777777" w:rsidR="006F2806" w:rsidRPr="006F2806" w:rsidRDefault="006F2806" w:rsidP="006F2806">
      <w:pPr>
        <w:rPr>
          <w:sz w:val="24"/>
          <w:szCs w:val="24"/>
        </w:rPr>
      </w:pPr>
      <w:r w:rsidRPr="006F2806">
        <w:rPr>
          <w:sz w:val="24"/>
          <w:szCs w:val="24"/>
        </w:rPr>
        <w:t>Současným trendem, který se začíná prosazovat v ČR, je snaha zapojení analýzy velkých dat pro snadnější přizpůsobování a inovace překonávající výhody levné masové produkce a levné pracovní síly. Naopak dosud nevyužitým potenciálem zůstává analýza velkých dat pro nové pomocné technologie, které by dokázaly nasměrovat konkrétní pracovníky v rámci individualizovaného výrobního procesu. Integrace velkých dat ve světě lépe zvládá také propojení konkrétních výrobních kroků s obchodními procesy. Zde je nutná především integrace dat spojená s ochranou duševního vlastnictví v nich obsaženého, pokud dochází k integraci napříč celým dodavatelským řetězcem.</w:t>
      </w:r>
    </w:p>
    <w:p w14:paraId="2529CF36" w14:textId="77777777" w:rsidR="006F2806" w:rsidRPr="006F2806" w:rsidRDefault="006F2806" w:rsidP="006F2806">
      <w:pPr>
        <w:rPr>
          <w:sz w:val="24"/>
          <w:szCs w:val="24"/>
        </w:rPr>
      </w:pPr>
      <w:r w:rsidRPr="006F2806">
        <w:rPr>
          <w:sz w:val="24"/>
          <w:szCs w:val="24"/>
        </w:rPr>
        <w:t xml:space="preserve">Cílovým stavem je zajištění dostatečného množství odborníků </w:t>
      </w:r>
      <w:r w:rsidR="00A1583A">
        <w:rPr>
          <w:sz w:val="24"/>
          <w:szCs w:val="24"/>
        </w:rPr>
        <w:t>schopných analyzovat a využívat</w:t>
      </w:r>
      <w:r w:rsidR="00A1583A">
        <w:rPr>
          <w:sz w:val="24"/>
          <w:szCs w:val="24"/>
        </w:rPr>
        <w:br/>
      </w:r>
      <w:r w:rsidRPr="006F2806">
        <w:rPr>
          <w:sz w:val="24"/>
          <w:szCs w:val="24"/>
        </w:rPr>
        <w:t xml:space="preserve">informace obsažené ve velkých datech. Cílem je vývoj robustních a spolehlivých metod strojového učení a rozpoznávání pro automatickou analýzu obchodních dat </w:t>
      </w:r>
      <w:r w:rsidR="00A1583A">
        <w:rPr>
          <w:sz w:val="24"/>
          <w:szCs w:val="24"/>
        </w:rPr>
        <w:t>a procesů, logistiku a dopravu,</w:t>
      </w:r>
      <w:r w:rsidR="00A1583A">
        <w:rPr>
          <w:sz w:val="24"/>
          <w:szCs w:val="24"/>
        </w:rPr>
        <w:br/>
      </w:r>
      <w:r w:rsidRPr="006F2806">
        <w:rPr>
          <w:sz w:val="24"/>
          <w:szCs w:val="24"/>
        </w:rPr>
        <w:t>automatické porozumění statickým a dynamickým obrazovým scénám, vyhledávání sémanticky podobných obrazových dat atd.</w:t>
      </w:r>
    </w:p>
    <w:p w14:paraId="4FFF02E3" w14:textId="77777777" w:rsidR="008C2CEE" w:rsidRDefault="006F2806" w:rsidP="006F2806">
      <w:pPr>
        <w:pStyle w:val="Nadpis3rovn"/>
      </w:pPr>
      <w:bookmarkStart w:id="76" w:name="_Toc504726488"/>
      <w:r>
        <w:t>Autonomní roboty</w:t>
      </w:r>
      <w:bookmarkEnd w:id="76"/>
    </w:p>
    <w:p w14:paraId="051EA81E" w14:textId="77777777" w:rsidR="006F2806" w:rsidRPr="006F2806" w:rsidRDefault="006F2806" w:rsidP="006F2806">
      <w:pPr>
        <w:rPr>
          <w:sz w:val="24"/>
          <w:szCs w:val="24"/>
        </w:rPr>
      </w:pPr>
      <w:r w:rsidRPr="006F2806">
        <w:rPr>
          <w:sz w:val="24"/>
          <w:szCs w:val="24"/>
        </w:rPr>
        <w:t xml:space="preserve">Roboty nacházejí uplatnění především v hromadné výrobě a představují významný prostředek pro zvýšení produktivity. V současnosti jsou výrobní linky ČR vybaveny především roboty, které jsou navrženy pro specifické úkony v rámci výrobního procesu, nejsou obvykle univerzální, nemají schopnost se rozhodovat autonomně, nemají žádnou nebo omezenou inteligenci. Pokrok ve vývoji </w:t>
      </w:r>
      <w:r w:rsidRPr="006F2806">
        <w:rPr>
          <w:sz w:val="24"/>
          <w:szCs w:val="24"/>
        </w:rPr>
        <w:lastRenderedPageBreak/>
        <w:t xml:space="preserve">robotů pokračuje a začínají se objevovat univerzálnější, inteligentní roboty. Velké firmy, např. automobilky, se na robotizaci soustřeďují a zavádějí ji z důvodu zkvalitnění produkce a úspory pracovních sil. </w:t>
      </w:r>
    </w:p>
    <w:p w14:paraId="04243EB9" w14:textId="77777777" w:rsidR="006F2806" w:rsidRPr="006F2806" w:rsidRDefault="006F2806" w:rsidP="006F2806">
      <w:pPr>
        <w:rPr>
          <w:sz w:val="24"/>
          <w:szCs w:val="24"/>
        </w:rPr>
      </w:pPr>
      <w:r w:rsidRPr="006F2806">
        <w:rPr>
          <w:sz w:val="24"/>
          <w:szCs w:val="24"/>
        </w:rPr>
        <w:t>Cílem rozvoje a zavádění robotizace v ČR je zvýšení produktivity a konkurenceschopnosti našeho průmyslu.  Důraz musí být kladen na zjednodušení zavádění nové generaci robotů, jako jsou např. autonomní roboty, které lze snadněji programovat, do provozů.</w:t>
      </w:r>
    </w:p>
    <w:p w14:paraId="7D86FF0B" w14:textId="77777777" w:rsidR="006F2806" w:rsidRPr="006F2806" w:rsidRDefault="006F2806" w:rsidP="006F2806">
      <w:pPr>
        <w:rPr>
          <w:sz w:val="24"/>
          <w:szCs w:val="24"/>
        </w:rPr>
      </w:pPr>
      <w:r w:rsidRPr="006F2806">
        <w:rPr>
          <w:sz w:val="24"/>
          <w:szCs w:val="24"/>
        </w:rPr>
        <w:t>Jednou z cest k rozšířen robotizace by mohlo být vytvoření platformy pro sdílení robotů a prostředků pro jejich programování, testování a zařazení do výrobních procesů.</w:t>
      </w:r>
    </w:p>
    <w:p w14:paraId="3EF33FE8" w14:textId="77777777" w:rsidR="006F2806" w:rsidRDefault="006F2806" w:rsidP="006F2806">
      <w:pPr>
        <w:pStyle w:val="Nadpis3rovn"/>
      </w:pPr>
      <w:bookmarkStart w:id="77" w:name="_Toc504726489"/>
      <w:r>
        <w:t>Komunikační infrastruktura</w:t>
      </w:r>
      <w:bookmarkEnd w:id="77"/>
      <w:r>
        <w:t xml:space="preserve"> </w:t>
      </w:r>
    </w:p>
    <w:p w14:paraId="14E78B50" w14:textId="77777777" w:rsidR="006F2806" w:rsidRPr="006F2806" w:rsidRDefault="006F2806" w:rsidP="006F2806">
      <w:pPr>
        <w:rPr>
          <w:sz w:val="24"/>
          <w:szCs w:val="24"/>
        </w:rPr>
      </w:pPr>
      <w:r w:rsidRPr="006F2806">
        <w:rPr>
          <w:sz w:val="24"/>
          <w:szCs w:val="24"/>
        </w:rPr>
        <w:t xml:space="preserve">Pro komunikaci </w:t>
      </w:r>
      <w:proofErr w:type="spellStart"/>
      <w:r w:rsidRPr="006F2806">
        <w:rPr>
          <w:sz w:val="24"/>
          <w:szCs w:val="24"/>
        </w:rPr>
        <w:t>IoT</w:t>
      </w:r>
      <w:proofErr w:type="spellEnd"/>
      <w:r w:rsidRPr="006F2806">
        <w:rPr>
          <w:sz w:val="24"/>
          <w:szCs w:val="24"/>
        </w:rPr>
        <w:t>, označované také zkratkou M2M (</w:t>
      </w:r>
      <w:proofErr w:type="spellStart"/>
      <w:r w:rsidRPr="006F2806">
        <w:rPr>
          <w:sz w:val="24"/>
          <w:szCs w:val="24"/>
        </w:rPr>
        <w:t>Machine</w:t>
      </w:r>
      <w:proofErr w:type="spellEnd"/>
      <w:r w:rsidRPr="006F2806">
        <w:rPr>
          <w:sz w:val="24"/>
          <w:szCs w:val="24"/>
        </w:rPr>
        <w:t>-to-</w:t>
      </w:r>
      <w:proofErr w:type="spellStart"/>
      <w:r w:rsidRPr="006F2806">
        <w:rPr>
          <w:sz w:val="24"/>
          <w:szCs w:val="24"/>
        </w:rPr>
        <w:t>machine</w:t>
      </w:r>
      <w:proofErr w:type="spellEnd"/>
      <w:r w:rsidRPr="006F2806">
        <w:rPr>
          <w:sz w:val="24"/>
          <w:szCs w:val="24"/>
        </w:rPr>
        <w:t xml:space="preserve"> </w:t>
      </w:r>
      <w:proofErr w:type="spellStart"/>
      <w:r w:rsidRPr="006F2806">
        <w:rPr>
          <w:sz w:val="24"/>
          <w:szCs w:val="24"/>
        </w:rPr>
        <w:t>communication</w:t>
      </w:r>
      <w:proofErr w:type="spellEnd"/>
      <w:r w:rsidRPr="006F2806">
        <w:rPr>
          <w:sz w:val="24"/>
          <w:szCs w:val="24"/>
        </w:rPr>
        <w:t>), je charakteristické využívání datového spektra. Využití M2Mje od individuálního řízení domácnosti, přes senzory, kamerové dohledové systémy, zabezpečovací systémy až po systémy podílející se na účtování dodávek v energetických sítích a jejich distribuovaného řízení.</w:t>
      </w:r>
    </w:p>
    <w:p w14:paraId="11D84259" w14:textId="77777777" w:rsidR="006F2806" w:rsidRPr="006F2806" w:rsidRDefault="006F2806" w:rsidP="006F2806">
      <w:pPr>
        <w:rPr>
          <w:sz w:val="24"/>
          <w:szCs w:val="24"/>
        </w:rPr>
      </w:pPr>
      <w:r w:rsidRPr="006F2806">
        <w:rPr>
          <w:sz w:val="24"/>
          <w:szCs w:val="24"/>
        </w:rPr>
        <w:t>Dalšími příklady M2M je telemetrická komunikace v průmyslu, metropolitní stě používané při ovládání pouličního osvětlení, parkovacích automatů, monitoringu kvality vzduchu, aplikace v automobilovém průmyslu, bezpečnostní komunikace mezi vozidly apod.</w:t>
      </w:r>
    </w:p>
    <w:p w14:paraId="30761258" w14:textId="77777777" w:rsidR="006F2806" w:rsidRPr="006F2806" w:rsidRDefault="006F2806" w:rsidP="006F2806">
      <w:pPr>
        <w:rPr>
          <w:sz w:val="24"/>
          <w:szCs w:val="24"/>
        </w:rPr>
      </w:pPr>
      <w:r w:rsidRPr="006F2806">
        <w:rPr>
          <w:sz w:val="24"/>
          <w:szCs w:val="24"/>
        </w:rPr>
        <w:t xml:space="preserve">Zařízení M2M představují velký </w:t>
      </w:r>
      <w:proofErr w:type="gramStart"/>
      <w:r w:rsidRPr="006F2806">
        <w:rPr>
          <w:sz w:val="24"/>
          <w:szCs w:val="24"/>
        </w:rPr>
        <w:t>potenciál- odhaduje</w:t>
      </w:r>
      <w:proofErr w:type="gramEnd"/>
      <w:r w:rsidRPr="006F2806">
        <w:rPr>
          <w:sz w:val="24"/>
          <w:szCs w:val="24"/>
        </w:rPr>
        <w:t xml:space="preserve"> se, že počet zařízení M2M celosvětově vzroste ze 124 mil v r. 2012 na 2,1 mld v r. 2021.</w:t>
      </w:r>
    </w:p>
    <w:p w14:paraId="3CAA94C8" w14:textId="77777777" w:rsidR="006F2806" w:rsidRPr="006F2806" w:rsidRDefault="006F2806" w:rsidP="006F2806">
      <w:pPr>
        <w:rPr>
          <w:sz w:val="24"/>
          <w:szCs w:val="24"/>
        </w:rPr>
      </w:pPr>
      <w:r w:rsidRPr="006F2806">
        <w:rPr>
          <w:sz w:val="24"/>
          <w:szCs w:val="24"/>
        </w:rPr>
        <w:t xml:space="preserve">Zavadění a rozvoj zařízení </w:t>
      </w:r>
      <w:proofErr w:type="spellStart"/>
      <w:r w:rsidRPr="006F2806">
        <w:rPr>
          <w:sz w:val="24"/>
          <w:szCs w:val="24"/>
        </w:rPr>
        <w:t>IoT</w:t>
      </w:r>
      <w:proofErr w:type="spellEnd"/>
      <w:r w:rsidRPr="006F2806">
        <w:rPr>
          <w:sz w:val="24"/>
          <w:szCs w:val="24"/>
        </w:rPr>
        <w:t>/M2M předpokládá alokaci potřebných zdrojů, kterými jsou rádiové spektrum, číslovací a adresovací prostor a které proto vyžadují koordinaci v mezinárodním měřítku.</w:t>
      </w:r>
    </w:p>
    <w:p w14:paraId="771A9C30" w14:textId="77777777" w:rsidR="006F2806" w:rsidRDefault="006F2806" w:rsidP="006F2806">
      <w:pPr>
        <w:pStyle w:val="Nadpis3rovn"/>
      </w:pPr>
      <w:bookmarkStart w:id="78" w:name="_Toc504726490"/>
      <w:r>
        <w:t>Datová uložiště a cloudové výpočty</w:t>
      </w:r>
      <w:bookmarkEnd w:id="78"/>
    </w:p>
    <w:p w14:paraId="52E6CDFB" w14:textId="77777777" w:rsidR="00783E80" w:rsidRPr="00783E80" w:rsidRDefault="00783E80" w:rsidP="00783E80">
      <w:pPr>
        <w:rPr>
          <w:sz w:val="24"/>
          <w:szCs w:val="24"/>
        </w:rPr>
      </w:pPr>
      <w:r w:rsidRPr="00783E80">
        <w:rPr>
          <w:sz w:val="24"/>
          <w:szCs w:val="24"/>
        </w:rPr>
        <w:t xml:space="preserve">Stále více poskytovatelů také nabízí tzv. geograficky oddělená datová centra dostupná po celém světě, která zajištují vyšší dostupnost služeb. Velký důraz je tak kladen na schopnost rozlišit </w:t>
      </w:r>
      <w:r w:rsidR="00A1583A" w:rsidRPr="00783E80">
        <w:rPr>
          <w:sz w:val="24"/>
          <w:szCs w:val="24"/>
        </w:rPr>
        <w:t>úroveň</w:t>
      </w:r>
      <w:r w:rsidRPr="00783E80">
        <w:rPr>
          <w:sz w:val="24"/>
          <w:szCs w:val="24"/>
        </w:rPr>
        <w:t xml:space="preserve"> a skutečnou schopnost jednotlivých poskytovatelů dodržet deklarované parametry datových center a poskytovaných služeb. </w:t>
      </w:r>
    </w:p>
    <w:p w14:paraId="7B78E96D" w14:textId="77777777" w:rsidR="00783E80" w:rsidRPr="00783E80" w:rsidRDefault="00783E80" w:rsidP="00783E80">
      <w:pPr>
        <w:rPr>
          <w:sz w:val="24"/>
          <w:szCs w:val="24"/>
        </w:rPr>
      </w:pPr>
      <w:r w:rsidRPr="00783E80">
        <w:rPr>
          <w:sz w:val="24"/>
          <w:szCs w:val="24"/>
        </w:rPr>
        <w:t>Spolu se vzrůstajícími požadavky na uložení dat, rostou i požadavky na jejich rychlé i bezpečné zpracování.</w:t>
      </w:r>
    </w:p>
    <w:p w14:paraId="689FF33B" w14:textId="77777777" w:rsidR="00783E80" w:rsidRPr="00783E80" w:rsidRDefault="00783E80" w:rsidP="00783E80">
      <w:pPr>
        <w:rPr>
          <w:sz w:val="24"/>
          <w:szCs w:val="24"/>
        </w:rPr>
      </w:pPr>
      <w:r w:rsidRPr="00783E80">
        <w:rPr>
          <w:sz w:val="24"/>
          <w:szCs w:val="24"/>
        </w:rPr>
        <w:t xml:space="preserve">Z průzkumu ČSÚ vyplývá, že využívání cloudových služeb se v roce 2014 pohybovalo od </w:t>
      </w:r>
      <w:proofErr w:type="gramStart"/>
      <w:r w:rsidRPr="00783E80">
        <w:rPr>
          <w:sz w:val="24"/>
          <w:szCs w:val="24"/>
        </w:rPr>
        <w:t>14,7</w:t>
      </w:r>
      <w:r w:rsidRPr="00783E80">
        <w:rPr>
          <w:sz w:val="24"/>
          <w:szCs w:val="24"/>
          <w:lang w:val="en-US"/>
        </w:rPr>
        <w:t>%</w:t>
      </w:r>
      <w:proofErr w:type="gramEnd"/>
      <w:r w:rsidRPr="00783E80">
        <w:rPr>
          <w:sz w:val="24"/>
          <w:szCs w:val="24"/>
        </w:rPr>
        <w:t xml:space="preserve"> u malých firem až po 19,4</w:t>
      </w:r>
      <w:r w:rsidRPr="00783E80">
        <w:rPr>
          <w:sz w:val="24"/>
          <w:szCs w:val="24"/>
          <w:lang w:val="en-US"/>
        </w:rPr>
        <w:t>%</w:t>
      </w:r>
      <w:r w:rsidRPr="00783E80">
        <w:rPr>
          <w:sz w:val="24"/>
          <w:szCs w:val="24"/>
        </w:rPr>
        <w:t xml:space="preserve"> u velkých firem. Nejvýznamnější překážky limitující využívání cloudu byly obavy z narušení bezpečnosti (</w:t>
      </w:r>
      <w:proofErr w:type="gramStart"/>
      <w:r w:rsidRPr="00783E80">
        <w:rPr>
          <w:sz w:val="24"/>
          <w:szCs w:val="24"/>
        </w:rPr>
        <w:t>47</w:t>
      </w:r>
      <w:r w:rsidRPr="00783E80">
        <w:rPr>
          <w:sz w:val="24"/>
          <w:szCs w:val="24"/>
          <w:lang w:val="en-US"/>
        </w:rPr>
        <w:t>%</w:t>
      </w:r>
      <w:proofErr w:type="gramEnd"/>
      <w:r w:rsidRPr="00783E80">
        <w:rPr>
          <w:sz w:val="24"/>
          <w:szCs w:val="24"/>
        </w:rPr>
        <w:t>), nedostatečné znalosti (47</w:t>
      </w:r>
      <w:r w:rsidRPr="00783E80">
        <w:rPr>
          <w:sz w:val="24"/>
          <w:szCs w:val="24"/>
          <w:lang w:val="en-US"/>
        </w:rPr>
        <w:t>%</w:t>
      </w:r>
      <w:r w:rsidRPr="00783E80">
        <w:rPr>
          <w:sz w:val="24"/>
          <w:szCs w:val="24"/>
        </w:rPr>
        <w:t>) a nejistota ohledně umístění dat (41</w:t>
      </w:r>
      <w:r w:rsidRPr="00783E80">
        <w:rPr>
          <w:sz w:val="24"/>
          <w:szCs w:val="24"/>
          <w:lang w:val="en-US"/>
        </w:rPr>
        <w:t>%</w:t>
      </w:r>
      <w:r w:rsidRPr="00783E80">
        <w:rPr>
          <w:sz w:val="24"/>
          <w:szCs w:val="24"/>
        </w:rPr>
        <w:t>). Chybí dokonalejší legislativa, která by např. umožnila uživatelům na cloudových službách ukládat a zpracovávat citlivá data, a to včetně cloudových služeb fyzicky zajišťovaných za zahraničí atd.</w:t>
      </w:r>
    </w:p>
    <w:p w14:paraId="5B43095B" w14:textId="77777777" w:rsidR="00783E80" w:rsidRPr="00783E80" w:rsidRDefault="00783E80" w:rsidP="00783E80">
      <w:pPr>
        <w:rPr>
          <w:sz w:val="24"/>
          <w:szCs w:val="24"/>
        </w:rPr>
      </w:pPr>
      <w:r w:rsidRPr="00783E80">
        <w:rPr>
          <w:sz w:val="24"/>
          <w:szCs w:val="24"/>
        </w:rPr>
        <w:t xml:space="preserve">Do budoucna lze předpokládat velký rozvoj v rozšiřování datových úložišť a cloudových služeb ať už z pohledu kapacity, tak i z pohledu nabízené funkčnosti. Cloud bude stále více využíván jak podniky, a to nejen průmyslovými, tak i jednotlivci a ve spojení s rozvojem Průmyslu 4.0. se </w:t>
      </w:r>
      <w:proofErr w:type="gramStart"/>
      <w:r w:rsidRPr="00783E80">
        <w:rPr>
          <w:sz w:val="24"/>
          <w:szCs w:val="24"/>
        </w:rPr>
        <w:t>zvýší</w:t>
      </w:r>
      <w:proofErr w:type="gramEnd"/>
      <w:r w:rsidRPr="00783E80">
        <w:rPr>
          <w:sz w:val="24"/>
          <w:szCs w:val="24"/>
        </w:rPr>
        <w:t xml:space="preserve"> i využití cloudu autonomními zařízeními (</w:t>
      </w:r>
      <w:proofErr w:type="spellStart"/>
      <w:r w:rsidRPr="00783E80">
        <w:rPr>
          <w:sz w:val="24"/>
          <w:szCs w:val="24"/>
        </w:rPr>
        <w:t>IoT</w:t>
      </w:r>
      <w:proofErr w:type="spellEnd"/>
      <w:r w:rsidRPr="00783E80">
        <w:rPr>
          <w:sz w:val="24"/>
          <w:szCs w:val="24"/>
        </w:rPr>
        <w:t>).</w:t>
      </w:r>
    </w:p>
    <w:p w14:paraId="35CAC99E" w14:textId="77777777" w:rsidR="00783E80" w:rsidRPr="00783E80" w:rsidRDefault="00783E80" w:rsidP="00783E80">
      <w:pPr>
        <w:rPr>
          <w:sz w:val="24"/>
          <w:szCs w:val="24"/>
        </w:rPr>
      </w:pPr>
      <w:r w:rsidRPr="00783E80">
        <w:rPr>
          <w:sz w:val="24"/>
          <w:szCs w:val="24"/>
        </w:rPr>
        <w:lastRenderedPageBreak/>
        <w:t>Budou vznikat také komunitní cloudy zaměřené na skupiny podniků a jednotlivců, které mají společné zájmy. Služby poskytované na těchto cloudech budou zaměřeny oborově a budou představovat výraznou přidanou hodnotu pro všechny zapojené účastníky, ať už se bude jednat o výrobce, dodavatele, č koncové zákazníky.</w:t>
      </w:r>
    </w:p>
    <w:p w14:paraId="3FA578E8" w14:textId="77777777" w:rsidR="006F2806" w:rsidRDefault="00783E80" w:rsidP="00783E80">
      <w:pPr>
        <w:pStyle w:val="Nadpis2rovn"/>
      </w:pPr>
      <w:bookmarkStart w:id="79" w:name="_Toc504726491"/>
      <w:r>
        <w:t>Co průmysl 4.0 přináší logistice</w:t>
      </w:r>
      <w:bookmarkEnd w:id="79"/>
    </w:p>
    <w:p w14:paraId="4A1C3333" w14:textId="77777777" w:rsidR="00783E80" w:rsidRPr="00783E80" w:rsidRDefault="00783E80" w:rsidP="00783E80">
      <w:pPr>
        <w:rPr>
          <w:sz w:val="24"/>
          <w:szCs w:val="24"/>
        </w:rPr>
      </w:pPr>
      <w:r w:rsidRPr="00783E80">
        <w:rPr>
          <w:sz w:val="24"/>
          <w:szCs w:val="24"/>
        </w:rPr>
        <w:t>Přínosy Průmyslu 4.0 pro logistiku lze shrnout do následujících bodů:</w:t>
      </w:r>
    </w:p>
    <w:p w14:paraId="36E4F9FA" w14:textId="77777777" w:rsidR="00783E80" w:rsidRPr="00783E80" w:rsidRDefault="00783E80" w:rsidP="00873C5C">
      <w:pPr>
        <w:pStyle w:val="Odrky1"/>
      </w:pPr>
      <w:r w:rsidRPr="00783E80">
        <w:t>Změnu logistických řetězců</w:t>
      </w:r>
    </w:p>
    <w:p w14:paraId="61EF4A4C" w14:textId="3A289AE5" w:rsidR="00783E80" w:rsidRPr="00783E80" w:rsidRDefault="00783E80" w:rsidP="00475543">
      <w:pPr>
        <w:pStyle w:val="Odrky1"/>
      </w:pPr>
      <w:r w:rsidRPr="00783E80">
        <w:t>Otevřené dodavatelsko-odběratelské</w:t>
      </w:r>
      <w:r w:rsidR="00475543">
        <w:t xml:space="preserve"> </w:t>
      </w:r>
      <w:r w:rsidRPr="00783E80">
        <w:t>platformy</w:t>
      </w:r>
    </w:p>
    <w:p w14:paraId="3402279E" w14:textId="77777777" w:rsidR="00783E80" w:rsidRPr="00783E80" w:rsidRDefault="00783E80" w:rsidP="00873C5C">
      <w:pPr>
        <w:pStyle w:val="Odrky1"/>
      </w:pPr>
      <w:r w:rsidRPr="00783E80">
        <w:t>Využití principů sdílené ekonomiky</w:t>
      </w:r>
    </w:p>
    <w:p w14:paraId="51B6A25A" w14:textId="77777777" w:rsidR="00783E80" w:rsidRPr="00783E80" w:rsidRDefault="00783E80" w:rsidP="00873C5C">
      <w:pPr>
        <w:pStyle w:val="Odrky1"/>
      </w:pPr>
      <w:r w:rsidRPr="00783E80">
        <w:t>Sdílení logistických zdrojů</w:t>
      </w:r>
    </w:p>
    <w:p w14:paraId="667F3B3F" w14:textId="77777777" w:rsidR="00783E80" w:rsidRPr="00783E80" w:rsidRDefault="00783E80" w:rsidP="00873C5C">
      <w:pPr>
        <w:pStyle w:val="Odrky1"/>
      </w:pPr>
      <w:r w:rsidRPr="00783E80">
        <w:t>Větší poptávka po službách 4PL</w:t>
      </w:r>
    </w:p>
    <w:p w14:paraId="3A10D6F3" w14:textId="77777777" w:rsidR="00783E80" w:rsidRPr="00783E80" w:rsidRDefault="00783E80" w:rsidP="00873C5C">
      <w:pPr>
        <w:pStyle w:val="Odrky1"/>
      </w:pPr>
      <w:r w:rsidRPr="00783E80">
        <w:t>Zkrácení průběžné doby plánování</w:t>
      </w:r>
    </w:p>
    <w:p w14:paraId="3312F3CE" w14:textId="77777777" w:rsidR="00783E80" w:rsidRPr="00783E80" w:rsidRDefault="00783E80" w:rsidP="00873C5C">
      <w:pPr>
        <w:pStyle w:val="Odrky1"/>
      </w:pPr>
      <w:r w:rsidRPr="00783E80">
        <w:t>Širší využívání prediktivních analytik</w:t>
      </w:r>
    </w:p>
    <w:p w14:paraId="79200345" w14:textId="77777777" w:rsidR="00783E80" w:rsidRPr="00783E80" w:rsidRDefault="00783E80" w:rsidP="00873C5C">
      <w:pPr>
        <w:pStyle w:val="Odrky1"/>
      </w:pPr>
      <w:r w:rsidRPr="00783E80">
        <w:t>Změnu způsobu zlepšování výkonnosti logistiky</w:t>
      </w:r>
    </w:p>
    <w:p w14:paraId="5C2A5B4F" w14:textId="77777777" w:rsidR="00783E80" w:rsidRPr="00783E80" w:rsidRDefault="00783E80" w:rsidP="00873C5C">
      <w:pPr>
        <w:pStyle w:val="Odrky1"/>
      </w:pPr>
      <w:r w:rsidRPr="00783E80">
        <w:t>Automatizaci</w:t>
      </w:r>
    </w:p>
    <w:p w14:paraId="5FFDDF9B" w14:textId="77777777" w:rsidR="00783E80" w:rsidRPr="00783E80" w:rsidRDefault="00783E80" w:rsidP="00873C5C">
      <w:pPr>
        <w:pStyle w:val="Odrky1"/>
      </w:pPr>
      <w:r w:rsidRPr="00783E80">
        <w:t>Digitalizaci dokumentů</w:t>
      </w:r>
    </w:p>
    <w:p w14:paraId="29782B74" w14:textId="77777777" w:rsidR="00783E80" w:rsidRPr="00783E80" w:rsidRDefault="00783E80" w:rsidP="00873C5C">
      <w:pPr>
        <w:pStyle w:val="Odrky1"/>
      </w:pPr>
      <w:r w:rsidRPr="00783E80">
        <w:t>Zelenou logistiku</w:t>
      </w:r>
    </w:p>
    <w:p w14:paraId="0227DB6F" w14:textId="77777777" w:rsidR="00783E80" w:rsidRDefault="00783E80" w:rsidP="00873C5C">
      <w:pPr>
        <w:pStyle w:val="Odrky1"/>
      </w:pPr>
      <w:r w:rsidRPr="00783E80">
        <w:t>Změnu poptávky po pozicích na trhu práce</w:t>
      </w:r>
    </w:p>
    <w:p w14:paraId="4E19E014" w14:textId="77777777" w:rsidR="00873C5C" w:rsidRDefault="00873C5C" w:rsidP="00873C5C">
      <w:pPr>
        <w:pStyle w:val="Odrky1"/>
        <w:numPr>
          <w:ilvl w:val="0"/>
          <w:numId w:val="0"/>
        </w:numPr>
        <w:ind w:left="425"/>
      </w:pPr>
    </w:p>
    <w:p w14:paraId="5C1CF3A8" w14:textId="77777777" w:rsidR="00953976" w:rsidRDefault="00953976" w:rsidP="00873C5C">
      <w:pPr>
        <w:pStyle w:val="Odrky1"/>
        <w:numPr>
          <w:ilvl w:val="0"/>
          <w:numId w:val="0"/>
        </w:numPr>
        <w:ind w:left="425"/>
      </w:pPr>
    </w:p>
    <w:p w14:paraId="207BAD6A" w14:textId="77777777" w:rsidR="00953976" w:rsidRDefault="00953976" w:rsidP="00873C5C">
      <w:pPr>
        <w:pStyle w:val="Odrky1"/>
        <w:numPr>
          <w:ilvl w:val="0"/>
          <w:numId w:val="0"/>
        </w:numPr>
        <w:ind w:left="425"/>
      </w:pPr>
    </w:p>
    <w:p w14:paraId="5392662D" w14:textId="77777777" w:rsidR="00953976" w:rsidRDefault="00953976" w:rsidP="00873C5C">
      <w:pPr>
        <w:pStyle w:val="Odrky1"/>
        <w:numPr>
          <w:ilvl w:val="0"/>
          <w:numId w:val="0"/>
        </w:numPr>
        <w:ind w:left="425"/>
      </w:pPr>
    </w:p>
    <w:p w14:paraId="23AD4B1B" w14:textId="77777777" w:rsidR="00953976" w:rsidRDefault="00953976" w:rsidP="00873C5C">
      <w:pPr>
        <w:pStyle w:val="Odrky1"/>
        <w:numPr>
          <w:ilvl w:val="0"/>
          <w:numId w:val="0"/>
        </w:numPr>
        <w:ind w:left="425"/>
      </w:pPr>
    </w:p>
    <w:p w14:paraId="75480FA0" w14:textId="77777777" w:rsidR="00953976" w:rsidRDefault="00953976" w:rsidP="00873C5C">
      <w:pPr>
        <w:pStyle w:val="Odrky1"/>
        <w:numPr>
          <w:ilvl w:val="0"/>
          <w:numId w:val="0"/>
        </w:numPr>
        <w:ind w:left="425"/>
      </w:pPr>
    </w:p>
    <w:p w14:paraId="0D44706B" w14:textId="77777777" w:rsidR="00953976" w:rsidRDefault="00953976" w:rsidP="00873C5C">
      <w:pPr>
        <w:pStyle w:val="Odrky1"/>
        <w:numPr>
          <w:ilvl w:val="0"/>
          <w:numId w:val="0"/>
        </w:numPr>
        <w:ind w:left="425"/>
      </w:pPr>
    </w:p>
    <w:p w14:paraId="2003BD6D" w14:textId="77777777" w:rsidR="00953976" w:rsidRDefault="00953976" w:rsidP="00873C5C">
      <w:pPr>
        <w:pStyle w:val="Odrky1"/>
        <w:numPr>
          <w:ilvl w:val="0"/>
          <w:numId w:val="0"/>
        </w:numPr>
        <w:ind w:left="425"/>
      </w:pPr>
    </w:p>
    <w:p w14:paraId="0DA58405" w14:textId="77777777" w:rsidR="00953976" w:rsidRDefault="00953976" w:rsidP="00873C5C">
      <w:pPr>
        <w:pStyle w:val="Odrky1"/>
        <w:numPr>
          <w:ilvl w:val="0"/>
          <w:numId w:val="0"/>
        </w:numPr>
        <w:ind w:left="425"/>
      </w:pPr>
    </w:p>
    <w:p w14:paraId="68ADC23B" w14:textId="77777777" w:rsidR="00953976" w:rsidRDefault="00953976" w:rsidP="00873C5C">
      <w:pPr>
        <w:pStyle w:val="Odrky1"/>
        <w:numPr>
          <w:ilvl w:val="0"/>
          <w:numId w:val="0"/>
        </w:numPr>
        <w:ind w:left="425"/>
      </w:pPr>
    </w:p>
    <w:p w14:paraId="28D1035A" w14:textId="77777777" w:rsidR="00953976" w:rsidRDefault="00953976" w:rsidP="00873C5C">
      <w:pPr>
        <w:pStyle w:val="Odrky1"/>
        <w:numPr>
          <w:ilvl w:val="0"/>
          <w:numId w:val="0"/>
        </w:numPr>
        <w:ind w:left="425"/>
      </w:pPr>
    </w:p>
    <w:p w14:paraId="5C2F3C19" w14:textId="77777777" w:rsidR="00953976" w:rsidRDefault="00953976" w:rsidP="00873C5C">
      <w:pPr>
        <w:pStyle w:val="Odrky1"/>
        <w:numPr>
          <w:ilvl w:val="0"/>
          <w:numId w:val="0"/>
        </w:numPr>
        <w:ind w:left="425"/>
      </w:pPr>
    </w:p>
    <w:p w14:paraId="1055F78E" w14:textId="77777777" w:rsidR="00953976" w:rsidRDefault="00953976" w:rsidP="00873C5C">
      <w:pPr>
        <w:pStyle w:val="Odrky1"/>
        <w:numPr>
          <w:ilvl w:val="0"/>
          <w:numId w:val="0"/>
        </w:numPr>
        <w:ind w:left="425"/>
      </w:pPr>
    </w:p>
    <w:p w14:paraId="6D562E2B" w14:textId="77777777" w:rsidR="00953976" w:rsidRDefault="00953976" w:rsidP="00873C5C">
      <w:pPr>
        <w:pStyle w:val="Odrky1"/>
        <w:numPr>
          <w:ilvl w:val="0"/>
          <w:numId w:val="0"/>
        </w:numPr>
        <w:ind w:left="425"/>
      </w:pPr>
    </w:p>
    <w:p w14:paraId="5BE99BA6" w14:textId="77777777" w:rsidR="00953976" w:rsidRDefault="00953976" w:rsidP="00873C5C">
      <w:pPr>
        <w:pStyle w:val="Odrky1"/>
        <w:numPr>
          <w:ilvl w:val="0"/>
          <w:numId w:val="0"/>
        </w:numPr>
        <w:ind w:left="425"/>
      </w:pPr>
    </w:p>
    <w:p w14:paraId="0FB6C427" w14:textId="77777777" w:rsidR="00953976" w:rsidRDefault="00953976" w:rsidP="00873C5C">
      <w:pPr>
        <w:pStyle w:val="Odrky1"/>
        <w:numPr>
          <w:ilvl w:val="0"/>
          <w:numId w:val="0"/>
        </w:numPr>
        <w:ind w:left="425"/>
      </w:pPr>
    </w:p>
    <w:p w14:paraId="7BC3D3C8" w14:textId="77777777" w:rsidR="00953976" w:rsidRDefault="00953976" w:rsidP="00873C5C">
      <w:pPr>
        <w:pStyle w:val="Odrky1"/>
        <w:numPr>
          <w:ilvl w:val="0"/>
          <w:numId w:val="0"/>
        </w:numPr>
        <w:ind w:left="425"/>
      </w:pPr>
    </w:p>
    <w:p w14:paraId="5455BA8D" w14:textId="77777777" w:rsidR="00953976" w:rsidRDefault="00953976" w:rsidP="00873C5C">
      <w:pPr>
        <w:pStyle w:val="Odrky1"/>
        <w:numPr>
          <w:ilvl w:val="0"/>
          <w:numId w:val="0"/>
        </w:numPr>
        <w:ind w:left="425"/>
      </w:pPr>
    </w:p>
    <w:p w14:paraId="44207B4C" w14:textId="77777777" w:rsidR="00953976" w:rsidRDefault="00953976" w:rsidP="00873C5C">
      <w:pPr>
        <w:pStyle w:val="Odrky1"/>
        <w:numPr>
          <w:ilvl w:val="0"/>
          <w:numId w:val="0"/>
        </w:numPr>
        <w:ind w:left="425"/>
      </w:pPr>
    </w:p>
    <w:p w14:paraId="15D6BCAD" w14:textId="77777777" w:rsidR="00953976" w:rsidRDefault="00953976" w:rsidP="00873C5C">
      <w:pPr>
        <w:pStyle w:val="Odrky1"/>
        <w:numPr>
          <w:ilvl w:val="0"/>
          <w:numId w:val="0"/>
        </w:numPr>
        <w:ind w:left="425"/>
      </w:pPr>
    </w:p>
    <w:p w14:paraId="1F828569" w14:textId="77777777" w:rsidR="00953976" w:rsidRDefault="00953976" w:rsidP="00873C5C">
      <w:pPr>
        <w:pStyle w:val="Odrky1"/>
        <w:numPr>
          <w:ilvl w:val="0"/>
          <w:numId w:val="0"/>
        </w:numPr>
        <w:ind w:left="425"/>
      </w:pPr>
    </w:p>
    <w:p w14:paraId="51B6464B" w14:textId="77777777" w:rsidR="00942407" w:rsidRPr="009C7DBD" w:rsidRDefault="009C7DBD" w:rsidP="00097656">
      <w:pPr>
        <w:pStyle w:val="Odstavecseseznamem"/>
        <w:ind w:left="1417"/>
        <w:jc w:val="both"/>
        <w:rPr>
          <w:sz w:val="24"/>
          <w:szCs w:val="24"/>
        </w:rPr>
      </w:pPr>
      <w:r>
        <w:rPr>
          <w:noProof/>
        </w:rPr>
        <w:lastRenderedPageBreak/>
        <w:drawing>
          <wp:anchor distT="0" distB="0" distL="114300" distR="114300" simplePos="0" relativeHeight="251852800" behindDoc="0" locked="0" layoutInCell="1" allowOverlap="1" wp14:anchorId="4A5C6468" wp14:editId="42483A31">
            <wp:simplePos x="0" y="0"/>
            <wp:positionH relativeFrom="margin">
              <wp:align>left</wp:align>
            </wp:positionH>
            <wp:positionV relativeFrom="paragraph">
              <wp:posOffset>9525</wp:posOffset>
            </wp:positionV>
            <wp:extent cx="589915" cy="589915"/>
            <wp:effectExtent l="0" t="0" r="635" b="635"/>
            <wp:wrapNone/>
            <wp:docPr id="20487" name="Obrázek 20487" descr="Shr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242" descr="Shrnutí"/>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pic:spPr>
                </pic:pic>
              </a:graphicData>
            </a:graphic>
            <wp14:sizeRelH relativeFrom="margin">
              <wp14:pctWidth>0</wp14:pctWidth>
            </wp14:sizeRelH>
            <wp14:sizeRelV relativeFrom="margin">
              <wp14:pctHeight>0</wp14:pctHeight>
            </wp14:sizeRelV>
          </wp:anchor>
        </w:drawing>
      </w:r>
      <w:r w:rsidRPr="009C7DBD">
        <w:rPr>
          <w:sz w:val="24"/>
          <w:szCs w:val="24"/>
        </w:rPr>
        <w:t xml:space="preserve">Průmysl 4.0. transformuje výrobu ze samostatných automatických jednotek ne plně integrovaná automatizovaná a průběžně optimalizovaná výrobní prostředí. Mezi základní oblastí, které budou ovlivněny průmyslem 4.0, </w:t>
      </w:r>
      <w:proofErr w:type="gramStart"/>
      <w:r w:rsidRPr="009C7DBD">
        <w:rPr>
          <w:sz w:val="24"/>
          <w:szCs w:val="24"/>
        </w:rPr>
        <w:t>patří</w:t>
      </w:r>
      <w:proofErr w:type="gramEnd"/>
      <w:r w:rsidRPr="009C7DBD">
        <w:rPr>
          <w:sz w:val="24"/>
          <w:szCs w:val="24"/>
        </w:rPr>
        <w:t xml:space="preserve"> např. systémová integrace, rozšířená realita, analýza velkých dat a nové technologie. Průmysl 4.0. zásadně ovlivňuje logistické procesy. Mezí podobné trendy </w:t>
      </w:r>
      <w:proofErr w:type="gramStart"/>
      <w:r w:rsidRPr="009C7DBD">
        <w:rPr>
          <w:sz w:val="24"/>
          <w:szCs w:val="24"/>
        </w:rPr>
        <w:t>paří</w:t>
      </w:r>
      <w:proofErr w:type="gramEnd"/>
      <w:r w:rsidRPr="009C7DBD">
        <w:rPr>
          <w:sz w:val="24"/>
          <w:szCs w:val="24"/>
        </w:rPr>
        <w:t xml:space="preserve"> např. digitalizace, zelená logistika, otevřené dodavatelsko-odběratelské vztahy, automatizace</w:t>
      </w:r>
    </w:p>
    <w:p w14:paraId="58B392B9" w14:textId="77777777" w:rsidR="00942407" w:rsidRDefault="00942407" w:rsidP="00942407">
      <w:pPr>
        <w:pStyle w:val="Odstavecseseznamem"/>
        <w:ind w:left="1417"/>
        <w:rPr>
          <w:sz w:val="24"/>
          <w:szCs w:val="24"/>
        </w:rPr>
      </w:pPr>
    </w:p>
    <w:p w14:paraId="7C109720" w14:textId="77777777" w:rsidR="00783E80" w:rsidRPr="00783E80" w:rsidRDefault="001C6B4E" w:rsidP="002A1B38">
      <w:pPr>
        <w:pStyle w:val="Odstavecseseznamem"/>
        <w:numPr>
          <w:ilvl w:val="0"/>
          <w:numId w:val="48"/>
        </w:numPr>
        <w:ind w:left="1777"/>
        <w:rPr>
          <w:sz w:val="24"/>
          <w:szCs w:val="24"/>
        </w:rPr>
      </w:pPr>
      <w:r w:rsidRPr="00783E80">
        <w:rPr>
          <w:noProof/>
          <w:sz w:val="24"/>
          <w:szCs w:val="24"/>
        </w:rPr>
        <w:drawing>
          <wp:anchor distT="0" distB="0" distL="114300" distR="114300" simplePos="0" relativeHeight="251784192" behindDoc="0" locked="0" layoutInCell="1" allowOverlap="1" wp14:anchorId="62FAE94B" wp14:editId="4B48C8B2">
            <wp:simplePos x="0" y="0"/>
            <wp:positionH relativeFrom="margin">
              <wp:align>left</wp:align>
            </wp:positionH>
            <wp:positionV relativeFrom="paragraph">
              <wp:posOffset>5715</wp:posOffset>
            </wp:positionV>
            <wp:extent cx="589915" cy="589915"/>
            <wp:effectExtent l="0" t="0" r="635" b="635"/>
            <wp:wrapNone/>
            <wp:docPr id="7186" name="Obrázek 7" descr="K:\Úkoly\128_Studijní opory\Otáz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descr="K:\Úkoly\128_Studijní opory\Otázky.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583A">
        <w:rPr>
          <w:sz w:val="24"/>
          <w:szCs w:val="24"/>
        </w:rPr>
        <w:t xml:space="preserve"> V </w:t>
      </w:r>
      <w:r w:rsidR="00783E80" w:rsidRPr="00783E80">
        <w:rPr>
          <w:sz w:val="24"/>
          <w:szCs w:val="24"/>
        </w:rPr>
        <w:t>čem spočívá koncept Průmysl 4.0.?</w:t>
      </w:r>
    </w:p>
    <w:p w14:paraId="23829140" w14:textId="77777777" w:rsidR="00783E80" w:rsidRPr="00783E80" w:rsidRDefault="00783E80" w:rsidP="002A1B38">
      <w:pPr>
        <w:pStyle w:val="Odstavecseseznamem"/>
        <w:numPr>
          <w:ilvl w:val="0"/>
          <w:numId w:val="48"/>
        </w:numPr>
        <w:ind w:left="1777"/>
        <w:rPr>
          <w:sz w:val="24"/>
          <w:szCs w:val="24"/>
        </w:rPr>
      </w:pPr>
      <w:r w:rsidRPr="00783E80">
        <w:rPr>
          <w:sz w:val="24"/>
          <w:szCs w:val="24"/>
        </w:rPr>
        <w:t>Jaké jsou aktuální trendy vývoje v souladu s Průmyslem 4.0.</w:t>
      </w:r>
    </w:p>
    <w:p w14:paraId="630B0A02" w14:textId="77777777" w:rsidR="00783E80" w:rsidRPr="00783E80" w:rsidRDefault="00783E80" w:rsidP="002A1B38">
      <w:pPr>
        <w:pStyle w:val="Odstavecseseznamem"/>
        <w:numPr>
          <w:ilvl w:val="0"/>
          <w:numId w:val="48"/>
        </w:numPr>
        <w:ind w:left="1777"/>
        <w:rPr>
          <w:sz w:val="24"/>
          <w:szCs w:val="24"/>
        </w:rPr>
      </w:pPr>
      <w:r w:rsidRPr="00783E80">
        <w:rPr>
          <w:sz w:val="24"/>
          <w:szCs w:val="24"/>
        </w:rPr>
        <w:t>Co jsou inteligentní továrny a jaký je jejich význam?</w:t>
      </w:r>
    </w:p>
    <w:p w14:paraId="398BCCB0" w14:textId="77777777" w:rsidR="00783E80" w:rsidRPr="00783E80" w:rsidRDefault="00A1583A" w:rsidP="002A1B38">
      <w:pPr>
        <w:pStyle w:val="Odstavecseseznamem"/>
        <w:numPr>
          <w:ilvl w:val="0"/>
          <w:numId w:val="48"/>
        </w:numPr>
        <w:ind w:left="1777"/>
        <w:rPr>
          <w:sz w:val="24"/>
          <w:szCs w:val="24"/>
        </w:rPr>
      </w:pPr>
      <w:r>
        <w:rPr>
          <w:sz w:val="24"/>
          <w:szCs w:val="24"/>
        </w:rPr>
        <w:t>C</w:t>
      </w:r>
      <w:r w:rsidR="00783E80" w:rsidRPr="00783E80">
        <w:rPr>
          <w:sz w:val="24"/>
          <w:szCs w:val="24"/>
        </w:rPr>
        <w:t>o průmysl 4.0. přináší logistice?</w:t>
      </w:r>
    </w:p>
    <w:p w14:paraId="43384D3C" w14:textId="77777777" w:rsidR="001C6B4E" w:rsidRPr="008C2D19" w:rsidRDefault="001C6B4E" w:rsidP="00783E80">
      <w:pPr>
        <w:pStyle w:val="Odstavecseseznamem"/>
        <w:ind w:left="1843"/>
        <w:rPr>
          <w:sz w:val="12"/>
          <w:szCs w:val="12"/>
        </w:rPr>
      </w:pPr>
    </w:p>
    <w:p w14:paraId="61F7D3B5" w14:textId="77777777" w:rsidR="001C6B4E" w:rsidRPr="00C63BCA" w:rsidRDefault="001C6B4E" w:rsidP="001C6B4E">
      <w:pPr>
        <w:tabs>
          <w:tab w:val="left" w:pos="1417"/>
        </w:tabs>
        <w:autoSpaceDE w:val="0"/>
        <w:autoSpaceDN w:val="0"/>
        <w:adjustRightInd w:val="0"/>
        <w:spacing w:after="300" w:line="440" w:lineRule="atLeast"/>
        <w:ind w:left="1418"/>
        <w:textAlignment w:val="center"/>
        <w:rPr>
          <w:rFonts w:ascii="Klavika Medium" w:hAnsi="Klavika Medium" w:cs="Klavika Medium"/>
          <w:color w:val="F40000"/>
          <w:sz w:val="44"/>
          <w:szCs w:val="44"/>
        </w:rPr>
      </w:pPr>
      <w:r>
        <w:rPr>
          <w:noProof/>
        </w:rPr>
        <w:drawing>
          <wp:anchor distT="0" distB="0" distL="114300" distR="114300" simplePos="0" relativeHeight="251785216" behindDoc="0" locked="0" layoutInCell="1" allowOverlap="1" wp14:anchorId="52C4A3B7" wp14:editId="3C740DF8">
            <wp:simplePos x="0" y="0"/>
            <wp:positionH relativeFrom="margin">
              <wp:align>left</wp:align>
            </wp:positionH>
            <wp:positionV relativeFrom="paragraph">
              <wp:posOffset>13970</wp:posOffset>
            </wp:positionV>
            <wp:extent cx="589915" cy="589915"/>
            <wp:effectExtent l="0" t="0" r="635" b="635"/>
            <wp:wrapNone/>
            <wp:docPr id="7187" name="Obrázek 8" descr="K:\Úkoly\128_Studijní opory\Lit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descr="K:\Úkoly\128_Studijní opory\Literatura.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Klavika Medium" w:hAnsi="Klavika Medium" w:cs="Klavika Medium"/>
          <w:sz w:val="28"/>
          <w:szCs w:val="28"/>
        </w:rPr>
        <w:t>L</w:t>
      </w:r>
      <w:r w:rsidRPr="00C63BCA">
        <w:rPr>
          <w:rFonts w:ascii="Klavika Medium" w:hAnsi="Klavika Medium" w:cs="Klavika Medium"/>
          <w:sz w:val="28"/>
          <w:szCs w:val="28"/>
        </w:rPr>
        <w:t>iteratura</w:t>
      </w:r>
      <w:r>
        <w:rPr>
          <w:rFonts w:ascii="Klavika Medium" w:hAnsi="Klavika Medium" w:cs="Klavika Medium"/>
          <w:sz w:val="28"/>
          <w:szCs w:val="28"/>
        </w:rPr>
        <w:t xml:space="preserve"> k tématu</w:t>
      </w:r>
      <w:r w:rsidRPr="00C63BCA">
        <w:rPr>
          <w:rFonts w:ascii="Klavika Medium" w:hAnsi="Klavika Medium" w:cs="Klavika Medium"/>
          <w:sz w:val="28"/>
          <w:szCs w:val="28"/>
        </w:rPr>
        <w:t>:</w:t>
      </w:r>
    </w:p>
    <w:p w14:paraId="2DA8225B" w14:textId="77777777" w:rsidR="00953976" w:rsidRPr="002859E0" w:rsidRDefault="00953976" w:rsidP="002A1B38">
      <w:pPr>
        <w:pStyle w:val="slovnLITERATURA"/>
        <w:numPr>
          <w:ilvl w:val="2"/>
          <w:numId w:val="49"/>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Lochmannová</w:t>
      </w:r>
      <w:r w:rsidRPr="002859E0">
        <w:rPr>
          <w:rFonts w:asciiTheme="minorHAnsi" w:hAnsiTheme="minorHAnsi" w:cstheme="minorHAnsi"/>
          <w:color w:val="auto"/>
          <w:shd w:val="clear" w:color="auto" w:fill="FFFFFF"/>
        </w:rPr>
        <w:t>, Alena. </w:t>
      </w:r>
      <w:r w:rsidRPr="002859E0">
        <w:rPr>
          <w:rFonts w:asciiTheme="minorHAnsi" w:hAnsiTheme="minorHAnsi" w:cstheme="minorHAnsi"/>
          <w:i/>
          <w:iCs/>
          <w:color w:val="auto"/>
          <w:shd w:val="clear" w:color="auto" w:fill="FFFFFF"/>
        </w:rPr>
        <w:t>Logistika: základy logistiky</w:t>
      </w:r>
      <w:r w:rsidRPr="002859E0">
        <w:rPr>
          <w:rFonts w:asciiTheme="minorHAnsi" w:hAnsiTheme="minorHAnsi" w:cstheme="minorHAnsi"/>
          <w:color w:val="auto"/>
          <w:shd w:val="clear" w:color="auto" w:fill="FFFFFF"/>
        </w:rPr>
        <w:t xml:space="preserve">. Aktualizované 3. vydání. Prostějov: </w:t>
      </w:r>
      <w:proofErr w:type="spellStart"/>
      <w:r w:rsidRPr="002859E0">
        <w:rPr>
          <w:rFonts w:asciiTheme="minorHAnsi" w:hAnsiTheme="minorHAnsi" w:cstheme="minorHAnsi"/>
          <w:color w:val="auto"/>
          <w:shd w:val="clear" w:color="auto" w:fill="FFFFFF"/>
        </w:rPr>
        <w:t>Computer</w:t>
      </w:r>
      <w:proofErr w:type="spellEnd"/>
      <w:r w:rsidRPr="002859E0">
        <w:rPr>
          <w:rFonts w:asciiTheme="minorHAnsi" w:hAnsiTheme="minorHAnsi" w:cstheme="minorHAnsi"/>
          <w:color w:val="auto"/>
          <w:shd w:val="clear" w:color="auto" w:fill="FFFFFF"/>
        </w:rPr>
        <w:t xml:space="preserve"> Media, 2022. 104 stran. </w:t>
      </w:r>
      <w:r w:rsidRPr="002859E0">
        <w:rPr>
          <w:rFonts w:asciiTheme="minorHAnsi" w:hAnsiTheme="minorHAnsi" w:cstheme="minorHAnsi"/>
          <w:color w:val="auto"/>
        </w:rPr>
        <w:t>ISBN 978-80-7402-449-8</w:t>
      </w:r>
      <w:r w:rsidRPr="002859E0">
        <w:rPr>
          <w:rFonts w:asciiTheme="minorHAnsi" w:hAnsiTheme="minorHAnsi" w:cstheme="minorHAnsi"/>
          <w:color w:val="auto"/>
          <w:shd w:val="clear" w:color="auto" w:fill="FFFFFF"/>
        </w:rPr>
        <w:t>.</w:t>
      </w:r>
    </w:p>
    <w:p w14:paraId="263ABF4C" w14:textId="77777777" w:rsidR="00953976" w:rsidRPr="002859E0" w:rsidRDefault="00953976" w:rsidP="002A1B38">
      <w:pPr>
        <w:pStyle w:val="slovnLITERATURA"/>
        <w:numPr>
          <w:ilvl w:val="2"/>
          <w:numId w:val="49"/>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Macurová</w:t>
      </w:r>
      <w:r w:rsidRPr="002859E0">
        <w:rPr>
          <w:rFonts w:asciiTheme="minorHAnsi" w:hAnsiTheme="minorHAnsi" w:cstheme="minorHAnsi"/>
          <w:color w:val="auto"/>
          <w:shd w:val="clear" w:color="auto" w:fill="FFFFFF"/>
        </w:rPr>
        <w:t>, Pavla, </w:t>
      </w:r>
      <w:r w:rsidRPr="002859E0">
        <w:rPr>
          <w:rFonts w:asciiTheme="minorHAnsi" w:hAnsiTheme="minorHAnsi" w:cstheme="minorHAnsi"/>
          <w:caps/>
          <w:color w:val="auto"/>
          <w:shd w:val="clear" w:color="auto" w:fill="FFFFFF"/>
        </w:rPr>
        <w:t>Klabusayová</w:t>
      </w:r>
      <w:r w:rsidRPr="002859E0">
        <w:rPr>
          <w:rFonts w:asciiTheme="minorHAnsi" w:hAnsiTheme="minorHAnsi" w:cstheme="minorHAnsi"/>
          <w:color w:val="auto"/>
          <w:shd w:val="clear" w:color="auto" w:fill="FFFFFF"/>
        </w:rPr>
        <w:t>, Naděžda a </w:t>
      </w:r>
      <w:r w:rsidRPr="002859E0">
        <w:rPr>
          <w:rFonts w:asciiTheme="minorHAnsi" w:hAnsiTheme="minorHAnsi" w:cstheme="minorHAnsi"/>
          <w:caps/>
          <w:color w:val="auto"/>
          <w:shd w:val="clear" w:color="auto" w:fill="FFFFFF"/>
        </w:rPr>
        <w:t>Tvrdoň</w:t>
      </w:r>
      <w:r w:rsidRPr="002859E0">
        <w:rPr>
          <w:rFonts w:asciiTheme="minorHAnsi" w:hAnsiTheme="minorHAnsi" w:cstheme="minorHAnsi"/>
          <w:color w:val="auto"/>
          <w:shd w:val="clear" w:color="auto" w:fill="FFFFFF"/>
        </w:rPr>
        <w:t>, Leo. </w:t>
      </w:r>
      <w:r w:rsidRPr="002859E0">
        <w:rPr>
          <w:rFonts w:asciiTheme="minorHAnsi" w:hAnsiTheme="minorHAnsi" w:cstheme="minorHAnsi"/>
          <w:i/>
          <w:iCs/>
          <w:color w:val="auto"/>
          <w:shd w:val="clear" w:color="auto" w:fill="FFFFFF"/>
        </w:rPr>
        <w:t>Logistika</w:t>
      </w:r>
      <w:r w:rsidRPr="002859E0">
        <w:rPr>
          <w:rFonts w:asciiTheme="minorHAnsi" w:hAnsiTheme="minorHAnsi" w:cstheme="minorHAnsi"/>
          <w:color w:val="auto"/>
          <w:shd w:val="clear" w:color="auto" w:fill="FFFFFF"/>
        </w:rPr>
        <w:t xml:space="preserve">. 2. upravené a doplněné vydání. Ostrava: VŠB-TU Ostrava, 2018. </w:t>
      </w:r>
      <w:proofErr w:type="spellStart"/>
      <w:r w:rsidRPr="002859E0">
        <w:rPr>
          <w:rFonts w:asciiTheme="minorHAnsi" w:hAnsiTheme="minorHAnsi" w:cstheme="minorHAnsi"/>
          <w:color w:val="auto"/>
          <w:shd w:val="clear" w:color="auto" w:fill="FFFFFF"/>
        </w:rPr>
        <w:t>xxiii</w:t>
      </w:r>
      <w:proofErr w:type="spellEnd"/>
      <w:r w:rsidRPr="002859E0">
        <w:rPr>
          <w:rFonts w:asciiTheme="minorHAnsi" w:hAnsiTheme="minorHAnsi" w:cstheme="minorHAnsi"/>
          <w:color w:val="auto"/>
          <w:shd w:val="clear" w:color="auto" w:fill="FFFFFF"/>
        </w:rPr>
        <w:t xml:space="preserve">, 342 stran. </w:t>
      </w:r>
      <w:proofErr w:type="spellStart"/>
      <w:r w:rsidRPr="002859E0">
        <w:rPr>
          <w:rFonts w:asciiTheme="minorHAnsi" w:hAnsiTheme="minorHAnsi" w:cstheme="minorHAnsi"/>
          <w:color w:val="auto"/>
          <w:shd w:val="clear" w:color="auto" w:fill="FFFFFF"/>
        </w:rPr>
        <w:t>Series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of</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economics</w:t>
      </w:r>
      <w:proofErr w:type="spellEnd"/>
      <w:r w:rsidRPr="002859E0">
        <w:rPr>
          <w:rFonts w:asciiTheme="minorHAnsi" w:hAnsiTheme="minorHAnsi" w:cstheme="minorHAnsi"/>
          <w:color w:val="auto"/>
          <w:shd w:val="clear" w:color="auto" w:fill="FFFFFF"/>
        </w:rPr>
        <w:t xml:space="preserve"> </w:t>
      </w:r>
      <w:proofErr w:type="spellStart"/>
      <w:r w:rsidRPr="002859E0">
        <w:rPr>
          <w:rFonts w:asciiTheme="minorHAnsi" w:hAnsiTheme="minorHAnsi" w:cstheme="minorHAnsi"/>
          <w:color w:val="auto"/>
          <w:shd w:val="clear" w:color="auto" w:fill="FFFFFF"/>
        </w:rPr>
        <w:t>textbooks</w:t>
      </w:r>
      <w:proofErr w:type="spellEnd"/>
      <w:r w:rsidRPr="002859E0">
        <w:rPr>
          <w:rFonts w:asciiTheme="minorHAnsi" w:hAnsiTheme="minorHAnsi" w:cstheme="minorHAnsi"/>
          <w:color w:val="auto"/>
          <w:shd w:val="clear" w:color="auto" w:fill="FFFFFF"/>
        </w:rPr>
        <w:t>; 2018, vol. 16. </w:t>
      </w:r>
      <w:r w:rsidRPr="002859E0">
        <w:rPr>
          <w:rFonts w:asciiTheme="minorHAnsi" w:hAnsiTheme="minorHAnsi" w:cstheme="minorHAnsi"/>
          <w:color w:val="auto"/>
        </w:rPr>
        <w:t>ISBN 978-80-248-4158-8</w:t>
      </w:r>
      <w:r w:rsidRPr="002859E0">
        <w:rPr>
          <w:rFonts w:asciiTheme="minorHAnsi" w:hAnsiTheme="minorHAnsi" w:cstheme="minorHAnsi"/>
          <w:color w:val="auto"/>
          <w:shd w:val="clear" w:color="auto" w:fill="FFFFFF"/>
        </w:rPr>
        <w:t>.</w:t>
      </w:r>
    </w:p>
    <w:p w14:paraId="36C98FF7" w14:textId="77777777" w:rsidR="00953976" w:rsidRPr="00AC5283" w:rsidRDefault="00953976" w:rsidP="002A1B38">
      <w:pPr>
        <w:pStyle w:val="slovnLITERATURA"/>
        <w:numPr>
          <w:ilvl w:val="2"/>
          <w:numId w:val="49"/>
        </w:numPr>
        <w:jc w:val="both"/>
        <w:rPr>
          <w:rFonts w:asciiTheme="minorHAnsi" w:hAnsiTheme="minorHAnsi" w:cstheme="minorHAnsi"/>
          <w:color w:val="auto"/>
        </w:rPr>
      </w:pPr>
      <w:r w:rsidRPr="002859E0">
        <w:rPr>
          <w:rFonts w:asciiTheme="minorHAnsi" w:hAnsiTheme="minorHAnsi" w:cstheme="minorHAnsi"/>
          <w:caps/>
          <w:color w:val="auto"/>
          <w:shd w:val="clear" w:color="auto" w:fill="FFFFFF"/>
        </w:rPr>
        <w:t>Gros</w:t>
      </w:r>
      <w:r w:rsidRPr="002859E0">
        <w:rPr>
          <w:rFonts w:asciiTheme="minorHAnsi" w:hAnsiTheme="minorHAnsi" w:cstheme="minorHAnsi"/>
          <w:color w:val="auto"/>
          <w:shd w:val="clear" w:color="auto" w:fill="FFFFFF"/>
        </w:rPr>
        <w:t>, Ivan a kol. </w:t>
      </w:r>
      <w:r w:rsidRPr="002859E0">
        <w:rPr>
          <w:rFonts w:asciiTheme="minorHAnsi" w:hAnsiTheme="minorHAnsi" w:cstheme="minorHAnsi"/>
          <w:i/>
          <w:iCs/>
          <w:color w:val="auto"/>
          <w:shd w:val="clear" w:color="auto" w:fill="FFFFFF"/>
        </w:rPr>
        <w:t>Velká kniha logistiky</w:t>
      </w:r>
      <w:r w:rsidRPr="002859E0">
        <w:rPr>
          <w:rFonts w:asciiTheme="minorHAnsi" w:hAnsiTheme="minorHAnsi" w:cstheme="minorHAnsi"/>
          <w:color w:val="auto"/>
          <w:shd w:val="clear" w:color="auto" w:fill="FFFFFF"/>
        </w:rPr>
        <w:t>. Vydání: první. Praha: Vysoká škola chemicko-technologická v Praze, 2016. 507 stran. </w:t>
      </w:r>
      <w:r w:rsidRPr="002859E0">
        <w:rPr>
          <w:rFonts w:asciiTheme="minorHAnsi" w:hAnsiTheme="minorHAnsi" w:cstheme="minorHAnsi"/>
          <w:color w:val="auto"/>
        </w:rPr>
        <w:t>ISBN 978-80-7080-952-5</w:t>
      </w:r>
      <w:r w:rsidRPr="002859E0">
        <w:rPr>
          <w:rFonts w:asciiTheme="minorHAnsi" w:hAnsiTheme="minorHAnsi" w:cstheme="minorHAnsi"/>
          <w:color w:val="auto"/>
          <w:shd w:val="clear" w:color="auto" w:fill="FFFFFF"/>
        </w:rPr>
        <w:t>.</w:t>
      </w:r>
    </w:p>
    <w:p w14:paraId="6DA4C9E6" w14:textId="77777777" w:rsidR="00953976" w:rsidRPr="00AC5283" w:rsidRDefault="00953976" w:rsidP="002A1B38">
      <w:pPr>
        <w:pStyle w:val="slovnLITERATURA"/>
        <w:numPr>
          <w:ilvl w:val="2"/>
          <w:numId w:val="49"/>
        </w:numPr>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Jeřábek</w:t>
      </w:r>
      <w:r w:rsidRPr="00AC5283">
        <w:rPr>
          <w:rFonts w:asciiTheme="minorHAnsi" w:hAnsiTheme="minorHAnsi" w:cstheme="minorHAnsi"/>
          <w:color w:val="auto"/>
          <w:shd w:val="clear" w:color="auto" w:fill="FFFFFF"/>
        </w:rPr>
        <w:t>, Karel, </w:t>
      </w:r>
      <w:r w:rsidRPr="00AC5283">
        <w:rPr>
          <w:rFonts w:asciiTheme="minorHAnsi" w:hAnsiTheme="minorHAnsi" w:cstheme="minorHAnsi"/>
          <w:caps/>
          <w:color w:val="auto"/>
          <w:shd w:val="clear" w:color="auto" w:fill="FFFFFF"/>
        </w:rPr>
        <w:t>Kampf</w:t>
      </w:r>
      <w:r w:rsidRPr="00AC5283">
        <w:rPr>
          <w:rFonts w:asciiTheme="minorHAnsi" w:hAnsiTheme="minorHAnsi" w:cstheme="minorHAnsi"/>
          <w:color w:val="auto"/>
          <w:shd w:val="clear" w:color="auto" w:fill="FFFFFF"/>
        </w:rPr>
        <w:t>, Rudolf a </w:t>
      </w:r>
      <w:r w:rsidRPr="00AC5283">
        <w:rPr>
          <w:rFonts w:asciiTheme="minorHAnsi" w:hAnsiTheme="minorHAnsi" w:cstheme="minorHAnsi"/>
          <w:caps/>
          <w:color w:val="auto"/>
          <w:shd w:val="clear" w:color="auto" w:fill="FFFFFF"/>
        </w:rPr>
        <w:t>Bartuška</w:t>
      </w:r>
      <w:r w:rsidRPr="00AC5283">
        <w:rPr>
          <w:rFonts w:asciiTheme="minorHAnsi" w:hAnsiTheme="minorHAnsi" w:cstheme="minorHAnsi"/>
          <w:color w:val="auto"/>
          <w:shd w:val="clear" w:color="auto" w:fill="FFFFFF"/>
        </w:rPr>
        <w:t>, Ladislav. </w:t>
      </w:r>
      <w:r w:rsidRPr="00AC5283">
        <w:rPr>
          <w:rFonts w:asciiTheme="minorHAnsi" w:hAnsiTheme="minorHAnsi" w:cstheme="minorHAnsi"/>
          <w:i/>
          <w:iCs/>
          <w:color w:val="auto"/>
          <w:shd w:val="clear" w:color="auto" w:fill="FFFFFF"/>
        </w:rPr>
        <w:t>Logistické minimum</w:t>
      </w:r>
      <w:r w:rsidRPr="00AC5283">
        <w:rPr>
          <w:rFonts w:asciiTheme="minorHAnsi" w:hAnsiTheme="minorHAnsi" w:cstheme="minorHAnsi"/>
          <w:color w:val="auto"/>
          <w:shd w:val="clear" w:color="auto" w:fill="FFFFFF"/>
        </w:rPr>
        <w:t>. 1. vydání. České Budějovice: Vysoká škola technická a ekonomická v Českých Budějovicích, 2016. 92 stran. </w:t>
      </w:r>
      <w:r w:rsidRPr="00AC5283">
        <w:rPr>
          <w:rFonts w:asciiTheme="minorHAnsi" w:hAnsiTheme="minorHAnsi" w:cstheme="minorHAnsi"/>
          <w:color w:val="auto"/>
        </w:rPr>
        <w:t>ISBN 978-80-7468-073-1</w:t>
      </w:r>
      <w:r w:rsidRPr="00AC5283">
        <w:rPr>
          <w:rFonts w:asciiTheme="minorHAnsi" w:hAnsiTheme="minorHAnsi" w:cstheme="minorHAnsi"/>
          <w:color w:val="auto"/>
          <w:shd w:val="clear" w:color="auto" w:fill="FFFFFF"/>
        </w:rPr>
        <w:t>.</w:t>
      </w:r>
    </w:p>
    <w:p w14:paraId="17D4DE7F" w14:textId="3C8BF8E9" w:rsidR="00953976" w:rsidRPr="00953976" w:rsidRDefault="00953976" w:rsidP="002A1B38">
      <w:pPr>
        <w:pStyle w:val="slovnLITERATURA"/>
        <w:numPr>
          <w:ilvl w:val="2"/>
          <w:numId w:val="49"/>
        </w:numPr>
        <w:spacing w:after="0"/>
        <w:jc w:val="both"/>
        <w:rPr>
          <w:rFonts w:asciiTheme="minorHAnsi" w:hAnsiTheme="minorHAnsi" w:cstheme="minorHAnsi"/>
          <w:color w:val="auto"/>
        </w:rPr>
      </w:pPr>
      <w:r w:rsidRPr="00AC5283">
        <w:rPr>
          <w:rFonts w:asciiTheme="minorHAnsi" w:hAnsiTheme="minorHAnsi" w:cstheme="minorHAnsi"/>
          <w:caps/>
          <w:color w:val="auto"/>
          <w:shd w:val="clear" w:color="auto" w:fill="FFFFFF"/>
        </w:rPr>
        <w:t>Jurová</w:t>
      </w:r>
      <w:r w:rsidRPr="00AC5283">
        <w:rPr>
          <w:rFonts w:asciiTheme="minorHAnsi" w:hAnsiTheme="minorHAnsi" w:cstheme="minorHAnsi"/>
          <w:color w:val="auto"/>
          <w:shd w:val="clear" w:color="auto" w:fill="FFFFFF"/>
        </w:rPr>
        <w:t>, Marie a kol. </w:t>
      </w:r>
      <w:r w:rsidRPr="00AC5283">
        <w:rPr>
          <w:rFonts w:asciiTheme="minorHAnsi" w:hAnsiTheme="minorHAnsi" w:cstheme="minorHAnsi"/>
          <w:i/>
          <w:iCs/>
          <w:color w:val="auto"/>
          <w:shd w:val="clear" w:color="auto" w:fill="FFFFFF"/>
        </w:rPr>
        <w:t>Výrobní a logistické procesy v podnikání</w:t>
      </w:r>
      <w:r w:rsidRPr="00AC5283">
        <w:rPr>
          <w:rFonts w:asciiTheme="minorHAnsi" w:hAnsiTheme="minorHAnsi" w:cstheme="minorHAnsi"/>
          <w:color w:val="auto"/>
          <w:shd w:val="clear" w:color="auto" w:fill="FFFFFF"/>
        </w:rPr>
        <w:t xml:space="preserve">. První vydání. Praha: Grada </w:t>
      </w:r>
      <w:proofErr w:type="spellStart"/>
      <w:r w:rsidRPr="00AC5283">
        <w:rPr>
          <w:rFonts w:asciiTheme="minorHAnsi" w:hAnsiTheme="minorHAnsi" w:cstheme="minorHAnsi"/>
          <w:color w:val="auto"/>
          <w:shd w:val="clear" w:color="auto" w:fill="FFFFFF"/>
        </w:rPr>
        <w:t>Publishing</w:t>
      </w:r>
      <w:proofErr w:type="spellEnd"/>
      <w:r w:rsidRPr="00AC5283">
        <w:rPr>
          <w:rFonts w:asciiTheme="minorHAnsi" w:hAnsiTheme="minorHAnsi" w:cstheme="minorHAnsi"/>
          <w:color w:val="auto"/>
          <w:shd w:val="clear" w:color="auto" w:fill="FFFFFF"/>
        </w:rPr>
        <w:t>, 2016. 254 stran. Expert. </w:t>
      </w:r>
      <w:r w:rsidRPr="00AC5283">
        <w:rPr>
          <w:rFonts w:asciiTheme="minorHAnsi" w:hAnsiTheme="minorHAnsi" w:cstheme="minorHAnsi"/>
          <w:color w:val="auto"/>
        </w:rPr>
        <w:t>ISBN 978-80-247-5717-9</w:t>
      </w:r>
      <w:r w:rsidRPr="00AC5283">
        <w:rPr>
          <w:rFonts w:asciiTheme="minorHAnsi" w:hAnsiTheme="minorHAnsi" w:cstheme="minorHAnsi"/>
          <w:color w:val="auto"/>
          <w:shd w:val="clear" w:color="auto" w:fill="FFFFFF"/>
        </w:rPr>
        <w:t>.</w:t>
      </w:r>
    </w:p>
    <w:p w14:paraId="7B81A995" w14:textId="4E8322A4" w:rsidR="00783E80" w:rsidRPr="00783E80" w:rsidRDefault="00783E80" w:rsidP="002A1B38">
      <w:pPr>
        <w:pStyle w:val="Odstavecseseznamem"/>
        <w:numPr>
          <w:ilvl w:val="0"/>
          <w:numId w:val="63"/>
        </w:numPr>
        <w:ind w:left="1843" w:hanging="425"/>
        <w:rPr>
          <w:sz w:val="24"/>
          <w:szCs w:val="24"/>
        </w:rPr>
      </w:pPr>
      <w:r w:rsidRPr="00783E80">
        <w:rPr>
          <w:sz w:val="24"/>
          <w:szCs w:val="24"/>
        </w:rPr>
        <w:t>Iniciativa Průmysl 4.</w:t>
      </w:r>
      <w:proofErr w:type="gramStart"/>
      <w:r w:rsidRPr="00783E80">
        <w:rPr>
          <w:sz w:val="24"/>
          <w:szCs w:val="24"/>
        </w:rPr>
        <w:t>0..</w:t>
      </w:r>
      <w:proofErr w:type="gramEnd"/>
      <w:r w:rsidRPr="00783E80">
        <w:rPr>
          <w:sz w:val="24"/>
          <w:szCs w:val="24"/>
        </w:rPr>
        <w:t xml:space="preserve"> Ministerstvo průmyslu a obchodu 2016. Dostupné na: https://www.mpo.cz/cz/prumysl/zpracovatelsky-prumysl/prumysl-4-0-ma-v-cesku-sve-misto--176055/</w:t>
      </w:r>
    </w:p>
    <w:p w14:paraId="3853A95F" w14:textId="77777777" w:rsidR="00783E80" w:rsidRPr="00404743" w:rsidRDefault="00783E80" w:rsidP="002A1B38">
      <w:pPr>
        <w:pStyle w:val="Odstavecseseznamem"/>
        <w:numPr>
          <w:ilvl w:val="0"/>
          <w:numId w:val="63"/>
        </w:numPr>
        <w:ind w:left="1766"/>
        <w:rPr>
          <w:rStyle w:val="Hypertextovodkaz"/>
          <w:color w:val="auto"/>
          <w:sz w:val="24"/>
          <w:szCs w:val="24"/>
          <w:u w:val="none"/>
        </w:rPr>
      </w:pPr>
      <w:proofErr w:type="spellStart"/>
      <w:r w:rsidRPr="00783E80">
        <w:rPr>
          <w:sz w:val="24"/>
          <w:szCs w:val="24"/>
        </w:rPr>
        <w:t>Jirsak</w:t>
      </w:r>
      <w:proofErr w:type="spellEnd"/>
      <w:r w:rsidRPr="00783E80">
        <w:rPr>
          <w:sz w:val="24"/>
          <w:szCs w:val="24"/>
        </w:rPr>
        <w:t xml:space="preserve"> P. 2017. Teorie a praxe Průmysl 4.0 a logistika. Konference Logistika 4.0.: Revoluce začíná. </w:t>
      </w:r>
      <w:hyperlink r:id="rId108" w:history="1">
        <w:r w:rsidRPr="00783E80">
          <w:rPr>
            <w:rStyle w:val="Hypertextovodkaz"/>
            <w:sz w:val="24"/>
            <w:szCs w:val="24"/>
          </w:rPr>
          <w:t>https://</w:t>
        </w:r>
      </w:hyperlink>
      <w:hyperlink r:id="rId109" w:history="1">
        <w:r w:rsidRPr="00783E80">
          <w:rPr>
            <w:rStyle w:val="Hypertextovodkaz"/>
            <w:sz w:val="24"/>
            <w:szCs w:val="24"/>
          </w:rPr>
          <w:t>events.economia.cz/media/event/17402/files/02-vse-petr-jirsak_e791ccd.pdf</w:t>
        </w:r>
      </w:hyperlink>
    </w:p>
    <w:p w14:paraId="7C957F3E" w14:textId="77777777" w:rsidR="00404743" w:rsidRPr="00404743" w:rsidRDefault="00404743" w:rsidP="002A1B38">
      <w:pPr>
        <w:pStyle w:val="Odstavecseseznamem"/>
        <w:numPr>
          <w:ilvl w:val="0"/>
          <w:numId w:val="63"/>
        </w:numPr>
        <w:tabs>
          <w:tab w:val="left" w:pos="595"/>
        </w:tabs>
        <w:autoSpaceDE w:val="0"/>
        <w:autoSpaceDN w:val="0"/>
        <w:adjustRightInd w:val="0"/>
        <w:spacing w:after="400" w:line="288" w:lineRule="auto"/>
        <w:ind w:left="1770" w:hanging="352"/>
        <w:textAlignment w:val="center"/>
        <w:rPr>
          <w:rFonts w:cs="Calibri"/>
          <w:color w:val="000000"/>
          <w:szCs w:val="24"/>
        </w:rPr>
      </w:pPr>
      <w:r w:rsidRPr="00404743">
        <w:rPr>
          <w:sz w:val="24"/>
          <w:szCs w:val="24"/>
        </w:rPr>
        <w:t xml:space="preserve">Mařík V. 2016. </w:t>
      </w:r>
      <w:proofErr w:type="spellStart"/>
      <w:r w:rsidRPr="00404743">
        <w:rPr>
          <w:sz w:val="24"/>
          <w:szCs w:val="24"/>
        </w:rPr>
        <w:t>Průmýsl</w:t>
      </w:r>
      <w:proofErr w:type="spellEnd"/>
      <w:r w:rsidRPr="00404743">
        <w:rPr>
          <w:sz w:val="24"/>
          <w:szCs w:val="24"/>
        </w:rPr>
        <w:t xml:space="preserve"> 4.0. 2016. Výzva pro Českou republiku. Management </w:t>
      </w:r>
      <w:proofErr w:type="spellStart"/>
      <w:r w:rsidRPr="00404743">
        <w:rPr>
          <w:sz w:val="24"/>
          <w:szCs w:val="24"/>
        </w:rPr>
        <w:t>Press</w:t>
      </w:r>
      <w:proofErr w:type="spellEnd"/>
      <w:r w:rsidRPr="00404743">
        <w:rPr>
          <w:sz w:val="24"/>
          <w:szCs w:val="24"/>
        </w:rPr>
        <w:t>. ISBN 978-80-7261-440-0</w:t>
      </w:r>
    </w:p>
    <w:sectPr w:rsidR="00404743" w:rsidRPr="00404743" w:rsidSect="00C63BCA">
      <w:headerReference w:type="first" r:id="rId110"/>
      <w:pgSz w:w="11906" w:h="16838" w:code="9"/>
      <w:pgMar w:top="1418" w:right="1134" w:bottom="1134" w:left="1134" w:header="851" w:footer="284"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0E7195" w14:textId="77777777" w:rsidR="00B25298" w:rsidRDefault="00B25298" w:rsidP="001A1E49">
      <w:r>
        <w:separator/>
      </w:r>
    </w:p>
  </w:endnote>
  <w:endnote w:type="continuationSeparator" w:id="0">
    <w:p w14:paraId="12116F53" w14:textId="77777777" w:rsidR="00B25298" w:rsidRDefault="00B25298" w:rsidP="001A1E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Klavika Medium">
    <w:altName w:val="Segoe UI Semibold"/>
    <w:panose1 w:val="00000000000000000000"/>
    <w:charset w:val="00"/>
    <w:family w:val="swiss"/>
    <w:notTrueType/>
    <w:pitch w:val="variable"/>
    <w:sig w:usb0="A00002AF" w:usb1="5000204A"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embedRegular r:id="rId1" w:fontKey="{FC5BF62E-EF54-4361-B940-DC932F09A9EF}"/>
    <w:embedBold r:id="rId2" w:fontKey="{65905EB8-B2AD-4091-87B6-1B80A1B6281B}"/>
    <w:embedItalic r:id="rId3" w:fontKey="{03442DE2-5F65-4FB5-9DB2-655F341E507C}"/>
    <w:embedBoldItalic r:id="rId4" w:fontKey="{13951B87-4758-41AC-B524-C4F00368860B}"/>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embedRegular r:id="rId5" w:fontKey="{D6919F83-A471-44C4-9682-74C7CAAC1ECF}"/>
    <w:embedItalic r:id="rId6" w:fontKey="{62A5357B-D871-44CA-9763-75D461BA112B}"/>
  </w:font>
  <w:font w:name="Minion Pro">
    <w:altName w:val="Times New Roman"/>
    <w:panose1 w:val="00000000000000000000"/>
    <w:charset w:val="00"/>
    <w:family w:val="roman"/>
    <w:notTrueType/>
    <w:pitch w:val="variable"/>
    <w:sig w:usb0="00000001" w:usb1="00000001" w:usb2="00000000" w:usb3="00000000" w:csb0="0000019F" w:csb1="00000000"/>
  </w:font>
  <w:font w:name="Segoe UI">
    <w:panose1 w:val="020B0502040204020203"/>
    <w:charset w:val="EE"/>
    <w:family w:val="swiss"/>
    <w:pitch w:val="variable"/>
    <w:sig w:usb0="E4002EFF" w:usb1="C000E47F" w:usb2="00000009" w:usb3="00000000" w:csb0="000001FF" w:csb1="00000000"/>
    <w:embedRegular r:id="rId7" w:fontKey="{97F56CD5-896A-4569-8737-4904BFC0DD6B}"/>
  </w:font>
  <w:font w:name="Klavika Regular">
    <w:altName w:val="Arial"/>
    <w:panose1 w:val="00000000000000000000"/>
    <w:charset w:val="00"/>
    <w:family w:val="swiss"/>
    <w:notTrueType/>
    <w:pitch w:val="variable"/>
    <w:sig w:usb0="A00002AF" w:usb1="5000204A" w:usb2="00000000" w:usb3="00000000" w:csb0="0000009F" w:csb1="00000000"/>
  </w:font>
  <w:font w:name="Cambria">
    <w:panose1 w:val="02040503050406030204"/>
    <w:charset w:val="EE"/>
    <w:family w:val="roman"/>
    <w:pitch w:val="variable"/>
    <w:sig w:usb0="E00006FF" w:usb1="420024FF" w:usb2="02000000" w:usb3="00000000" w:csb0="0000019F" w:csb1="00000000"/>
    <w:embedRegular r:id="rId8" w:fontKey="{3FC639C7-72EC-48F0-A331-415C9A5438A6}"/>
  </w:font>
  <w:font w:name="Open Sans">
    <w:altName w:val="Times New Roman"/>
    <w:charset w:val="00"/>
    <w:family w:val="swiss"/>
    <w:pitch w:val="variable"/>
    <w:sig w:usb0="E00002EF" w:usb1="4000205B" w:usb2="00000028" w:usb3="00000000" w:csb0="0000019F" w:csb1="00000000"/>
    <w:embedRegular r:id="rId9" w:fontKey="{2738BA17-2DC1-4377-9530-26D9062A13C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1E815C" w14:textId="77777777" w:rsidR="00B25298" w:rsidRDefault="00B25298" w:rsidP="001A1E49"/>
  </w:footnote>
  <w:footnote w:type="continuationSeparator" w:id="0">
    <w:p w14:paraId="01C24312" w14:textId="77777777" w:rsidR="00B25298" w:rsidRDefault="00B25298" w:rsidP="001A1E49">
      <w:r>
        <w:tab/>
      </w:r>
    </w:p>
  </w:footnote>
  <w:footnote w:type="continuationNotice" w:id="1">
    <w:p w14:paraId="053F77AE" w14:textId="77777777" w:rsidR="00B25298" w:rsidRDefault="00B25298"/>
  </w:footnote>
  <w:footnote w:id="2">
    <w:p w14:paraId="2ADB6A32" w14:textId="77777777" w:rsidR="00B25298" w:rsidRPr="00DC12C1" w:rsidRDefault="00B25298" w:rsidP="0002022F">
      <w:pPr>
        <w:spacing w:before="120" w:after="120" w:line="360" w:lineRule="auto"/>
      </w:pPr>
      <w:r>
        <w:rPr>
          <w:rStyle w:val="Znakapoznpodarou"/>
        </w:rPr>
        <w:footnoteRef/>
      </w:r>
      <w:r>
        <w:t xml:space="preserve"> </w:t>
      </w:r>
      <w:r w:rsidRPr="0023679E">
        <w:t>Zdroj: S</w:t>
      </w:r>
      <w:r>
        <w:t xml:space="preserve">ixta, </w:t>
      </w:r>
      <w:proofErr w:type="spellStart"/>
      <w:r>
        <w:t>Mačát</w:t>
      </w:r>
      <w:proofErr w:type="spellEnd"/>
      <w:r>
        <w:t xml:space="preserve"> (2010)</w:t>
      </w:r>
    </w:p>
  </w:footnote>
  <w:footnote w:id="3">
    <w:p w14:paraId="3E85C732" w14:textId="77777777" w:rsidR="00B25298" w:rsidRDefault="00B25298" w:rsidP="009622B5">
      <w:pPr>
        <w:pStyle w:val="Textpoznpodarou"/>
      </w:pPr>
      <w:r>
        <w:rPr>
          <w:rStyle w:val="Znakapoznpodarou"/>
        </w:rPr>
        <w:footnoteRef/>
      </w:r>
      <w:r>
        <w:t xml:space="preserve"> Tomek, Hofman, 1999</w:t>
      </w:r>
    </w:p>
  </w:footnote>
  <w:footnote w:id="4">
    <w:p w14:paraId="2D37AA7F" w14:textId="77777777" w:rsidR="00B25298" w:rsidRDefault="00B25298" w:rsidP="001C1B46">
      <w:pPr>
        <w:pStyle w:val="Textpoznpodarou"/>
      </w:pPr>
      <w:r>
        <w:rPr>
          <w:rStyle w:val="Znakapoznpodarou"/>
        </w:rPr>
        <w:footnoteRef/>
      </w:r>
      <w:r>
        <w:t xml:space="preserve"> Nenadal, 2006</w:t>
      </w:r>
    </w:p>
  </w:footnote>
  <w:footnote w:id="5">
    <w:p w14:paraId="4B94A21A" w14:textId="77777777" w:rsidR="00B25298" w:rsidRDefault="00B25298" w:rsidP="00BC1B3E">
      <w:pPr>
        <w:pStyle w:val="Textpoznpodarou"/>
      </w:pPr>
      <w:r>
        <w:rPr>
          <w:rStyle w:val="Znakapoznpodarou"/>
        </w:rPr>
        <w:footnoteRef/>
      </w:r>
      <w:r>
        <w:t xml:space="preserve"> Nenadal, 2006</w:t>
      </w:r>
    </w:p>
  </w:footnote>
  <w:footnote w:id="6">
    <w:p w14:paraId="201BA2BA" w14:textId="77777777" w:rsidR="00B25298" w:rsidRDefault="00B25298" w:rsidP="00BC1B3E">
      <w:pPr>
        <w:pStyle w:val="Textpoznpodarou"/>
      </w:pPr>
      <w:r>
        <w:rPr>
          <w:rStyle w:val="Znakapoznpodarou"/>
        </w:rPr>
        <w:footnoteRef/>
      </w:r>
      <w:r>
        <w:t xml:space="preserve"> Nenadal, 2006</w:t>
      </w:r>
    </w:p>
  </w:footnote>
  <w:footnote w:id="7">
    <w:p w14:paraId="5F3E86E5" w14:textId="77777777" w:rsidR="00B25298" w:rsidRDefault="00B25298" w:rsidP="00BC1B3E">
      <w:pPr>
        <w:pStyle w:val="Textpoznpodarou"/>
      </w:pPr>
      <w:r>
        <w:rPr>
          <w:rStyle w:val="Znakapoznpodarou"/>
        </w:rPr>
        <w:footnoteRef/>
      </w:r>
      <w:r>
        <w:t xml:space="preserve"> </w:t>
      </w:r>
      <w:proofErr w:type="spellStart"/>
      <w:r w:rsidRPr="00394AE4">
        <w:t>Perrotin</w:t>
      </w:r>
      <w:proofErr w:type="spellEnd"/>
      <w:r w:rsidRPr="00394AE4">
        <w:t xml:space="preserve"> (1999)</w:t>
      </w:r>
    </w:p>
  </w:footnote>
  <w:footnote w:id="8">
    <w:p w14:paraId="7CC9EA69" w14:textId="77777777" w:rsidR="00B25298" w:rsidRPr="00394AE4" w:rsidRDefault="00B25298" w:rsidP="00BC1B3E">
      <w:pPr>
        <w:spacing w:line="360" w:lineRule="auto"/>
      </w:pPr>
      <w:r>
        <w:rPr>
          <w:rStyle w:val="Znakapoznpodarou"/>
        </w:rPr>
        <w:footnoteRef/>
      </w:r>
      <w:r>
        <w:t xml:space="preserve"> Zdroj:</w:t>
      </w:r>
      <w:r w:rsidRPr="00664589">
        <w:t xml:space="preserve"> </w:t>
      </w:r>
      <w:proofErr w:type="spellStart"/>
      <w:r w:rsidRPr="00664589">
        <w:t>Khitilova</w:t>
      </w:r>
      <w:proofErr w:type="spellEnd"/>
      <w:r w:rsidRPr="00664589">
        <w:t xml:space="preserve"> E., Pokorný M. 2015. </w:t>
      </w:r>
      <w:proofErr w:type="spellStart"/>
      <w:r w:rsidRPr="00664589">
        <w:t>Supplier</w:t>
      </w:r>
      <w:proofErr w:type="spellEnd"/>
      <w:r w:rsidRPr="00664589">
        <w:t xml:space="preserve"> </w:t>
      </w:r>
      <w:proofErr w:type="spellStart"/>
      <w:r w:rsidRPr="00664589">
        <w:t>Choice</w:t>
      </w:r>
      <w:proofErr w:type="spellEnd"/>
      <w:r w:rsidRPr="00664589">
        <w:t xml:space="preserve"> </w:t>
      </w:r>
      <w:proofErr w:type="spellStart"/>
      <w:r w:rsidRPr="00664589">
        <w:t>Knowledge</w:t>
      </w:r>
      <w:proofErr w:type="spellEnd"/>
      <w:r w:rsidRPr="00664589">
        <w:t xml:space="preserve"> Support in </w:t>
      </w:r>
      <w:proofErr w:type="spellStart"/>
      <w:r w:rsidRPr="00664589">
        <w:t>the</w:t>
      </w:r>
      <w:proofErr w:type="spellEnd"/>
      <w:r w:rsidRPr="00664589">
        <w:t xml:space="preserve"> Supply </w:t>
      </w:r>
      <w:proofErr w:type="spellStart"/>
      <w:r w:rsidRPr="00664589">
        <w:t>Chain</w:t>
      </w:r>
      <w:proofErr w:type="spellEnd"/>
      <w:r w:rsidRPr="00664589">
        <w:t xml:space="preserve">. Acta Univ. </w:t>
      </w:r>
      <w:proofErr w:type="spellStart"/>
      <w:r w:rsidRPr="00664589">
        <w:t>Agric</w:t>
      </w:r>
      <w:proofErr w:type="spellEnd"/>
      <w:r w:rsidRPr="00664589">
        <w:t xml:space="preserve">. </w:t>
      </w:r>
      <w:proofErr w:type="spellStart"/>
      <w:r w:rsidRPr="00664589">
        <w:t>Silvic</w:t>
      </w:r>
      <w:proofErr w:type="spellEnd"/>
      <w:r w:rsidRPr="00664589">
        <w:t xml:space="preserve">. </w:t>
      </w:r>
      <w:proofErr w:type="spellStart"/>
      <w:r w:rsidRPr="00664589">
        <w:t>Mendelianae</w:t>
      </w:r>
      <w:proofErr w:type="spellEnd"/>
      <w:r w:rsidRPr="00664589">
        <w:t xml:space="preserve"> </w:t>
      </w:r>
      <w:proofErr w:type="spellStart"/>
      <w:r w:rsidRPr="00664589">
        <w:t>Brun</w:t>
      </w:r>
      <w:proofErr w:type="spellEnd"/>
      <w:r w:rsidRPr="00664589">
        <w:t xml:space="preserve">, </w:t>
      </w:r>
      <w:proofErr w:type="spellStart"/>
      <w:r w:rsidRPr="00664589">
        <w:t>Volume</w:t>
      </w:r>
      <w:proofErr w:type="spellEnd"/>
      <w:r w:rsidRPr="00664589">
        <w:t xml:space="preserve"> 63, </w:t>
      </w:r>
      <w:proofErr w:type="spellStart"/>
      <w:r w:rsidRPr="00664589">
        <w:t>Issue</w:t>
      </w:r>
      <w:proofErr w:type="spellEnd"/>
      <w:r w:rsidRPr="00664589">
        <w:t xml:space="preserve"> 3, pp. 937-945.</w:t>
      </w:r>
    </w:p>
    <w:p w14:paraId="6932BB93" w14:textId="77777777" w:rsidR="00B25298" w:rsidRDefault="00B25298" w:rsidP="00BC1B3E">
      <w:pPr>
        <w:pStyle w:val="Textpoznpodarou"/>
      </w:pPr>
    </w:p>
  </w:footnote>
  <w:footnote w:id="9">
    <w:p w14:paraId="5A52D2F0" w14:textId="77777777" w:rsidR="00B25298" w:rsidRDefault="00B25298" w:rsidP="00BC1B3E">
      <w:pPr>
        <w:pStyle w:val="Titulek"/>
      </w:pPr>
      <w:r w:rsidRPr="00BC1B3E">
        <w:rPr>
          <w:rStyle w:val="Znakapoznpodarou"/>
        </w:rPr>
        <w:footnoteRef/>
      </w:r>
      <w:r w:rsidRPr="00BC1B3E">
        <w:t xml:space="preserve"> </w:t>
      </w:r>
      <w:r w:rsidRPr="00BC1B3E">
        <w:rPr>
          <w:bCs/>
          <w:color w:val="auto"/>
          <w:szCs w:val="20"/>
        </w:rPr>
        <w:t xml:space="preserve">Zdroj: </w:t>
      </w:r>
      <w:proofErr w:type="spellStart"/>
      <w:r w:rsidRPr="00BC1B3E">
        <w:rPr>
          <w:bCs/>
          <w:color w:val="auto"/>
          <w:szCs w:val="20"/>
        </w:rPr>
        <w:t>Khitilova</w:t>
      </w:r>
      <w:proofErr w:type="spellEnd"/>
      <w:r w:rsidRPr="00BC1B3E">
        <w:rPr>
          <w:bCs/>
          <w:color w:val="auto"/>
          <w:szCs w:val="20"/>
        </w:rPr>
        <w:t xml:space="preserve"> E., Pokorný M. 2015. </w:t>
      </w:r>
      <w:proofErr w:type="spellStart"/>
      <w:r w:rsidRPr="00BC1B3E">
        <w:rPr>
          <w:bCs/>
          <w:color w:val="auto"/>
          <w:szCs w:val="20"/>
        </w:rPr>
        <w:t>Supplier</w:t>
      </w:r>
      <w:proofErr w:type="spellEnd"/>
      <w:r w:rsidRPr="00BC1B3E">
        <w:rPr>
          <w:bCs/>
          <w:color w:val="auto"/>
          <w:szCs w:val="20"/>
        </w:rPr>
        <w:t xml:space="preserve"> </w:t>
      </w:r>
      <w:proofErr w:type="spellStart"/>
      <w:r w:rsidRPr="00BC1B3E">
        <w:rPr>
          <w:bCs/>
          <w:color w:val="auto"/>
          <w:szCs w:val="20"/>
        </w:rPr>
        <w:t>Choice</w:t>
      </w:r>
      <w:proofErr w:type="spellEnd"/>
      <w:r w:rsidRPr="00BC1B3E">
        <w:rPr>
          <w:bCs/>
          <w:color w:val="auto"/>
          <w:szCs w:val="20"/>
        </w:rPr>
        <w:t xml:space="preserve"> </w:t>
      </w:r>
      <w:proofErr w:type="spellStart"/>
      <w:r w:rsidRPr="00BC1B3E">
        <w:rPr>
          <w:bCs/>
          <w:color w:val="auto"/>
          <w:szCs w:val="20"/>
        </w:rPr>
        <w:t>Knowledge</w:t>
      </w:r>
      <w:proofErr w:type="spellEnd"/>
      <w:r w:rsidRPr="00BC1B3E">
        <w:rPr>
          <w:bCs/>
          <w:color w:val="auto"/>
          <w:szCs w:val="20"/>
        </w:rPr>
        <w:t xml:space="preserve"> Support in </w:t>
      </w:r>
      <w:proofErr w:type="spellStart"/>
      <w:r w:rsidRPr="00BC1B3E">
        <w:rPr>
          <w:bCs/>
          <w:color w:val="auto"/>
          <w:szCs w:val="20"/>
        </w:rPr>
        <w:t>the</w:t>
      </w:r>
      <w:proofErr w:type="spellEnd"/>
      <w:r w:rsidRPr="00BC1B3E">
        <w:rPr>
          <w:bCs/>
          <w:color w:val="auto"/>
          <w:szCs w:val="20"/>
        </w:rPr>
        <w:t xml:space="preserve"> Supply </w:t>
      </w:r>
      <w:proofErr w:type="spellStart"/>
      <w:r w:rsidRPr="00BC1B3E">
        <w:rPr>
          <w:bCs/>
          <w:color w:val="auto"/>
          <w:szCs w:val="20"/>
        </w:rPr>
        <w:t>Chain</w:t>
      </w:r>
      <w:proofErr w:type="spellEnd"/>
      <w:r w:rsidRPr="00BC1B3E">
        <w:rPr>
          <w:bCs/>
          <w:color w:val="auto"/>
          <w:szCs w:val="20"/>
        </w:rPr>
        <w:t xml:space="preserve">. Acta Univ. </w:t>
      </w:r>
      <w:proofErr w:type="spellStart"/>
      <w:r w:rsidRPr="00BC1B3E">
        <w:rPr>
          <w:bCs/>
          <w:color w:val="auto"/>
          <w:szCs w:val="20"/>
        </w:rPr>
        <w:t>Agric</w:t>
      </w:r>
      <w:proofErr w:type="spellEnd"/>
      <w:r w:rsidRPr="00BC1B3E">
        <w:rPr>
          <w:bCs/>
          <w:color w:val="auto"/>
          <w:szCs w:val="20"/>
        </w:rPr>
        <w:t xml:space="preserve">. </w:t>
      </w:r>
      <w:proofErr w:type="spellStart"/>
      <w:r w:rsidRPr="00BC1B3E">
        <w:rPr>
          <w:bCs/>
          <w:color w:val="auto"/>
          <w:szCs w:val="20"/>
        </w:rPr>
        <w:t>Silvic</w:t>
      </w:r>
      <w:proofErr w:type="spellEnd"/>
      <w:r w:rsidRPr="00BC1B3E">
        <w:rPr>
          <w:bCs/>
          <w:color w:val="auto"/>
          <w:szCs w:val="20"/>
        </w:rPr>
        <w:t xml:space="preserve">. </w:t>
      </w:r>
      <w:proofErr w:type="spellStart"/>
      <w:r w:rsidRPr="00BC1B3E">
        <w:rPr>
          <w:bCs/>
          <w:color w:val="auto"/>
          <w:szCs w:val="20"/>
        </w:rPr>
        <w:t>Mendelianae</w:t>
      </w:r>
      <w:proofErr w:type="spellEnd"/>
      <w:r w:rsidRPr="00BC1B3E">
        <w:rPr>
          <w:bCs/>
          <w:color w:val="auto"/>
          <w:szCs w:val="20"/>
        </w:rPr>
        <w:t xml:space="preserve"> </w:t>
      </w:r>
      <w:proofErr w:type="spellStart"/>
      <w:r w:rsidRPr="00BC1B3E">
        <w:rPr>
          <w:bCs/>
          <w:color w:val="auto"/>
          <w:szCs w:val="20"/>
        </w:rPr>
        <w:t>Brun</w:t>
      </w:r>
      <w:proofErr w:type="spellEnd"/>
      <w:r w:rsidRPr="00BC1B3E">
        <w:rPr>
          <w:bCs/>
          <w:color w:val="auto"/>
          <w:szCs w:val="20"/>
        </w:rPr>
        <w:t xml:space="preserve">, </w:t>
      </w:r>
      <w:proofErr w:type="spellStart"/>
      <w:r w:rsidRPr="00BC1B3E">
        <w:rPr>
          <w:bCs/>
          <w:color w:val="auto"/>
          <w:szCs w:val="20"/>
        </w:rPr>
        <w:t>Volume</w:t>
      </w:r>
      <w:proofErr w:type="spellEnd"/>
      <w:r w:rsidRPr="00BC1B3E">
        <w:rPr>
          <w:bCs/>
          <w:color w:val="auto"/>
          <w:szCs w:val="20"/>
        </w:rPr>
        <w:t xml:space="preserve"> 63, </w:t>
      </w:r>
      <w:proofErr w:type="spellStart"/>
      <w:r w:rsidRPr="00BC1B3E">
        <w:rPr>
          <w:bCs/>
          <w:color w:val="auto"/>
          <w:szCs w:val="20"/>
        </w:rPr>
        <w:t>Issue</w:t>
      </w:r>
      <w:proofErr w:type="spellEnd"/>
      <w:r w:rsidRPr="00BC1B3E">
        <w:rPr>
          <w:bCs/>
          <w:color w:val="auto"/>
          <w:szCs w:val="20"/>
        </w:rPr>
        <w:t xml:space="preserve"> 3, pp. 937-945.</w:t>
      </w:r>
    </w:p>
  </w:footnote>
  <w:footnote w:id="10">
    <w:p w14:paraId="3673278A" w14:textId="77777777" w:rsidR="00B25298" w:rsidRDefault="00B25298" w:rsidP="00BC1B3E">
      <w:pPr>
        <w:pStyle w:val="Textpoznpodarou"/>
      </w:pPr>
      <w:r>
        <w:rPr>
          <w:rStyle w:val="Znakapoznpodarou"/>
        </w:rPr>
        <w:footnoteRef/>
      </w:r>
      <w:r>
        <w:t xml:space="preserve"> </w:t>
      </w:r>
      <w:r w:rsidRPr="009D6207">
        <w:t xml:space="preserve">(Ho W., </w:t>
      </w:r>
      <w:proofErr w:type="spellStart"/>
      <w:r w:rsidRPr="009D6207">
        <w:t>Xu</w:t>
      </w:r>
      <w:proofErr w:type="spellEnd"/>
      <w:r w:rsidRPr="009D6207">
        <w:t xml:space="preserve"> X., </w:t>
      </w:r>
      <w:proofErr w:type="spellStart"/>
      <w:r w:rsidRPr="009D6207">
        <w:t>Dey</w:t>
      </w:r>
      <w:proofErr w:type="spellEnd"/>
      <w:r w:rsidRPr="009D6207">
        <w:t xml:space="preserve"> P.K. </w:t>
      </w:r>
      <w:r w:rsidRPr="000415F3">
        <w:t>2010</w:t>
      </w:r>
    </w:p>
  </w:footnote>
  <w:footnote w:id="11">
    <w:p w14:paraId="7AC0B79D" w14:textId="77777777" w:rsidR="00B25298" w:rsidRPr="00192EC8" w:rsidRDefault="00B25298" w:rsidP="001A5C52">
      <w:pPr>
        <w:autoSpaceDE w:val="0"/>
        <w:autoSpaceDN w:val="0"/>
        <w:adjustRightInd w:val="0"/>
        <w:rPr>
          <w:rFonts w:ascii="Cambria" w:eastAsia="Times New Roman" w:hAnsi="Cambria"/>
        </w:rPr>
      </w:pPr>
      <w:r>
        <w:rPr>
          <w:rStyle w:val="Znakapoznpodarou"/>
        </w:rPr>
        <w:footnoteRef/>
      </w:r>
      <w:r>
        <w:t xml:space="preserve"> </w:t>
      </w:r>
      <w:r w:rsidRPr="009D6207">
        <w:rPr>
          <w:rFonts w:eastAsia="Times New Roman"/>
          <w:caps/>
        </w:rPr>
        <w:t>Saccani N., Perona M.</w:t>
      </w:r>
      <w:r w:rsidRPr="009D6207">
        <w:rPr>
          <w:rFonts w:eastAsia="Times New Roman"/>
        </w:rPr>
        <w:t xml:space="preserve"> </w:t>
      </w:r>
      <w:proofErr w:type="spellStart"/>
      <w:r w:rsidRPr="009D6207">
        <w:rPr>
          <w:rFonts w:eastAsia="Times New Roman"/>
        </w:rPr>
        <w:t>Shaping</w:t>
      </w:r>
      <w:proofErr w:type="spellEnd"/>
      <w:r w:rsidRPr="009D6207">
        <w:rPr>
          <w:rFonts w:eastAsia="Times New Roman"/>
        </w:rPr>
        <w:t xml:space="preserve"> </w:t>
      </w:r>
      <w:proofErr w:type="spellStart"/>
      <w:r w:rsidRPr="009D6207">
        <w:rPr>
          <w:rFonts w:eastAsia="Times New Roman"/>
        </w:rPr>
        <w:t>buyer</w:t>
      </w:r>
      <w:proofErr w:type="spellEnd"/>
      <w:r w:rsidRPr="009D6207">
        <w:rPr>
          <w:rFonts w:eastAsia="Times New Roman"/>
        </w:rPr>
        <w:t>–</w:t>
      </w:r>
      <w:proofErr w:type="spellStart"/>
      <w:r w:rsidRPr="009D6207">
        <w:rPr>
          <w:rFonts w:eastAsia="Times New Roman"/>
          <w:szCs w:val="24"/>
        </w:rPr>
        <w:t>supplier</w:t>
      </w:r>
      <w:proofErr w:type="spellEnd"/>
      <w:r w:rsidRPr="009D6207">
        <w:rPr>
          <w:rFonts w:eastAsia="Times New Roman"/>
        </w:rPr>
        <w:t xml:space="preserve"> </w:t>
      </w:r>
      <w:proofErr w:type="spellStart"/>
      <w:r w:rsidRPr="009D6207">
        <w:rPr>
          <w:rFonts w:eastAsia="Times New Roman"/>
          <w:szCs w:val="24"/>
        </w:rPr>
        <w:t>relationships</w:t>
      </w:r>
      <w:proofErr w:type="spellEnd"/>
      <w:r w:rsidRPr="009D6207">
        <w:rPr>
          <w:rFonts w:eastAsia="Times New Roman"/>
        </w:rPr>
        <w:t xml:space="preserve"> in </w:t>
      </w:r>
      <w:proofErr w:type="spellStart"/>
      <w:r w:rsidRPr="009D6207">
        <w:rPr>
          <w:rFonts w:eastAsia="Times New Roman"/>
        </w:rPr>
        <w:t>manufacturing</w:t>
      </w:r>
      <w:proofErr w:type="spellEnd"/>
      <w:r w:rsidRPr="009D6207">
        <w:rPr>
          <w:rFonts w:eastAsia="Times New Roman"/>
        </w:rPr>
        <w:t xml:space="preserve"> </w:t>
      </w:r>
      <w:proofErr w:type="spellStart"/>
      <w:r w:rsidRPr="009D6207">
        <w:rPr>
          <w:rFonts w:eastAsia="Times New Roman"/>
        </w:rPr>
        <w:t>contexts</w:t>
      </w:r>
      <w:proofErr w:type="spellEnd"/>
      <w:r w:rsidRPr="009D6207">
        <w:rPr>
          <w:rFonts w:eastAsia="Times New Roman"/>
        </w:rPr>
        <w:t xml:space="preserve">: Design and test </w:t>
      </w:r>
      <w:proofErr w:type="spellStart"/>
      <w:r w:rsidRPr="009D6207">
        <w:rPr>
          <w:rFonts w:eastAsia="Times New Roman"/>
        </w:rPr>
        <w:t>of</w:t>
      </w:r>
      <w:proofErr w:type="spellEnd"/>
      <w:r w:rsidRPr="009D6207">
        <w:rPr>
          <w:rFonts w:eastAsia="Times New Roman"/>
        </w:rPr>
        <w:t xml:space="preserve"> a </w:t>
      </w:r>
      <w:proofErr w:type="spellStart"/>
      <w:r w:rsidRPr="009D6207">
        <w:rPr>
          <w:rFonts w:eastAsia="Times New Roman"/>
        </w:rPr>
        <w:t>contingency</w:t>
      </w:r>
      <w:proofErr w:type="spellEnd"/>
      <w:r w:rsidRPr="009D6207">
        <w:rPr>
          <w:rFonts w:eastAsia="Times New Roman"/>
        </w:rPr>
        <w:t xml:space="preserve"> model.</w:t>
      </w:r>
      <w:r w:rsidRPr="009D6207">
        <w:rPr>
          <w:rFonts w:eastAsia="Times New Roman"/>
          <w:i/>
          <w:iCs/>
          <w:lang w:val="en-US" w:eastAsia="ru-RU"/>
        </w:rPr>
        <w:t xml:space="preserve"> Journal of Purchasing &amp; Supply Management</w:t>
      </w:r>
      <w:r w:rsidRPr="009D6207">
        <w:rPr>
          <w:rFonts w:eastAsia="Times New Roman"/>
          <w:lang w:val="en-US" w:eastAsia="ru-RU"/>
        </w:rPr>
        <w:t xml:space="preserve">., </w:t>
      </w:r>
      <w:proofErr w:type="gramStart"/>
      <w:r w:rsidRPr="009D6207">
        <w:rPr>
          <w:rFonts w:eastAsia="Times New Roman"/>
          <w:lang w:val="en-US" w:eastAsia="ru-RU"/>
        </w:rPr>
        <w:t>2007  vol.</w:t>
      </w:r>
      <w:proofErr w:type="gramEnd"/>
      <w:r w:rsidRPr="009D6207">
        <w:rPr>
          <w:rFonts w:eastAsia="Times New Roman"/>
          <w:lang w:val="en-US" w:eastAsia="ru-RU"/>
        </w:rPr>
        <w:t xml:space="preserve">13. s, 26–41. </w:t>
      </w:r>
      <w:r w:rsidRPr="009D6207">
        <w:rPr>
          <w:rFonts w:eastAsia="Times New Roman"/>
        </w:rPr>
        <w:t>ISSN 1478-4092</w:t>
      </w:r>
    </w:p>
  </w:footnote>
  <w:footnote w:id="12">
    <w:p w14:paraId="4E51041C" w14:textId="77777777" w:rsidR="00B25298" w:rsidRPr="000A0265" w:rsidRDefault="00B25298" w:rsidP="00BE0C1C">
      <w:pPr>
        <w:spacing w:line="276" w:lineRule="auto"/>
        <w:rPr>
          <w:bCs/>
          <w:caps/>
          <w:sz w:val="22"/>
        </w:rPr>
      </w:pPr>
      <w:r>
        <w:rPr>
          <w:rStyle w:val="Znakapoznpodarou"/>
        </w:rPr>
        <w:footnoteRef/>
      </w:r>
      <w:r>
        <w:t xml:space="preserve"> </w:t>
      </w:r>
      <w:r w:rsidRPr="000A0265">
        <w:rPr>
          <w:bCs/>
          <w:caps/>
          <w:sz w:val="22"/>
        </w:rPr>
        <w:t xml:space="preserve">VANĚČEK, D. </w:t>
      </w:r>
      <w:r w:rsidRPr="000A0265">
        <w:rPr>
          <w:bCs/>
          <w:i/>
          <w:sz w:val="22"/>
        </w:rPr>
        <w:t>Logistika</w:t>
      </w:r>
      <w:r w:rsidRPr="000A0265">
        <w:rPr>
          <w:bCs/>
          <w:caps/>
          <w:sz w:val="22"/>
        </w:rPr>
        <w:t xml:space="preserve">. </w:t>
      </w:r>
      <w:r w:rsidRPr="000A0265">
        <w:rPr>
          <w:bCs/>
          <w:sz w:val="22"/>
        </w:rPr>
        <w:t>České Budějovice: Jihočeská univerzita v Č. Budějovicích, ekonomická fakulta</w:t>
      </w:r>
      <w:r w:rsidRPr="000A0265">
        <w:rPr>
          <w:bCs/>
          <w:caps/>
          <w:sz w:val="22"/>
        </w:rPr>
        <w:t>, 2008, 178 s. ISBN978-80-7394-085-0</w:t>
      </w:r>
    </w:p>
    <w:p w14:paraId="15178C9A" w14:textId="77777777" w:rsidR="00B25298" w:rsidRDefault="00B25298" w:rsidP="00BE0C1C">
      <w:pPr>
        <w:pStyle w:val="Textpoznpodarou"/>
      </w:pPr>
    </w:p>
  </w:footnote>
  <w:footnote w:id="13">
    <w:p w14:paraId="4379AF09" w14:textId="77777777" w:rsidR="00DF28D9" w:rsidRPr="000A0265" w:rsidRDefault="00DF28D9" w:rsidP="00BE0C1C">
      <w:pPr>
        <w:spacing w:line="276" w:lineRule="auto"/>
        <w:rPr>
          <w:bCs/>
          <w:caps/>
          <w:sz w:val="22"/>
        </w:rPr>
      </w:pPr>
      <w:r>
        <w:rPr>
          <w:rStyle w:val="Znakapoznpodarou"/>
        </w:rPr>
        <w:footnoteRef/>
      </w:r>
      <w:r>
        <w:t xml:space="preserve"> </w:t>
      </w:r>
      <w:r w:rsidRPr="000A0265">
        <w:rPr>
          <w:bCs/>
          <w:caps/>
          <w:sz w:val="22"/>
        </w:rPr>
        <w:t xml:space="preserve">VANĚČEK, D. </w:t>
      </w:r>
      <w:r w:rsidRPr="000A0265">
        <w:rPr>
          <w:bCs/>
          <w:i/>
          <w:sz w:val="22"/>
        </w:rPr>
        <w:t>Logistika</w:t>
      </w:r>
      <w:r w:rsidRPr="000A0265">
        <w:rPr>
          <w:bCs/>
          <w:caps/>
          <w:sz w:val="22"/>
        </w:rPr>
        <w:t xml:space="preserve">. </w:t>
      </w:r>
      <w:r w:rsidRPr="000A0265">
        <w:rPr>
          <w:bCs/>
          <w:sz w:val="22"/>
        </w:rPr>
        <w:t>České Budějovice: Jihočeská univerzita v Č. Budějovicích, ekonomická fakulta</w:t>
      </w:r>
      <w:r w:rsidRPr="000A0265">
        <w:rPr>
          <w:bCs/>
          <w:caps/>
          <w:sz w:val="22"/>
        </w:rPr>
        <w:t>, 2008, 178 s. ISBN978-80-7394-085-0</w:t>
      </w:r>
    </w:p>
    <w:p w14:paraId="2E3CC3DD" w14:textId="77777777" w:rsidR="00DF28D9" w:rsidRDefault="00DF28D9" w:rsidP="00BE0C1C">
      <w:pPr>
        <w:pStyle w:val="Textpoznpodarou"/>
      </w:pPr>
    </w:p>
  </w:footnote>
  <w:footnote w:id="14">
    <w:p w14:paraId="6C32B5B9" w14:textId="77777777" w:rsidR="00B25298" w:rsidRDefault="00B25298" w:rsidP="001E6CCA">
      <w:pPr>
        <w:pStyle w:val="Obrpramen"/>
        <w:spacing w:after="0" w:line="360" w:lineRule="auto"/>
        <w:ind w:right="1"/>
        <w:jc w:val="both"/>
        <w:rPr>
          <w:rFonts w:asciiTheme="minorHAnsi" w:hAnsiTheme="minorHAnsi"/>
          <w:i w:val="0"/>
        </w:rPr>
      </w:pPr>
      <w:r>
        <w:rPr>
          <w:rStyle w:val="Znakapoznpodarou"/>
          <w:rFonts w:eastAsiaTheme="majorEastAsia"/>
        </w:rPr>
        <w:footnoteRef/>
      </w:r>
      <w:r>
        <w:t xml:space="preserve"> </w:t>
      </w:r>
      <w:r w:rsidRPr="003B0562">
        <w:rPr>
          <w:rFonts w:asciiTheme="minorHAnsi" w:hAnsiTheme="minorHAnsi"/>
          <w:i w:val="0"/>
        </w:rPr>
        <w:t xml:space="preserve">Zdroj: Lambert, </w:t>
      </w:r>
      <w:proofErr w:type="spellStart"/>
      <w:r w:rsidRPr="003B0562">
        <w:rPr>
          <w:rFonts w:asciiTheme="minorHAnsi" w:hAnsiTheme="minorHAnsi"/>
          <w:i w:val="0"/>
        </w:rPr>
        <w:t>Stock</w:t>
      </w:r>
      <w:proofErr w:type="spellEnd"/>
      <w:r w:rsidRPr="003B0562">
        <w:rPr>
          <w:rFonts w:asciiTheme="minorHAnsi" w:hAnsiTheme="minorHAnsi"/>
          <w:i w:val="0"/>
        </w:rPr>
        <w:t xml:space="preserve"> a </w:t>
      </w:r>
      <w:proofErr w:type="spellStart"/>
      <w:r w:rsidRPr="003B0562">
        <w:rPr>
          <w:rFonts w:asciiTheme="minorHAnsi" w:hAnsiTheme="minorHAnsi"/>
          <w:i w:val="0"/>
        </w:rPr>
        <w:t>Ellram</w:t>
      </w:r>
      <w:proofErr w:type="spellEnd"/>
      <w:r w:rsidRPr="003B0562">
        <w:rPr>
          <w:rFonts w:asciiTheme="minorHAnsi" w:hAnsiTheme="minorHAnsi"/>
          <w:i w:val="0"/>
        </w:rPr>
        <w:t>:</w:t>
      </w:r>
      <w:r w:rsidRPr="003B0562">
        <w:rPr>
          <w:rFonts w:asciiTheme="minorHAnsi" w:hAnsiTheme="minorHAnsi"/>
        </w:rPr>
        <w:t xml:space="preserve"> Logistika</w:t>
      </w:r>
      <w:r w:rsidRPr="003B0562">
        <w:rPr>
          <w:rFonts w:asciiTheme="minorHAnsi" w:hAnsiTheme="minorHAnsi"/>
          <w:i w:val="0"/>
        </w:rPr>
        <w:t>, 2000, str. 154</w:t>
      </w:r>
    </w:p>
    <w:p w14:paraId="70725C23" w14:textId="77777777" w:rsidR="00B25298" w:rsidRPr="00781DD6" w:rsidRDefault="00B25298" w:rsidP="001E6CCA">
      <w:pPr>
        <w:pStyle w:val="Textpoznpodarou"/>
        <w:rPr>
          <w:lang w:val="en-US"/>
        </w:rPr>
      </w:pPr>
    </w:p>
  </w:footnote>
  <w:footnote w:id="15">
    <w:p w14:paraId="6E459423" w14:textId="77777777" w:rsidR="00B25298" w:rsidRDefault="00B25298" w:rsidP="004D7D21">
      <w:pPr>
        <w:pStyle w:val="Textpoznpodarou"/>
      </w:pPr>
      <w:r>
        <w:rPr>
          <w:rStyle w:val="Znakapoznpodarou"/>
        </w:rPr>
        <w:footnoteRef/>
      </w:r>
      <w:r>
        <w:t xml:space="preserve"> </w:t>
      </w:r>
      <w:r>
        <w:rPr>
          <w:color w:val="000000"/>
        </w:rPr>
        <w:t xml:space="preserve">JUROVÁ, M. </w:t>
      </w:r>
      <w:r>
        <w:rPr>
          <w:i/>
          <w:iCs/>
          <w:color w:val="000000"/>
        </w:rPr>
        <w:t>Obchodní logistika.</w:t>
      </w:r>
      <w:r>
        <w:rPr>
          <w:color w:val="000000"/>
        </w:rPr>
        <w:t xml:space="preserve"> VUT v Brně. </w:t>
      </w:r>
      <w:r>
        <w:rPr>
          <w:i/>
          <w:iCs/>
          <w:color w:val="000000"/>
        </w:rPr>
        <w:t xml:space="preserve"> </w:t>
      </w:r>
      <w:r>
        <w:rPr>
          <w:color w:val="000000"/>
        </w:rPr>
        <w:t>2009. ISBN: 978-80-214-3852-1.</w:t>
      </w:r>
    </w:p>
  </w:footnote>
  <w:footnote w:id="16">
    <w:p w14:paraId="7E50F26E" w14:textId="77777777" w:rsidR="00B25298" w:rsidRPr="00114DC2" w:rsidRDefault="00B25298" w:rsidP="004D7D21">
      <w:pPr>
        <w:spacing w:before="120" w:after="120" w:line="360" w:lineRule="auto"/>
      </w:pPr>
      <w:r>
        <w:rPr>
          <w:rStyle w:val="Znakapoznpodarou"/>
        </w:rPr>
        <w:footnoteRef/>
      </w:r>
      <w:r>
        <w:t xml:space="preserve"> </w:t>
      </w:r>
      <w:r w:rsidRPr="003B0562">
        <w:t xml:space="preserve">Zdroj: DĚDIČ, Jan. [online]. [cit. 2015-04-29]. Dostupné z: </w:t>
      </w:r>
      <w:hyperlink r:id="rId1" w:history="1">
        <w:r w:rsidRPr="003B0562">
          <w:rPr>
            <w:rStyle w:val="Hypertextovodkaz1"/>
          </w:rPr>
          <w:t>http://www.procuria.cz/news/ekonomicke-objednaci-mnozstvi-eoq/</w:t>
        </w:r>
      </w:hyperlink>
    </w:p>
  </w:footnote>
  <w:footnote w:id="17">
    <w:p w14:paraId="02715F93" w14:textId="77777777" w:rsidR="00B25298" w:rsidRDefault="00B25298" w:rsidP="004D7D21">
      <w:pPr>
        <w:pStyle w:val="Textpoznpodarou"/>
      </w:pPr>
      <w:r>
        <w:rPr>
          <w:rStyle w:val="Znakapoznpodarou"/>
        </w:rPr>
        <w:footnoteRef/>
      </w:r>
      <w:r>
        <w:t xml:space="preserve"> </w:t>
      </w:r>
      <w:proofErr w:type="gramStart"/>
      <w:r w:rsidRPr="000A0265">
        <w:rPr>
          <w:b/>
          <w:bCs/>
          <w:lang w:val="en-US"/>
        </w:rPr>
        <w:t>©</w:t>
      </w:r>
      <w:r>
        <w:rPr>
          <w:b/>
          <w:bCs/>
        </w:rPr>
        <w:t xml:space="preserve"> </w:t>
      </w:r>
      <w:r w:rsidRPr="000A0265">
        <w:rPr>
          <w:b/>
          <w:bCs/>
        </w:rPr>
        <w:t xml:space="preserve"> Ing</w:t>
      </w:r>
      <w:proofErr w:type="gramEnd"/>
      <w:r w:rsidRPr="000A0265">
        <w:rPr>
          <w:b/>
          <w:bCs/>
        </w:rPr>
        <w:t>. Václav Rada, CSc.2015. LOGISTIKA:</w:t>
      </w:r>
      <w:r w:rsidRPr="000A0265">
        <w:rPr>
          <w:b/>
          <w:bCs/>
          <w:i/>
          <w:iCs/>
        </w:rPr>
        <w:t xml:space="preserve"> Logistika a zásobování + sklady. </w:t>
      </w:r>
      <w:r w:rsidRPr="000A0265">
        <w:t>Ústav technologie, mechanizace a řízení. Fakulta stavební VUT v</w:t>
      </w:r>
      <w:r>
        <w:t> </w:t>
      </w:r>
      <w:r w:rsidRPr="000A0265">
        <w:t>Brně</w:t>
      </w:r>
      <w:r>
        <w:t xml:space="preserve"> </w:t>
      </w:r>
      <w:hyperlink r:id="rId2" w:history="1">
        <w:r w:rsidRPr="000A0265">
          <w:rPr>
            <w:rStyle w:val="Hypertextovodkaz"/>
          </w:rPr>
          <w:t>fce.vutbr.cz/</w:t>
        </w:r>
        <w:proofErr w:type="spellStart"/>
      </w:hyperlink>
      <w:hyperlink r:id="rId3" w:history="1">
        <w:r w:rsidRPr="000A0265">
          <w:rPr>
            <w:rStyle w:val="Hypertextovodkaz"/>
          </w:rPr>
          <w:t>tst</w:t>
        </w:r>
        <w:proofErr w:type="spellEnd"/>
      </w:hyperlink>
      <w:hyperlink r:id="rId4" w:history="1">
        <w:r w:rsidRPr="000A0265">
          <w:rPr>
            <w:rStyle w:val="Hypertextovodkaz"/>
          </w:rPr>
          <w:t>/</w:t>
        </w:r>
        <w:proofErr w:type="spellStart"/>
      </w:hyperlink>
      <w:hyperlink r:id="rId5" w:history="1">
        <w:r w:rsidRPr="000A0265">
          <w:rPr>
            <w:rStyle w:val="Hypertextovodkaz"/>
          </w:rPr>
          <w:t>rada.v</w:t>
        </w:r>
        <w:proofErr w:type="spellEnd"/>
      </w:hyperlink>
      <w:hyperlink r:id="rId6" w:history="1">
        <w:r w:rsidRPr="000A0265">
          <w:rPr>
            <w:rStyle w:val="Hypertextovodkaz"/>
          </w:rPr>
          <w:t>/</w:t>
        </w:r>
        <w:proofErr w:type="spellStart"/>
      </w:hyperlink>
      <w:hyperlink r:id="rId7" w:history="1">
        <w:r w:rsidRPr="000A0265">
          <w:rPr>
            <w:rStyle w:val="Hypertextovodkaz"/>
          </w:rPr>
          <w:t>logist</w:t>
        </w:r>
        <w:proofErr w:type="spellEnd"/>
      </w:hyperlink>
      <w:hyperlink r:id="rId8" w:history="1">
        <w:r w:rsidRPr="000A0265">
          <w:rPr>
            <w:rStyle w:val="Hypertextovodkaz"/>
          </w:rPr>
          <w:t>/w-cw13-lo-pr19.ppt</w:t>
        </w:r>
      </w:hyperlink>
    </w:p>
  </w:footnote>
  <w:footnote w:id="18">
    <w:p w14:paraId="526C3662" w14:textId="77777777" w:rsidR="00B25298" w:rsidRDefault="00B25298" w:rsidP="00B35CDB">
      <w:pPr>
        <w:pStyle w:val="Textpoznpodarou"/>
      </w:pPr>
      <w:r>
        <w:rPr>
          <w:rStyle w:val="Znakapoznpodarou"/>
        </w:rPr>
        <w:footnoteRef/>
      </w:r>
      <w:r>
        <w:t xml:space="preserve"> </w:t>
      </w:r>
      <w:r w:rsidRPr="000A0265">
        <w:rPr>
          <w:b/>
          <w:bCs/>
          <w:lang w:val="en-US"/>
        </w:rPr>
        <w:t>©</w:t>
      </w:r>
      <w:r>
        <w:rPr>
          <w:b/>
          <w:bCs/>
        </w:rPr>
        <w:t xml:space="preserve"> </w:t>
      </w:r>
      <w:r w:rsidRPr="000A0265">
        <w:rPr>
          <w:b/>
          <w:bCs/>
        </w:rPr>
        <w:t>Ing. Václav Rada, CSc.2015. LOGISTIKA:</w:t>
      </w:r>
      <w:r w:rsidRPr="000A0265">
        <w:rPr>
          <w:b/>
          <w:bCs/>
          <w:i/>
          <w:iCs/>
        </w:rPr>
        <w:t xml:space="preserve"> Logistika a zásobování + sklady. </w:t>
      </w:r>
      <w:r w:rsidRPr="000A0265">
        <w:t>Ústav technologie, mechanizace a řízení. Fakulta stavební VUT v</w:t>
      </w:r>
      <w:r>
        <w:t> </w:t>
      </w:r>
      <w:r w:rsidRPr="000A0265">
        <w:t>Brně</w:t>
      </w:r>
      <w:r>
        <w:t xml:space="preserve"> </w:t>
      </w:r>
      <w:hyperlink r:id="rId9" w:history="1">
        <w:r w:rsidRPr="000A0265">
          <w:rPr>
            <w:rStyle w:val="Hypertextovodkaz"/>
          </w:rPr>
          <w:t>fce.vutbr.cz/</w:t>
        </w:r>
        <w:proofErr w:type="spellStart"/>
      </w:hyperlink>
      <w:hyperlink r:id="rId10" w:history="1">
        <w:r w:rsidRPr="000A0265">
          <w:rPr>
            <w:rStyle w:val="Hypertextovodkaz"/>
          </w:rPr>
          <w:t>tst</w:t>
        </w:r>
        <w:proofErr w:type="spellEnd"/>
      </w:hyperlink>
      <w:hyperlink r:id="rId11" w:history="1">
        <w:r w:rsidRPr="000A0265">
          <w:rPr>
            <w:rStyle w:val="Hypertextovodkaz"/>
          </w:rPr>
          <w:t>/</w:t>
        </w:r>
        <w:proofErr w:type="spellStart"/>
      </w:hyperlink>
      <w:hyperlink r:id="rId12" w:history="1">
        <w:r w:rsidRPr="000A0265">
          <w:rPr>
            <w:rStyle w:val="Hypertextovodkaz"/>
          </w:rPr>
          <w:t>rada.v</w:t>
        </w:r>
        <w:proofErr w:type="spellEnd"/>
      </w:hyperlink>
      <w:hyperlink r:id="rId13" w:history="1">
        <w:r w:rsidRPr="000A0265">
          <w:rPr>
            <w:rStyle w:val="Hypertextovodkaz"/>
          </w:rPr>
          <w:t>/</w:t>
        </w:r>
        <w:proofErr w:type="spellStart"/>
      </w:hyperlink>
      <w:hyperlink r:id="rId14" w:history="1">
        <w:r w:rsidRPr="000A0265">
          <w:rPr>
            <w:rStyle w:val="Hypertextovodkaz"/>
          </w:rPr>
          <w:t>logist</w:t>
        </w:r>
        <w:proofErr w:type="spellEnd"/>
      </w:hyperlink>
      <w:hyperlink r:id="rId15" w:history="1">
        <w:r w:rsidRPr="000A0265">
          <w:rPr>
            <w:rStyle w:val="Hypertextovodkaz"/>
          </w:rPr>
          <w:t>/w-cw13-lo-pr19.ppt</w:t>
        </w:r>
      </w:hyperlink>
      <w:r w:rsidRPr="000A0265">
        <w:t xml:space="preserve"> </w:t>
      </w:r>
    </w:p>
  </w:footnote>
  <w:footnote w:id="19">
    <w:p w14:paraId="1C6F3F59" w14:textId="77777777" w:rsidR="00B25298" w:rsidRDefault="00B25298" w:rsidP="00B35CDB">
      <w:pPr>
        <w:pStyle w:val="Textpoznpodarou"/>
      </w:pPr>
      <w:r>
        <w:rPr>
          <w:rStyle w:val="Znakapoznpodarou"/>
        </w:rPr>
        <w:footnoteRef/>
      </w:r>
      <w:r>
        <w:t xml:space="preserve"> </w:t>
      </w:r>
      <w:proofErr w:type="gramStart"/>
      <w:r w:rsidRPr="000A0265">
        <w:rPr>
          <w:b/>
          <w:bCs/>
          <w:lang w:val="en-US"/>
        </w:rPr>
        <w:t>©</w:t>
      </w:r>
      <w:r>
        <w:rPr>
          <w:b/>
          <w:bCs/>
        </w:rPr>
        <w:t xml:space="preserve"> </w:t>
      </w:r>
      <w:r w:rsidRPr="000A0265">
        <w:rPr>
          <w:b/>
          <w:bCs/>
        </w:rPr>
        <w:t xml:space="preserve"> Ing</w:t>
      </w:r>
      <w:proofErr w:type="gramEnd"/>
      <w:r w:rsidRPr="000A0265">
        <w:rPr>
          <w:b/>
          <w:bCs/>
        </w:rPr>
        <w:t>. Václav Rada, CSc.2015. LOGISTIKA:</w:t>
      </w:r>
      <w:r w:rsidRPr="000A0265">
        <w:rPr>
          <w:b/>
          <w:bCs/>
          <w:i/>
          <w:iCs/>
        </w:rPr>
        <w:t xml:space="preserve"> Logistika a zásobování + sklady. </w:t>
      </w:r>
      <w:r w:rsidRPr="000A0265">
        <w:t>Ústav technologie, mechanizace a řízení. Fakulta stavební VUT v Brně</w:t>
      </w:r>
      <w:hyperlink r:id="rId16" w:history="1">
        <w:r w:rsidRPr="000A0265">
          <w:rPr>
            <w:rStyle w:val="Hypertextovodkaz"/>
          </w:rPr>
          <w:t>fce.vutbr.cz/</w:t>
        </w:r>
        <w:proofErr w:type="spellStart"/>
      </w:hyperlink>
      <w:hyperlink r:id="rId17" w:history="1">
        <w:r w:rsidRPr="000A0265">
          <w:rPr>
            <w:rStyle w:val="Hypertextovodkaz"/>
          </w:rPr>
          <w:t>tst</w:t>
        </w:r>
        <w:proofErr w:type="spellEnd"/>
      </w:hyperlink>
      <w:hyperlink r:id="rId18" w:history="1">
        <w:r w:rsidRPr="000A0265">
          <w:rPr>
            <w:rStyle w:val="Hypertextovodkaz"/>
          </w:rPr>
          <w:t>/</w:t>
        </w:r>
        <w:proofErr w:type="spellStart"/>
      </w:hyperlink>
      <w:hyperlink r:id="rId19" w:history="1">
        <w:r w:rsidRPr="000A0265">
          <w:rPr>
            <w:rStyle w:val="Hypertextovodkaz"/>
          </w:rPr>
          <w:t>rada.v</w:t>
        </w:r>
        <w:proofErr w:type="spellEnd"/>
      </w:hyperlink>
      <w:hyperlink r:id="rId20" w:history="1">
        <w:r w:rsidRPr="000A0265">
          <w:rPr>
            <w:rStyle w:val="Hypertextovodkaz"/>
          </w:rPr>
          <w:t>/</w:t>
        </w:r>
        <w:proofErr w:type="spellStart"/>
      </w:hyperlink>
      <w:hyperlink r:id="rId21" w:history="1">
        <w:r w:rsidRPr="000A0265">
          <w:rPr>
            <w:rStyle w:val="Hypertextovodkaz"/>
          </w:rPr>
          <w:t>logist</w:t>
        </w:r>
        <w:proofErr w:type="spellEnd"/>
      </w:hyperlink>
      <w:hyperlink r:id="rId22" w:history="1">
        <w:r w:rsidRPr="000A0265">
          <w:rPr>
            <w:rStyle w:val="Hypertextovodkaz"/>
          </w:rPr>
          <w:t>/w-cw13-lo-pr19.ppt</w:t>
        </w:r>
      </w:hyperlink>
      <w:r>
        <w:t xml:space="preserve"> </w:t>
      </w:r>
    </w:p>
  </w:footnote>
  <w:footnote w:id="20">
    <w:p w14:paraId="72DDF978" w14:textId="77777777" w:rsidR="00B25298" w:rsidRDefault="00B25298" w:rsidP="00F13615">
      <w:pPr>
        <w:pStyle w:val="Textpoznpodarou"/>
      </w:pPr>
      <w:r>
        <w:rPr>
          <w:rStyle w:val="Znakapoznpodarou"/>
        </w:rPr>
        <w:footnoteRef/>
      </w:r>
      <w:r>
        <w:t xml:space="preserve"> </w:t>
      </w:r>
      <w:proofErr w:type="gramStart"/>
      <w:r w:rsidRPr="000A0265">
        <w:rPr>
          <w:b/>
          <w:bCs/>
          <w:lang w:val="en-US"/>
        </w:rPr>
        <w:t>©</w:t>
      </w:r>
      <w:r>
        <w:rPr>
          <w:b/>
          <w:bCs/>
        </w:rPr>
        <w:t xml:space="preserve"> </w:t>
      </w:r>
      <w:r w:rsidRPr="000A0265">
        <w:rPr>
          <w:b/>
          <w:bCs/>
        </w:rPr>
        <w:t xml:space="preserve"> Ing</w:t>
      </w:r>
      <w:proofErr w:type="gramEnd"/>
      <w:r w:rsidRPr="000A0265">
        <w:rPr>
          <w:b/>
          <w:bCs/>
        </w:rPr>
        <w:t>. Václav Rada, CSc.2015. LOGISTIKA:</w:t>
      </w:r>
      <w:r w:rsidRPr="000A0265">
        <w:rPr>
          <w:b/>
          <w:bCs/>
          <w:i/>
          <w:iCs/>
        </w:rPr>
        <w:t xml:space="preserve"> Logistika a zásobování + sklady. </w:t>
      </w:r>
      <w:r w:rsidRPr="000A0265">
        <w:t>Ústav technologie, mechanizace a řízení. Fakulta stavební VUT v</w:t>
      </w:r>
      <w:r>
        <w:t> </w:t>
      </w:r>
      <w:r w:rsidRPr="000A0265">
        <w:t>Brně</w:t>
      </w:r>
      <w:r>
        <w:t xml:space="preserve"> </w:t>
      </w:r>
      <w:hyperlink r:id="rId23" w:history="1">
        <w:r w:rsidRPr="000A0265">
          <w:rPr>
            <w:rStyle w:val="Hypertextovodkaz"/>
          </w:rPr>
          <w:t>fce.vutbr.cz/</w:t>
        </w:r>
        <w:proofErr w:type="spellStart"/>
      </w:hyperlink>
      <w:hyperlink r:id="rId24" w:history="1">
        <w:r w:rsidRPr="000A0265">
          <w:rPr>
            <w:rStyle w:val="Hypertextovodkaz"/>
          </w:rPr>
          <w:t>tst</w:t>
        </w:r>
        <w:proofErr w:type="spellEnd"/>
      </w:hyperlink>
      <w:hyperlink r:id="rId25" w:history="1">
        <w:r w:rsidRPr="000A0265">
          <w:rPr>
            <w:rStyle w:val="Hypertextovodkaz"/>
          </w:rPr>
          <w:t>/</w:t>
        </w:r>
        <w:proofErr w:type="spellStart"/>
      </w:hyperlink>
      <w:hyperlink r:id="rId26" w:history="1">
        <w:r w:rsidRPr="000A0265">
          <w:rPr>
            <w:rStyle w:val="Hypertextovodkaz"/>
          </w:rPr>
          <w:t>rada.v</w:t>
        </w:r>
        <w:proofErr w:type="spellEnd"/>
      </w:hyperlink>
      <w:hyperlink r:id="rId27" w:history="1">
        <w:r w:rsidRPr="000A0265">
          <w:rPr>
            <w:rStyle w:val="Hypertextovodkaz"/>
          </w:rPr>
          <w:t>/</w:t>
        </w:r>
        <w:proofErr w:type="spellStart"/>
      </w:hyperlink>
      <w:hyperlink r:id="rId28" w:history="1">
        <w:r w:rsidRPr="000A0265">
          <w:rPr>
            <w:rStyle w:val="Hypertextovodkaz"/>
          </w:rPr>
          <w:t>logist</w:t>
        </w:r>
        <w:proofErr w:type="spellEnd"/>
      </w:hyperlink>
      <w:hyperlink r:id="rId29" w:history="1">
        <w:r w:rsidRPr="000A0265">
          <w:rPr>
            <w:rStyle w:val="Hypertextovodkaz"/>
          </w:rPr>
          <w:t>/w-cw13-lo-pr19.ppt</w:t>
        </w:r>
      </w:hyperlink>
    </w:p>
  </w:footnote>
  <w:footnote w:id="21">
    <w:p w14:paraId="48B85D04" w14:textId="77777777" w:rsidR="00B25298" w:rsidRDefault="00B25298" w:rsidP="00F13615">
      <w:pPr>
        <w:pStyle w:val="Textpoznpodarou"/>
        <w:rPr>
          <w:sz w:val="22"/>
          <w:szCs w:val="22"/>
        </w:rPr>
      </w:pPr>
      <w:r>
        <w:rPr>
          <w:rStyle w:val="Znakapoznpodarou"/>
          <w:sz w:val="22"/>
          <w:szCs w:val="22"/>
        </w:rPr>
        <w:footnoteRef/>
      </w:r>
      <w:r>
        <w:rPr>
          <w:sz w:val="22"/>
          <w:szCs w:val="22"/>
        </w:rPr>
        <w:t xml:space="preserve"> Srov. </w:t>
      </w:r>
      <w:r>
        <w:rPr>
          <w:color w:val="000000"/>
          <w:sz w:val="22"/>
          <w:szCs w:val="22"/>
          <w:shd w:val="clear" w:color="auto" w:fill="FFFFFF"/>
        </w:rPr>
        <w:t>Just in Time. API - AKADEMIE PRODUKTIVITY A INOVACÍ, s r.o.</w:t>
      </w:r>
      <w:r>
        <w:rPr>
          <w:rStyle w:val="apple-converted-space"/>
          <w:color w:val="000000"/>
          <w:sz w:val="22"/>
          <w:szCs w:val="22"/>
          <w:shd w:val="clear" w:color="auto" w:fill="FFFFFF"/>
        </w:rPr>
        <w:t> </w:t>
      </w:r>
      <w:r>
        <w:rPr>
          <w:i/>
          <w:iCs/>
          <w:color w:val="000000"/>
          <w:sz w:val="22"/>
          <w:szCs w:val="22"/>
          <w:shd w:val="clear" w:color="auto" w:fill="FFFFFF"/>
        </w:rPr>
        <w:t xml:space="preserve">Akademie produktivity a inovací: Průmyslové </w:t>
      </w:r>
      <w:proofErr w:type="gramStart"/>
      <w:r>
        <w:rPr>
          <w:i/>
          <w:iCs/>
          <w:color w:val="000000"/>
          <w:sz w:val="22"/>
          <w:szCs w:val="22"/>
          <w:shd w:val="clear" w:color="auto" w:fill="FFFFFF"/>
        </w:rPr>
        <w:t>inženýrství &gt;</w:t>
      </w:r>
      <w:proofErr w:type="gramEnd"/>
      <w:r>
        <w:rPr>
          <w:i/>
          <w:iCs/>
          <w:color w:val="000000"/>
          <w:sz w:val="22"/>
          <w:szCs w:val="22"/>
          <w:shd w:val="clear" w:color="auto" w:fill="FFFFFF"/>
        </w:rPr>
        <w:t xml:space="preserve"> Štíhlá logistika a materiálový tok</w:t>
      </w:r>
      <w:r>
        <w:rPr>
          <w:rStyle w:val="apple-converted-space"/>
          <w:color w:val="000000"/>
          <w:sz w:val="22"/>
          <w:szCs w:val="22"/>
          <w:shd w:val="clear" w:color="auto" w:fill="FFFFFF"/>
        </w:rPr>
        <w:t> </w:t>
      </w:r>
      <w:r>
        <w:rPr>
          <w:color w:val="000000"/>
          <w:sz w:val="22"/>
          <w:szCs w:val="22"/>
          <w:shd w:val="clear" w:color="auto" w:fill="FFFFFF"/>
        </w:rPr>
        <w:t>[online]. 1. vyd. 2005, 2015 [cit. 2015-04-27]. Dostupné z:</w:t>
      </w:r>
      <w:r>
        <w:rPr>
          <w:rStyle w:val="apple-converted-space"/>
          <w:color w:val="000000"/>
          <w:sz w:val="22"/>
          <w:szCs w:val="22"/>
          <w:shd w:val="clear" w:color="auto" w:fill="FFFFFF"/>
        </w:rPr>
        <w:t> </w:t>
      </w:r>
      <w:hyperlink r:id="rId30" w:history="1">
        <w:r>
          <w:rPr>
            <w:rStyle w:val="Hypertextovodkaz1"/>
            <w:color w:val="000000"/>
            <w:sz w:val="22"/>
            <w:szCs w:val="22"/>
            <w:shd w:val="clear" w:color="auto" w:fill="FFFFFF"/>
          </w:rPr>
          <w:t>http://e-api.cz/page/68347.just-in-time/</w:t>
        </w:r>
      </w:hyperlink>
    </w:p>
  </w:footnote>
  <w:footnote w:id="22">
    <w:p w14:paraId="63D535FF" w14:textId="77777777" w:rsidR="00B25298" w:rsidRDefault="00B25298" w:rsidP="002106B6">
      <w:pPr>
        <w:pStyle w:val="Textpoznpodarou"/>
      </w:pPr>
      <w:r w:rsidRPr="005800CC">
        <w:rPr>
          <w:rStyle w:val="Znakapoznpodarou"/>
          <w:rFonts w:ascii="Times New Roman" w:hAnsi="Times New Roman"/>
        </w:rPr>
        <w:footnoteRef/>
      </w:r>
      <w:r w:rsidRPr="005800CC">
        <w:rPr>
          <w:rFonts w:ascii="Times New Roman" w:hAnsi="Times New Roman"/>
        </w:rPr>
        <w:t xml:space="preserve"> VANĚČEK, Drahoš. </w:t>
      </w:r>
      <w:r w:rsidRPr="005800CC">
        <w:rPr>
          <w:rFonts w:ascii="Times New Roman" w:hAnsi="Times New Roman"/>
          <w:i/>
          <w:iCs/>
        </w:rPr>
        <w:t>LOGISTIKA</w:t>
      </w:r>
      <w:r w:rsidRPr="005800CC">
        <w:rPr>
          <w:rFonts w:ascii="Times New Roman" w:hAnsi="Times New Roman"/>
        </w:rPr>
        <w:t xml:space="preserve"> [online]. JIHOČESKÁ UNIVERZITA V ČESKÝCH BUDĚJOVICÍCH, EKONOMICKÁ FAKULTA, 2008 [cit. 2015-04-11].</w:t>
      </w:r>
    </w:p>
  </w:footnote>
  <w:footnote w:id="23">
    <w:p w14:paraId="058565C9" w14:textId="77777777" w:rsidR="00B25298" w:rsidRPr="00AF52E6" w:rsidRDefault="00B25298" w:rsidP="002106B6">
      <w:pPr>
        <w:pStyle w:val="Textpoznpodarou"/>
        <w:rPr>
          <w:rFonts w:ascii="Times New Roman" w:hAnsi="Times New Roman"/>
        </w:rPr>
      </w:pPr>
      <w:r w:rsidRPr="00AF52E6">
        <w:rPr>
          <w:rStyle w:val="Znakapoznpodarou"/>
          <w:rFonts w:ascii="Times New Roman" w:hAnsi="Times New Roman"/>
        </w:rPr>
        <w:footnoteRef/>
      </w:r>
      <w:r w:rsidRPr="00AF52E6">
        <w:rPr>
          <w:rFonts w:ascii="Times New Roman" w:hAnsi="Times New Roman"/>
        </w:rPr>
        <w:t xml:space="preserve"> </w:t>
      </w:r>
      <w:r>
        <w:rPr>
          <w:rFonts w:ascii="Times New Roman" w:hAnsi="Times New Roman"/>
        </w:rPr>
        <w:t xml:space="preserve">Srov. </w:t>
      </w:r>
      <w:r w:rsidRPr="00AF52E6">
        <w:rPr>
          <w:rFonts w:ascii="Times New Roman" w:hAnsi="Times New Roman"/>
        </w:rPr>
        <w:t xml:space="preserve">TOMEK, Gustav a Věra VÁVROVÁ. </w:t>
      </w:r>
      <w:r w:rsidRPr="00AF52E6">
        <w:rPr>
          <w:rFonts w:ascii="Times New Roman" w:hAnsi="Times New Roman"/>
          <w:i/>
          <w:iCs/>
        </w:rPr>
        <w:t>Integrované řízení výroby: od operativního řízení výroby k dodavatelskému řetězci</w:t>
      </w:r>
      <w:r w:rsidRPr="00AF52E6">
        <w:rPr>
          <w:rFonts w:ascii="Times New Roman" w:hAnsi="Times New Roman"/>
        </w:rPr>
        <w:t>. 1. vyd. Praha: Grada, 2014, 366 s. Expert (Grada). ISBN 978-80-247-4486-5.</w:t>
      </w:r>
    </w:p>
  </w:footnote>
  <w:footnote w:id="24">
    <w:p w14:paraId="699E83F1" w14:textId="77777777" w:rsidR="00B25298" w:rsidRDefault="00B25298" w:rsidP="003F01C3">
      <w:pPr>
        <w:pStyle w:val="Textpoznpodarou"/>
      </w:pPr>
      <w:r>
        <w:rPr>
          <w:rStyle w:val="Znakapoznpodarou"/>
        </w:rPr>
        <w:footnoteRef/>
      </w:r>
      <w:r>
        <w:t xml:space="preserve"> </w:t>
      </w:r>
      <w:r w:rsidRPr="00AF52E6">
        <w:rPr>
          <w:rFonts w:ascii="Times New Roman" w:hAnsi="Times New Roman"/>
        </w:rPr>
        <w:t xml:space="preserve">TOMEK, Gustav a Věra VÁVROVÁ. </w:t>
      </w:r>
      <w:r w:rsidRPr="00AF52E6">
        <w:rPr>
          <w:rFonts w:ascii="Times New Roman" w:hAnsi="Times New Roman"/>
          <w:i/>
          <w:iCs/>
        </w:rPr>
        <w:t>Integrované řízení výroby: od operativního řízení výroby k dodavatelskému řetězci</w:t>
      </w:r>
      <w:r w:rsidRPr="00AF52E6">
        <w:rPr>
          <w:rFonts w:ascii="Times New Roman" w:hAnsi="Times New Roman"/>
        </w:rPr>
        <w:t>. 1. vyd. Praha: Grada, 2014, 366 s. Expert (Grada). ISBN 978-80-247-4486-5.</w:t>
      </w:r>
    </w:p>
  </w:footnote>
  <w:footnote w:id="25">
    <w:p w14:paraId="0138B009" w14:textId="77777777" w:rsidR="00B25298" w:rsidRDefault="00B25298" w:rsidP="003F01C3">
      <w:pPr>
        <w:pStyle w:val="Textpoznpodarou"/>
      </w:pPr>
      <w:r>
        <w:rPr>
          <w:rStyle w:val="Znakapoznpodarou"/>
        </w:rPr>
        <w:footnoteRef/>
      </w:r>
      <w:r>
        <w:t xml:space="preserve"> </w:t>
      </w:r>
      <w:r w:rsidRPr="00AF52E6">
        <w:rPr>
          <w:rFonts w:ascii="Times New Roman" w:hAnsi="Times New Roman"/>
        </w:rPr>
        <w:t xml:space="preserve">TOMEK, Gustav a Věra VÁVROVÁ. </w:t>
      </w:r>
      <w:r w:rsidRPr="00AF52E6">
        <w:rPr>
          <w:rFonts w:ascii="Times New Roman" w:hAnsi="Times New Roman"/>
          <w:i/>
          <w:iCs/>
        </w:rPr>
        <w:t xml:space="preserve">Integrované řízení výroby: od operativního řízení výroby k </w:t>
      </w:r>
      <w:r w:rsidRPr="002102A5">
        <w:rPr>
          <w:rFonts w:ascii="Times New Roman" w:hAnsi="Times New Roman"/>
          <w:i/>
          <w:iCs/>
        </w:rPr>
        <w:t>dodavatelskému řetězci</w:t>
      </w:r>
      <w:r w:rsidRPr="002102A5">
        <w:rPr>
          <w:rFonts w:ascii="Times New Roman" w:hAnsi="Times New Roman"/>
        </w:rPr>
        <w:t>. 1. vyd. Praha: Grada, 2014, 366 s. Expert (Grada). ISBN 978-80-247-4486-5.</w:t>
      </w:r>
    </w:p>
  </w:footnote>
  <w:footnote w:id="26">
    <w:p w14:paraId="76C609EE" w14:textId="77777777" w:rsidR="00B25298" w:rsidRDefault="00B25298" w:rsidP="003424BE">
      <w:pPr>
        <w:pStyle w:val="Textpoznpodarou"/>
      </w:pPr>
      <w:r>
        <w:rPr>
          <w:rStyle w:val="Znakapoznpodarou"/>
        </w:rPr>
        <w:footnoteRef/>
      </w:r>
      <w:r>
        <w:t xml:space="preserve"> </w:t>
      </w:r>
      <w:r w:rsidRPr="000A0265">
        <w:t>http://polymathsolution.com/therbligs/</w:t>
      </w:r>
    </w:p>
  </w:footnote>
  <w:footnote w:id="27">
    <w:p w14:paraId="2677E64D" w14:textId="77777777" w:rsidR="00B25298" w:rsidRDefault="00B25298" w:rsidP="003F01C3">
      <w:pPr>
        <w:pStyle w:val="Textpoznpodarou"/>
      </w:pPr>
      <w:r>
        <w:rPr>
          <w:rStyle w:val="Znakapoznpodarou"/>
        </w:rPr>
        <w:footnoteRef/>
      </w:r>
      <w:r>
        <w:t xml:space="preserve"> </w:t>
      </w:r>
      <w:proofErr w:type="spellStart"/>
      <w:r w:rsidRPr="0002379C">
        <w:t>Keřkovský</w:t>
      </w:r>
      <w:proofErr w:type="spellEnd"/>
      <w:r w:rsidRPr="0002379C">
        <w:t xml:space="preserve"> M., </w:t>
      </w:r>
      <w:proofErr w:type="spellStart"/>
      <w:r w:rsidRPr="0002379C">
        <w:t>Valsa</w:t>
      </w:r>
      <w:proofErr w:type="spellEnd"/>
      <w:r w:rsidRPr="0002379C">
        <w:t xml:space="preserve"> O. 2012. </w:t>
      </w:r>
      <w:r w:rsidRPr="0002379C">
        <w:rPr>
          <w:i/>
          <w:iCs/>
        </w:rPr>
        <w:t>Moderní přístupy k řízení výroby</w:t>
      </w:r>
      <w:r w:rsidRPr="0002379C">
        <w:t xml:space="preserve">. 3 doplněné vydání. Praha: </w:t>
      </w:r>
      <w:proofErr w:type="spellStart"/>
      <w:proofErr w:type="gramStart"/>
      <w:r w:rsidRPr="0002379C">
        <w:t>C.H.Beck</w:t>
      </w:r>
      <w:proofErr w:type="spellEnd"/>
      <w:r w:rsidRPr="0002379C">
        <w:t>,.</w:t>
      </w:r>
      <w:proofErr w:type="gramEnd"/>
      <w:r w:rsidRPr="0002379C">
        <w:t xml:space="preserve"> </w:t>
      </w:r>
      <w:proofErr w:type="gramStart"/>
      <w:r w:rsidRPr="0002379C">
        <w:t>176s</w:t>
      </w:r>
      <w:proofErr w:type="gramEnd"/>
      <w:r w:rsidRPr="0002379C">
        <w:t>. ISBN 978-80-7179-319-9</w:t>
      </w:r>
    </w:p>
  </w:footnote>
  <w:footnote w:id="28">
    <w:p w14:paraId="60CADA22" w14:textId="77777777" w:rsidR="00B25298" w:rsidRPr="0002379C" w:rsidRDefault="00B25298" w:rsidP="00D47AAB">
      <w:pPr>
        <w:pStyle w:val="Textpoznpodarou"/>
      </w:pPr>
      <w:r>
        <w:rPr>
          <w:rStyle w:val="Znakapoznpodarou"/>
        </w:rPr>
        <w:footnoteRef/>
      </w:r>
      <w:r>
        <w:t xml:space="preserve"> </w:t>
      </w:r>
      <w:proofErr w:type="spellStart"/>
      <w:r w:rsidRPr="0002379C">
        <w:t>Gers</w:t>
      </w:r>
      <w:proofErr w:type="spellEnd"/>
      <w:r w:rsidRPr="0002379C">
        <w:t xml:space="preserve"> E. 2016. Tři zkratky, které by měl znát dobrý výrobní </w:t>
      </w:r>
      <w:proofErr w:type="gramStart"/>
      <w:r w:rsidRPr="0002379C">
        <w:t xml:space="preserve">manažer </w:t>
      </w:r>
      <w:r w:rsidRPr="0002379C">
        <w:rPr>
          <w:i/>
          <w:iCs/>
        </w:rPr>
        <w:t>.</w:t>
      </w:r>
      <w:proofErr w:type="gramEnd"/>
      <w:r w:rsidRPr="0002379C">
        <w:rPr>
          <w:i/>
          <w:iCs/>
        </w:rPr>
        <w:t xml:space="preserve"> IT </w:t>
      </w:r>
      <w:proofErr w:type="spellStart"/>
      <w:r w:rsidRPr="0002379C">
        <w:rPr>
          <w:i/>
          <w:iCs/>
        </w:rPr>
        <w:t>systems</w:t>
      </w:r>
      <w:proofErr w:type="spellEnd"/>
      <w:r>
        <w:t xml:space="preserve">.  </w:t>
      </w:r>
      <w:r w:rsidRPr="0002379C">
        <w:t xml:space="preserve">Dostupné </w:t>
      </w:r>
      <w:proofErr w:type="gramStart"/>
      <w:r w:rsidRPr="0002379C">
        <w:t>na  https://www.ccb.cz/images_aqua/2016/listopad/11-anasoft-02x.jpg</w:t>
      </w:r>
      <w:proofErr w:type="gramEnd"/>
    </w:p>
    <w:p w14:paraId="611F331A" w14:textId="77777777" w:rsidR="00B25298" w:rsidRDefault="00B25298" w:rsidP="00D47AAB">
      <w:pPr>
        <w:pStyle w:val="Textpoznpodarou"/>
      </w:pPr>
    </w:p>
  </w:footnote>
  <w:footnote w:id="29">
    <w:p w14:paraId="04F843BE" w14:textId="77777777" w:rsidR="00B25298" w:rsidRDefault="00B25298" w:rsidP="003444BE">
      <w:pPr>
        <w:pStyle w:val="Textpoznpodarou"/>
      </w:pPr>
      <w:r>
        <w:rPr>
          <w:rStyle w:val="Znakapoznpodarou"/>
        </w:rPr>
        <w:footnoteRef/>
      </w:r>
      <w:r>
        <w:t xml:space="preserve"> </w:t>
      </w:r>
      <w:proofErr w:type="spellStart"/>
      <w:r>
        <w:t>Reedy</w:t>
      </w:r>
      <w:proofErr w:type="spellEnd"/>
      <w:r>
        <w:t xml:space="preserve"> S. 2012. </w:t>
      </w:r>
      <w:r>
        <w:rPr>
          <w:rFonts w:ascii="Open Sans" w:hAnsi="Open Sans" w:cs="Arial"/>
          <w:color w:val="222222"/>
          <w:lang w:val="en-US"/>
        </w:rPr>
        <w:t xml:space="preserve">Operations Management with TOC. CCPM Consulting. </w:t>
      </w:r>
      <w:r w:rsidRPr="00982309">
        <w:rPr>
          <w:rFonts w:ascii="Open Sans" w:hAnsi="Open Sans" w:cs="Arial"/>
          <w:color w:val="222222"/>
        </w:rPr>
        <w:t>Dostupné</w:t>
      </w:r>
      <w:r>
        <w:rPr>
          <w:rFonts w:ascii="Open Sans" w:hAnsi="Open Sans" w:cs="Arial"/>
          <w:color w:val="222222"/>
          <w:lang w:val="en-US"/>
        </w:rPr>
        <w:t xml:space="preserve"> </w:t>
      </w:r>
      <w:proofErr w:type="spellStart"/>
      <w:r>
        <w:rPr>
          <w:rFonts w:ascii="Open Sans" w:hAnsi="Open Sans" w:cs="Arial"/>
          <w:color w:val="222222"/>
          <w:lang w:val="en-US"/>
        </w:rPr>
        <w:t>na</w:t>
      </w:r>
      <w:proofErr w:type="spellEnd"/>
      <w:r>
        <w:rPr>
          <w:rFonts w:ascii="Open Sans" w:hAnsi="Open Sans" w:cs="Arial"/>
          <w:color w:val="222222"/>
          <w:lang w:val="en-US"/>
        </w:rPr>
        <w:t xml:space="preserve">: </w:t>
      </w:r>
      <w:hyperlink r:id="rId31" w:history="1">
        <w:r w:rsidRPr="004C49BD">
          <w:rPr>
            <w:rStyle w:val="Hypertextovodkaz"/>
            <w:rFonts w:ascii="Open Sans" w:hAnsi="Open Sans" w:cs="Arial"/>
            <w:lang w:val="en-US"/>
          </w:rPr>
          <w:t>http://ccpmconsulting.com/operations-management-toc/</w:t>
        </w:r>
      </w:hyperlink>
      <w:r>
        <w:rPr>
          <w:rFonts w:ascii="Open Sans" w:hAnsi="Open Sans" w:cs="Arial"/>
          <w:color w:val="222222"/>
          <w:lang w:val="en-US"/>
        </w:rPr>
        <w:t xml:space="preserve"> </w:t>
      </w:r>
    </w:p>
  </w:footnote>
  <w:footnote w:id="30">
    <w:p w14:paraId="434B7497" w14:textId="77777777" w:rsidR="00B25298" w:rsidRDefault="00B25298" w:rsidP="00E37584">
      <w:pPr>
        <w:pStyle w:val="Textpoznpodarou"/>
        <w:rPr>
          <w:b/>
          <w:color w:val="0D0D0D" w:themeColor="text1" w:themeTint="F2"/>
          <w:u w:val="single"/>
        </w:rPr>
      </w:pPr>
      <w:r>
        <w:rPr>
          <w:rStyle w:val="Znakapoznpodarou"/>
          <w:sz w:val="22"/>
          <w:szCs w:val="22"/>
        </w:rPr>
        <w:footnoteRef/>
      </w:r>
      <w:r>
        <w:rPr>
          <w:sz w:val="22"/>
          <w:szCs w:val="22"/>
        </w:rPr>
        <w:t xml:space="preserve"> Srov. </w:t>
      </w:r>
      <w:r>
        <w:rPr>
          <w:color w:val="000000"/>
          <w:sz w:val="22"/>
          <w:szCs w:val="22"/>
          <w:shd w:val="clear" w:color="auto" w:fill="FFFFFF"/>
        </w:rPr>
        <w:t>Štíhlá logistika. ŠIMON, Michal a Antonín MILLER.</w:t>
      </w:r>
      <w:r>
        <w:rPr>
          <w:rStyle w:val="apple-converted-space"/>
          <w:color w:val="000000"/>
          <w:sz w:val="22"/>
          <w:szCs w:val="22"/>
          <w:shd w:val="clear" w:color="auto" w:fill="FFFFFF"/>
        </w:rPr>
        <w:t> </w:t>
      </w:r>
      <w:r>
        <w:rPr>
          <w:i/>
          <w:iCs/>
          <w:color w:val="000000"/>
          <w:sz w:val="22"/>
          <w:szCs w:val="22"/>
          <w:shd w:val="clear" w:color="auto" w:fill="FFFFFF"/>
        </w:rPr>
        <w:t>Http://www.systemonline.cz/</w:t>
      </w:r>
      <w:r>
        <w:rPr>
          <w:rStyle w:val="apple-converted-space"/>
          <w:color w:val="000000"/>
          <w:sz w:val="22"/>
          <w:szCs w:val="22"/>
          <w:shd w:val="clear" w:color="auto" w:fill="FFFFFF"/>
        </w:rPr>
        <w:t> </w:t>
      </w:r>
      <w:r>
        <w:rPr>
          <w:color w:val="000000"/>
          <w:sz w:val="22"/>
          <w:szCs w:val="22"/>
          <w:shd w:val="clear" w:color="auto" w:fill="FFFFFF"/>
        </w:rPr>
        <w:t>[online]. 1. vyd. CCB spol. s r.o., 2001, 2015 [cit. 2015-04-27]. Dostupné z:</w:t>
      </w:r>
      <w:r>
        <w:rPr>
          <w:rStyle w:val="apple-converted-space"/>
          <w:color w:val="000000"/>
          <w:sz w:val="22"/>
          <w:szCs w:val="22"/>
          <w:shd w:val="clear" w:color="auto" w:fill="FFFFFF"/>
        </w:rPr>
        <w:t> </w:t>
      </w:r>
      <w:hyperlink r:id="rId32" w:history="1">
        <w:r>
          <w:rPr>
            <w:rStyle w:val="Hypertextovodkaz"/>
            <w:color w:val="000000"/>
            <w:sz w:val="22"/>
            <w:szCs w:val="22"/>
            <w:shd w:val="clear" w:color="auto" w:fill="FFFFFF"/>
          </w:rPr>
          <w:t>http://www.systemonline.cz/it-pro-logistiku/stihla-logistika.htm</w:t>
        </w:r>
      </w:hyperlink>
    </w:p>
  </w:footnote>
  <w:footnote w:id="31">
    <w:p w14:paraId="40C490E8" w14:textId="77777777" w:rsidR="00B25298" w:rsidRDefault="00B25298" w:rsidP="006F4336">
      <w:pPr>
        <w:pStyle w:val="Textpoznpodarou"/>
      </w:pPr>
      <w:r>
        <w:rPr>
          <w:rStyle w:val="Znakapoznpodarou"/>
        </w:rPr>
        <w:footnoteRef/>
      </w:r>
      <w:r>
        <w:t xml:space="preserve"> Šimon M., Miller A. Štíhlá logistika. IT Systems. 1/2014. Dostupné na: </w:t>
      </w:r>
      <w:r w:rsidRPr="004E3EE6">
        <w:t>https://m.systemonline.cz/it-pro-logistiku/stihla-logistika.htm</w:t>
      </w:r>
    </w:p>
  </w:footnote>
  <w:footnote w:id="32">
    <w:p w14:paraId="4FF7FC22" w14:textId="77777777" w:rsidR="00B25298" w:rsidRDefault="00B25298" w:rsidP="00692328">
      <w:pPr>
        <w:pStyle w:val="Textpoznpodarou"/>
      </w:pPr>
      <w:r>
        <w:rPr>
          <w:rStyle w:val="Znakapoznpodarou"/>
        </w:rPr>
        <w:footnoteRef/>
      </w:r>
      <w:r>
        <w:t xml:space="preserve"> SLÍVA, A. Základy projektování logistických systémů. Ostrava: Vysoká škola báňská – Technická univerzita Ostrava, 2011. 88 s. ISBN 978-80-248-2731-5  </w:t>
      </w:r>
    </w:p>
  </w:footnote>
  <w:footnote w:id="33">
    <w:p w14:paraId="779074BF" w14:textId="77777777" w:rsidR="00B25298" w:rsidRDefault="00B25298" w:rsidP="00F66002">
      <w:pPr>
        <w:pStyle w:val="Textpoznpodarou"/>
        <w:rPr>
          <w:sz w:val="22"/>
          <w:szCs w:val="22"/>
        </w:rPr>
      </w:pPr>
      <w:r>
        <w:rPr>
          <w:rStyle w:val="Znakapoznpodarou"/>
          <w:sz w:val="22"/>
          <w:szCs w:val="22"/>
        </w:rPr>
        <w:footnoteRef/>
      </w:r>
      <w:r>
        <w:rPr>
          <w:sz w:val="22"/>
          <w:szCs w:val="22"/>
        </w:rPr>
        <w:t xml:space="preserve"> Srov. </w:t>
      </w:r>
      <w:r>
        <w:rPr>
          <w:color w:val="000000"/>
          <w:sz w:val="22"/>
          <w:szCs w:val="22"/>
          <w:shd w:val="clear" w:color="auto" w:fill="FFFFFF"/>
        </w:rPr>
        <w:t xml:space="preserve">Kanban a jeho aplikace. </w:t>
      </w:r>
      <w:proofErr w:type="gramStart"/>
      <w:r>
        <w:rPr>
          <w:color w:val="000000"/>
          <w:sz w:val="22"/>
          <w:szCs w:val="22"/>
          <w:shd w:val="clear" w:color="auto" w:fill="FFFFFF"/>
        </w:rPr>
        <w:t>API - AKADEMIE</w:t>
      </w:r>
      <w:proofErr w:type="gramEnd"/>
      <w:r>
        <w:rPr>
          <w:color w:val="000000"/>
          <w:sz w:val="22"/>
          <w:szCs w:val="22"/>
          <w:shd w:val="clear" w:color="auto" w:fill="FFFFFF"/>
        </w:rPr>
        <w:t xml:space="preserve"> PRODUKTIVITY A INOVACÍ, s r.o.</w:t>
      </w:r>
      <w:r>
        <w:rPr>
          <w:rStyle w:val="apple-converted-space"/>
          <w:color w:val="000000"/>
          <w:sz w:val="22"/>
          <w:szCs w:val="22"/>
          <w:shd w:val="clear" w:color="auto" w:fill="FFFFFF"/>
        </w:rPr>
        <w:t> </w:t>
      </w:r>
      <w:r>
        <w:rPr>
          <w:i/>
          <w:iCs/>
          <w:color w:val="000000"/>
          <w:sz w:val="22"/>
          <w:szCs w:val="22"/>
          <w:shd w:val="clear" w:color="auto" w:fill="FFFFFF"/>
        </w:rPr>
        <w:t>API - Akademie produktivity a inovací</w:t>
      </w:r>
      <w:r>
        <w:rPr>
          <w:color w:val="000000"/>
          <w:sz w:val="22"/>
          <w:szCs w:val="22"/>
          <w:shd w:val="clear" w:color="auto" w:fill="FFFFFF"/>
        </w:rPr>
        <w:t>[online]. 1. vyd. 2005, 2015 [cit. 2015-04-27]. Dostupné z:</w:t>
      </w:r>
      <w:r>
        <w:rPr>
          <w:rStyle w:val="apple-converted-space"/>
          <w:color w:val="000000"/>
          <w:sz w:val="22"/>
          <w:szCs w:val="22"/>
          <w:shd w:val="clear" w:color="auto" w:fill="FFFFFF"/>
        </w:rPr>
        <w:t> </w:t>
      </w:r>
      <w:hyperlink r:id="rId33" w:history="1">
        <w:r>
          <w:rPr>
            <w:rStyle w:val="Hypertextovodkaz"/>
            <w:color w:val="000000"/>
            <w:sz w:val="22"/>
            <w:szCs w:val="22"/>
            <w:shd w:val="clear" w:color="auto" w:fill="FFFFFF"/>
          </w:rPr>
          <w:t>http://e-api.cz/page/68342.kanban-a-jeho-aplikace/</w:t>
        </w:r>
      </w:hyperlink>
    </w:p>
  </w:footnote>
  <w:footnote w:id="34">
    <w:p w14:paraId="7BDBBFC4" w14:textId="77777777" w:rsidR="00B25298" w:rsidRDefault="00B25298" w:rsidP="00F66002">
      <w:pPr>
        <w:pStyle w:val="Textpoznpodarou"/>
      </w:pPr>
      <w:r>
        <w:rPr>
          <w:rStyle w:val="Znakapoznpodarou"/>
        </w:rPr>
        <w:footnoteRef/>
      </w:r>
      <w:r>
        <w:t xml:space="preserve"> </w:t>
      </w:r>
      <w:r>
        <w:rPr>
          <w:sz w:val="22"/>
          <w:szCs w:val="22"/>
        </w:rPr>
        <w:t xml:space="preserve">Srov. </w:t>
      </w:r>
      <w:r>
        <w:rPr>
          <w:color w:val="000000"/>
          <w:sz w:val="22"/>
          <w:szCs w:val="22"/>
          <w:shd w:val="clear" w:color="auto" w:fill="FFFFFF"/>
        </w:rPr>
        <w:t xml:space="preserve">Logistika výroby japonským způsobem: Metoda </w:t>
      </w:r>
      <w:proofErr w:type="gramStart"/>
      <w:r>
        <w:rPr>
          <w:color w:val="000000"/>
          <w:sz w:val="22"/>
          <w:szCs w:val="22"/>
          <w:shd w:val="clear" w:color="auto" w:fill="FFFFFF"/>
        </w:rPr>
        <w:t>5S</w:t>
      </w:r>
      <w:proofErr w:type="gramEnd"/>
      <w:r>
        <w:rPr>
          <w:color w:val="000000"/>
          <w:sz w:val="22"/>
          <w:szCs w:val="22"/>
          <w:shd w:val="clear" w:color="auto" w:fill="FFFFFF"/>
        </w:rPr>
        <w:t>. ŻABICKI, Damian.</w:t>
      </w:r>
      <w:r>
        <w:rPr>
          <w:rStyle w:val="apple-converted-space"/>
          <w:color w:val="000000"/>
          <w:sz w:val="22"/>
          <w:szCs w:val="22"/>
          <w:shd w:val="clear" w:color="auto" w:fill="FFFFFF"/>
        </w:rPr>
        <w:t> </w:t>
      </w:r>
      <w:r>
        <w:rPr>
          <w:i/>
          <w:iCs/>
          <w:color w:val="000000"/>
          <w:sz w:val="22"/>
          <w:szCs w:val="22"/>
          <w:shd w:val="clear" w:color="auto" w:fill="FFFFFF"/>
        </w:rPr>
        <w:t>Udrzbapodniku.cz</w:t>
      </w:r>
      <w:r>
        <w:rPr>
          <w:rStyle w:val="apple-converted-space"/>
          <w:color w:val="000000"/>
          <w:sz w:val="22"/>
          <w:szCs w:val="22"/>
          <w:shd w:val="clear" w:color="auto" w:fill="FFFFFF"/>
        </w:rPr>
        <w:t> </w:t>
      </w:r>
      <w:r>
        <w:rPr>
          <w:color w:val="000000"/>
          <w:sz w:val="22"/>
          <w:szCs w:val="22"/>
          <w:shd w:val="clear" w:color="auto" w:fill="FFFFFF"/>
        </w:rPr>
        <w:t>[online]. 1. vyd. 2009, 12.11.2009 [cit. 2015-04-27]. Dostupné z:</w:t>
      </w:r>
      <w:hyperlink r:id="rId34" w:history="1">
        <w:r>
          <w:rPr>
            <w:rStyle w:val="Hypertextovodkaz"/>
            <w:color w:val="000000"/>
            <w:sz w:val="22"/>
            <w:szCs w:val="22"/>
            <w:shd w:val="clear" w:color="auto" w:fill="FFFFFF"/>
          </w:rPr>
          <w:t>http://udrzbapodniku.cz/hlavni-menu/artykuly/artykul/article/logistika-vyroby-japonskym-zpusobem/</w:t>
        </w:r>
      </w:hyperlink>
    </w:p>
  </w:footnote>
  <w:footnote w:id="35">
    <w:p w14:paraId="3858B020" w14:textId="77777777" w:rsidR="00B25298" w:rsidRDefault="00B25298" w:rsidP="003E34C9">
      <w:pPr>
        <w:pStyle w:val="Textpoznpodarou"/>
      </w:pPr>
      <w:r>
        <w:rPr>
          <w:rStyle w:val="Znakapoznpodarou"/>
        </w:rPr>
        <w:footnoteRef/>
      </w:r>
      <w:r>
        <w:t xml:space="preserve"> </w:t>
      </w:r>
      <w:hyperlink r:id="rId35" w:history="1">
        <w:r w:rsidRPr="004C49BD">
          <w:rPr>
            <w:rStyle w:val="Hypertextovodkaz"/>
          </w:rPr>
          <w:t>https://totalqualitymanagement.wordpress.com/2010/03/23/some-images-of-5s-houskeeping-in-factories-and-offices/</w:t>
        </w:r>
      </w:hyperlink>
    </w:p>
    <w:p w14:paraId="3D698116" w14:textId="77777777" w:rsidR="00B25298" w:rsidRDefault="00404FFA" w:rsidP="003E34C9">
      <w:pPr>
        <w:pStyle w:val="Textpoznpodarou"/>
      </w:pPr>
      <w:hyperlink r:id="rId36" w:history="1">
        <w:r w:rsidR="00B25298" w:rsidRPr="004C49BD">
          <w:rPr>
            <w:rStyle w:val="Hypertextovodkaz"/>
          </w:rPr>
          <w:t>https://www.slideshare.net/KarenMartinGroup/5-s-visuals/11-Office_5SBEFOREAFTERBEFOREAFTER11</w:t>
        </w:r>
      </w:hyperlink>
    </w:p>
    <w:p w14:paraId="1389EB15" w14:textId="77777777" w:rsidR="00B25298" w:rsidRDefault="00404FFA" w:rsidP="003E34C9">
      <w:pPr>
        <w:pStyle w:val="Textpoznpodarou"/>
      </w:pPr>
      <w:hyperlink r:id="rId37" w:history="1">
        <w:r w:rsidR="00B25298" w:rsidRPr="004C49BD">
          <w:rPr>
            <w:rStyle w:val="Hypertextovodkaz"/>
          </w:rPr>
          <w:t>https://www.slideshare.net/SoumyajitNath/5s-ppt-54896663</w:t>
        </w:r>
      </w:hyperlink>
      <w:r w:rsidR="00B25298">
        <w:t xml:space="preserve"> </w:t>
      </w:r>
    </w:p>
  </w:footnote>
  <w:footnote w:id="36">
    <w:p w14:paraId="2D0C400C" w14:textId="77777777" w:rsidR="00B25298" w:rsidRDefault="00B25298" w:rsidP="006053BE">
      <w:pPr>
        <w:pStyle w:val="Textpoznpodarou"/>
      </w:pPr>
      <w:r>
        <w:rPr>
          <w:rStyle w:val="Znakapoznpodarou"/>
        </w:rPr>
        <w:footnoteRef/>
      </w:r>
      <w:r>
        <w:t xml:space="preserve"> </w:t>
      </w:r>
      <w:r w:rsidRPr="00FD0CA0">
        <w:t>https://ekonom.ihned.cz/c1-65723500-skladnikum-pomuze-rozsirena-realita-dostanou-chytre-bryle</w:t>
      </w:r>
    </w:p>
  </w:footnote>
  <w:footnote w:id="37">
    <w:p w14:paraId="4A01E7C6" w14:textId="77777777" w:rsidR="00B25298" w:rsidRDefault="00B25298" w:rsidP="006F2806">
      <w:pPr>
        <w:pStyle w:val="Textpoznpodarou"/>
      </w:pPr>
      <w:r>
        <w:rPr>
          <w:rStyle w:val="Znakapoznpodarou"/>
        </w:rPr>
        <w:footnoteRef/>
      </w:r>
      <w:r>
        <w:t xml:space="preserve"> Mařík V. 2016. </w:t>
      </w:r>
      <w:proofErr w:type="spellStart"/>
      <w:r>
        <w:t>Průmýsl</w:t>
      </w:r>
      <w:proofErr w:type="spellEnd"/>
      <w:r>
        <w:t xml:space="preserve"> </w:t>
      </w:r>
      <w:proofErr w:type="gramStart"/>
      <w:r>
        <w:t>4.0.  Výzva</w:t>
      </w:r>
      <w:proofErr w:type="gramEnd"/>
      <w:r>
        <w:t xml:space="preserve"> pro Českou republiku. Management </w:t>
      </w:r>
      <w:proofErr w:type="spellStart"/>
      <w:r>
        <w:t>Press</w:t>
      </w:r>
      <w:proofErr w:type="spellEnd"/>
    </w:p>
  </w:footnote>
  <w:footnote w:id="38">
    <w:p w14:paraId="4625617C" w14:textId="77777777" w:rsidR="00B25298" w:rsidRDefault="00B25298" w:rsidP="006F2806">
      <w:r>
        <w:rPr>
          <w:rStyle w:val="Znakapoznpodarou"/>
        </w:rPr>
        <w:footnoteRef/>
      </w:r>
      <w:r>
        <w:t xml:space="preserve"> Mařík V. 2016. </w:t>
      </w:r>
      <w:proofErr w:type="spellStart"/>
      <w:r>
        <w:t>Průmýsl</w:t>
      </w:r>
      <w:proofErr w:type="spellEnd"/>
      <w:r>
        <w:t xml:space="preserve"> </w:t>
      </w:r>
      <w:proofErr w:type="gramStart"/>
      <w:r>
        <w:t>4.0.  Výzva</w:t>
      </w:r>
      <w:proofErr w:type="gramEnd"/>
      <w:r>
        <w:t xml:space="preserve"> pro Českou republiku. Management </w:t>
      </w:r>
      <w:proofErr w:type="spellStart"/>
      <w:r>
        <w:t>Press</w:t>
      </w:r>
      <w:proofErr w:type="spellEnd"/>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3744715"/>
      <w:docPartObj>
        <w:docPartGallery w:val="Page Numbers (Top of Page)"/>
        <w:docPartUnique/>
      </w:docPartObj>
    </w:sdtPr>
    <w:sdtEndPr/>
    <w:sdtContent>
      <w:p w14:paraId="0D107C31" w14:textId="77777777" w:rsidR="00B25298" w:rsidRDefault="00B25298">
        <w:pPr>
          <w:pStyle w:val="Zhlav"/>
          <w:jc w:val="right"/>
        </w:pPr>
        <w:r>
          <w:fldChar w:fldCharType="begin"/>
        </w:r>
        <w:r>
          <w:instrText>PAGE   \* MERGEFORMAT</w:instrText>
        </w:r>
        <w:r>
          <w:fldChar w:fldCharType="separate"/>
        </w:r>
        <w:r w:rsidR="003A49AF">
          <w:rPr>
            <w:noProof/>
          </w:rPr>
          <w:t>6</w:t>
        </w:r>
        <w:r>
          <w:fldChar w:fldCharType="end"/>
        </w:r>
      </w:p>
    </w:sdtContent>
  </w:sdt>
  <w:p w14:paraId="4C791674" w14:textId="77777777" w:rsidR="00B25298" w:rsidRPr="001A1E49" w:rsidRDefault="00B25298" w:rsidP="00CB71D1">
    <w:pPr>
      <w:pStyle w:val="Zkladnodstavec"/>
      <w:ind w:firstLine="1"/>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270BC" w14:textId="77777777" w:rsidR="00B25298" w:rsidRDefault="00B25298" w:rsidP="00E5658B">
    <w:pPr>
      <w:pStyle w:val="Zhlav"/>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E07FF" w14:textId="77777777" w:rsidR="00B25298" w:rsidRPr="00C762C9" w:rsidRDefault="00B25298" w:rsidP="009B356E">
    <w:pPr>
      <w:tabs>
        <w:tab w:val="left" w:pos="1830"/>
        <w:tab w:val="right" w:pos="9639"/>
      </w:tabs>
      <w:autoSpaceDE w:val="0"/>
      <w:autoSpaceDN w:val="0"/>
      <w:adjustRightInd w:val="0"/>
      <w:spacing w:after="720"/>
      <w:jc w:val="center"/>
      <w:textAlignment w:val="center"/>
      <w:rPr>
        <w:rFonts w:ascii="Klavika Medium" w:hAnsi="Klavika Medium" w:cs="Klavika Medium"/>
        <w:caps/>
        <w:color w:val="404041"/>
      </w:rPr>
    </w:pPr>
    <w:r>
      <w:rPr>
        <w:rFonts w:ascii="Klavika Medium" w:hAnsi="Klavika Medium" w:cs="Klavika Medium"/>
        <w:caps/>
        <w:color w:val="191919"/>
      </w:rPr>
      <w:t>Logistický management 2</w:t>
    </w:r>
    <w:r>
      <w:rPr>
        <w:rFonts w:ascii="Klavika Medium" w:hAnsi="Klavika Medium" w:cs="Klavika Medium"/>
        <w:caps/>
        <w:color w:val="191919"/>
      </w:rPr>
      <w:tab/>
    </w:r>
    <w:r w:rsidRPr="00961ACF">
      <w:rPr>
        <w:rFonts w:ascii="Klavika Medium" w:hAnsi="Klavika Medium" w:cs="Klavika Medium"/>
        <w:caps/>
        <w:color w:val="404041"/>
      </w:rPr>
      <w:fldChar w:fldCharType="begin"/>
    </w:r>
    <w:r w:rsidRPr="00961ACF">
      <w:rPr>
        <w:rFonts w:ascii="Klavika Medium" w:hAnsi="Klavika Medium" w:cs="Klavika Medium"/>
        <w:caps/>
        <w:color w:val="404041"/>
      </w:rPr>
      <w:instrText>PAGE   \* MERGEFORMAT</w:instrText>
    </w:r>
    <w:r w:rsidRPr="00961ACF">
      <w:rPr>
        <w:rFonts w:ascii="Klavika Medium" w:hAnsi="Klavika Medium" w:cs="Klavika Medium"/>
        <w:caps/>
        <w:color w:val="404041"/>
      </w:rPr>
      <w:fldChar w:fldCharType="separate"/>
    </w:r>
    <w:r w:rsidR="003A49AF">
      <w:rPr>
        <w:rFonts w:ascii="Klavika Medium" w:hAnsi="Klavika Medium" w:cs="Klavika Medium"/>
        <w:caps/>
        <w:noProof/>
        <w:color w:val="404041"/>
      </w:rPr>
      <w:t>50</w:t>
    </w:r>
    <w:r w:rsidRPr="00961ACF">
      <w:rPr>
        <w:rFonts w:ascii="Klavika Medium" w:hAnsi="Klavika Medium" w:cs="Klavika Medium"/>
        <w:caps/>
        <w:color w:val="404041"/>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1A22" w14:textId="77777777" w:rsidR="00B25298" w:rsidRDefault="00B25298">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78802" w14:textId="2DE00375" w:rsidR="00B25298" w:rsidRPr="00C762C9" w:rsidRDefault="00B25298" w:rsidP="009B356E">
    <w:pPr>
      <w:tabs>
        <w:tab w:val="left" w:pos="1830"/>
        <w:tab w:val="right" w:pos="9639"/>
      </w:tabs>
      <w:autoSpaceDE w:val="0"/>
      <w:autoSpaceDN w:val="0"/>
      <w:adjustRightInd w:val="0"/>
      <w:spacing w:after="720"/>
      <w:jc w:val="center"/>
      <w:textAlignment w:val="center"/>
      <w:rPr>
        <w:rFonts w:ascii="Klavika Medium" w:hAnsi="Klavika Medium" w:cs="Klavika Medium"/>
        <w:caps/>
        <w:color w:val="404041"/>
      </w:rPr>
    </w:pPr>
    <w:r>
      <w:rPr>
        <w:rFonts w:ascii="Klavika Medium" w:hAnsi="Klavika Medium" w:cs="Klavika Medium"/>
        <w:caps/>
        <w:color w:val="191919"/>
      </w:rPr>
      <w:t>logistický management 2</w:t>
    </w:r>
    <w:r>
      <w:rPr>
        <w:rFonts w:ascii="Klavika Medium" w:hAnsi="Klavika Medium" w:cs="Klavika Medium"/>
        <w:caps/>
        <w:color w:val="191919"/>
      </w:rPr>
      <w:fldChar w:fldCharType="begin"/>
    </w:r>
    <w:r>
      <w:rPr>
        <w:rFonts w:ascii="Klavika Medium" w:hAnsi="Klavika Medium" w:cs="Klavika Medium"/>
        <w:caps/>
        <w:color w:val="191919"/>
      </w:rPr>
      <w:instrText xml:space="preserve"> TITLE   \* MERGEFORMAT </w:instrText>
    </w:r>
    <w:r>
      <w:rPr>
        <w:rFonts w:ascii="Klavika Medium" w:hAnsi="Klavika Medium" w:cs="Klavika Medium"/>
        <w:caps/>
        <w:color w:val="191919"/>
      </w:rPr>
      <w:fldChar w:fldCharType="separate"/>
    </w:r>
    <w:r w:rsidR="001559A9">
      <w:rPr>
        <w:rFonts w:ascii="Klavika Medium" w:hAnsi="Klavika Medium" w:cs="Klavika Medium"/>
        <w:caps/>
        <w:color w:val="191919"/>
      </w:rPr>
      <w:t>Makroekonomie</w:t>
    </w:r>
    <w:r>
      <w:rPr>
        <w:rFonts w:ascii="Klavika Medium" w:hAnsi="Klavika Medium" w:cs="Klavika Medium"/>
        <w:caps/>
        <w:color w:val="191919"/>
      </w:rPr>
      <w:fldChar w:fldCharType="end"/>
    </w:r>
    <w:r>
      <w:rPr>
        <w:rFonts w:ascii="Klavika Medium" w:hAnsi="Klavika Medium" w:cs="Klavika Medium"/>
        <w:caps/>
        <w:color w:val="191919"/>
      </w:rPr>
      <w:tab/>
    </w:r>
    <w:r w:rsidRPr="00961ACF">
      <w:rPr>
        <w:rFonts w:ascii="Klavika Medium" w:hAnsi="Klavika Medium" w:cs="Klavika Medium"/>
        <w:caps/>
        <w:color w:val="404041"/>
      </w:rPr>
      <w:fldChar w:fldCharType="begin"/>
    </w:r>
    <w:r w:rsidRPr="00961ACF">
      <w:rPr>
        <w:rFonts w:ascii="Klavika Medium" w:hAnsi="Klavika Medium" w:cs="Klavika Medium"/>
        <w:caps/>
        <w:color w:val="404041"/>
      </w:rPr>
      <w:instrText>PAGE   \* MERGEFORMAT</w:instrText>
    </w:r>
    <w:r w:rsidRPr="00961ACF">
      <w:rPr>
        <w:rFonts w:ascii="Klavika Medium" w:hAnsi="Klavika Medium" w:cs="Klavika Medium"/>
        <w:caps/>
        <w:color w:val="404041"/>
      </w:rPr>
      <w:fldChar w:fldCharType="separate"/>
    </w:r>
    <w:r w:rsidR="003A49AF">
      <w:rPr>
        <w:rFonts w:ascii="Klavika Medium" w:hAnsi="Klavika Medium" w:cs="Klavika Medium"/>
        <w:caps/>
        <w:noProof/>
        <w:color w:val="404041"/>
      </w:rPr>
      <w:t>58</w:t>
    </w:r>
    <w:r w:rsidRPr="00961ACF">
      <w:rPr>
        <w:rFonts w:ascii="Klavika Medium" w:hAnsi="Klavika Medium" w:cs="Klavika Medium"/>
        <w:caps/>
        <w:color w:val="404041"/>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19665" w14:textId="77777777" w:rsidR="00B25298" w:rsidRDefault="00B25298">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4CBD01" w14:textId="77777777" w:rsidR="00B25298" w:rsidRPr="00C762C9" w:rsidRDefault="00B25298" w:rsidP="009B356E">
    <w:pPr>
      <w:tabs>
        <w:tab w:val="left" w:pos="1830"/>
        <w:tab w:val="right" w:pos="9639"/>
      </w:tabs>
      <w:autoSpaceDE w:val="0"/>
      <w:autoSpaceDN w:val="0"/>
      <w:adjustRightInd w:val="0"/>
      <w:spacing w:after="720"/>
      <w:jc w:val="center"/>
      <w:textAlignment w:val="center"/>
      <w:rPr>
        <w:rFonts w:ascii="Klavika Medium" w:hAnsi="Klavika Medium" w:cs="Klavika Medium"/>
        <w:caps/>
        <w:color w:val="404041"/>
      </w:rPr>
    </w:pPr>
    <w:r>
      <w:rPr>
        <w:rFonts w:ascii="Klavika Medium" w:hAnsi="Klavika Medium" w:cs="Klavika Medium"/>
        <w:caps/>
        <w:color w:val="191919"/>
      </w:rPr>
      <w:t>Logistický management 2</w:t>
    </w:r>
    <w:r>
      <w:rPr>
        <w:rFonts w:ascii="Klavika Medium" w:hAnsi="Klavika Medium" w:cs="Klavika Medium"/>
        <w:caps/>
        <w:color w:val="191919"/>
      </w:rPr>
      <w:tab/>
    </w:r>
    <w:r w:rsidRPr="00961ACF">
      <w:rPr>
        <w:rFonts w:ascii="Klavika Medium" w:hAnsi="Klavika Medium" w:cs="Klavika Medium"/>
        <w:caps/>
        <w:color w:val="404041"/>
      </w:rPr>
      <w:fldChar w:fldCharType="begin"/>
    </w:r>
    <w:r w:rsidRPr="00961ACF">
      <w:rPr>
        <w:rFonts w:ascii="Klavika Medium" w:hAnsi="Klavika Medium" w:cs="Klavika Medium"/>
        <w:caps/>
        <w:color w:val="404041"/>
      </w:rPr>
      <w:instrText>PAGE   \* MERGEFORMAT</w:instrText>
    </w:r>
    <w:r w:rsidRPr="00961ACF">
      <w:rPr>
        <w:rFonts w:ascii="Klavika Medium" w:hAnsi="Klavika Medium" w:cs="Klavika Medium"/>
        <w:caps/>
        <w:color w:val="404041"/>
      </w:rPr>
      <w:fldChar w:fldCharType="separate"/>
    </w:r>
    <w:r w:rsidR="003A49AF">
      <w:rPr>
        <w:rFonts w:ascii="Klavika Medium" w:hAnsi="Klavika Medium" w:cs="Klavika Medium"/>
        <w:caps/>
        <w:noProof/>
        <w:color w:val="404041"/>
      </w:rPr>
      <w:t>136</w:t>
    </w:r>
    <w:r w:rsidRPr="00961ACF">
      <w:rPr>
        <w:rFonts w:ascii="Klavika Medium" w:hAnsi="Klavika Medium" w:cs="Klavika Medium"/>
        <w:caps/>
        <w:color w:val="404041"/>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B01C0" w14:textId="77777777" w:rsidR="00B25298" w:rsidRDefault="00B25298">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E7A7" w14:textId="77777777" w:rsidR="00B25298" w:rsidRDefault="00B25298">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78211" w14:textId="77777777" w:rsidR="00B25298" w:rsidRDefault="00B25298">
    <w:pPr>
      <w:pStyle w:val="Zhlav"/>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594A1" w14:textId="77777777" w:rsidR="00B25298" w:rsidRDefault="00B25298">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9B1D3" w14:textId="77777777" w:rsidR="00B25298" w:rsidRDefault="00B25298" w:rsidP="00E5658B">
    <w:pPr>
      <w:tabs>
        <w:tab w:val="right" w:pos="9639"/>
      </w:tabs>
      <w:autoSpaceDE w:val="0"/>
      <w:autoSpaceDN w:val="0"/>
      <w:adjustRightInd w:val="0"/>
      <w:spacing w:after="480"/>
      <w:jc w:val="center"/>
      <w:textAlignment w:val="center"/>
      <w:rPr>
        <w:rFonts w:ascii="Klavika Medium" w:hAnsi="Klavika Medium" w:cs="Klavika Medium"/>
        <w:caps/>
        <w:color w:val="404041"/>
      </w:rPr>
    </w:pPr>
    <w:r w:rsidRPr="0099157B">
      <w:rPr>
        <w:rFonts w:ascii="Klavika Medium" w:hAnsi="Klavika Medium" w:cs="Klavika Medium"/>
        <w:caps/>
        <w:color w:val="191919"/>
      </w:rPr>
      <w:t>Měření produktu v</w:t>
    </w:r>
    <w:r>
      <w:rPr>
        <w:rFonts w:ascii="Klavika Medium" w:hAnsi="Klavika Medium" w:cs="Klavika Medium"/>
        <w:caps/>
        <w:color w:val="191919"/>
      </w:rPr>
      <w:t> </w:t>
    </w:r>
    <w:r w:rsidRPr="0099157B">
      <w:rPr>
        <w:rFonts w:ascii="Klavika Medium" w:hAnsi="Klavika Medium" w:cs="Klavika Medium"/>
        <w:caps/>
        <w:color w:val="191919"/>
      </w:rPr>
      <w:t>ekonomice</w:t>
    </w:r>
    <w:r>
      <w:rPr>
        <w:rFonts w:ascii="Klavika Medium" w:hAnsi="Klavika Medium" w:cs="Klavika Medium"/>
        <w:caps/>
        <w:color w:val="191919"/>
      </w:rPr>
      <w:tab/>
    </w:r>
    <w:r w:rsidRPr="00961ACF">
      <w:rPr>
        <w:rFonts w:ascii="Klavika Medium" w:hAnsi="Klavika Medium" w:cs="Klavika Medium"/>
        <w:caps/>
        <w:color w:val="404041"/>
      </w:rPr>
      <w:fldChar w:fldCharType="begin"/>
    </w:r>
    <w:r w:rsidRPr="00961ACF">
      <w:rPr>
        <w:rFonts w:ascii="Klavika Medium" w:hAnsi="Klavika Medium" w:cs="Klavika Medium"/>
        <w:caps/>
        <w:color w:val="404041"/>
      </w:rPr>
      <w:instrText>PAGE   \* MERGEFORMAT</w:instrText>
    </w:r>
    <w:r w:rsidRPr="00961ACF">
      <w:rPr>
        <w:rFonts w:ascii="Klavika Medium" w:hAnsi="Klavika Medium" w:cs="Klavika Medium"/>
        <w:caps/>
        <w:color w:val="404041"/>
      </w:rPr>
      <w:fldChar w:fldCharType="separate"/>
    </w:r>
    <w:r>
      <w:rPr>
        <w:rFonts w:ascii="Klavika Medium" w:hAnsi="Klavika Medium" w:cs="Klavika Medium"/>
        <w:caps/>
        <w:noProof/>
        <w:color w:val="404041"/>
      </w:rPr>
      <w:t>3</w:t>
    </w:r>
    <w:r w:rsidRPr="00961ACF">
      <w:rPr>
        <w:rFonts w:ascii="Klavika Medium" w:hAnsi="Klavika Medium" w:cs="Klavika Medium"/>
        <w:caps/>
        <w:color w:val="404041"/>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B1B22" w14:textId="77777777" w:rsidR="00B25298" w:rsidRDefault="00B25298">
    <w:pPr>
      <w:pStyle w:val="Zhlav"/>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20A8B" w14:textId="77777777" w:rsidR="00B25298" w:rsidRDefault="00B25298">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49F9B" w14:textId="77777777" w:rsidR="00B25298" w:rsidRDefault="00B25298" w:rsidP="00DE20BC">
    <w:pPr>
      <w:pStyle w:val="Zhlav"/>
    </w:pPr>
  </w:p>
  <w:p w14:paraId="536BC5C3" w14:textId="77777777" w:rsidR="00B25298" w:rsidRPr="00DE20BC" w:rsidRDefault="00B25298" w:rsidP="00DE20BC">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19113" w14:textId="77777777" w:rsidR="00B25298" w:rsidRPr="00641F97" w:rsidRDefault="00B25298" w:rsidP="00641F97">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C111E" w14:textId="77777777" w:rsidR="00B25298" w:rsidRDefault="00B25298" w:rsidP="00DE20BC">
    <w:pPr>
      <w:pStyle w:val="Zhlav"/>
    </w:pPr>
  </w:p>
  <w:p w14:paraId="0F5968E5" w14:textId="77777777" w:rsidR="00B25298" w:rsidRPr="00DE20BC" w:rsidRDefault="00B25298" w:rsidP="00DE20BC">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8D75E" w14:textId="77777777" w:rsidR="00B25298" w:rsidRPr="00C762C9" w:rsidRDefault="00B25298" w:rsidP="009B356E">
    <w:pPr>
      <w:tabs>
        <w:tab w:val="left" w:pos="1830"/>
        <w:tab w:val="right" w:pos="9639"/>
      </w:tabs>
      <w:autoSpaceDE w:val="0"/>
      <w:autoSpaceDN w:val="0"/>
      <w:adjustRightInd w:val="0"/>
      <w:spacing w:after="720"/>
      <w:jc w:val="center"/>
      <w:textAlignment w:val="center"/>
      <w:rPr>
        <w:rFonts w:ascii="Klavika Medium" w:hAnsi="Klavika Medium" w:cs="Klavika Medium"/>
        <w:caps/>
        <w:color w:val="404041"/>
      </w:rPr>
    </w:pPr>
    <w:r>
      <w:rPr>
        <w:rFonts w:ascii="Klavika Medium" w:hAnsi="Klavika Medium" w:cs="Klavika Medium"/>
        <w:caps/>
        <w:color w:val="191919"/>
      </w:rPr>
      <w:t>Logistický mANAGEMENT 2</w:t>
    </w:r>
    <w:r>
      <w:rPr>
        <w:rFonts w:ascii="Klavika Medium" w:hAnsi="Klavika Medium" w:cs="Klavika Medium"/>
        <w:caps/>
        <w:color w:val="191919"/>
      </w:rPr>
      <w:tab/>
    </w:r>
    <w:r w:rsidRPr="00961ACF">
      <w:rPr>
        <w:rFonts w:ascii="Klavika Medium" w:hAnsi="Klavika Medium" w:cs="Klavika Medium"/>
        <w:caps/>
        <w:color w:val="404041"/>
      </w:rPr>
      <w:fldChar w:fldCharType="begin"/>
    </w:r>
    <w:r w:rsidRPr="00961ACF">
      <w:rPr>
        <w:rFonts w:ascii="Klavika Medium" w:hAnsi="Klavika Medium" w:cs="Klavika Medium"/>
        <w:caps/>
        <w:color w:val="404041"/>
      </w:rPr>
      <w:instrText>PAGE   \* MERGEFORMAT</w:instrText>
    </w:r>
    <w:r w:rsidRPr="00961ACF">
      <w:rPr>
        <w:rFonts w:ascii="Klavika Medium" w:hAnsi="Klavika Medium" w:cs="Klavika Medium"/>
        <w:caps/>
        <w:color w:val="404041"/>
      </w:rPr>
      <w:fldChar w:fldCharType="separate"/>
    </w:r>
    <w:r w:rsidR="003A49AF">
      <w:rPr>
        <w:rFonts w:ascii="Klavika Medium" w:hAnsi="Klavika Medium" w:cs="Klavika Medium"/>
        <w:caps/>
        <w:noProof/>
        <w:color w:val="404041"/>
      </w:rPr>
      <w:t>42</w:t>
    </w:r>
    <w:r w:rsidRPr="00961ACF">
      <w:rPr>
        <w:rFonts w:ascii="Klavika Medium" w:hAnsi="Klavika Medium" w:cs="Klavika Medium"/>
        <w:caps/>
        <w:color w:val="404041"/>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5A3F0" w14:textId="0EEC28EB" w:rsidR="00B25298" w:rsidRDefault="00B25298" w:rsidP="009B356E">
    <w:pPr>
      <w:tabs>
        <w:tab w:val="right" w:pos="9639"/>
      </w:tabs>
      <w:autoSpaceDE w:val="0"/>
      <w:autoSpaceDN w:val="0"/>
      <w:adjustRightInd w:val="0"/>
      <w:spacing w:after="720"/>
      <w:jc w:val="center"/>
      <w:textAlignment w:val="center"/>
      <w:rPr>
        <w:rFonts w:ascii="Klavika Medium" w:hAnsi="Klavika Medium" w:cs="Klavika Medium"/>
        <w:caps/>
        <w:color w:val="404041"/>
      </w:rPr>
    </w:pPr>
    <w:r w:rsidRPr="00961ACF">
      <w:rPr>
        <w:rFonts w:ascii="Klavika Medium" w:hAnsi="Klavika Medium" w:cs="Klavika Medium"/>
        <w:caps/>
        <w:color w:val="404041"/>
      </w:rPr>
      <w:fldChar w:fldCharType="begin"/>
    </w:r>
    <w:r w:rsidRPr="00961ACF">
      <w:rPr>
        <w:rFonts w:ascii="Klavika Medium" w:hAnsi="Klavika Medium" w:cs="Klavika Medium"/>
        <w:caps/>
        <w:color w:val="404041"/>
      </w:rPr>
      <w:instrText>PAGE   \* MERGEFORMAT</w:instrText>
    </w:r>
    <w:r w:rsidRPr="00961ACF">
      <w:rPr>
        <w:rFonts w:ascii="Klavika Medium" w:hAnsi="Klavika Medium" w:cs="Klavika Medium"/>
        <w:caps/>
        <w:color w:val="404041"/>
      </w:rPr>
      <w:fldChar w:fldCharType="separate"/>
    </w:r>
    <w:r w:rsidR="003A49AF">
      <w:rPr>
        <w:rFonts w:ascii="Klavika Medium" w:hAnsi="Klavika Medium" w:cs="Klavika Medium"/>
        <w:caps/>
        <w:noProof/>
        <w:color w:val="404041"/>
      </w:rPr>
      <w:t>137</w:t>
    </w:r>
    <w:r w:rsidRPr="00961ACF">
      <w:rPr>
        <w:rFonts w:ascii="Klavika Medium" w:hAnsi="Klavika Medium" w:cs="Klavika Medium"/>
        <w:caps/>
        <w:color w:val="404041"/>
      </w:rPr>
      <w:fldChar w:fldCharType="end"/>
    </w:r>
    <w:r>
      <w:rPr>
        <w:rFonts w:ascii="Klavika Medium" w:hAnsi="Klavika Medium" w:cs="Klavika Medium"/>
        <w:caps/>
        <w:color w:val="191919"/>
      </w:rPr>
      <w:tab/>
    </w:r>
    <w:r>
      <w:rPr>
        <w:rFonts w:ascii="Klavika Medium" w:hAnsi="Klavika Medium" w:cs="Klavika Medium"/>
        <w:caps/>
        <w:color w:val="191919"/>
      </w:rPr>
      <w:fldChar w:fldCharType="begin"/>
    </w:r>
    <w:r>
      <w:rPr>
        <w:rFonts w:ascii="Klavika Medium" w:hAnsi="Klavika Medium" w:cs="Klavika Medium"/>
        <w:caps/>
        <w:color w:val="191919"/>
      </w:rPr>
      <w:instrText xml:space="preserve"> STYLEREF  "Nadpis 1. úrovně"  \* MERGEFORMAT </w:instrText>
    </w:r>
    <w:r>
      <w:rPr>
        <w:rFonts w:ascii="Klavika Medium" w:hAnsi="Klavika Medium" w:cs="Klavika Medium"/>
        <w:caps/>
        <w:color w:val="191919"/>
      </w:rPr>
      <w:fldChar w:fldCharType="separate"/>
    </w:r>
    <w:r w:rsidR="00404FFA">
      <w:rPr>
        <w:rFonts w:ascii="Klavika Medium" w:hAnsi="Klavika Medium" w:cs="Klavika Medium"/>
        <w:caps/>
        <w:noProof/>
        <w:color w:val="191919"/>
      </w:rPr>
      <w:t>Value Chain Management, Supply Chain Management</w:t>
    </w:r>
    <w:r>
      <w:rPr>
        <w:rFonts w:ascii="Klavika Medium" w:hAnsi="Klavika Medium" w:cs="Klavika Medium"/>
        <w:caps/>
        <w:color w:val="191919"/>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6AC3C" w14:textId="77777777" w:rsidR="00B25298" w:rsidRDefault="00B25298">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EC01F" w14:textId="77777777" w:rsidR="00B25298" w:rsidRDefault="00B25298" w:rsidP="00E5658B">
    <w:pPr>
      <w:pStyle w:val="Zhlav"/>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60B49"/>
    <w:multiLevelType w:val="multilevel"/>
    <w:tmpl w:val="3B00DF58"/>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0531482"/>
    <w:multiLevelType w:val="hybridMultilevel"/>
    <w:tmpl w:val="627480FA"/>
    <w:lvl w:ilvl="0" w:tplc="12767A96">
      <w:start w:val="81"/>
      <w:numFmt w:val="bullet"/>
      <w:lvlText w:val="-"/>
      <w:lvlJc w:val="left"/>
      <w:pPr>
        <w:ind w:left="720" w:hanging="360"/>
      </w:pPr>
      <w:rPr>
        <w:rFonts w:ascii="Times New Roman" w:eastAsiaTheme="minorHAnsi" w:hAnsi="Times New Roman" w:cs="Times New Roman" w:hint="default"/>
        <w:i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1704BAA"/>
    <w:multiLevelType w:val="hybridMultilevel"/>
    <w:tmpl w:val="D324A802"/>
    <w:lvl w:ilvl="0" w:tplc="C5967E6E">
      <w:start w:val="1"/>
      <w:numFmt w:val="decimal"/>
      <w:lvlText w:val="%1."/>
      <w:lvlJc w:val="left"/>
      <w:pPr>
        <w:ind w:left="1778" w:hanging="360"/>
      </w:pPr>
      <w:rPr>
        <w:rFonts w:hint="default"/>
        <w:color w:val="FF0000"/>
      </w:rPr>
    </w:lvl>
    <w:lvl w:ilvl="1" w:tplc="04050019" w:tentative="1">
      <w:start w:val="1"/>
      <w:numFmt w:val="lowerLetter"/>
      <w:lvlText w:val="%2."/>
      <w:lvlJc w:val="left"/>
      <w:pPr>
        <w:ind w:left="2498" w:hanging="360"/>
      </w:pPr>
    </w:lvl>
    <w:lvl w:ilvl="2" w:tplc="0405001B" w:tentative="1">
      <w:start w:val="1"/>
      <w:numFmt w:val="lowerRoman"/>
      <w:lvlText w:val="%3."/>
      <w:lvlJc w:val="right"/>
      <w:pPr>
        <w:ind w:left="3218" w:hanging="180"/>
      </w:pPr>
    </w:lvl>
    <w:lvl w:ilvl="3" w:tplc="0405000F" w:tentative="1">
      <w:start w:val="1"/>
      <w:numFmt w:val="decimal"/>
      <w:lvlText w:val="%4."/>
      <w:lvlJc w:val="left"/>
      <w:pPr>
        <w:ind w:left="3938" w:hanging="360"/>
      </w:pPr>
    </w:lvl>
    <w:lvl w:ilvl="4" w:tplc="04050019" w:tentative="1">
      <w:start w:val="1"/>
      <w:numFmt w:val="lowerLetter"/>
      <w:lvlText w:val="%5."/>
      <w:lvlJc w:val="left"/>
      <w:pPr>
        <w:ind w:left="4658" w:hanging="360"/>
      </w:pPr>
    </w:lvl>
    <w:lvl w:ilvl="5" w:tplc="0405001B" w:tentative="1">
      <w:start w:val="1"/>
      <w:numFmt w:val="lowerRoman"/>
      <w:lvlText w:val="%6."/>
      <w:lvlJc w:val="right"/>
      <w:pPr>
        <w:ind w:left="5378" w:hanging="180"/>
      </w:pPr>
    </w:lvl>
    <w:lvl w:ilvl="6" w:tplc="0405000F" w:tentative="1">
      <w:start w:val="1"/>
      <w:numFmt w:val="decimal"/>
      <w:lvlText w:val="%7."/>
      <w:lvlJc w:val="left"/>
      <w:pPr>
        <w:ind w:left="6098" w:hanging="360"/>
      </w:pPr>
    </w:lvl>
    <w:lvl w:ilvl="7" w:tplc="04050019" w:tentative="1">
      <w:start w:val="1"/>
      <w:numFmt w:val="lowerLetter"/>
      <w:lvlText w:val="%8."/>
      <w:lvlJc w:val="left"/>
      <w:pPr>
        <w:ind w:left="6818" w:hanging="360"/>
      </w:pPr>
    </w:lvl>
    <w:lvl w:ilvl="8" w:tplc="0405001B" w:tentative="1">
      <w:start w:val="1"/>
      <w:numFmt w:val="lowerRoman"/>
      <w:lvlText w:val="%9."/>
      <w:lvlJc w:val="right"/>
      <w:pPr>
        <w:ind w:left="7538" w:hanging="180"/>
      </w:pPr>
    </w:lvl>
  </w:abstractNum>
  <w:abstractNum w:abstractNumId="3" w15:restartNumberingAfterBreak="0">
    <w:nsid w:val="0192791D"/>
    <w:multiLevelType w:val="multilevel"/>
    <w:tmpl w:val="AD94B960"/>
    <w:lvl w:ilvl="0">
      <w:start w:val="1"/>
      <w:numFmt w:val="bullet"/>
      <w:lvlText w:val=""/>
      <w:lvlJc w:val="left"/>
      <w:pPr>
        <w:tabs>
          <w:tab w:val="num" w:pos="720"/>
        </w:tabs>
        <w:ind w:left="720" w:hanging="360"/>
      </w:pPr>
      <w:rPr>
        <w:rFonts w:ascii="Symbol" w:hAnsi="Symbol" w:hint="default"/>
        <w:color w:val="F79377"/>
        <w:sz w:val="16"/>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780FD5"/>
    <w:multiLevelType w:val="hybridMultilevel"/>
    <w:tmpl w:val="7A489E4E"/>
    <w:lvl w:ilvl="0" w:tplc="0405000F">
      <w:start w:val="1"/>
      <w:numFmt w:val="decimal"/>
      <w:lvlText w:val="%1."/>
      <w:lvlJc w:val="left"/>
      <w:pPr>
        <w:ind w:left="720" w:hanging="360"/>
      </w:pPr>
      <w:rPr>
        <w:rFonts w:hint="default"/>
        <w:color w:val="FF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5C058D2"/>
    <w:multiLevelType w:val="multilevel"/>
    <w:tmpl w:val="B1B62CAE"/>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pStyle w:val="slovnLITERATURA"/>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06E80FB2"/>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6FE6693"/>
    <w:multiLevelType w:val="multilevel"/>
    <w:tmpl w:val="21D09C3A"/>
    <w:lvl w:ilvl="0">
      <w:start w:val="1"/>
      <w:numFmt w:val="bullet"/>
      <w:lvlText w:val=""/>
      <w:lvlJc w:val="left"/>
      <w:pPr>
        <w:tabs>
          <w:tab w:val="num" w:pos="720"/>
        </w:tabs>
        <w:ind w:left="720" w:hanging="360"/>
      </w:pPr>
      <w:rPr>
        <w:rFonts w:ascii="Symbol" w:hAnsi="Symbol" w:hint="default"/>
        <w:color w:val="F79377"/>
        <w:sz w:val="16"/>
      </w:rPr>
    </w:lvl>
    <w:lvl w:ilvl="1">
      <w:start w:val="1"/>
      <w:numFmt w:val="decimal"/>
      <w:lvlText w:val="%2)"/>
      <w:lvlJc w:val="left"/>
      <w:pPr>
        <w:ind w:left="1440" w:hanging="360"/>
      </w:pPr>
      <w:rPr>
        <w:rFonts w:hint="default"/>
        <w:color w:val="FF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0F00E4"/>
    <w:multiLevelType w:val="hybridMultilevel"/>
    <w:tmpl w:val="CE44A6C6"/>
    <w:lvl w:ilvl="0" w:tplc="25C07A28">
      <w:start w:val="1"/>
      <w:numFmt w:val="decimal"/>
      <w:lvlText w:val="%1)"/>
      <w:lvlJc w:val="left"/>
      <w:pPr>
        <w:ind w:left="720" w:hanging="360"/>
      </w:pPr>
      <w:rPr>
        <w:rFonts w:ascii="Calibri" w:eastAsia="Calibri" w:hAnsi="Calibri" w:cs="Times New Roman" w:hint="default"/>
        <w:b w:val="0"/>
        <w:color w:val="auto"/>
        <w:sz w:val="22"/>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C0709FD"/>
    <w:multiLevelType w:val="multilevel"/>
    <w:tmpl w:val="0405001D"/>
    <w:name w:val="Číslování kapitol2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0DD66A33"/>
    <w:multiLevelType w:val="singleLevel"/>
    <w:tmpl w:val="736462D4"/>
    <w:lvl w:ilvl="0">
      <w:start w:val="1"/>
      <w:numFmt w:val="lowerLetter"/>
      <w:lvlText w:val="%1)"/>
      <w:lvlJc w:val="left"/>
      <w:pPr>
        <w:tabs>
          <w:tab w:val="num" w:pos="737"/>
        </w:tabs>
        <w:ind w:left="737" w:hanging="340"/>
      </w:pPr>
    </w:lvl>
  </w:abstractNum>
  <w:abstractNum w:abstractNumId="11" w15:restartNumberingAfterBreak="0">
    <w:nsid w:val="0F09068E"/>
    <w:multiLevelType w:val="multilevel"/>
    <w:tmpl w:val="5D0E72E4"/>
    <w:name w:val="Číslování kapitol24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0FDE75A1"/>
    <w:multiLevelType w:val="hybridMultilevel"/>
    <w:tmpl w:val="F6FCE5BC"/>
    <w:lvl w:ilvl="0" w:tplc="8304B756">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3" w15:restartNumberingAfterBreak="0">
    <w:nsid w:val="111E688C"/>
    <w:multiLevelType w:val="multilevel"/>
    <w:tmpl w:val="ABBCBE62"/>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14" w15:restartNumberingAfterBreak="0">
    <w:nsid w:val="11646B33"/>
    <w:multiLevelType w:val="multilevel"/>
    <w:tmpl w:val="5D0E72E4"/>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2EE6F48"/>
    <w:multiLevelType w:val="multilevel"/>
    <w:tmpl w:val="ABBCBE62"/>
    <w:name w:val="Číslování kapitol2323"/>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16" w15:restartNumberingAfterBreak="0">
    <w:nsid w:val="137D5D88"/>
    <w:multiLevelType w:val="multilevel"/>
    <w:tmpl w:val="B1CECD9E"/>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14F2350E"/>
    <w:multiLevelType w:val="hybridMultilevel"/>
    <w:tmpl w:val="D9A40C2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14F41496"/>
    <w:multiLevelType w:val="multilevel"/>
    <w:tmpl w:val="5D0E72E4"/>
    <w:name w:val="Číslování kapitol24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150E7270"/>
    <w:multiLevelType w:val="multilevel"/>
    <w:tmpl w:val="A8901244"/>
    <w:name w:val="Číslování kapitol242222"/>
    <w:lvl w:ilvl="0">
      <w:start w:val="1"/>
      <w:numFmt w:val="decimal"/>
      <w:lvlText w:val="%1."/>
      <w:lvlJc w:val="left"/>
      <w:pPr>
        <w:tabs>
          <w:tab w:val="num" w:pos="1843"/>
        </w:tabs>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16CF3B12"/>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1CE07B8D"/>
    <w:multiLevelType w:val="hybridMultilevel"/>
    <w:tmpl w:val="7E9457B0"/>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22392F7C"/>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22990A48"/>
    <w:multiLevelType w:val="multilevel"/>
    <w:tmpl w:val="9F24C0A6"/>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22D5741B"/>
    <w:multiLevelType w:val="multilevel"/>
    <w:tmpl w:val="4DFE9FD6"/>
    <w:lvl w:ilvl="0">
      <w:start w:val="1"/>
      <w:numFmt w:val="bullet"/>
      <w:pStyle w:val="Odrky1"/>
      <w:lvlText w:val=""/>
      <w:lvlJc w:val="left"/>
      <w:pPr>
        <w:ind w:left="425" w:hanging="425"/>
      </w:pPr>
      <w:rPr>
        <w:rFonts w:ascii="Symbol" w:hAnsi="Symbol" w:hint="default"/>
        <w:color w:val="F79377"/>
        <w:sz w:val="1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2D61258"/>
    <w:multiLevelType w:val="multilevel"/>
    <w:tmpl w:val="670A59E4"/>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233A2F1A"/>
    <w:multiLevelType w:val="hybridMultilevel"/>
    <w:tmpl w:val="847CE7AE"/>
    <w:lvl w:ilvl="0" w:tplc="1EE69FC8">
      <w:start w:val="1"/>
      <w:numFmt w:val="decimal"/>
      <w:lvlText w:val="%1."/>
      <w:lvlJc w:val="left"/>
      <w:pPr>
        <w:tabs>
          <w:tab w:val="num" w:pos="397"/>
        </w:tabs>
        <w:ind w:left="397" w:hanging="397"/>
      </w:pPr>
      <w:rPr>
        <w:b/>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7" w15:restartNumberingAfterBreak="0">
    <w:nsid w:val="238E319F"/>
    <w:multiLevelType w:val="multilevel"/>
    <w:tmpl w:val="2730AF2A"/>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26BA6EC6"/>
    <w:multiLevelType w:val="hybridMultilevel"/>
    <w:tmpl w:val="6116EA44"/>
    <w:lvl w:ilvl="0" w:tplc="1DBE7456">
      <w:numFmt w:val="bullet"/>
      <w:lvlText w:val="-"/>
      <w:lvlJc w:val="left"/>
      <w:pPr>
        <w:ind w:left="720" w:hanging="360"/>
      </w:pPr>
      <w:rPr>
        <w:rFonts w:ascii="Calibri" w:eastAsia="Calibri" w:hAnsi="Calibri" w:cs="Calibri" w:hint="default"/>
        <w:color w:val="auto"/>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284E7938"/>
    <w:multiLevelType w:val="multilevel"/>
    <w:tmpl w:val="83F2700A"/>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28620263"/>
    <w:multiLevelType w:val="hybridMultilevel"/>
    <w:tmpl w:val="7C0EB000"/>
    <w:lvl w:ilvl="0" w:tplc="EF1A61B0">
      <w:start w:val="1"/>
      <w:numFmt w:val="bullet"/>
      <w:lvlText w:val=""/>
      <w:lvlJc w:val="left"/>
      <w:pPr>
        <w:ind w:left="1440" w:hanging="360"/>
      </w:pPr>
      <w:rPr>
        <w:rFonts w:ascii="Symbol" w:hAnsi="Symbol" w:hint="default"/>
        <w:color w:val="F79377"/>
        <w:sz w:val="16"/>
      </w:rPr>
    </w:lvl>
    <w:lvl w:ilvl="1" w:tplc="9BDE0E26">
      <w:numFmt w:val="bullet"/>
      <w:lvlText w:val="·"/>
      <w:lvlJc w:val="left"/>
      <w:pPr>
        <w:ind w:left="2160" w:hanging="360"/>
      </w:pPr>
      <w:rPr>
        <w:rFonts w:ascii="Calibri" w:eastAsiaTheme="minorHAnsi" w:hAnsi="Calibri" w:cstheme="minorBidi" w:hint="default"/>
      </w:rPr>
    </w:lvl>
    <w:lvl w:ilvl="2" w:tplc="8A9E57B4">
      <w:numFmt w:val="bullet"/>
      <w:lvlText w:val="-"/>
      <w:lvlJc w:val="left"/>
      <w:pPr>
        <w:ind w:left="2880" w:hanging="360"/>
      </w:pPr>
      <w:rPr>
        <w:rFonts w:ascii="Calibri" w:eastAsiaTheme="minorHAnsi" w:hAnsi="Calibri" w:cstheme="minorBidi"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1" w15:restartNumberingAfterBreak="0">
    <w:nsid w:val="2DE2736C"/>
    <w:multiLevelType w:val="multilevel"/>
    <w:tmpl w:val="ABBCBE62"/>
    <w:name w:val="Číslování kapitol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32" w15:restartNumberingAfterBreak="0">
    <w:nsid w:val="2DEE4623"/>
    <w:multiLevelType w:val="multilevel"/>
    <w:tmpl w:val="ABBCBE62"/>
    <w:name w:val="Číslování kapitol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33" w15:restartNumberingAfterBreak="0">
    <w:nsid w:val="2F940D12"/>
    <w:multiLevelType w:val="hybridMultilevel"/>
    <w:tmpl w:val="295613CA"/>
    <w:lvl w:ilvl="0" w:tplc="6186C2B8">
      <w:start w:val="1"/>
      <w:numFmt w:val="decimal"/>
      <w:lvlText w:val="%1."/>
      <w:lvlJc w:val="left"/>
      <w:pPr>
        <w:tabs>
          <w:tab w:val="num" w:pos="397"/>
        </w:tabs>
        <w:ind w:left="397" w:hanging="397"/>
      </w:pPr>
      <w:rPr>
        <w:b/>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4" w15:restartNumberingAfterBreak="0">
    <w:nsid w:val="2FAA402A"/>
    <w:multiLevelType w:val="multilevel"/>
    <w:tmpl w:val="798A29B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31AC4CDA"/>
    <w:multiLevelType w:val="multilevel"/>
    <w:tmpl w:val="2DA2237E"/>
    <w:lvl w:ilvl="0">
      <w:start w:val="1"/>
      <w:numFmt w:val="decimal"/>
      <w:lvlText w:val="%1."/>
      <w:lvlJc w:val="left"/>
      <w:pPr>
        <w:ind w:left="1352" w:hanging="360"/>
      </w:pPr>
      <w:rPr>
        <w:b/>
        <w:color w:val="FF0000"/>
      </w:rPr>
    </w:lvl>
    <w:lvl w:ilvl="1">
      <w:start w:val="1"/>
      <w:numFmt w:val="decimal"/>
      <w:isLgl/>
      <w:lvlText w:val="%1.%2."/>
      <w:lvlJc w:val="left"/>
      <w:pPr>
        <w:ind w:left="720" w:hanging="360"/>
      </w:pPr>
      <w:rPr>
        <w:rFonts w:asciiTheme="minorHAnsi" w:hAnsiTheme="minorHAnsi" w:hint="default"/>
        <w:color w:val="FF0000"/>
        <w:sz w:val="5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352F0FAA"/>
    <w:multiLevelType w:val="hybridMultilevel"/>
    <w:tmpl w:val="75A0D7F2"/>
    <w:lvl w:ilvl="0" w:tplc="DDD6D4B4">
      <w:start w:val="1"/>
      <w:numFmt w:val="decimal"/>
      <w:lvlText w:val="%1)"/>
      <w:lvlJc w:val="left"/>
      <w:pPr>
        <w:ind w:left="720" w:hanging="360"/>
      </w:pPr>
      <w:rPr>
        <w:rFonts w:hint="default"/>
        <w:b/>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369A5F11"/>
    <w:multiLevelType w:val="multilevel"/>
    <w:tmpl w:val="5D0E72E4"/>
    <w:name w:val="Číslování kapitol24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3CD86B54"/>
    <w:multiLevelType w:val="multilevel"/>
    <w:tmpl w:val="9A88F52C"/>
    <w:lvl w:ilvl="0">
      <w:start w:val="1"/>
      <w:numFmt w:val="decimal"/>
      <w:pStyle w:val="Nadpis1"/>
      <w:suff w:val="nothing"/>
      <w:lvlText w:val="Kapitola %1"/>
      <w:lvlJc w:val="center"/>
      <w:pPr>
        <w:ind w:left="0" w:firstLine="0"/>
      </w:pPr>
      <w:rPr>
        <w:rFonts w:ascii="Klavika Medium" w:hAnsi="Klavika Medium" w:hint="default"/>
        <w:b w:val="0"/>
        <w:i w:val="0"/>
        <w:color w:val="404041"/>
        <w:sz w:val="40"/>
      </w:rPr>
    </w:lvl>
    <w:lvl w:ilvl="1">
      <w:start w:val="1"/>
      <w:numFmt w:val="decimal"/>
      <w:pStyle w:val="Nadpis2rovn"/>
      <w:lvlText w:val="%1.%2"/>
      <w:lvlJc w:val="left"/>
      <w:pPr>
        <w:ind w:left="1418" w:hanging="1418"/>
      </w:pPr>
      <w:rPr>
        <w:rFonts w:ascii="Klavika Medium" w:hAnsi="Klavika Medium" w:hint="default"/>
        <w:b w:val="0"/>
        <w:i w:val="0"/>
        <w:color w:val="404041"/>
        <w:sz w:val="40"/>
      </w:rPr>
    </w:lvl>
    <w:lvl w:ilvl="2">
      <w:start w:val="1"/>
      <w:numFmt w:val="decimal"/>
      <w:pStyle w:val="Nadpis3rovn"/>
      <w:lvlText w:val="%1.%2.%3"/>
      <w:lvlJc w:val="left"/>
      <w:pPr>
        <w:ind w:left="1418" w:hanging="1418"/>
      </w:pPr>
      <w:rPr>
        <w:rFonts w:ascii="Klavika Medium" w:hAnsi="Klavika Medium" w:hint="default"/>
        <w:b w:val="0"/>
        <w:i w:val="0"/>
        <w:color w:val="404041"/>
        <w:sz w:val="28"/>
      </w:rPr>
    </w:lvl>
    <w:lvl w:ilvl="3">
      <w:start w:val="1"/>
      <w:numFmt w:val="decimal"/>
      <w:pStyle w:val="Nadpis4rovn"/>
      <w:lvlText w:val="%1.%2.%3.%4"/>
      <w:lvlJc w:val="left"/>
      <w:pPr>
        <w:ind w:left="1701" w:hanging="1701"/>
      </w:pPr>
      <w:rPr>
        <w:rFonts w:ascii="Klavika Medium" w:hAnsi="Klavika Medium" w:hint="default"/>
        <w:b w:val="0"/>
        <w:i w:val="0"/>
        <w:color w:val="404041"/>
        <w:sz w:val="20"/>
      </w:rPr>
    </w:lvl>
    <w:lvl w:ilvl="4">
      <w:start w:val="1"/>
      <w:numFmt w:val="decimal"/>
      <w:pStyle w:val="Nadpis5rovn"/>
      <w:lvlText w:val="%1.%2.%3.%4.%5."/>
      <w:lvlJc w:val="left"/>
      <w:pPr>
        <w:ind w:left="2268" w:hanging="2268"/>
      </w:pPr>
      <w:rPr>
        <w:rFonts w:ascii="Klavika Medium" w:hAnsi="Klavika Medium" w:hint="default"/>
        <w:b w:val="0"/>
        <w:i w:val="0"/>
        <w:color w:val="404041"/>
        <w:sz w:val="16"/>
      </w:rPr>
    </w:lvl>
    <w:lvl w:ilvl="5">
      <w:start w:val="1"/>
      <w:numFmt w:val="decimal"/>
      <w:pStyle w:val="Nadpis6rovn"/>
      <w:lvlText w:val="%1.%2.%3.%4.%5.%6."/>
      <w:lvlJc w:val="left"/>
      <w:pPr>
        <w:ind w:left="2268" w:hanging="2268"/>
      </w:pPr>
      <w:rPr>
        <w:rFonts w:ascii="Klavika Medium" w:hAnsi="Klavika Medium" w:hint="default"/>
        <w:b w:val="0"/>
        <w:i w:val="0"/>
        <w:color w:val="404041"/>
        <w:sz w:val="16"/>
      </w:rPr>
    </w:lvl>
    <w:lvl w:ilvl="6">
      <w:start w:val="1"/>
      <w:numFmt w:val="decimal"/>
      <w:pStyle w:val="Nadpis7rovn"/>
      <w:lvlText w:val="%1.%2.%3.%4.%5.%6.%7."/>
      <w:lvlJc w:val="left"/>
      <w:pPr>
        <w:ind w:left="2835" w:hanging="2835"/>
      </w:pPr>
      <w:rPr>
        <w:rFonts w:ascii="Klavika Medium" w:hAnsi="Klavika Medium" w:hint="default"/>
        <w:b w:val="0"/>
        <w:i w:val="0"/>
        <w:color w:val="404041"/>
        <w:sz w:val="16"/>
      </w:rPr>
    </w:lvl>
    <w:lvl w:ilvl="7">
      <w:start w:val="1"/>
      <w:numFmt w:val="decimal"/>
      <w:pStyle w:val="Nadpis8rovn"/>
      <w:lvlText w:val="%1.%2.%3.%4.%5.%6.%7.%8."/>
      <w:lvlJc w:val="left"/>
      <w:pPr>
        <w:ind w:left="2835" w:hanging="2835"/>
      </w:pPr>
      <w:rPr>
        <w:rFonts w:ascii="Klavika Medium" w:hAnsi="Klavika Medium" w:hint="default"/>
        <w:b w:val="0"/>
        <w:i w:val="0"/>
        <w:color w:val="404041"/>
        <w:sz w:val="16"/>
      </w:rPr>
    </w:lvl>
    <w:lvl w:ilvl="8">
      <w:start w:val="1"/>
      <w:numFmt w:val="decimal"/>
      <w:pStyle w:val="Nadpis9rovn"/>
      <w:lvlText w:val="%1.%2.%3.%4.%5.%6.%7.%8.%9."/>
      <w:lvlJc w:val="left"/>
      <w:pPr>
        <w:tabs>
          <w:tab w:val="num" w:pos="2880"/>
        </w:tabs>
        <w:ind w:left="3402" w:hanging="3402"/>
      </w:pPr>
      <w:rPr>
        <w:rFonts w:ascii="Klavika Medium" w:hAnsi="Klavika Medium" w:hint="default"/>
        <w:b w:val="0"/>
        <w:i w:val="0"/>
        <w:color w:val="404041"/>
        <w:sz w:val="16"/>
      </w:rPr>
    </w:lvl>
  </w:abstractNum>
  <w:abstractNum w:abstractNumId="39" w15:restartNumberingAfterBreak="0">
    <w:nsid w:val="3CE020C9"/>
    <w:multiLevelType w:val="multilevel"/>
    <w:tmpl w:val="7AEADA34"/>
    <w:name w:val="Odsazené odrážky"/>
    <w:lvl w:ilvl="0">
      <w:start w:val="1"/>
      <w:numFmt w:val="bullet"/>
      <w:lvlText w:val=""/>
      <w:lvlJc w:val="left"/>
      <w:pPr>
        <w:tabs>
          <w:tab w:val="num" w:pos="1701"/>
        </w:tabs>
        <w:ind w:left="1843" w:hanging="425"/>
      </w:pPr>
      <w:rPr>
        <w:rFonts w:ascii="Symbol" w:hAnsi="Symbol" w:hint="default"/>
        <w:color w:val="F79377"/>
        <w:sz w:val="16"/>
      </w:rPr>
    </w:lvl>
    <w:lvl w:ilvl="1">
      <w:start w:val="1"/>
      <w:numFmt w:val="bullet"/>
      <w:lvlText w:val="-"/>
      <w:lvlJc w:val="left"/>
      <w:pPr>
        <w:tabs>
          <w:tab w:val="num" w:pos="18428"/>
        </w:tabs>
        <w:ind w:left="2268" w:hanging="425"/>
      </w:pPr>
      <w:rPr>
        <w:rFonts w:ascii="Calibri" w:hAnsi="Calibri" w:hint="default"/>
        <w:color w:val="auto"/>
      </w:rPr>
    </w:lvl>
    <w:lvl w:ilvl="2">
      <w:start w:val="1"/>
      <w:numFmt w:val="bullet"/>
      <w:lvlText w:val=""/>
      <w:lvlJc w:val="left"/>
      <w:pPr>
        <w:ind w:left="2693" w:hanging="425"/>
      </w:pPr>
      <w:rPr>
        <w:rFonts w:ascii="Wingdings" w:hAnsi="Wingdings" w:hint="default"/>
        <w:color w:val="404041"/>
        <w:sz w:val="18"/>
      </w:rPr>
    </w:lvl>
    <w:lvl w:ilvl="3">
      <w:start w:val="1"/>
      <w:numFmt w:val="none"/>
      <w:lvlText w:val=""/>
      <w:lvlJc w:val="left"/>
      <w:pPr>
        <w:ind w:left="4156" w:hanging="360"/>
      </w:pPr>
      <w:rPr>
        <w:rFonts w:hint="default"/>
      </w:rPr>
    </w:lvl>
    <w:lvl w:ilvl="4">
      <w:start w:val="1"/>
      <w:numFmt w:val="none"/>
      <w:lvlText w:val=""/>
      <w:lvlJc w:val="left"/>
      <w:pPr>
        <w:ind w:left="4876" w:hanging="360"/>
      </w:pPr>
      <w:rPr>
        <w:rFonts w:hint="default"/>
      </w:rPr>
    </w:lvl>
    <w:lvl w:ilvl="5">
      <w:start w:val="1"/>
      <w:numFmt w:val="none"/>
      <w:lvlText w:val=""/>
      <w:lvlJc w:val="left"/>
      <w:pPr>
        <w:ind w:left="5596" w:hanging="360"/>
      </w:pPr>
      <w:rPr>
        <w:rFonts w:hint="default"/>
      </w:rPr>
    </w:lvl>
    <w:lvl w:ilvl="6">
      <w:start w:val="1"/>
      <w:numFmt w:val="none"/>
      <w:lvlText w:val=""/>
      <w:lvlJc w:val="left"/>
      <w:pPr>
        <w:ind w:left="6316" w:hanging="360"/>
      </w:pPr>
      <w:rPr>
        <w:rFonts w:hint="default"/>
      </w:rPr>
    </w:lvl>
    <w:lvl w:ilvl="7">
      <w:start w:val="1"/>
      <w:numFmt w:val="none"/>
      <w:lvlText w:val=""/>
      <w:lvlJc w:val="left"/>
      <w:pPr>
        <w:ind w:left="7036" w:hanging="360"/>
      </w:pPr>
      <w:rPr>
        <w:rFonts w:hint="default"/>
      </w:rPr>
    </w:lvl>
    <w:lvl w:ilvl="8">
      <w:start w:val="1"/>
      <w:numFmt w:val="none"/>
      <w:lvlText w:val=""/>
      <w:lvlJc w:val="left"/>
      <w:pPr>
        <w:ind w:left="7756" w:hanging="360"/>
      </w:pPr>
      <w:rPr>
        <w:rFonts w:hint="default"/>
      </w:rPr>
    </w:lvl>
  </w:abstractNum>
  <w:abstractNum w:abstractNumId="40" w15:restartNumberingAfterBreak="0">
    <w:nsid w:val="40C15C8B"/>
    <w:multiLevelType w:val="hybridMultilevel"/>
    <w:tmpl w:val="42460864"/>
    <w:lvl w:ilvl="0" w:tplc="5E204F32">
      <w:start w:val="1"/>
      <w:numFmt w:val="decimal"/>
      <w:lvlText w:val="%1."/>
      <w:lvlJc w:val="left"/>
      <w:pPr>
        <w:ind w:left="1080" w:hanging="360"/>
      </w:pPr>
      <w:rPr>
        <w:rFonts w:hint="default"/>
        <w:color w:val="FF0000"/>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1" w15:restartNumberingAfterBreak="0">
    <w:nsid w:val="41CB3A28"/>
    <w:multiLevelType w:val="hybridMultilevel"/>
    <w:tmpl w:val="16C61C56"/>
    <w:lvl w:ilvl="0" w:tplc="0405000F">
      <w:start w:val="1"/>
      <w:numFmt w:val="decimal"/>
      <w:lvlText w:val="%1."/>
      <w:lvlJc w:val="left"/>
      <w:pPr>
        <w:ind w:left="720" w:hanging="360"/>
      </w:pPr>
    </w:lvl>
    <w:lvl w:ilvl="1" w:tplc="04050001">
      <w:start w:val="1"/>
      <w:numFmt w:val="bullet"/>
      <w:lvlText w:val=""/>
      <w:lvlJc w:val="left"/>
      <w:pPr>
        <w:ind w:left="1440" w:hanging="360"/>
      </w:pPr>
      <w:rPr>
        <w:rFonts w:ascii="Symbol" w:hAnsi="Symbol" w:hint="default"/>
      </w:rPr>
    </w:lvl>
    <w:lvl w:ilvl="2" w:tplc="224034EC">
      <w:start w:val="1"/>
      <w:numFmt w:val="decimal"/>
      <w:lvlText w:val="%3)"/>
      <w:lvlJc w:val="left"/>
      <w:pPr>
        <w:ind w:left="644" w:hanging="360"/>
      </w:pPr>
      <w:rPr>
        <w:rFonts w:hint="default"/>
      </w:rPr>
    </w:lvl>
    <w:lvl w:ilvl="3" w:tplc="0405000F">
      <w:start w:val="1"/>
      <w:numFmt w:val="decimal"/>
      <w:lvlText w:val="%4."/>
      <w:lvlJc w:val="left"/>
      <w:pPr>
        <w:ind w:left="2880" w:hanging="360"/>
      </w:pPr>
    </w:lvl>
    <w:lvl w:ilvl="4" w:tplc="67E4FC16">
      <w:start w:val="1"/>
      <w:numFmt w:val="lowerLetter"/>
      <w:lvlText w:val="%5)"/>
      <w:lvlJc w:val="left"/>
      <w:pPr>
        <w:ind w:left="3600" w:hanging="360"/>
      </w:pPr>
      <w:rPr>
        <w:rFonts w:hint="default"/>
      </w:r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42F43B9E"/>
    <w:multiLevelType w:val="multilevel"/>
    <w:tmpl w:val="ABBCBE62"/>
    <w:name w:val="Číslování kapitol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43" w15:restartNumberingAfterBreak="0">
    <w:nsid w:val="45D9604F"/>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45E81F5A"/>
    <w:multiLevelType w:val="multilevel"/>
    <w:tmpl w:val="D202168A"/>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15:restartNumberingAfterBreak="0">
    <w:nsid w:val="48EB2F04"/>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6" w15:restartNumberingAfterBreak="0">
    <w:nsid w:val="48F058F1"/>
    <w:multiLevelType w:val="hybridMultilevel"/>
    <w:tmpl w:val="0A8A9B18"/>
    <w:lvl w:ilvl="0" w:tplc="8F681230">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492C64E8"/>
    <w:multiLevelType w:val="hybridMultilevel"/>
    <w:tmpl w:val="1D849AEA"/>
    <w:lvl w:ilvl="0" w:tplc="A09E5DF6">
      <w:start w:val="1"/>
      <w:numFmt w:val="decimal"/>
      <w:lvlText w:val="%1."/>
      <w:lvlJc w:val="left"/>
      <w:pPr>
        <w:ind w:left="720" w:hanging="360"/>
      </w:pPr>
      <w:rPr>
        <w:rFonts w:hint="default"/>
        <w:color w:val="FF000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4BF2401C"/>
    <w:multiLevelType w:val="hybridMultilevel"/>
    <w:tmpl w:val="A594B7D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4D7963BD"/>
    <w:multiLevelType w:val="hybridMultilevel"/>
    <w:tmpl w:val="CCCE8D24"/>
    <w:lvl w:ilvl="0" w:tplc="09A2DBEE">
      <w:start w:val="1"/>
      <w:numFmt w:val="decimal"/>
      <w:lvlText w:val="%1."/>
      <w:lvlJc w:val="left"/>
      <w:pPr>
        <w:ind w:left="6031" w:hanging="360"/>
      </w:pPr>
      <w:rPr>
        <w:color w:val="FF0000"/>
      </w:rPr>
    </w:lvl>
    <w:lvl w:ilvl="1" w:tplc="04050019" w:tentative="1">
      <w:start w:val="1"/>
      <w:numFmt w:val="lowerLetter"/>
      <w:lvlText w:val="%2."/>
      <w:lvlJc w:val="left"/>
      <w:pPr>
        <w:ind w:left="6751" w:hanging="360"/>
      </w:pPr>
    </w:lvl>
    <w:lvl w:ilvl="2" w:tplc="0405001B" w:tentative="1">
      <w:start w:val="1"/>
      <w:numFmt w:val="lowerRoman"/>
      <w:lvlText w:val="%3."/>
      <w:lvlJc w:val="right"/>
      <w:pPr>
        <w:ind w:left="7471" w:hanging="180"/>
      </w:pPr>
    </w:lvl>
    <w:lvl w:ilvl="3" w:tplc="0405000F" w:tentative="1">
      <w:start w:val="1"/>
      <w:numFmt w:val="decimal"/>
      <w:lvlText w:val="%4."/>
      <w:lvlJc w:val="left"/>
      <w:pPr>
        <w:ind w:left="8191" w:hanging="360"/>
      </w:pPr>
    </w:lvl>
    <w:lvl w:ilvl="4" w:tplc="04050019" w:tentative="1">
      <w:start w:val="1"/>
      <w:numFmt w:val="lowerLetter"/>
      <w:lvlText w:val="%5."/>
      <w:lvlJc w:val="left"/>
      <w:pPr>
        <w:ind w:left="8911" w:hanging="360"/>
      </w:pPr>
    </w:lvl>
    <w:lvl w:ilvl="5" w:tplc="0405001B" w:tentative="1">
      <w:start w:val="1"/>
      <w:numFmt w:val="lowerRoman"/>
      <w:lvlText w:val="%6."/>
      <w:lvlJc w:val="right"/>
      <w:pPr>
        <w:ind w:left="9631" w:hanging="180"/>
      </w:pPr>
    </w:lvl>
    <w:lvl w:ilvl="6" w:tplc="0405000F" w:tentative="1">
      <w:start w:val="1"/>
      <w:numFmt w:val="decimal"/>
      <w:lvlText w:val="%7."/>
      <w:lvlJc w:val="left"/>
      <w:pPr>
        <w:ind w:left="10351" w:hanging="360"/>
      </w:pPr>
    </w:lvl>
    <w:lvl w:ilvl="7" w:tplc="04050019" w:tentative="1">
      <w:start w:val="1"/>
      <w:numFmt w:val="lowerLetter"/>
      <w:lvlText w:val="%8."/>
      <w:lvlJc w:val="left"/>
      <w:pPr>
        <w:ind w:left="11071" w:hanging="360"/>
      </w:pPr>
    </w:lvl>
    <w:lvl w:ilvl="8" w:tplc="0405001B" w:tentative="1">
      <w:start w:val="1"/>
      <w:numFmt w:val="lowerRoman"/>
      <w:lvlText w:val="%9."/>
      <w:lvlJc w:val="right"/>
      <w:pPr>
        <w:ind w:left="11791" w:hanging="180"/>
      </w:pPr>
    </w:lvl>
  </w:abstractNum>
  <w:abstractNum w:abstractNumId="50" w15:restartNumberingAfterBreak="0">
    <w:nsid w:val="4FEC5E67"/>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15:restartNumberingAfterBreak="0">
    <w:nsid w:val="52D0436E"/>
    <w:multiLevelType w:val="hybridMultilevel"/>
    <w:tmpl w:val="1676F824"/>
    <w:lvl w:ilvl="0" w:tplc="BBBA771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15:restartNumberingAfterBreak="0">
    <w:nsid w:val="53954D21"/>
    <w:multiLevelType w:val="multilevel"/>
    <w:tmpl w:val="ABBCBE62"/>
    <w:name w:val="Číslování kapitol23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3" w15:restartNumberingAfterBreak="0">
    <w:nsid w:val="54F3252D"/>
    <w:multiLevelType w:val="multilevel"/>
    <w:tmpl w:val="B0261F14"/>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596F2E52"/>
    <w:multiLevelType w:val="multilevel"/>
    <w:tmpl w:val="1AEAC810"/>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5A121BF8"/>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5B2B597D"/>
    <w:multiLevelType w:val="hybridMultilevel"/>
    <w:tmpl w:val="FA5AF30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5B7310DA"/>
    <w:multiLevelType w:val="multilevel"/>
    <w:tmpl w:val="ABBCBE62"/>
    <w:name w:val="Číslování kapitol23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8" w15:restartNumberingAfterBreak="0">
    <w:nsid w:val="5F0E611B"/>
    <w:multiLevelType w:val="multilevel"/>
    <w:tmpl w:val="A09603A4"/>
    <w:name w:val="Číslování kapitol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59" w15:restartNumberingAfterBreak="0">
    <w:nsid w:val="63C26872"/>
    <w:multiLevelType w:val="hybridMultilevel"/>
    <w:tmpl w:val="778E18FA"/>
    <w:lvl w:ilvl="0" w:tplc="0D3E87D6">
      <w:start w:val="1"/>
      <w:numFmt w:val="lowerLetter"/>
      <w:lvlText w:val="%1)"/>
      <w:lvlJc w:val="left"/>
      <w:pPr>
        <w:ind w:left="1080" w:hanging="360"/>
      </w:p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9CC6D7FE">
      <w:start w:val="1"/>
      <w:numFmt w:val="decimal"/>
      <w:lvlText w:val="%4."/>
      <w:lvlJc w:val="left"/>
      <w:pPr>
        <w:ind w:left="3240" w:hanging="360"/>
      </w:pPr>
      <w:rPr>
        <w:color w:val="FF0000"/>
      </w:r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60" w15:restartNumberingAfterBreak="0">
    <w:nsid w:val="64CA7524"/>
    <w:multiLevelType w:val="multilevel"/>
    <w:tmpl w:val="7AEADA34"/>
    <w:lvl w:ilvl="0">
      <w:start w:val="1"/>
      <w:numFmt w:val="bullet"/>
      <w:lvlText w:val=""/>
      <w:lvlJc w:val="left"/>
      <w:pPr>
        <w:tabs>
          <w:tab w:val="num" w:pos="1701"/>
        </w:tabs>
        <w:ind w:left="1701" w:hanging="425"/>
      </w:pPr>
      <w:rPr>
        <w:rFonts w:ascii="Symbol" w:hAnsi="Symbol" w:hint="default"/>
        <w:color w:val="F79377"/>
        <w:sz w:val="16"/>
      </w:rPr>
    </w:lvl>
    <w:lvl w:ilvl="1">
      <w:start w:val="1"/>
      <w:numFmt w:val="bullet"/>
      <w:lvlText w:val="o"/>
      <w:lvlJc w:val="left"/>
      <w:pPr>
        <w:ind w:left="2716" w:hanging="360"/>
      </w:pPr>
      <w:rPr>
        <w:rFonts w:ascii="Courier New" w:hAnsi="Courier New" w:cs="Courier New" w:hint="default"/>
      </w:rPr>
    </w:lvl>
    <w:lvl w:ilvl="2">
      <w:start w:val="1"/>
      <w:numFmt w:val="bullet"/>
      <w:lvlText w:val=""/>
      <w:lvlJc w:val="left"/>
      <w:pPr>
        <w:ind w:left="3436" w:hanging="360"/>
      </w:pPr>
      <w:rPr>
        <w:rFonts w:ascii="Wingdings" w:hAnsi="Wingdings" w:hint="default"/>
      </w:rPr>
    </w:lvl>
    <w:lvl w:ilvl="3">
      <w:start w:val="1"/>
      <w:numFmt w:val="bullet"/>
      <w:lvlText w:val=""/>
      <w:lvlJc w:val="left"/>
      <w:pPr>
        <w:ind w:left="4156" w:hanging="360"/>
      </w:pPr>
      <w:rPr>
        <w:rFonts w:ascii="Symbol" w:hAnsi="Symbol" w:hint="default"/>
      </w:rPr>
    </w:lvl>
    <w:lvl w:ilvl="4">
      <w:start w:val="1"/>
      <w:numFmt w:val="bullet"/>
      <w:lvlText w:val="o"/>
      <w:lvlJc w:val="left"/>
      <w:pPr>
        <w:ind w:left="4876" w:hanging="360"/>
      </w:pPr>
      <w:rPr>
        <w:rFonts w:ascii="Courier New" w:hAnsi="Courier New" w:cs="Courier New" w:hint="default"/>
      </w:rPr>
    </w:lvl>
    <w:lvl w:ilvl="5">
      <w:start w:val="1"/>
      <w:numFmt w:val="bullet"/>
      <w:lvlText w:val=""/>
      <w:lvlJc w:val="left"/>
      <w:pPr>
        <w:ind w:left="5596" w:hanging="360"/>
      </w:pPr>
      <w:rPr>
        <w:rFonts w:ascii="Wingdings" w:hAnsi="Wingdings" w:hint="default"/>
      </w:rPr>
    </w:lvl>
    <w:lvl w:ilvl="6">
      <w:start w:val="1"/>
      <w:numFmt w:val="bullet"/>
      <w:lvlText w:val=""/>
      <w:lvlJc w:val="left"/>
      <w:pPr>
        <w:ind w:left="6316" w:hanging="360"/>
      </w:pPr>
      <w:rPr>
        <w:rFonts w:ascii="Symbol" w:hAnsi="Symbol" w:hint="default"/>
      </w:rPr>
    </w:lvl>
    <w:lvl w:ilvl="7">
      <w:start w:val="1"/>
      <w:numFmt w:val="bullet"/>
      <w:lvlText w:val="o"/>
      <w:lvlJc w:val="left"/>
      <w:pPr>
        <w:ind w:left="7036" w:hanging="360"/>
      </w:pPr>
      <w:rPr>
        <w:rFonts w:ascii="Courier New" w:hAnsi="Courier New" w:cs="Courier New" w:hint="default"/>
      </w:rPr>
    </w:lvl>
    <w:lvl w:ilvl="8">
      <w:start w:val="1"/>
      <w:numFmt w:val="bullet"/>
      <w:lvlText w:val=""/>
      <w:lvlJc w:val="left"/>
      <w:pPr>
        <w:ind w:left="7756" w:hanging="360"/>
      </w:pPr>
      <w:rPr>
        <w:rFonts w:ascii="Wingdings" w:hAnsi="Wingdings" w:hint="default"/>
      </w:rPr>
    </w:lvl>
  </w:abstractNum>
  <w:abstractNum w:abstractNumId="61" w15:restartNumberingAfterBreak="0">
    <w:nsid w:val="67A503E5"/>
    <w:multiLevelType w:val="multilevel"/>
    <w:tmpl w:val="5D0E72E4"/>
    <w:name w:val="Číslování kapitol2422222222"/>
    <w:lvl w:ilvl="0">
      <w:start w:val="1"/>
      <w:numFmt w:val="decimal"/>
      <w:lvlText w:val="%1."/>
      <w:lvlJc w:val="left"/>
      <w:pPr>
        <w:ind w:left="1843" w:hanging="425"/>
      </w:pPr>
      <w:rPr>
        <w:rFonts w:ascii="Klavika Medium" w:hAnsi="Klavika Medium" w:hint="default"/>
        <w:color w:val="E21A23"/>
        <w:sz w:val="24"/>
      </w:rPr>
    </w:lvl>
    <w:lvl w:ilvl="1">
      <w:start w:val="1"/>
      <w:numFmt w:val="bullet"/>
      <w:lvlText w:val="-"/>
      <w:lvlJc w:val="left"/>
      <w:pPr>
        <w:tabs>
          <w:tab w:val="num" w:pos="2268"/>
        </w:tabs>
        <w:ind w:left="2268" w:hanging="425"/>
      </w:pPr>
      <w:rPr>
        <w:rFonts w:ascii="Calibri" w:hAnsi="Calibri" w:hint="default"/>
        <w:color w:val="auto"/>
        <w:sz w:val="24"/>
      </w:rPr>
    </w:lvl>
    <w:lvl w:ilvl="2">
      <w:start w:val="1"/>
      <w:numFmt w:val="bullet"/>
      <w:lvlText w:val=""/>
      <w:lvlJc w:val="left"/>
      <w:pPr>
        <w:ind w:left="2693" w:hanging="425"/>
      </w:pPr>
      <w:rPr>
        <w:rFonts w:ascii="Wingdings" w:hAnsi="Wingdings" w:hint="default"/>
        <w:color w:val="404041"/>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2" w15:restartNumberingAfterBreak="0">
    <w:nsid w:val="67AD2017"/>
    <w:multiLevelType w:val="hybridMultilevel"/>
    <w:tmpl w:val="E77C1862"/>
    <w:lvl w:ilvl="0" w:tplc="0D3E87D6">
      <w:start w:val="1"/>
      <w:numFmt w:val="lowerLetter"/>
      <w:lvlText w:val="%1)"/>
      <w:lvlJc w:val="left"/>
      <w:pPr>
        <w:ind w:left="1080" w:hanging="360"/>
      </w:p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63" w15:restartNumberingAfterBreak="0">
    <w:nsid w:val="68FB41EA"/>
    <w:multiLevelType w:val="multilevel"/>
    <w:tmpl w:val="D1F09092"/>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4" w15:restartNumberingAfterBreak="0">
    <w:nsid w:val="6A797C06"/>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6B1B496C"/>
    <w:multiLevelType w:val="hybridMultilevel"/>
    <w:tmpl w:val="0DDE40BA"/>
    <w:name w:val="Číslování kapitol2422"/>
    <w:lvl w:ilvl="0" w:tplc="EF1A61B0">
      <w:start w:val="1"/>
      <w:numFmt w:val="bullet"/>
      <w:lvlText w:val=""/>
      <w:lvlJc w:val="left"/>
      <w:pPr>
        <w:ind w:left="5824" w:hanging="360"/>
      </w:pPr>
      <w:rPr>
        <w:rFonts w:ascii="Symbol" w:hAnsi="Symbol" w:hint="default"/>
        <w:color w:val="F79377"/>
        <w:sz w:val="16"/>
      </w:rPr>
    </w:lvl>
    <w:lvl w:ilvl="1" w:tplc="04050003" w:tentative="1">
      <w:start w:val="1"/>
      <w:numFmt w:val="bullet"/>
      <w:lvlText w:val="o"/>
      <w:lvlJc w:val="left"/>
      <w:pPr>
        <w:ind w:left="6544" w:hanging="360"/>
      </w:pPr>
      <w:rPr>
        <w:rFonts w:ascii="Courier New" w:hAnsi="Courier New" w:cs="Courier New" w:hint="default"/>
      </w:rPr>
    </w:lvl>
    <w:lvl w:ilvl="2" w:tplc="04050005" w:tentative="1">
      <w:start w:val="1"/>
      <w:numFmt w:val="bullet"/>
      <w:lvlText w:val=""/>
      <w:lvlJc w:val="left"/>
      <w:pPr>
        <w:ind w:left="7264" w:hanging="360"/>
      </w:pPr>
      <w:rPr>
        <w:rFonts w:ascii="Wingdings" w:hAnsi="Wingdings" w:hint="default"/>
      </w:rPr>
    </w:lvl>
    <w:lvl w:ilvl="3" w:tplc="04050001" w:tentative="1">
      <w:start w:val="1"/>
      <w:numFmt w:val="bullet"/>
      <w:lvlText w:val=""/>
      <w:lvlJc w:val="left"/>
      <w:pPr>
        <w:ind w:left="7984" w:hanging="360"/>
      </w:pPr>
      <w:rPr>
        <w:rFonts w:ascii="Symbol" w:hAnsi="Symbol" w:hint="default"/>
      </w:rPr>
    </w:lvl>
    <w:lvl w:ilvl="4" w:tplc="04050003" w:tentative="1">
      <w:start w:val="1"/>
      <w:numFmt w:val="bullet"/>
      <w:lvlText w:val="o"/>
      <w:lvlJc w:val="left"/>
      <w:pPr>
        <w:ind w:left="8704" w:hanging="360"/>
      </w:pPr>
      <w:rPr>
        <w:rFonts w:ascii="Courier New" w:hAnsi="Courier New" w:cs="Courier New" w:hint="default"/>
      </w:rPr>
    </w:lvl>
    <w:lvl w:ilvl="5" w:tplc="04050005" w:tentative="1">
      <w:start w:val="1"/>
      <w:numFmt w:val="bullet"/>
      <w:lvlText w:val=""/>
      <w:lvlJc w:val="left"/>
      <w:pPr>
        <w:ind w:left="9424" w:hanging="360"/>
      </w:pPr>
      <w:rPr>
        <w:rFonts w:ascii="Wingdings" w:hAnsi="Wingdings" w:hint="default"/>
      </w:rPr>
    </w:lvl>
    <w:lvl w:ilvl="6" w:tplc="04050001" w:tentative="1">
      <w:start w:val="1"/>
      <w:numFmt w:val="bullet"/>
      <w:lvlText w:val=""/>
      <w:lvlJc w:val="left"/>
      <w:pPr>
        <w:ind w:left="10144" w:hanging="360"/>
      </w:pPr>
      <w:rPr>
        <w:rFonts w:ascii="Symbol" w:hAnsi="Symbol" w:hint="default"/>
      </w:rPr>
    </w:lvl>
    <w:lvl w:ilvl="7" w:tplc="04050003" w:tentative="1">
      <w:start w:val="1"/>
      <w:numFmt w:val="bullet"/>
      <w:lvlText w:val="o"/>
      <w:lvlJc w:val="left"/>
      <w:pPr>
        <w:ind w:left="10864" w:hanging="360"/>
      </w:pPr>
      <w:rPr>
        <w:rFonts w:ascii="Courier New" w:hAnsi="Courier New" w:cs="Courier New" w:hint="default"/>
      </w:rPr>
    </w:lvl>
    <w:lvl w:ilvl="8" w:tplc="04050005" w:tentative="1">
      <w:start w:val="1"/>
      <w:numFmt w:val="bullet"/>
      <w:lvlText w:val=""/>
      <w:lvlJc w:val="left"/>
      <w:pPr>
        <w:ind w:left="11584" w:hanging="360"/>
      </w:pPr>
      <w:rPr>
        <w:rFonts w:ascii="Wingdings" w:hAnsi="Wingdings" w:hint="default"/>
      </w:rPr>
    </w:lvl>
  </w:abstractNum>
  <w:abstractNum w:abstractNumId="66" w15:restartNumberingAfterBreak="0">
    <w:nsid w:val="6B2E0B25"/>
    <w:multiLevelType w:val="multilevel"/>
    <w:tmpl w:val="6F14C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6D98306F"/>
    <w:multiLevelType w:val="multilevel"/>
    <w:tmpl w:val="49269E4A"/>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8" w15:restartNumberingAfterBreak="0">
    <w:nsid w:val="6EA20AE9"/>
    <w:multiLevelType w:val="multilevel"/>
    <w:tmpl w:val="6CD0F3DC"/>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9" w15:restartNumberingAfterBreak="0">
    <w:nsid w:val="6F5E4BDC"/>
    <w:multiLevelType w:val="multilevel"/>
    <w:tmpl w:val="B84CC986"/>
    <w:lvl w:ilvl="0">
      <w:start w:val="6"/>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74AF1BFE"/>
    <w:multiLevelType w:val="multilevel"/>
    <w:tmpl w:val="01CC3106"/>
    <w:name w:val="Číslování kapitol24"/>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71" w15:restartNumberingAfterBreak="0">
    <w:nsid w:val="760F629A"/>
    <w:multiLevelType w:val="multilevel"/>
    <w:tmpl w:val="ABBCBE62"/>
    <w:name w:val="Číslování kapitol2323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72" w15:restartNumberingAfterBreak="0">
    <w:nsid w:val="76196DF1"/>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3" w15:restartNumberingAfterBreak="0">
    <w:nsid w:val="76E206CD"/>
    <w:multiLevelType w:val="multilevel"/>
    <w:tmpl w:val="1B6091CC"/>
    <w:name w:val="Číslování kapitol2422222"/>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4" w15:restartNumberingAfterBreak="0">
    <w:nsid w:val="7747414B"/>
    <w:multiLevelType w:val="multilevel"/>
    <w:tmpl w:val="1B6091CC"/>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5" w15:restartNumberingAfterBreak="0">
    <w:nsid w:val="7862223B"/>
    <w:multiLevelType w:val="multilevel"/>
    <w:tmpl w:val="670A59E4"/>
    <w:lvl w:ilvl="0">
      <w:start w:val="1"/>
      <w:numFmt w:val="decimal"/>
      <w:lvlText w:val="[%1]"/>
      <w:lvlJc w:val="left"/>
      <w:pPr>
        <w:tabs>
          <w:tab w:val="num" w:pos="709"/>
        </w:tabs>
        <w:ind w:left="709" w:hanging="349"/>
      </w:pPr>
      <w:rPr>
        <w:rFonts w:ascii="Klavika Medium" w:hAnsi="Klavika Medium" w:hint="default"/>
        <w:color w:val="E21A23"/>
        <w:sz w:val="24"/>
      </w:rPr>
    </w:lvl>
    <w:lvl w:ilvl="1">
      <w:start w:val="1"/>
      <w:numFmt w:val="lowerLetter"/>
      <w:lvlText w:val="%2."/>
      <w:lvlJc w:val="left"/>
      <w:pPr>
        <w:tabs>
          <w:tab w:val="num" w:pos="1440"/>
        </w:tabs>
        <w:ind w:left="1440" w:hanging="360"/>
      </w:pPr>
      <w:rPr>
        <w:rFonts w:hint="default"/>
      </w:rPr>
    </w:lvl>
    <w:lvl w:ilvl="2">
      <w:start w:val="1"/>
      <w:numFmt w:val="decimal"/>
      <w:lvlText w:val="[%3]"/>
      <w:lvlJc w:val="left"/>
      <w:pPr>
        <w:tabs>
          <w:tab w:val="num" w:pos="1843"/>
        </w:tabs>
        <w:ind w:left="1843" w:hanging="425"/>
      </w:pPr>
      <w:rPr>
        <w:rFonts w:ascii="Klavika Medium" w:hAnsi="Klavika Medium" w:hint="default"/>
        <w:color w:val="E21A23"/>
        <w:sz w:val="24"/>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15:restartNumberingAfterBreak="0">
    <w:nsid w:val="78A77192"/>
    <w:multiLevelType w:val="hybridMultilevel"/>
    <w:tmpl w:val="6C5C6F8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7B220C1B"/>
    <w:multiLevelType w:val="hybridMultilevel"/>
    <w:tmpl w:val="2DD4A91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7B967D01"/>
    <w:multiLevelType w:val="multilevel"/>
    <w:tmpl w:val="ABBCBE62"/>
    <w:name w:val="Číslování kapitol2322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79" w15:restartNumberingAfterBreak="0">
    <w:nsid w:val="7BB478A1"/>
    <w:multiLevelType w:val="multilevel"/>
    <w:tmpl w:val="42BC7648"/>
    <w:name w:val="Číslování kapitol242"/>
    <w:lvl w:ilvl="0">
      <w:start w:val="1"/>
      <w:numFmt w:val="decimal"/>
      <w:suff w:val="nothing"/>
      <w:lvlText w:val="Kapitola %1"/>
      <w:lvlJc w:val="center"/>
      <w:pPr>
        <w:ind w:left="0" w:firstLine="0"/>
      </w:pPr>
      <w:rPr>
        <w:rFonts w:ascii="Klavika Medium" w:hAnsi="Klavika Medium" w:hint="default"/>
        <w:b w:val="0"/>
        <w:i w:val="0"/>
        <w:color w:val="404041"/>
        <w:sz w:val="40"/>
      </w:rPr>
    </w:lvl>
    <w:lvl w:ilvl="1">
      <w:start w:val="1"/>
      <w:numFmt w:val="decimal"/>
      <w:lvlText w:val="%1.%2."/>
      <w:lvlJc w:val="left"/>
      <w:pPr>
        <w:ind w:left="1418" w:hanging="1418"/>
      </w:pPr>
      <w:rPr>
        <w:rFonts w:ascii="Klavika Medium" w:hAnsi="Klavika Medium" w:hint="default"/>
        <w:b w:val="0"/>
        <w:i w:val="0"/>
        <w:color w:val="404041"/>
        <w:sz w:val="40"/>
      </w:rPr>
    </w:lvl>
    <w:lvl w:ilvl="2">
      <w:start w:val="1"/>
      <w:numFmt w:val="decimal"/>
      <w:lvlText w:val="%1.%2.%3."/>
      <w:lvlJc w:val="left"/>
      <w:pPr>
        <w:ind w:left="1418" w:hanging="1418"/>
      </w:pPr>
      <w:rPr>
        <w:rFonts w:ascii="Klavika Medium" w:hAnsi="Klavika Medium" w:hint="default"/>
        <w:b w:val="0"/>
        <w:i w:val="0"/>
        <w:color w:val="404041"/>
        <w:sz w:val="28"/>
      </w:rPr>
    </w:lvl>
    <w:lvl w:ilvl="3">
      <w:start w:val="1"/>
      <w:numFmt w:val="decimal"/>
      <w:lvlText w:val="%1.%2.%3.%4."/>
      <w:lvlJc w:val="left"/>
      <w:pPr>
        <w:ind w:left="1701" w:hanging="1701"/>
      </w:pPr>
      <w:rPr>
        <w:rFonts w:ascii="Klavika Medium" w:hAnsi="Klavika Medium" w:hint="default"/>
        <w:b w:val="0"/>
        <w:i w:val="0"/>
        <w:color w:val="404041"/>
        <w:sz w:val="20"/>
      </w:rPr>
    </w:lvl>
    <w:lvl w:ilvl="4">
      <w:start w:val="1"/>
      <w:numFmt w:val="decimal"/>
      <w:lvlText w:val="%1.%2.%3.%4.%5."/>
      <w:lvlJc w:val="left"/>
      <w:pPr>
        <w:ind w:left="2268" w:hanging="2268"/>
      </w:pPr>
      <w:rPr>
        <w:rFonts w:ascii="Klavika Medium" w:hAnsi="Klavika Medium" w:hint="default"/>
        <w:b w:val="0"/>
        <w:i w:val="0"/>
        <w:color w:val="404041"/>
        <w:sz w:val="16"/>
      </w:rPr>
    </w:lvl>
    <w:lvl w:ilvl="5">
      <w:start w:val="1"/>
      <w:numFmt w:val="decimal"/>
      <w:lvlText w:val="%1.%2.%3.%4.%5.%6."/>
      <w:lvlJc w:val="left"/>
      <w:pPr>
        <w:ind w:left="2268" w:hanging="2268"/>
      </w:pPr>
      <w:rPr>
        <w:rFonts w:ascii="Klavika Medium" w:hAnsi="Klavika Medium" w:hint="default"/>
        <w:b w:val="0"/>
        <w:i w:val="0"/>
        <w:color w:val="404041"/>
        <w:sz w:val="16"/>
      </w:rPr>
    </w:lvl>
    <w:lvl w:ilvl="6">
      <w:start w:val="1"/>
      <w:numFmt w:val="decimal"/>
      <w:lvlText w:val="%1.%2.%3.%4.%5.%6.%7."/>
      <w:lvlJc w:val="left"/>
      <w:pPr>
        <w:ind w:left="2835" w:hanging="2835"/>
      </w:pPr>
      <w:rPr>
        <w:rFonts w:ascii="Klavika Medium" w:hAnsi="Klavika Medium" w:hint="default"/>
        <w:b w:val="0"/>
        <w:i w:val="0"/>
        <w:color w:val="404041"/>
        <w:sz w:val="16"/>
      </w:rPr>
    </w:lvl>
    <w:lvl w:ilvl="7">
      <w:start w:val="1"/>
      <w:numFmt w:val="decimal"/>
      <w:lvlText w:val="%1.%2.%3.%4.%5.%6.%7.%8."/>
      <w:lvlJc w:val="left"/>
      <w:pPr>
        <w:ind w:left="2835" w:hanging="2835"/>
      </w:pPr>
      <w:rPr>
        <w:rFonts w:ascii="Klavika Medium" w:hAnsi="Klavika Medium" w:hint="default"/>
        <w:b w:val="0"/>
        <w:i w:val="0"/>
        <w:color w:val="404041"/>
        <w:sz w:val="16"/>
      </w:rPr>
    </w:lvl>
    <w:lvl w:ilvl="8">
      <w:start w:val="1"/>
      <w:numFmt w:val="decimal"/>
      <w:lvlText w:val="%1.%2.%3.%4.%5.%6.%7.%8.%9."/>
      <w:lvlJc w:val="left"/>
      <w:pPr>
        <w:tabs>
          <w:tab w:val="num" w:pos="2880"/>
        </w:tabs>
        <w:ind w:left="3402" w:hanging="3402"/>
      </w:pPr>
      <w:rPr>
        <w:rFonts w:ascii="Klavika Medium" w:hAnsi="Klavika Medium" w:hint="default"/>
        <w:b w:val="0"/>
        <w:i w:val="0"/>
        <w:color w:val="404041"/>
        <w:sz w:val="16"/>
      </w:rPr>
    </w:lvl>
  </w:abstractNum>
  <w:abstractNum w:abstractNumId="80" w15:restartNumberingAfterBreak="0">
    <w:nsid w:val="7D057C28"/>
    <w:multiLevelType w:val="hybridMultilevel"/>
    <w:tmpl w:val="E9A889E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364410277">
    <w:abstractNumId w:val="24"/>
  </w:num>
  <w:num w:numId="2" w16cid:durableId="1888057981">
    <w:abstractNumId w:val="64"/>
  </w:num>
  <w:num w:numId="3" w16cid:durableId="956526784">
    <w:abstractNumId w:val="60"/>
  </w:num>
  <w:num w:numId="4" w16cid:durableId="1078331773">
    <w:abstractNumId w:val="75"/>
  </w:num>
  <w:num w:numId="5" w16cid:durableId="1696154327">
    <w:abstractNumId w:val="25"/>
  </w:num>
  <w:num w:numId="6" w16cid:durableId="409276586">
    <w:abstractNumId w:val="38"/>
  </w:num>
  <w:num w:numId="7" w16cid:durableId="1549295035">
    <w:abstractNumId w:val="37"/>
  </w:num>
  <w:num w:numId="8" w16cid:durableId="1583880006">
    <w:abstractNumId w:val="61"/>
  </w:num>
  <w:num w:numId="9" w16cid:durableId="1811164331">
    <w:abstractNumId w:val="60"/>
    <w:lvlOverride w:ilvl="0">
      <w:lvl w:ilvl="0">
        <w:start w:val="1"/>
        <w:numFmt w:val="bullet"/>
        <w:lvlText w:val=""/>
        <w:lvlJc w:val="left"/>
        <w:pPr>
          <w:tabs>
            <w:tab w:val="num" w:pos="1701"/>
          </w:tabs>
          <w:ind w:left="1843" w:hanging="425"/>
        </w:pPr>
        <w:rPr>
          <w:rFonts w:ascii="Symbol" w:hAnsi="Symbol" w:hint="default"/>
          <w:color w:val="F79377"/>
          <w:sz w:val="16"/>
        </w:rPr>
      </w:lvl>
    </w:lvlOverride>
    <w:lvlOverride w:ilvl="1">
      <w:lvl w:ilvl="1">
        <w:start w:val="1"/>
        <w:numFmt w:val="bullet"/>
        <w:lvlText w:val="-"/>
        <w:lvlJc w:val="left"/>
        <w:pPr>
          <w:tabs>
            <w:tab w:val="num" w:pos="18428"/>
          </w:tabs>
          <w:ind w:left="2268" w:hanging="425"/>
        </w:pPr>
        <w:rPr>
          <w:rFonts w:ascii="Calibri" w:hAnsi="Calibri" w:hint="default"/>
          <w:color w:val="auto"/>
        </w:rPr>
      </w:lvl>
    </w:lvlOverride>
    <w:lvlOverride w:ilvl="2">
      <w:lvl w:ilvl="2">
        <w:start w:val="1"/>
        <w:numFmt w:val="bullet"/>
        <w:lvlText w:val=""/>
        <w:lvlJc w:val="left"/>
        <w:pPr>
          <w:ind w:left="2693" w:hanging="425"/>
        </w:pPr>
        <w:rPr>
          <w:rFonts w:ascii="Wingdings" w:hAnsi="Wingdings" w:hint="default"/>
          <w:color w:val="404041"/>
          <w:sz w:val="18"/>
        </w:rPr>
      </w:lvl>
    </w:lvlOverride>
    <w:lvlOverride w:ilvl="3">
      <w:lvl w:ilvl="3">
        <w:start w:val="1"/>
        <w:numFmt w:val="none"/>
        <w:lvlText w:val=""/>
        <w:lvlJc w:val="left"/>
        <w:pPr>
          <w:ind w:left="4156" w:hanging="360"/>
        </w:pPr>
        <w:rPr>
          <w:rFonts w:hint="default"/>
        </w:rPr>
      </w:lvl>
    </w:lvlOverride>
    <w:lvlOverride w:ilvl="4">
      <w:lvl w:ilvl="4">
        <w:start w:val="1"/>
        <w:numFmt w:val="none"/>
        <w:lvlText w:val=""/>
        <w:lvlJc w:val="left"/>
        <w:pPr>
          <w:ind w:left="4876" w:hanging="360"/>
        </w:pPr>
        <w:rPr>
          <w:rFonts w:hint="default"/>
        </w:rPr>
      </w:lvl>
    </w:lvlOverride>
    <w:lvlOverride w:ilvl="5">
      <w:lvl w:ilvl="5">
        <w:start w:val="1"/>
        <w:numFmt w:val="none"/>
        <w:lvlText w:val=""/>
        <w:lvlJc w:val="left"/>
        <w:pPr>
          <w:ind w:left="5596" w:hanging="360"/>
        </w:pPr>
        <w:rPr>
          <w:rFonts w:hint="default"/>
        </w:rPr>
      </w:lvl>
    </w:lvlOverride>
    <w:lvlOverride w:ilvl="6">
      <w:lvl w:ilvl="6">
        <w:start w:val="1"/>
        <w:numFmt w:val="none"/>
        <w:lvlText w:val=""/>
        <w:lvlJc w:val="left"/>
        <w:pPr>
          <w:ind w:left="6316" w:hanging="360"/>
        </w:pPr>
        <w:rPr>
          <w:rFonts w:hint="default"/>
        </w:rPr>
      </w:lvl>
    </w:lvlOverride>
    <w:lvlOverride w:ilvl="7">
      <w:lvl w:ilvl="7">
        <w:start w:val="1"/>
        <w:numFmt w:val="none"/>
        <w:lvlText w:val=""/>
        <w:lvlJc w:val="left"/>
        <w:pPr>
          <w:ind w:left="7036" w:hanging="360"/>
        </w:pPr>
        <w:rPr>
          <w:rFonts w:hint="default"/>
        </w:rPr>
      </w:lvl>
    </w:lvlOverride>
    <w:lvlOverride w:ilvl="8">
      <w:lvl w:ilvl="8">
        <w:start w:val="1"/>
        <w:numFmt w:val="none"/>
        <w:lvlText w:val=""/>
        <w:lvlJc w:val="left"/>
        <w:pPr>
          <w:ind w:left="7756" w:hanging="360"/>
        </w:pPr>
        <w:rPr>
          <w:rFonts w:hint="default"/>
        </w:rPr>
      </w:lvl>
    </w:lvlOverride>
  </w:num>
  <w:num w:numId="10" w16cid:durableId="1743945316">
    <w:abstractNumId w:val="35"/>
  </w:num>
  <w:num w:numId="11" w16cid:durableId="1638804614">
    <w:abstractNumId w:val="2"/>
  </w:num>
  <w:num w:numId="12" w16cid:durableId="646667824">
    <w:abstractNumId w:val="80"/>
  </w:num>
  <w:num w:numId="13" w16cid:durableId="959074225">
    <w:abstractNumId w:val="62"/>
  </w:num>
  <w:num w:numId="14" w16cid:durableId="1190948436">
    <w:abstractNumId w:val="41"/>
  </w:num>
  <w:num w:numId="15" w16cid:durableId="1067536386">
    <w:abstractNumId w:val="36"/>
  </w:num>
  <w:num w:numId="16" w16cid:durableId="549191766">
    <w:abstractNumId w:val="46"/>
  </w:num>
  <w:num w:numId="17" w16cid:durableId="393745629">
    <w:abstractNumId w:val="7"/>
  </w:num>
  <w:num w:numId="18" w16cid:durableId="454183105">
    <w:abstractNumId w:val="3"/>
  </w:num>
  <w:num w:numId="19" w16cid:durableId="1240286686">
    <w:abstractNumId w:val="30"/>
  </w:num>
  <w:num w:numId="20" w16cid:durableId="1623227550">
    <w:abstractNumId w:val="11"/>
  </w:num>
  <w:num w:numId="21" w16cid:durableId="79252729">
    <w:abstractNumId w:val="22"/>
  </w:num>
  <w:num w:numId="22" w16cid:durableId="180707021">
    <w:abstractNumId w:val="59"/>
  </w:num>
  <w:num w:numId="23" w16cid:durableId="351955291">
    <w:abstractNumId w:val="45"/>
  </w:num>
  <w:num w:numId="24" w16cid:durableId="155092105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1928834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81879737">
    <w:abstractNumId w:val="34"/>
  </w:num>
  <w:num w:numId="27" w16cid:durableId="318388183">
    <w:abstractNumId w:val="10"/>
    <w:lvlOverride w:ilvl="0">
      <w:startOverride w:val="1"/>
    </w:lvlOverride>
  </w:num>
  <w:num w:numId="28" w16cid:durableId="1071462538">
    <w:abstractNumId w:val="49"/>
  </w:num>
  <w:num w:numId="29" w16cid:durableId="1148593110">
    <w:abstractNumId w:val="56"/>
  </w:num>
  <w:num w:numId="30" w16cid:durableId="361169665">
    <w:abstractNumId w:val="74"/>
  </w:num>
  <w:num w:numId="31" w16cid:durableId="1499997272">
    <w:abstractNumId w:val="6"/>
  </w:num>
  <w:num w:numId="32" w16cid:durableId="1492403817">
    <w:abstractNumId w:val="48"/>
  </w:num>
  <w:num w:numId="33" w16cid:durableId="1043335977">
    <w:abstractNumId w:val="55"/>
  </w:num>
  <w:num w:numId="34" w16cid:durableId="134940441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65380545">
    <w:abstractNumId w:val="4"/>
  </w:num>
  <w:num w:numId="36" w16cid:durableId="451559593">
    <w:abstractNumId w:val="12"/>
  </w:num>
  <w:num w:numId="37" w16cid:durableId="1689331249">
    <w:abstractNumId w:val="77"/>
  </w:num>
  <w:num w:numId="38" w16cid:durableId="512039737">
    <w:abstractNumId w:val="43"/>
  </w:num>
  <w:num w:numId="39" w16cid:durableId="1655184512">
    <w:abstractNumId w:val="14"/>
  </w:num>
  <w:num w:numId="40" w16cid:durableId="568155826">
    <w:abstractNumId w:val="63"/>
  </w:num>
  <w:num w:numId="41" w16cid:durableId="1214316836">
    <w:abstractNumId w:val="17"/>
  </w:num>
  <w:num w:numId="42" w16cid:durableId="1586646191">
    <w:abstractNumId w:val="1"/>
  </w:num>
  <w:num w:numId="43" w16cid:durableId="867446765">
    <w:abstractNumId w:val="8"/>
  </w:num>
  <w:num w:numId="44" w16cid:durableId="115028688">
    <w:abstractNumId w:val="20"/>
  </w:num>
  <w:num w:numId="45" w16cid:durableId="513610642">
    <w:abstractNumId w:val="76"/>
  </w:num>
  <w:num w:numId="46" w16cid:durableId="610821221">
    <w:abstractNumId w:val="40"/>
  </w:num>
  <w:num w:numId="47" w16cid:durableId="120920596">
    <w:abstractNumId w:val="50"/>
  </w:num>
  <w:num w:numId="48" w16cid:durableId="1872721139">
    <w:abstractNumId w:val="47"/>
  </w:num>
  <w:num w:numId="49" w16cid:durableId="1328090101">
    <w:abstractNumId w:val="72"/>
  </w:num>
  <w:num w:numId="50" w16cid:durableId="1494568268">
    <w:abstractNumId w:val="21"/>
  </w:num>
  <w:num w:numId="51" w16cid:durableId="1708598918">
    <w:abstractNumId w:val="28"/>
  </w:num>
  <w:num w:numId="52" w16cid:durableId="878471370">
    <w:abstractNumId w:val="5"/>
  </w:num>
  <w:num w:numId="53" w16cid:durableId="1173691277">
    <w:abstractNumId w:val="29"/>
  </w:num>
  <w:num w:numId="54" w16cid:durableId="1322273192">
    <w:abstractNumId w:val="69"/>
  </w:num>
  <w:num w:numId="55" w16cid:durableId="1091009196">
    <w:abstractNumId w:val="54"/>
  </w:num>
  <w:num w:numId="56" w16cid:durableId="153231742">
    <w:abstractNumId w:val="23"/>
  </w:num>
  <w:num w:numId="57" w16cid:durableId="1802917830">
    <w:abstractNumId w:val="0"/>
  </w:num>
  <w:num w:numId="58" w16cid:durableId="2016297993">
    <w:abstractNumId w:val="44"/>
  </w:num>
  <w:num w:numId="59" w16cid:durableId="1429932979">
    <w:abstractNumId w:val="16"/>
  </w:num>
  <w:num w:numId="60" w16cid:durableId="24211783">
    <w:abstractNumId w:val="68"/>
  </w:num>
  <w:num w:numId="61" w16cid:durableId="257100823">
    <w:abstractNumId w:val="67"/>
  </w:num>
  <w:num w:numId="62" w16cid:durableId="1706977428">
    <w:abstractNumId w:val="53"/>
  </w:num>
  <w:num w:numId="63" w16cid:durableId="1114713034">
    <w:abstractNumId w:val="27"/>
  </w:num>
  <w:num w:numId="64" w16cid:durableId="147481852">
    <w:abstractNumId w:val="5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0"/>
  <w:autoHyphenation/>
  <w:hyphenationZone w:val="425"/>
  <w:evenAndOddHeaders/>
  <w:drawingGridHorizontalSpacing w:val="181"/>
  <w:drawingGridVerticalSpacing w:val="181"/>
  <w:characterSpacingControl w:val="doNotCompress"/>
  <w:hdrShapeDefaults>
    <o:shapedefaults v:ext="edit" spidmax="41985"/>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919"/>
    <w:rsid w:val="00014567"/>
    <w:rsid w:val="0002022F"/>
    <w:rsid w:val="00040062"/>
    <w:rsid w:val="00045A5A"/>
    <w:rsid w:val="0005177C"/>
    <w:rsid w:val="00056809"/>
    <w:rsid w:val="00077D17"/>
    <w:rsid w:val="00090257"/>
    <w:rsid w:val="00094D0F"/>
    <w:rsid w:val="00097656"/>
    <w:rsid w:val="000A320F"/>
    <w:rsid w:val="000A5BC8"/>
    <w:rsid w:val="000B066D"/>
    <w:rsid w:val="000B2E60"/>
    <w:rsid w:val="000B67D0"/>
    <w:rsid w:val="000B6890"/>
    <w:rsid w:val="000B6989"/>
    <w:rsid w:val="000B7014"/>
    <w:rsid w:val="000C6A8B"/>
    <w:rsid w:val="000D17FF"/>
    <w:rsid w:val="000E2D07"/>
    <w:rsid w:val="00102176"/>
    <w:rsid w:val="00102DD2"/>
    <w:rsid w:val="001033D6"/>
    <w:rsid w:val="00112E62"/>
    <w:rsid w:val="00122156"/>
    <w:rsid w:val="0013445A"/>
    <w:rsid w:val="00135045"/>
    <w:rsid w:val="001424FF"/>
    <w:rsid w:val="001559A9"/>
    <w:rsid w:val="001569E9"/>
    <w:rsid w:val="00162083"/>
    <w:rsid w:val="00163500"/>
    <w:rsid w:val="0016661F"/>
    <w:rsid w:val="00167639"/>
    <w:rsid w:val="00172A21"/>
    <w:rsid w:val="00174E1A"/>
    <w:rsid w:val="001764CB"/>
    <w:rsid w:val="001821B1"/>
    <w:rsid w:val="00191DB5"/>
    <w:rsid w:val="0019380E"/>
    <w:rsid w:val="0019426B"/>
    <w:rsid w:val="0019473C"/>
    <w:rsid w:val="00196427"/>
    <w:rsid w:val="001A1E49"/>
    <w:rsid w:val="001A5C52"/>
    <w:rsid w:val="001A5F5D"/>
    <w:rsid w:val="001C1B46"/>
    <w:rsid w:val="001C46E0"/>
    <w:rsid w:val="001C5A48"/>
    <w:rsid w:val="001C6B4E"/>
    <w:rsid w:val="001E6CCA"/>
    <w:rsid w:val="001E713D"/>
    <w:rsid w:val="002106B6"/>
    <w:rsid w:val="002163D1"/>
    <w:rsid w:val="00225C29"/>
    <w:rsid w:val="002406A6"/>
    <w:rsid w:val="0025078B"/>
    <w:rsid w:val="00255463"/>
    <w:rsid w:val="00265C3F"/>
    <w:rsid w:val="002670F1"/>
    <w:rsid w:val="00267CBC"/>
    <w:rsid w:val="0027258B"/>
    <w:rsid w:val="00272F20"/>
    <w:rsid w:val="00285C73"/>
    <w:rsid w:val="002904AC"/>
    <w:rsid w:val="00291CA3"/>
    <w:rsid w:val="00292E7C"/>
    <w:rsid w:val="002A1B38"/>
    <w:rsid w:val="002A2929"/>
    <w:rsid w:val="002B310D"/>
    <w:rsid w:val="002C0C51"/>
    <w:rsid w:val="002C2409"/>
    <w:rsid w:val="002D4924"/>
    <w:rsid w:val="002D6E7F"/>
    <w:rsid w:val="00312527"/>
    <w:rsid w:val="00324B5B"/>
    <w:rsid w:val="00326690"/>
    <w:rsid w:val="003268D8"/>
    <w:rsid w:val="0033333B"/>
    <w:rsid w:val="003424BE"/>
    <w:rsid w:val="00343BE0"/>
    <w:rsid w:val="003444BE"/>
    <w:rsid w:val="00352310"/>
    <w:rsid w:val="00356689"/>
    <w:rsid w:val="0036136B"/>
    <w:rsid w:val="00366339"/>
    <w:rsid w:val="00373192"/>
    <w:rsid w:val="0038518D"/>
    <w:rsid w:val="0039327A"/>
    <w:rsid w:val="00396C5A"/>
    <w:rsid w:val="003A49AF"/>
    <w:rsid w:val="003A743E"/>
    <w:rsid w:val="003B100D"/>
    <w:rsid w:val="003B1DEE"/>
    <w:rsid w:val="003C0A6E"/>
    <w:rsid w:val="003C2D00"/>
    <w:rsid w:val="003D0FED"/>
    <w:rsid w:val="003D4039"/>
    <w:rsid w:val="003D49EE"/>
    <w:rsid w:val="003D686C"/>
    <w:rsid w:val="003D7A6F"/>
    <w:rsid w:val="003E34C9"/>
    <w:rsid w:val="003F01C3"/>
    <w:rsid w:val="003F1102"/>
    <w:rsid w:val="003F212B"/>
    <w:rsid w:val="003F6DD0"/>
    <w:rsid w:val="00403F10"/>
    <w:rsid w:val="00404743"/>
    <w:rsid w:val="00404FFA"/>
    <w:rsid w:val="00405BFE"/>
    <w:rsid w:val="0040752E"/>
    <w:rsid w:val="0041321D"/>
    <w:rsid w:val="0041582D"/>
    <w:rsid w:val="0041638E"/>
    <w:rsid w:val="0042109E"/>
    <w:rsid w:val="004245F6"/>
    <w:rsid w:val="004338D4"/>
    <w:rsid w:val="00453790"/>
    <w:rsid w:val="00474592"/>
    <w:rsid w:val="00475543"/>
    <w:rsid w:val="004B38D0"/>
    <w:rsid w:val="004C378A"/>
    <w:rsid w:val="004C37A2"/>
    <w:rsid w:val="004C5433"/>
    <w:rsid w:val="004D6BF0"/>
    <w:rsid w:val="004D7D21"/>
    <w:rsid w:val="004E0E0E"/>
    <w:rsid w:val="004E5D64"/>
    <w:rsid w:val="004F1C38"/>
    <w:rsid w:val="004F75E2"/>
    <w:rsid w:val="005013CF"/>
    <w:rsid w:val="00512BA2"/>
    <w:rsid w:val="00530BA9"/>
    <w:rsid w:val="00533308"/>
    <w:rsid w:val="005406F0"/>
    <w:rsid w:val="00540DD0"/>
    <w:rsid w:val="005426F9"/>
    <w:rsid w:val="00551166"/>
    <w:rsid w:val="005526A0"/>
    <w:rsid w:val="005637A9"/>
    <w:rsid w:val="00563CAF"/>
    <w:rsid w:val="00573633"/>
    <w:rsid w:val="00582011"/>
    <w:rsid w:val="0058463B"/>
    <w:rsid w:val="00587161"/>
    <w:rsid w:val="005956DF"/>
    <w:rsid w:val="00597F01"/>
    <w:rsid w:val="005A54FB"/>
    <w:rsid w:val="005A5C57"/>
    <w:rsid w:val="005B7F65"/>
    <w:rsid w:val="005C3E33"/>
    <w:rsid w:val="005D3AF3"/>
    <w:rsid w:val="005D4C45"/>
    <w:rsid w:val="005E2A77"/>
    <w:rsid w:val="005E6A8A"/>
    <w:rsid w:val="005E7226"/>
    <w:rsid w:val="005F25D8"/>
    <w:rsid w:val="005F4FD3"/>
    <w:rsid w:val="005F62B3"/>
    <w:rsid w:val="005F6319"/>
    <w:rsid w:val="006053BE"/>
    <w:rsid w:val="00616FE6"/>
    <w:rsid w:val="0062495F"/>
    <w:rsid w:val="006316EC"/>
    <w:rsid w:val="00633F35"/>
    <w:rsid w:val="00633F6D"/>
    <w:rsid w:val="00634ED3"/>
    <w:rsid w:val="006364DE"/>
    <w:rsid w:val="00641F97"/>
    <w:rsid w:val="00643C71"/>
    <w:rsid w:val="0064515A"/>
    <w:rsid w:val="00653BBB"/>
    <w:rsid w:val="00654184"/>
    <w:rsid w:val="00682E07"/>
    <w:rsid w:val="00686D2E"/>
    <w:rsid w:val="0069014B"/>
    <w:rsid w:val="00692328"/>
    <w:rsid w:val="00695FE2"/>
    <w:rsid w:val="006A2EFB"/>
    <w:rsid w:val="006B22F6"/>
    <w:rsid w:val="006D2C00"/>
    <w:rsid w:val="006E0563"/>
    <w:rsid w:val="006E3190"/>
    <w:rsid w:val="006E3769"/>
    <w:rsid w:val="006E4D4C"/>
    <w:rsid w:val="006E7953"/>
    <w:rsid w:val="006F2806"/>
    <w:rsid w:val="006F2F5E"/>
    <w:rsid w:val="006F4336"/>
    <w:rsid w:val="006F77E1"/>
    <w:rsid w:val="00706D4E"/>
    <w:rsid w:val="0071076B"/>
    <w:rsid w:val="00734474"/>
    <w:rsid w:val="00736088"/>
    <w:rsid w:val="007366B4"/>
    <w:rsid w:val="007370BB"/>
    <w:rsid w:val="00741EA7"/>
    <w:rsid w:val="0074205C"/>
    <w:rsid w:val="007423FE"/>
    <w:rsid w:val="0076067F"/>
    <w:rsid w:val="00783E80"/>
    <w:rsid w:val="00785997"/>
    <w:rsid w:val="00790BD6"/>
    <w:rsid w:val="007B020B"/>
    <w:rsid w:val="007E06CE"/>
    <w:rsid w:val="007E4D28"/>
    <w:rsid w:val="007E599D"/>
    <w:rsid w:val="007E6304"/>
    <w:rsid w:val="007F5B2F"/>
    <w:rsid w:val="007F70A3"/>
    <w:rsid w:val="00800AF2"/>
    <w:rsid w:val="008021FC"/>
    <w:rsid w:val="00813587"/>
    <w:rsid w:val="008219A3"/>
    <w:rsid w:val="008235D1"/>
    <w:rsid w:val="00823B51"/>
    <w:rsid w:val="008473EA"/>
    <w:rsid w:val="00850A7C"/>
    <w:rsid w:val="00854892"/>
    <w:rsid w:val="008573E7"/>
    <w:rsid w:val="008659F3"/>
    <w:rsid w:val="0087384C"/>
    <w:rsid w:val="00873C5C"/>
    <w:rsid w:val="00876971"/>
    <w:rsid w:val="00886244"/>
    <w:rsid w:val="0088774E"/>
    <w:rsid w:val="00892A59"/>
    <w:rsid w:val="00893DEA"/>
    <w:rsid w:val="008A2B30"/>
    <w:rsid w:val="008B15E7"/>
    <w:rsid w:val="008B2635"/>
    <w:rsid w:val="008C2CEE"/>
    <w:rsid w:val="008C2D19"/>
    <w:rsid w:val="008D3A01"/>
    <w:rsid w:val="008E4797"/>
    <w:rsid w:val="008E4CEE"/>
    <w:rsid w:val="008F41A3"/>
    <w:rsid w:val="008F5494"/>
    <w:rsid w:val="0091180D"/>
    <w:rsid w:val="00924535"/>
    <w:rsid w:val="009374F9"/>
    <w:rsid w:val="00942407"/>
    <w:rsid w:val="00946791"/>
    <w:rsid w:val="00953901"/>
    <w:rsid w:val="00953976"/>
    <w:rsid w:val="00960B0A"/>
    <w:rsid w:val="00961ACF"/>
    <w:rsid w:val="009622B5"/>
    <w:rsid w:val="009636BA"/>
    <w:rsid w:val="00974EA8"/>
    <w:rsid w:val="009826E8"/>
    <w:rsid w:val="0099157B"/>
    <w:rsid w:val="00994EB2"/>
    <w:rsid w:val="00997072"/>
    <w:rsid w:val="009B356E"/>
    <w:rsid w:val="009C08E5"/>
    <w:rsid w:val="009C74A6"/>
    <w:rsid w:val="009C7C55"/>
    <w:rsid w:val="009C7DBD"/>
    <w:rsid w:val="009D2A5E"/>
    <w:rsid w:val="009D4304"/>
    <w:rsid w:val="009D6C0C"/>
    <w:rsid w:val="009E0CAF"/>
    <w:rsid w:val="00A10548"/>
    <w:rsid w:val="00A1298F"/>
    <w:rsid w:val="00A15203"/>
    <w:rsid w:val="00A155CE"/>
    <w:rsid w:val="00A1583A"/>
    <w:rsid w:val="00A21C3D"/>
    <w:rsid w:val="00A26362"/>
    <w:rsid w:val="00A33174"/>
    <w:rsid w:val="00A37AF1"/>
    <w:rsid w:val="00A37EBF"/>
    <w:rsid w:val="00A40F67"/>
    <w:rsid w:val="00A442EE"/>
    <w:rsid w:val="00A459B9"/>
    <w:rsid w:val="00A5236F"/>
    <w:rsid w:val="00A653A3"/>
    <w:rsid w:val="00A65A7E"/>
    <w:rsid w:val="00A7218D"/>
    <w:rsid w:val="00A753DA"/>
    <w:rsid w:val="00A84C20"/>
    <w:rsid w:val="00A859BE"/>
    <w:rsid w:val="00A92F64"/>
    <w:rsid w:val="00A94A4F"/>
    <w:rsid w:val="00A94BEF"/>
    <w:rsid w:val="00AA0A4A"/>
    <w:rsid w:val="00AB0DE0"/>
    <w:rsid w:val="00AB689B"/>
    <w:rsid w:val="00AC4551"/>
    <w:rsid w:val="00AD3780"/>
    <w:rsid w:val="00AD51FD"/>
    <w:rsid w:val="00AF3AF8"/>
    <w:rsid w:val="00B15A8D"/>
    <w:rsid w:val="00B23B23"/>
    <w:rsid w:val="00B24B48"/>
    <w:rsid w:val="00B25298"/>
    <w:rsid w:val="00B27B63"/>
    <w:rsid w:val="00B35195"/>
    <w:rsid w:val="00B35CDB"/>
    <w:rsid w:val="00B431FC"/>
    <w:rsid w:val="00B450CF"/>
    <w:rsid w:val="00B4627A"/>
    <w:rsid w:val="00B54EF2"/>
    <w:rsid w:val="00B55370"/>
    <w:rsid w:val="00B62D57"/>
    <w:rsid w:val="00B645BC"/>
    <w:rsid w:val="00B733C3"/>
    <w:rsid w:val="00B74819"/>
    <w:rsid w:val="00B75142"/>
    <w:rsid w:val="00B75C67"/>
    <w:rsid w:val="00B80333"/>
    <w:rsid w:val="00BB0539"/>
    <w:rsid w:val="00BC1B3E"/>
    <w:rsid w:val="00BC5A3D"/>
    <w:rsid w:val="00BD7CB4"/>
    <w:rsid w:val="00BE0C1C"/>
    <w:rsid w:val="00BE308E"/>
    <w:rsid w:val="00BE4A35"/>
    <w:rsid w:val="00BE5DCD"/>
    <w:rsid w:val="00BE6273"/>
    <w:rsid w:val="00BE7D8D"/>
    <w:rsid w:val="00BF4158"/>
    <w:rsid w:val="00C00549"/>
    <w:rsid w:val="00C01B33"/>
    <w:rsid w:val="00C070FC"/>
    <w:rsid w:val="00C22D18"/>
    <w:rsid w:val="00C30CBE"/>
    <w:rsid w:val="00C33C72"/>
    <w:rsid w:val="00C41B26"/>
    <w:rsid w:val="00C51E9B"/>
    <w:rsid w:val="00C52101"/>
    <w:rsid w:val="00C63BCA"/>
    <w:rsid w:val="00C670E6"/>
    <w:rsid w:val="00C762C9"/>
    <w:rsid w:val="00C91F0B"/>
    <w:rsid w:val="00C93DEC"/>
    <w:rsid w:val="00C96E56"/>
    <w:rsid w:val="00CA2577"/>
    <w:rsid w:val="00CA391D"/>
    <w:rsid w:val="00CA40E1"/>
    <w:rsid w:val="00CA4E46"/>
    <w:rsid w:val="00CA5C2D"/>
    <w:rsid w:val="00CA5D51"/>
    <w:rsid w:val="00CB26F6"/>
    <w:rsid w:val="00CB45E3"/>
    <w:rsid w:val="00CB71D1"/>
    <w:rsid w:val="00CD14D7"/>
    <w:rsid w:val="00CD3544"/>
    <w:rsid w:val="00CE1D93"/>
    <w:rsid w:val="00D2106D"/>
    <w:rsid w:val="00D24346"/>
    <w:rsid w:val="00D3644D"/>
    <w:rsid w:val="00D408AB"/>
    <w:rsid w:val="00D47AAB"/>
    <w:rsid w:val="00D50BB0"/>
    <w:rsid w:val="00D5602F"/>
    <w:rsid w:val="00D71C35"/>
    <w:rsid w:val="00D8460D"/>
    <w:rsid w:val="00D873B7"/>
    <w:rsid w:val="00D9725C"/>
    <w:rsid w:val="00D97984"/>
    <w:rsid w:val="00DA0912"/>
    <w:rsid w:val="00DE1984"/>
    <w:rsid w:val="00DE20BC"/>
    <w:rsid w:val="00DF0482"/>
    <w:rsid w:val="00DF28D9"/>
    <w:rsid w:val="00DF79BE"/>
    <w:rsid w:val="00DF7F17"/>
    <w:rsid w:val="00E044F8"/>
    <w:rsid w:val="00E1150A"/>
    <w:rsid w:val="00E24AAA"/>
    <w:rsid w:val="00E27114"/>
    <w:rsid w:val="00E31F52"/>
    <w:rsid w:val="00E37584"/>
    <w:rsid w:val="00E533EB"/>
    <w:rsid w:val="00E53586"/>
    <w:rsid w:val="00E5658B"/>
    <w:rsid w:val="00E70074"/>
    <w:rsid w:val="00E839BA"/>
    <w:rsid w:val="00E85C63"/>
    <w:rsid w:val="00E8708F"/>
    <w:rsid w:val="00E9340B"/>
    <w:rsid w:val="00E947E1"/>
    <w:rsid w:val="00E94E16"/>
    <w:rsid w:val="00ED09A9"/>
    <w:rsid w:val="00ED4BA9"/>
    <w:rsid w:val="00ED77D2"/>
    <w:rsid w:val="00EE4A15"/>
    <w:rsid w:val="00F03A60"/>
    <w:rsid w:val="00F13615"/>
    <w:rsid w:val="00F14809"/>
    <w:rsid w:val="00F21ADD"/>
    <w:rsid w:val="00F258C8"/>
    <w:rsid w:val="00F406A3"/>
    <w:rsid w:val="00F42B9D"/>
    <w:rsid w:val="00F44C4C"/>
    <w:rsid w:val="00F513E9"/>
    <w:rsid w:val="00F618F6"/>
    <w:rsid w:val="00F642D8"/>
    <w:rsid w:val="00F66002"/>
    <w:rsid w:val="00F67919"/>
    <w:rsid w:val="00F714AB"/>
    <w:rsid w:val="00F75847"/>
    <w:rsid w:val="00F770DC"/>
    <w:rsid w:val="00F805E2"/>
    <w:rsid w:val="00F82BAE"/>
    <w:rsid w:val="00F852D0"/>
    <w:rsid w:val="00F876D1"/>
    <w:rsid w:val="00F967CC"/>
    <w:rsid w:val="00FA12AA"/>
    <w:rsid w:val="00FA79A3"/>
    <w:rsid w:val="00FB153A"/>
    <w:rsid w:val="00FC6973"/>
    <w:rsid w:val="00FD45C4"/>
    <w:rsid w:val="00FD4C8E"/>
    <w:rsid w:val="00FE5A8B"/>
    <w:rsid w:val="00FE77C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1985"/>
    <o:shapelayout v:ext="edit">
      <o:idmap v:ext="edit" data="1"/>
    </o:shapelayout>
  </w:shapeDefaults>
  <w:decimalSymbol w:val=","/>
  <w:listSeparator w:val=";"/>
  <w14:docId w14:val="71F6073C"/>
  <w15:chartTrackingRefBased/>
  <w15:docId w15:val="{0DC6B1DA-3026-49D9-999A-4A289FBB1D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403F10"/>
  </w:style>
  <w:style w:type="paragraph" w:styleId="Nadpis1">
    <w:name w:val="heading 1"/>
    <w:basedOn w:val="Normln"/>
    <w:next w:val="Normln"/>
    <w:link w:val="Nadpis1Char"/>
    <w:uiPriority w:val="9"/>
    <w:qFormat/>
    <w:rsid w:val="0019380E"/>
    <w:pPr>
      <w:keepNext/>
      <w:keepLines/>
      <w:numPr>
        <w:numId w:val="6"/>
      </w:numPr>
      <w:suppressAutoHyphens/>
      <w:spacing w:before="3500" w:after="440" w:line="480" w:lineRule="atLeast"/>
      <w:jc w:val="center"/>
      <w:outlineLvl w:val="0"/>
    </w:pPr>
    <w:rPr>
      <w:rFonts w:ascii="Klavika Medium" w:eastAsia="Times New Roman" w:hAnsi="Klavika Medium"/>
      <w:color w:val="404041"/>
      <w:sz w:val="40"/>
      <w:szCs w:val="32"/>
      <w14:ligatures w14:val="standardContextual"/>
      <w14:cntxtAlts/>
    </w:rPr>
  </w:style>
  <w:style w:type="paragraph" w:styleId="Nadpis2">
    <w:name w:val="heading 2"/>
    <w:basedOn w:val="Nadpis1"/>
    <w:next w:val="Normln"/>
    <w:link w:val="Nadpis2Char"/>
    <w:uiPriority w:val="9"/>
    <w:unhideWhenUsed/>
    <w:rsid w:val="00E85C63"/>
    <w:pPr>
      <w:tabs>
        <w:tab w:val="left" w:pos="1418"/>
      </w:tabs>
      <w:spacing w:before="1000" w:after="400"/>
      <w:jc w:val="left"/>
      <w:outlineLvl w:val="1"/>
    </w:pPr>
    <w:rPr>
      <w:sz w:val="50"/>
      <w:szCs w:val="26"/>
    </w:rPr>
  </w:style>
  <w:style w:type="paragraph" w:styleId="Nadpis3">
    <w:name w:val="heading 3"/>
    <w:basedOn w:val="Normln"/>
    <w:next w:val="Normln"/>
    <w:link w:val="Nadpis3Char"/>
    <w:uiPriority w:val="9"/>
    <w:unhideWhenUsed/>
    <w:rsid w:val="00E85C63"/>
    <w:pPr>
      <w:keepNext/>
      <w:keepLines/>
      <w:tabs>
        <w:tab w:val="left" w:pos="1418"/>
      </w:tabs>
      <w:suppressAutoHyphens/>
      <w:spacing w:before="600" w:after="300"/>
      <w:outlineLvl w:val="2"/>
    </w:pPr>
    <w:rPr>
      <w:rFonts w:ascii="Klavika Medium" w:eastAsia="Times New Roman" w:hAnsi="Klavika Medium"/>
      <w:color w:val="E21A23"/>
      <w:sz w:val="36"/>
      <w:szCs w:val="24"/>
    </w:rPr>
  </w:style>
  <w:style w:type="paragraph" w:styleId="Nadpis4">
    <w:name w:val="heading 4"/>
    <w:basedOn w:val="Normln"/>
    <w:next w:val="Normln"/>
    <w:link w:val="Nadpis4Char"/>
    <w:uiPriority w:val="9"/>
    <w:semiHidden/>
    <w:unhideWhenUsed/>
    <w:rsid w:val="00F642D8"/>
    <w:pPr>
      <w:keepNext/>
      <w:keepLines/>
      <w:spacing w:before="40"/>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F642D8"/>
    <w:pPr>
      <w:keepNext/>
      <w:keepLines/>
      <w:spacing w:before="40"/>
      <w:outlineLvl w:val="4"/>
    </w:pPr>
    <w:rPr>
      <w:rFonts w:asciiTheme="majorHAnsi" w:eastAsiaTheme="majorEastAsia" w:hAnsiTheme="majorHAnsi" w:cstheme="majorBidi"/>
      <w:color w:val="2E74B5" w:themeColor="accent1" w:themeShade="BF"/>
    </w:rPr>
  </w:style>
  <w:style w:type="paragraph" w:styleId="Nadpis6">
    <w:name w:val="heading 6"/>
    <w:basedOn w:val="Normln"/>
    <w:next w:val="Normln"/>
    <w:link w:val="Nadpis6Char"/>
    <w:uiPriority w:val="9"/>
    <w:semiHidden/>
    <w:unhideWhenUsed/>
    <w:qFormat/>
    <w:rsid w:val="00F642D8"/>
    <w:pPr>
      <w:keepNext/>
      <w:keepLines/>
      <w:spacing w:before="40"/>
      <w:outlineLvl w:val="5"/>
    </w:pPr>
    <w:rPr>
      <w:rFonts w:asciiTheme="majorHAnsi" w:eastAsiaTheme="majorEastAsia" w:hAnsiTheme="majorHAnsi" w:cstheme="majorBidi"/>
      <w:color w:val="1F4D78" w:themeColor="accent1" w:themeShade="7F"/>
    </w:rPr>
  </w:style>
  <w:style w:type="paragraph" w:styleId="Nadpis7">
    <w:name w:val="heading 7"/>
    <w:basedOn w:val="Normln"/>
    <w:next w:val="Normln"/>
    <w:link w:val="Nadpis7Char"/>
    <w:uiPriority w:val="9"/>
    <w:semiHidden/>
    <w:unhideWhenUsed/>
    <w:qFormat/>
    <w:rsid w:val="00F642D8"/>
    <w:pPr>
      <w:keepNext/>
      <w:keepLines/>
      <w:spacing w:before="40"/>
      <w:outlineLvl w:val="6"/>
    </w:pPr>
    <w:rPr>
      <w:rFonts w:asciiTheme="majorHAnsi" w:eastAsiaTheme="majorEastAsia" w:hAnsiTheme="majorHAnsi" w:cstheme="majorBidi"/>
      <w:i/>
      <w:iCs/>
      <w:color w:val="1F4D78" w:themeColor="accent1" w:themeShade="7F"/>
    </w:rPr>
  </w:style>
  <w:style w:type="paragraph" w:styleId="Nadpis8">
    <w:name w:val="heading 8"/>
    <w:basedOn w:val="Normln"/>
    <w:next w:val="Normln"/>
    <w:link w:val="Nadpis8Char"/>
    <w:uiPriority w:val="9"/>
    <w:semiHidden/>
    <w:unhideWhenUsed/>
    <w:qFormat/>
    <w:rsid w:val="00F642D8"/>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F642D8"/>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1A1E49"/>
    <w:pPr>
      <w:tabs>
        <w:tab w:val="center" w:pos="4536"/>
        <w:tab w:val="right" w:pos="9072"/>
      </w:tabs>
    </w:pPr>
  </w:style>
  <w:style w:type="character" w:customStyle="1" w:styleId="ZhlavChar">
    <w:name w:val="Záhlaví Char"/>
    <w:basedOn w:val="Standardnpsmoodstavce"/>
    <w:link w:val="Zhlav"/>
    <w:uiPriority w:val="99"/>
    <w:rsid w:val="001A1E49"/>
  </w:style>
  <w:style w:type="paragraph" w:styleId="Zpat">
    <w:name w:val="footer"/>
    <w:basedOn w:val="Normln"/>
    <w:link w:val="ZpatChar"/>
    <w:uiPriority w:val="99"/>
    <w:unhideWhenUsed/>
    <w:rsid w:val="001A1E49"/>
    <w:pPr>
      <w:tabs>
        <w:tab w:val="center" w:pos="4536"/>
        <w:tab w:val="right" w:pos="9072"/>
      </w:tabs>
    </w:pPr>
  </w:style>
  <w:style w:type="character" w:customStyle="1" w:styleId="ZpatChar">
    <w:name w:val="Zápatí Char"/>
    <w:basedOn w:val="Standardnpsmoodstavce"/>
    <w:link w:val="Zpat"/>
    <w:uiPriority w:val="99"/>
    <w:rsid w:val="001A1E49"/>
  </w:style>
  <w:style w:type="paragraph" w:customStyle="1" w:styleId="Zkladnodstavec">
    <w:name w:val="[Základní odstavec]"/>
    <w:basedOn w:val="Normln"/>
    <w:uiPriority w:val="99"/>
    <w:rsid w:val="001A1E49"/>
    <w:pPr>
      <w:autoSpaceDE w:val="0"/>
      <w:autoSpaceDN w:val="0"/>
      <w:adjustRightInd w:val="0"/>
      <w:spacing w:line="288" w:lineRule="auto"/>
      <w:textAlignment w:val="center"/>
    </w:pPr>
    <w:rPr>
      <w:rFonts w:ascii="Minion Pro" w:hAnsi="Minion Pro" w:cs="Minion Pro"/>
      <w:color w:val="000000"/>
      <w:szCs w:val="24"/>
    </w:rPr>
  </w:style>
  <w:style w:type="paragraph" w:customStyle="1" w:styleId="x1">
    <w:name w:val="x.1"/>
    <w:basedOn w:val="Normln"/>
    <w:link w:val="x1Char"/>
    <w:uiPriority w:val="99"/>
    <w:rsid w:val="0038518D"/>
    <w:pPr>
      <w:tabs>
        <w:tab w:val="left" w:pos="1417"/>
      </w:tabs>
      <w:autoSpaceDE w:val="0"/>
      <w:autoSpaceDN w:val="0"/>
      <w:adjustRightInd w:val="0"/>
      <w:spacing w:before="850" w:after="425" w:line="500" w:lineRule="atLeast"/>
      <w:textAlignment w:val="center"/>
    </w:pPr>
    <w:rPr>
      <w:rFonts w:ascii="Klavika Medium" w:hAnsi="Klavika Medium" w:cs="Klavika Medium"/>
      <w:color w:val="E21A23"/>
      <w:sz w:val="70"/>
      <w:szCs w:val="70"/>
    </w:rPr>
  </w:style>
  <w:style w:type="paragraph" w:customStyle="1" w:styleId="Blok">
    <w:name w:val="Blok"/>
    <w:basedOn w:val="Normln"/>
    <w:link w:val="BlokChar"/>
    <w:uiPriority w:val="99"/>
    <w:rsid w:val="000C6A8B"/>
    <w:pPr>
      <w:autoSpaceDE w:val="0"/>
      <w:autoSpaceDN w:val="0"/>
      <w:adjustRightInd w:val="0"/>
      <w:spacing w:after="57" w:line="288" w:lineRule="auto"/>
      <w:textAlignment w:val="center"/>
    </w:pPr>
    <w:rPr>
      <w:rFonts w:cs="Calibri"/>
      <w:color w:val="000000"/>
      <w:szCs w:val="24"/>
    </w:rPr>
  </w:style>
  <w:style w:type="paragraph" w:customStyle="1" w:styleId="xx1">
    <w:name w:val="x.x.1"/>
    <w:basedOn w:val="Blok"/>
    <w:uiPriority w:val="99"/>
    <w:rsid w:val="000C6A8B"/>
    <w:pPr>
      <w:tabs>
        <w:tab w:val="left" w:pos="1417"/>
      </w:tabs>
      <w:spacing w:before="567" w:after="283" w:line="440" w:lineRule="atLeast"/>
    </w:pPr>
    <w:rPr>
      <w:rFonts w:ascii="Klavika Medium" w:hAnsi="Klavika Medium" w:cs="Klavika Medium"/>
      <w:color w:val="E21A23"/>
      <w:sz w:val="44"/>
      <w:szCs w:val="44"/>
    </w:rPr>
  </w:style>
  <w:style w:type="character" w:customStyle="1" w:styleId="Nadpis1Char">
    <w:name w:val="Nadpis 1 Char"/>
    <w:link w:val="Nadpis1"/>
    <w:uiPriority w:val="9"/>
    <w:rsid w:val="0019380E"/>
    <w:rPr>
      <w:rFonts w:ascii="Klavika Medium" w:eastAsia="Times New Roman" w:hAnsi="Klavika Medium"/>
      <w:color w:val="404041"/>
      <w:sz w:val="40"/>
      <w:szCs w:val="32"/>
      <w14:ligatures w14:val="standardContextual"/>
      <w14:cntxtAlts/>
    </w:rPr>
  </w:style>
  <w:style w:type="paragraph" w:customStyle="1" w:styleId="Stylodstavce1">
    <w:name w:val="Styl odstavce1"/>
    <w:basedOn w:val="Blok"/>
    <w:uiPriority w:val="99"/>
    <w:rsid w:val="004E5D64"/>
    <w:pPr>
      <w:tabs>
        <w:tab w:val="left" w:pos="425"/>
      </w:tabs>
    </w:pPr>
    <w:rPr>
      <w:szCs w:val="20"/>
    </w:rPr>
  </w:style>
  <w:style w:type="character" w:customStyle="1" w:styleId="Index">
    <w:name w:val="Index"/>
    <w:uiPriority w:val="99"/>
    <w:rsid w:val="004E5D64"/>
    <w:rPr>
      <w:rFonts w:ascii="Calibri" w:hAnsi="Calibri" w:cs="Calibri"/>
      <w:spacing w:val="0"/>
      <w:sz w:val="26"/>
      <w:szCs w:val="26"/>
      <w:vertAlign w:val="superscript"/>
    </w:rPr>
  </w:style>
  <w:style w:type="character" w:styleId="Zdraznnjemn">
    <w:name w:val="Subtle Emphasis"/>
    <w:uiPriority w:val="19"/>
    <w:qFormat/>
    <w:rsid w:val="0071076B"/>
    <w:rPr>
      <w:i/>
      <w:iCs/>
      <w:color w:val="404040"/>
    </w:rPr>
  </w:style>
  <w:style w:type="character" w:styleId="Zdraznn">
    <w:name w:val="Emphasis"/>
    <w:uiPriority w:val="20"/>
    <w:qFormat/>
    <w:rsid w:val="004F1C38"/>
    <w:rPr>
      <w:b/>
      <w:i w:val="0"/>
      <w:iCs/>
      <w:color w:val="auto"/>
    </w:rPr>
  </w:style>
  <w:style w:type="paragraph" w:styleId="Odstavecseseznamem">
    <w:name w:val="List Paragraph"/>
    <w:basedOn w:val="Normln"/>
    <w:link w:val="OdstavecseseznamemChar"/>
    <w:uiPriority w:val="34"/>
    <w:qFormat/>
    <w:rsid w:val="0071076B"/>
    <w:pPr>
      <w:ind w:left="720"/>
      <w:contextualSpacing/>
    </w:pPr>
  </w:style>
  <w:style w:type="character" w:customStyle="1" w:styleId="Zvraznn">
    <w:name w:val="Zvýraznění"/>
    <w:uiPriority w:val="99"/>
    <w:rsid w:val="00AF3AF8"/>
    <w:rPr>
      <w:b/>
      <w:bCs/>
      <w:color w:val="E21A23"/>
    </w:rPr>
  </w:style>
  <w:style w:type="paragraph" w:customStyle="1" w:styleId="Nadpisx1">
    <w:name w:val="Nadpis x.1"/>
    <w:basedOn w:val="x1"/>
    <w:link w:val="Nadpisx1Char"/>
    <w:rsid w:val="00892A59"/>
    <w:pPr>
      <w:spacing w:before="3740" w:after="400"/>
    </w:pPr>
    <w:rPr>
      <w:sz w:val="60"/>
      <w:szCs w:val="60"/>
    </w:rPr>
  </w:style>
  <w:style w:type="paragraph" w:customStyle="1" w:styleId="slox1">
    <w:name w:val="Číslo x.1"/>
    <w:basedOn w:val="x1"/>
    <w:link w:val="slox1Char"/>
    <w:rsid w:val="00E94E16"/>
    <w:pPr>
      <w:spacing w:before="3740" w:after="400"/>
    </w:pPr>
    <w:rPr>
      <w:color w:val="404041"/>
      <w:sz w:val="40"/>
      <w:szCs w:val="40"/>
    </w:rPr>
  </w:style>
  <w:style w:type="character" w:customStyle="1" w:styleId="x1Char">
    <w:name w:val="x.1 Char"/>
    <w:link w:val="x1"/>
    <w:uiPriority w:val="99"/>
    <w:rsid w:val="00F14809"/>
    <w:rPr>
      <w:rFonts w:ascii="Klavika Medium" w:hAnsi="Klavika Medium" w:cs="Klavika Medium"/>
      <w:color w:val="E21A23"/>
      <w:sz w:val="70"/>
      <w:szCs w:val="70"/>
    </w:rPr>
  </w:style>
  <w:style w:type="character" w:customStyle="1" w:styleId="Nadpisx1Char">
    <w:name w:val="Nadpis x.1 Char"/>
    <w:link w:val="Nadpisx1"/>
    <w:rsid w:val="00892A59"/>
    <w:rPr>
      <w:rFonts w:ascii="Klavika Medium" w:hAnsi="Klavika Medium" w:cs="Klavika Medium"/>
      <w:color w:val="E21A23"/>
      <w:sz w:val="60"/>
      <w:szCs w:val="60"/>
    </w:rPr>
  </w:style>
  <w:style w:type="paragraph" w:customStyle="1" w:styleId="slo1">
    <w:name w:val="Číslo 1"/>
    <w:basedOn w:val="x1"/>
    <w:link w:val="slo1Char"/>
    <w:rsid w:val="00F14809"/>
    <w:pPr>
      <w:suppressAutoHyphens/>
      <w:spacing w:before="1780" w:after="440"/>
      <w:jc w:val="center"/>
    </w:pPr>
    <w:rPr>
      <w:color w:val="404041"/>
      <w:sz w:val="40"/>
      <w:szCs w:val="36"/>
    </w:rPr>
  </w:style>
  <w:style w:type="character" w:customStyle="1" w:styleId="slox1Char">
    <w:name w:val="Číslo x.1 Char"/>
    <w:link w:val="slox1"/>
    <w:rsid w:val="00E94E16"/>
    <w:rPr>
      <w:rFonts w:ascii="Klavika Medium" w:hAnsi="Klavika Medium" w:cs="Klavika Medium"/>
      <w:color w:val="404041"/>
      <w:sz w:val="40"/>
      <w:szCs w:val="40"/>
    </w:rPr>
  </w:style>
  <w:style w:type="paragraph" w:styleId="Textpoznpodarou">
    <w:name w:val="footnote text"/>
    <w:basedOn w:val="Normln"/>
    <w:link w:val="TextpoznpodarouChar"/>
    <w:uiPriority w:val="99"/>
    <w:unhideWhenUsed/>
    <w:rsid w:val="00403F10"/>
    <w:pPr>
      <w:tabs>
        <w:tab w:val="left" w:pos="425"/>
      </w:tabs>
      <w:spacing w:after="100"/>
    </w:pPr>
  </w:style>
  <w:style w:type="character" w:customStyle="1" w:styleId="slo1Char">
    <w:name w:val="Číslo 1 Char"/>
    <w:link w:val="slo1"/>
    <w:rsid w:val="00F14809"/>
    <w:rPr>
      <w:rFonts w:ascii="Klavika Medium" w:hAnsi="Klavika Medium" w:cs="Klavika Medium"/>
      <w:color w:val="404041"/>
      <w:sz w:val="40"/>
      <w:szCs w:val="36"/>
    </w:rPr>
  </w:style>
  <w:style w:type="character" w:customStyle="1" w:styleId="TextpoznpodarouChar">
    <w:name w:val="Text pozn. pod čarou Char"/>
    <w:link w:val="Textpoznpodarou"/>
    <w:uiPriority w:val="99"/>
    <w:rsid w:val="00403F10"/>
    <w:rPr>
      <w:sz w:val="20"/>
      <w:szCs w:val="20"/>
    </w:rPr>
  </w:style>
  <w:style w:type="character" w:styleId="Znakapoznpodarou">
    <w:name w:val="footnote reference"/>
    <w:uiPriority w:val="99"/>
    <w:unhideWhenUsed/>
    <w:rsid w:val="00F14809"/>
    <w:rPr>
      <w:vertAlign w:val="superscript"/>
    </w:rPr>
  </w:style>
  <w:style w:type="character" w:customStyle="1" w:styleId="Nadpis2Char">
    <w:name w:val="Nadpis 2 Char"/>
    <w:link w:val="Nadpis2"/>
    <w:uiPriority w:val="9"/>
    <w:rsid w:val="00E85C63"/>
    <w:rPr>
      <w:rFonts w:ascii="Klavika Medium" w:eastAsia="Times New Roman" w:hAnsi="Klavika Medium"/>
      <w:color w:val="404041"/>
      <w:sz w:val="50"/>
      <w:szCs w:val="26"/>
      <w14:ligatures w14:val="standardContextual"/>
      <w14:cntxtAlts/>
    </w:rPr>
  </w:style>
  <w:style w:type="character" w:customStyle="1" w:styleId="Nadpis3Char">
    <w:name w:val="Nadpis 3 Char"/>
    <w:link w:val="Nadpis3"/>
    <w:uiPriority w:val="9"/>
    <w:rsid w:val="00E85C63"/>
    <w:rPr>
      <w:rFonts w:ascii="Klavika Medium" w:eastAsia="Times New Roman" w:hAnsi="Klavika Medium"/>
      <w:color w:val="E21A23"/>
      <w:sz w:val="36"/>
      <w:szCs w:val="24"/>
      <w:lang w:eastAsia="en-US"/>
    </w:rPr>
  </w:style>
  <w:style w:type="paragraph" w:styleId="Nadpisobsahu">
    <w:name w:val="TOC Heading"/>
    <w:next w:val="Normln"/>
    <w:uiPriority w:val="39"/>
    <w:unhideWhenUsed/>
    <w:qFormat/>
    <w:rsid w:val="0041321D"/>
    <w:pPr>
      <w:spacing w:before="3740" w:after="400"/>
    </w:pPr>
    <w:rPr>
      <w:rFonts w:ascii="Klavika Medium" w:eastAsia="Times New Roman" w:hAnsi="Klavika Medium"/>
      <w:color w:val="E31B23"/>
      <w:sz w:val="60"/>
      <w:szCs w:val="32"/>
      <w14:ligatures w14:val="standardContextual"/>
      <w14:cntxtAlts/>
    </w:rPr>
  </w:style>
  <w:style w:type="paragraph" w:styleId="Obsah1">
    <w:name w:val="toc 1"/>
    <w:basedOn w:val="Normln"/>
    <w:next w:val="Normln"/>
    <w:autoRedefine/>
    <w:uiPriority w:val="39"/>
    <w:unhideWhenUsed/>
    <w:rsid w:val="00924535"/>
    <w:pPr>
      <w:spacing w:after="100"/>
    </w:pPr>
    <w:rPr>
      <w:b/>
      <w:color w:val="E21A23"/>
    </w:rPr>
  </w:style>
  <w:style w:type="paragraph" w:styleId="Obsah2">
    <w:name w:val="toc 2"/>
    <w:basedOn w:val="Normln"/>
    <w:next w:val="Normln"/>
    <w:autoRedefine/>
    <w:uiPriority w:val="39"/>
    <w:unhideWhenUsed/>
    <w:rsid w:val="0041321D"/>
    <w:pPr>
      <w:tabs>
        <w:tab w:val="left" w:pos="960"/>
        <w:tab w:val="right" w:pos="9062"/>
      </w:tabs>
      <w:spacing w:after="100"/>
      <w:ind w:left="240"/>
    </w:pPr>
  </w:style>
  <w:style w:type="paragraph" w:styleId="Obsah3">
    <w:name w:val="toc 3"/>
    <w:basedOn w:val="Normln"/>
    <w:next w:val="Normln"/>
    <w:autoRedefine/>
    <w:uiPriority w:val="39"/>
    <w:unhideWhenUsed/>
    <w:rsid w:val="004C378A"/>
    <w:pPr>
      <w:spacing w:after="100"/>
      <w:ind w:left="480"/>
    </w:pPr>
  </w:style>
  <w:style w:type="character" w:styleId="Hypertextovodkaz">
    <w:name w:val="Hyperlink"/>
    <w:uiPriority w:val="99"/>
    <w:unhideWhenUsed/>
    <w:rsid w:val="004C378A"/>
    <w:rPr>
      <w:color w:val="0563C1"/>
      <w:u w:val="single"/>
    </w:rPr>
  </w:style>
  <w:style w:type="character" w:styleId="Odkaznakoment">
    <w:name w:val="annotation reference"/>
    <w:basedOn w:val="Standardnpsmoodstavce"/>
    <w:uiPriority w:val="99"/>
    <w:semiHidden/>
    <w:unhideWhenUsed/>
    <w:rsid w:val="00265C3F"/>
    <w:rPr>
      <w:sz w:val="16"/>
      <w:szCs w:val="16"/>
    </w:rPr>
  </w:style>
  <w:style w:type="paragraph" w:styleId="Textkomente">
    <w:name w:val="annotation text"/>
    <w:basedOn w:val="Normln"/>
    <w:link w:val="TextkomenteChar"/>
    <w:uiPriority w:val="99"/>
    <w:semiHidden/>
    <w:unhideWhenUsed/>
    <w:rsid w:val="00265C3F"/>
  </w:style>
  <w:style w:type="character" w:customStyle="1" w:styleId="TextkomenteChar">
    <w:name w:val="Text komentáře Char"/>
    <w:basedOn w:val="Standardnpsmoodstavce"/>
    <w:link w:val="Textkomente"/>
    <w:uiPriority w:val="99"/>
    <w:semiHidden/>
    <w:rsid w:val="00265C3F"/>
    <w:rPr>
      <w:lang w:eastAsia="en-US"/>
    </w:rPr>
  </w:style>
  <w:style w:type="paragraph" w:styleId="Pedmtkomente">
    <w:name w:val="annotation subject"/>
    <w:basedOn w:val="Textkomente"/>
    <w:next w:val="Textkomente"/>
    <w:link w:val="PedmtkomenteChar"/>
    <w:uiPriority w:val="99"/>
    <w:semiHidden/>
    <w:unhideWhenUsed/>
    <w:rsid w:val="00265C3F"/>
    <w:rPr>
      <w:b/>
      <w:bCs/>
    </w:rPr>
  </w:style>
  <w:style w:type="character" w:customStyle="1" w:styleId="PedmtkomenteChar">
    <w:name w:val="Předmět komentáře Char"/>
    <w:basedOn w:val="TextkomenteChar"/>
    <w:link w:val="Pedmtkomente"/>
    <w:uiPriority w:val="99"/>
    <w:semiHidden/>
    <w:rsid w:val="00265C3F"/>
    <w:rPr>
      <w:b/>
      <w:bCs/>
      <w:lang w:eastAsia="en-US"/>
    </w:rPr>
  </w:style>
  <w:style w:type="paragraph" w:styleId="Textbubliny">
    <w:name w:val="Balloon Text"/>
    <w:basedOn w:val="Normln"/>
    <w:link w:val="TextbublinyChar"/>
    <w:uiPriority w:val="99"/>
    <w:semiHidden/>
    <w:unhideWhenUsed/>
    <w:rsid w:val="00265C3F"/>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265C3F"/>
    <w:rPr>
      <w:rFonts w:ascii="Segoe UI" w:hAnsi="Segoe UI" w:cs="Segoe UI"/>
      <w:sz w:val="18"/>
      <w:szCs w:val="18"/>
      <w:lang w:eastAsia="en-US"/>
    </w:rPr>
  </w:style>
  <w:style w:type="paragraph" w:customStyle="1" w:styleId="Nadpis4rovn">
    <w:name w:val="Nadpis 4. úrovně"/>
    <w:basedOn w:val="Nadpis3"/>
    <w:next w:val="Normln"/>
    <w:link w:val="Nadpis4rovnChar"/>
    <w:qFormat/>
    <w:rsid w:val="00CD14D7"/>
    <w:pPr>
      <w:numPr>
        <w:ilvl w:val="3"/>
        <w:numId w:val="6"/>
      </w:numPr>
    </w:pPr>
    <w:rPr>
      <w:sz w:val="28"/>
      <w:szCs w:val="28"/>
    </w:rPr>
  </w:style>
  <w:style w:type="paragraph" w:customStyle="1" w:styleId="Nadpis3rovn">
    <w:name w:val="Nadpis 3. úrovně"/>
    <w:basedOn w:val="Nadpis3"/>
    <w:next w:val="Normln"/>
    <w:link w:val="Nadpis3rovnChar"/>
    <w:qFormat/>
    <w:rsid w:val="00CD14D7"/>
    <w:pPr>
      <w:numPr>
        <w:ilvl w:val="2"/>
        <w:numId w:val="6"/>
      </w:numPr>
    </w:pPr>
  </w:style>
  <w:style w:type="character" w:customStyle="1" w:styleId="Nadpis4rovnChar">
    <w:name w:val="Nadpis 4. úrovně Char"/>
    <w:basedOn w:val="Nadpis3Char"/>
    <w:link w:val="Nadpis4rovn"/>
    <w:rsid w:val="00CD14D7"/>
    <w:rPr>
      <w:rFonts w:ascii="Klavika Medium" w:eastAsia="Times New Roman" w:hAnsi="Klavika Medium"/>
      <w:color w:val="E21A23"/>
      <w:sz w:val="28"/>
      <w:szCs w:val="28"/>
      <w:lang w:eastAsia="en-US"/>
    </w:rPr>
  </w:style>
  <w:style w:type="paragraph" w:customStyle="1" w:styleId="Nadpis2rovn">
    <w:name w:val="Nadpis 2. úrovně"/>
    <w:next w:val="Normln"/>
    <w:link w:val="Nadpis2rovnChar"/>
    <w:qFormat/>
    <w:rsid w:val="0041321D"/>
    <w:pPr>
      <w:numPr>
        <w:ilvl w:val="1"/>
        <w:numId w:val="6"/>
      </w:numPr>
      <w:suppressAutoHyphens/>
      <w:spacing w:before="1000" w:after="400" w:line="480" w:lineRule="atLeast"/>
    </w:pPr>
    <w:rPr>
      <w:rFonts w:ascii="Klavika Medium" w:eastAsia="Times New Roman" w:hAnsi="Klavika Medium"/>
      <w:color w:val="E31B23"/>
      <w:sz w:val="50"/>
      <w:szCs w:val="26"/>
      <w:lang w:eastAsia="en-US"/>
      <w14:ligatures w14:val="standardContextual"/>
      <w14:cntxtAlts/>
    </w:rPr>
  </w:style>
  <w:style w:type="character" w:customStyle="1" w:styleId="Nadpis3rovnChar">
    <w:name w:val="Nadpis 3. úrovně Char"/>
    <w:basedOn w:val="Nadpis3Char"/>
    <w:link w:val="Nadpis3rovn"/>
    <w:rsid w:val="00CD14D7"/>
    <w:rPr>
      <w:rFonts w:ascii="Klavika Medium" w:eastAsia="Times New Roman" w:hAnsi="Klavika Medium"/>
      <w:color w:val="E21A23"/>
      <w:sz w:val="36"/>
      <w:szCs w:val="24"/>
      <w:lang w:eastAsia="en-US"/>
    </w:rPr>
  </w:style>
  <w:style w:type="paragraph" w:customStyle="1" w:styleId="Nadpisvod">
    <w:name w:val="Nadpis úvod"/>
    <w:link w:val="NadpisvodChar"/>
    <w:qFormat/>
    <w:rsid w:val="0041321D"/>
    <w:pPr>
      <w:spacing w:before="3740" w:after="400"/>
    </w:pPr>
    <w:rPr>
      <w:rFonts w:ascii="Klavika Medium" w:eastAsia="Times New Roman" w:hAnsi="Klavika Medium"/>
      <w:color w:val="E31B23"/>
      <w:sz w:val="60"/>
      <w:szCs w:val="60"/>
      <w:lang w:eastAsia="en-US"/>
      <w14:ligatures w14:val="standardContextual"/>
      <w14:cntxtAlts/>
    </w:rPr>
  </w:style>
  <w:style w:type="character" w:customStyle="1" w:styleId="Nadpis2rovnChar">
    <w:name w:val="Nadpis 2. úrovně Char"/>
    <w:basedOn w:val="Nadpis2Char"/>
    <w:link w:val="Nadpis2rovn"/>
    <w:rsid w:val="0041321D"/>
    <w:rPr>
      <w:rFonts w:ascii="Klavika Medium" w:eastAsia="Times New Roman" w:hAnsi="Klavika Medium"/>
      <w:color w:val="E31B23"/>
      <w:sz w:val="50"/>
      <w:szCs w:val="26"/>
      <w:lang w:eastAsia="en-US"/>
      <w14:ligatures w14:val="standardContextual"/>
      <w14:cntxtAlts/>
    </w:rPr>
  </w:style>
  <w:style w:type="paragraph" w:customStyle="1" w:styleId="Nadpis5rovn">
    <w:name w:val="Nadpis 5. úrovně"/>
    <w:basedOn w:val="Nadpis2rovn"/>
    <w:next w:val="Normln"/>
    <w:link w:val="Nadpis5rovnChar"/>
    <w:qFormat/>
    <w:rsid w:val="00B75142"/>
    <w:pPr>
      <w:numPr>
        <w:ilvl w:val="4"/>
      </w:numPr>
      <w:spacing w:before="600" w:after="300"/>
    </w:pPr>
    <w:rPr>
      <w:sz w:val="24"/>
      <w:szCs w:val="24"/>
    </w:rPr>
  </w:style>
  <w:style w:type="character" w:customStyle="1" w:styleId="NadpisvodChar">
    <w:name w:val="Nadpis úvod Char"/>
    <w:basedOn w:val="Nadpis1Char"/>
    <w:link w:val="Nadpisvod"/>
    <w:rsid w:val="0041321D"/>
    <w:rPr>
      <w:rFonts w:ascii="Klavika Medium" w:eastAsia="Times New Roman" w:hAnsi="Klavika Medium"/>
      <w:color w:val="E31B23"/>
      <w:sz w:val="60"/>
      <w:szCs w:val="60"/>
      <w:lang w:eastAsia="en-US"/>
      <w14:ligatures w14:val="standardContextual"/>
      <w14:cntxtAlts/>
    </w:rPr>
  </w:style>
  <w:style w:type="paragraph" w:customStyle="1" w:styleId="Nadpis6rovn">
    <w:name w:val="Nadpis 6. úrovně"/>
    <w:basedOn w:val="Nadpis2rovn"/>
    <w:next w:val="Normln"/>
    <w:link w:val="Nadpis6rovnChar"/>
    <w:qFormat/>
    <w:rsid w:val="00F642D8"/>
    <w:pPr>
      <w:numPr>
        <w:ilvl w:val="5"/>
      </w:numPr>
      <w:spacing w:before="600" w:after="300"/>
    </w:pPr>
    <w:rPr>
      <w:sz w:val="24"/>
      <w:szCs w:val="24"/>
    </w:rPr>
  </w:style>
  <w:style w:type="character" w:customStyle="1" w:styleId="Nadpis5rovnChar">
    <w:name w:val="Nadpis 5. úrovně Char"/>
    <w:basedOn w:val="Nadpis2rovnChar"/>
    <w:link w:val="Nadpis5rovn"/>
    <w:rsid w:val="00B75142"/>
    <w:rPr>
      <w:rFonts w:ascii="Klavika Medium" w:eastAsia="Times New Roman" w:hAnsi="Klavika Medium"/>
      <w:color w:val="E31B23"/>
      <w:sz w:val="24"/>
      <w:szCs w:val="24"/>
      <w:lang w:eastAsia="en-US"/>
      <w14:ligatures w14:val="standardContextual"/>
      <w14:cntxtAlts/>
    </w:rPr>
  </w:style>
  <w:style w:type="paragraph" w:customStyle="1" w:styleId="Nadpis7rovn">
    <w:name w:val="Nadpis 7. úrovně"/>
    <w:basedOn w:val="Nadpis2rovn"/>
    <w:next w:val="Normln"/>
    <w:link w:val="Nadpis7rovnChar"/>
    <w:qFormat/>
    <w:rsid w:val="00F642D8"/>
    <w:pPr>
      <w:numPr>
        <w:ilvl w:val="6"/>
      </w:numPr>
      <w:spacing w:before="600" w:after="300"/>
    </w:pPr>
    <w:rPr>
      <w:sz w:val="24"/>
      <w:szCs w:val="24"/>
    </w:rPr>
  </w:style>
  <w:style w:type="character" w:customStyle="1" w:styleId="Nadpis6rovnChar">
    <w:name w:val="Nadpis 6. úrovně Char"/>
    <w:basedOn w:val="Nadpis2rovnChar"/>
    <w:link w:val="Nadpis6rovn"/>
    <w:rsid w:val="00F642D8"/>
    <w:rPr>
      <w:rFonts w:ascii="Klavika Medium" w:eastAsia="Times New Roman" w:hAnsi="Klavika Medium"/>
      <w:color w:val="E31B23"/>
      <w:sz w:val="24"/>
      <w:szCs w:val="24"/>
      <w:lang w:eastAsia="en-US"/>
      <w14:ligatures w14:val="standardContextual"/>
      <w14:cntxtAlts/>
    </w:rPr>
  </w:style>
  <w:style w:type="paragraph" w:customStyle="1" w:styleId="Nadpis8rovn">
    <w:name w:val="Nadpis 8. úrovně"/>
    <w:basedOn w:val="Nadpis2rovn"/>
    <w:next w:val="Normln"/>
    <w:link w:val="Nadpis8rovnChar"/>
    <w:qFormat/>
    <w:rsid w:val="00F642D8"/>
    <w:pPr>
      <w:numPr>
        <w:ilvl w:val="7"/>
      </w:numPr>
      <w:spacing w:before="600" w:after="300"/>
    </w:pPr>
    <w:rPr>
      <w:sz w:val="24"/>
      <w:szCs w:val="24"/>
    </w:rPr>
  </w:style>
  <w:style w:type="character" w:customStyle="1" w:styleId="Nadpis7rovnChar">
    <w:name w:val="Nadpis 7. úrovně Char"/>
    <w:basedOn w:val="Nadpis2rovnChar"/>
    <w:link w:val="Nadpis7rovn"/>
    <w:rsid w:val="00F642D8"/>
    <w:rPr>
      <w:rFonts w:ascii="Klavika Medium" w:eastAsia="Times New Roman" w:hAnsi="Klavika Medium"/>
      <w:color w:val="E31B23"/>
      <w:sz w:val="24"/>
      <w:szCs w:val="24"/>
      <w:lang w:eastAsia="en-US"/>
      <w14:ligatures w14:val="standardContextual"/>
      <w14:cntxtAlts/>
    </w:rPr>
  </w:style>
  <w:style w:type="paragraph" w:customStyle="1" w:styleId="Nadpis9rovn">
    <w:name w:val="Nadpis 9. úrovně"/>
    <w:basedOn w:val="Nadpis2rovn"/>
    <w:next w:val="Normln"/>
    <w:link w:val="Nadpis9rovnChar"/>
    <w:qFormat/>
    <w:rsid w:val="00F642D8"/>
    <w:pPr>
      <w:numPr>
        <w:ilvl w:val="8"/>
      </w:numPr>
      <w:spacing w:before="600" w:after="300"/>
    </w:pPr>
    <w:rPr>
      <w:sz w:val="24"/>
      <w:szCs w:val="24"/>
    </w:rPr>
  </w:style>
  <w:style w:type="character" w:customStyle="1" w:styleId="Nadpis8rovnChar">
    <w:name w:val="Nadpis 8. úrovně Char"/>
    <w:basedOn w:val="Nadpis2rovnChar"/>
    <w:link w:val="Nadpis8rovn"/>
    <w:rsid w:val="00F642D8"/>
    <w:rPr>
      <w:rFonts w:ascii="Klavika Medium" w:eastAsia="Times New Roman" w:hAnsi="Klavika Medium"/>
      <w:color w:val="E31B23"/>
      <w:sz w:val="24"/>
      <w:szCs w:val="24"/>
      <w:lang w:eastAsia="en-US"/>
      <w14:ligatures w14:val="standardContextual"/>
      <w14:cntxtAlts/>
    </w:rPr>
  </w:style>
  <w:style w:type="character" w:customStyle="1" w:styleId="Nadpis6Char">
    <w:name w:val="Nadpis 6 Char"/>
    <w:basedOn w:val="Standardnpsmoodstavce"/>
    <w:link w:val="Nadpis6"/>
    <w:uiPriority w:val="9"/>
    <w:semiHidden/>
    <w:rsid w:val="00F642D8"/>
    <w:rPr>
      <w:rFonts w:asciiTheme="majorHAnsi" w:eastAsiaTheme="majorEastAsia" w:hAnsiTheme="majorHAnsi" w:cstheme="majorBidi"/>
      <w:color w:val="1F4D78" w:themeColor="accent1" w:themeShade="7F"/>
      <w:sz w:val="24"/>
      <w:szCs w:val="22"/>
      <w:lang w:eastAsia="en-US"/>
    </w:rPr>
  </w:style>
  <w:style w:type="character" w:customStyle="1" w:styleId="Nadpis9rovnChar">
    <w:name w:val="Nadpis 9. úrovně Char"/>
    <w:basedOn w:val="Nadpis2rovnChar"/>
    <w:link w:val="Nadpis9rovn"/>
    <w:rsid w:val="00F642D8"/>
    <w:rPr>
      <w:rFonts w:ascii="Klavika Medium" w:eastAsia="Times New Roman" w:hAnsi="Klavika Medium"/>
      <w:color w:val="E31B23"/>
      <w:sz w:val="24"/>
      <w:szCs w:val="24"/>
      <w:lang w:eastAsia="en-US"/>
      <w14:ligatures w14:val="standardContextual"/>
      <w14:cntxtAlts/>
    </w:rPr>
  </w:style>
  <w:style w:type="character" w:customStyle="1" w:styleId="Nadpis4Char">
    <w:name w:val="Nadpis 4 Char"/>
    <w:basedOn w:val="Standardnpsmoodstavce"/>
    <w:link w:val="Nadpis4"/>
    <w:uiPriority w:val="9"/>
    <w:semiHidden/>
    <w:rsid w:val="00F642D8"/>
    <w:rPr>
      <w:rFonts w:asciiTheme="majorHAnsi" w:eastAsiaTheme="majorEastAsia" w:hAnsiTheme="majorHAnsi" w:cstheme="majorBidi"/>
      <w:i/>
      <w:iCs/>
      <w:color w:val="2E74B5" w:themeColor="accent1" w:themeShade="BF"/>
      <w:sz w:val="24"/>
      <w:szCs w:val="22"/>
      <w:lang w:eastAsia="en-US"/>
    </w:rPr>
  </w:style>
  <w:style w:type="character" w:customStyle="1" w:styleId="Nadpis5Char">
    <w:name w:val="Nadpis 5 Char"/>
    <w:basedOn w:val="Standardnpsmoodstavce"/>
    <w:link w:val="Nadpis5"/>
    <w:uiPriority w:val="9"/>
    <w:semiHidden/>
    <w:rsid w:val="00F642D8"/>
    <w:rPr>
      <w:rFonts w:asciiTheme="majorHAnsi" w:eastAsiaTheme="majorEastAsia" w:hAnsiTheme="majorHAnsi" w:cstheme="majorBidi"/>
      <w:color w:val="2E74B5" w:themeColor="accent1" w:themeShade="BF"/>
      <w:sz w:val="24"/>
      <w:szCs w:val="22"/>
      <w:lang w:eastAsia="en-US"/>
    </w:rPr>
  </w:style>
  <w:style w:type="character" w:customStyle="1" w:styleId="Nadpis7Char">
    <w:name w:val="Nadpis 7 Char"/>
    <w:basedOn w:val="Standardnpsmoodstavce"/>
    <w:link w:val="Nadpis7"/>
    <w:uiPriority w:val="9"/>
    <w:semiHidden/>
    <w:rsid w:val="00F642D8"/>
    <w:rPr>
      <w:rFonts w:asciiTheme="majorHAnsi" w:eastAsiaTheme="majorEastAsia" w:hAnsiTheme="majorHAnsi" w:cstheme="majorBidi"/>
      <w:i/>
      <w:iCs/>
      <w:color w:val="1F4D78" w:themeColor="accent1" w:themeShade="7F"/>
      <w:sz w:val="24"/>
      <w:szCs w:val="22"/>
      <w:lang w:eastAsia="en-US"/>
    </w:rPr>
  </w:style>
  <w:style w:type="character" w:customStyle="1" w:styleId="Nadpis8Char">
    <w:name w:val="Nadpis 8 Char"/>
    <w:basedOn w:val="Standardnpsmoodstavce"/>
    <w:link w:val="Nadpis8"/>
    <w:uiPriority w:val="9"/>
    <w:semiHidden/>
    <w:rsid w:val="00F642D8"/>
    <w:rPr>
      <w:rFonts w:asciiTheme="majorHAnsi" w:eastAsiaTheme="majorEastAsia" w:hAnsiTheme="majorHAnsi" w:cstheme="majorBidi"/>
      <w:color w:val="272727" w:themeColor="text1" w:themeTint="D8"/>
      <w:sz w:val="21"/>
      <w:szCs w:val="21"/>
      <w:lang w:eastAsia="en-US"/>
    </w:rPr>
  </w:style>
  <w:style w:type="character" w:customStyle="1" w:styleId="Nadpis9Char">
    <w:name w:val="Nadpis 9 Char"/>
    <w:basedOn w:val="Standardnpsmoodstavce"/>
    <w:link w:val="Nadpis9"/>
    <w:uiPriority w:val="9"/>
    <w:semiHidden/>
    <w:rsid w:val="00F642D8"/>
    <w:rPr>
      <w:rFonts w:asciiTheme="majorHAnsi" w:eastAsiaTheme="majorEastAsia" w:hAnsiTheme="majorHAnsi" w:cstheme="majorBidi"/>
      <w:i/>
      <w:iCs/>
      <w:color w:val="272727" w:themeColor="text1" w:themeTint="D8"/>
      <w:sz w:val="21"/>
      <w:szCs w:val="21"/>
      <w:lang w:eastAsia="en-US"/>
    </w:rPr>
  </w:style>
  <w:style w:type="paragraph" w:styleId="Obsah4">
    <w:name w:val="toc 4"/>
    <w:basedOn w:val="Normln"/>
    <w:next w:val="Normln"/>
    <w:autoRedefine/>
    <w:uiPriority w:val="39"/>
    <w:unhideWhenUsed/>
    <w:rsid w:val="00F642D8"/>
    <w:pPr>
      <w:spacing w:after="100"/>
      <w:ind w:left="720"/>
    </w:pPr>
  </w:style>
  <w:style w:type="paragraph" w:styleId="Obsah5">
    <w:name w:val="toc 5"/>
    <w:basedOn w:val="Normln"/>
    <w:next w:val="Normln"/>
    <w:autoRedefine/>
    <w:uiPriority w:val="39"/>
    <w:unhideWhenUsed/>
    <w:rsid w:val="00F642D8"/>
    <w:pPr>
      <w:spacing w:after="100"/>
      <w:ind w:left="960"/>
    </w:pPr>
  </w:style>
  <w:style w:type="paragraph" w:styleId="Obsah6">
    <w:name w:val="toc 6"/>
    <w:basedOn w:val="Normln"/>
    <w:next w:val="Normln"/>
    <w:autoRedefine/>
    <w:uiPriority w:val="39"/>
    <w:unhideWhenUsed/>
    <w:rsid w:val="00F642D8"/>
    <w:pPr>
      <w:spacing w:after="100"/>
      <w:ind w:left="1200"/>
    </w:pPr>
  </w:style>
  <w:style w:type="paragraph" w:styleId="Obsah7">
    <w:name w:val="toc 7"/>
    <w:basedOn w:val="Normln"/>
    <w:next w:val="Normln"/>
    <w:autoRedefine/>
    <w:uiPriority w:val="39"/>
    <w:unhideWhenUsed/>
    <w:rsid w:val="00F642D8"/>
    <w:pPr>
      <w:spacing w:after="100"/>
      <w:ind w:left="1440"/>
    </w:pPr>
  </w:style>
  <w:style w:type="paragraph" w:styleId="Obsah8">
    <w:name w:val="toc 8"/>
    <w:basedOn w:val="Normln"/>
    <w:next w:val="Normln"/>
    <w:autoRedefine/>
    <w:uiPriority w:val="39"/>
    <w:unhideWhenUsed/>
    <w:rsid w:val="00F642D8"/>
    <w:pPr>
      <w:spacing w:after="100"/>
      <w:ind w:left="1680"/>
    </w:pPr>
  </w:style>
  <w:style w:type="paragraph" w:styleId="Obsah9">
    <w:name w:val="toc 9"/>
    <w:basedOn w:val="Normln"/>
    <w:next w:val="Normln"/>
    <w:autoRedefine/>
    <w:uiPriority w:val="39"/>
    <w:unhideWhenUsed/>
    <w:rsid w:val="00F642D8"/>
    <w:pPr>
      <w:spacing w:after="100"/>
      <w:ind w:left="1920"/>
    </w:pPr>
  </w:style>
  <w:style w:type="paragraph" w:customStyle="1" w:styleId="Nadpis1rovn">
    <w:name w:val="Nadpis 1. úrovně"/>
    <w:link w:val="Nadpis1rovnChar"/>
    <w:qFormat/>
    <w:rsid w:val="00324B5B"/>
    <w:pPr>
      <w:suppressAutoHyphens/>
      <w:spacing w:after="3040"/>
      <w:jc w:val="center"/>
    </w:pPr>
    <w:rPr>
      <w:rFonts w:ascii="Klavika Medium" w:eastAsia="Times New Roman" w:hAnsi="Klavika Medium"/>
      <w:color w:val="E21A23"/>
      <w:sz w:val="80"/>
      <w:szCs w:val="32"/>
      <w:lang w:eastAsia="en-US"/>
      <w14:ligatures w14:val="standardContextual"/>
      <w14:cntxtAlts/>
    </w:rPr>
  </w:style>
  <w:style w:type="character" w:customStyle="1" w:styleId="Nadpis1rovnChar">
    <w:name w:val="Nadpis 1. úrovně Char"/>
    <w:basedOn w:val="Nadpis1Char"/>
    <w:link w:val="Nadpis1rovn"/>
    <w:rsid w:val="00324B5B"/>
    <w:rPr>
      <w:rFonts w:ascii="Klavika Medium" w:eastAsia="Times New Roman" w:hAnsi="Klavika Medium"/>
      <w:color w:val="E21A23"/>
      <w:sz w:val="80"/>
      <w:szCs w:val="32"/>
      <w:lang w:eastAsia="en-US"/>
      <w14:ligatures w14:val="standardContextual"/>
      <w14:cntxtAlts/>
    </w:rPr>
  </w:style>
  <w:style w:type="table" w:styleId="Mkatabulky">
    <w:name w:val="Table Grid"/>
    <w:aliases w:val="Nová tabulka"/>
    <w:basedOn w:val="Normlntabulka"/>
    <w:uiPriority w:val="59"/>
    <w:rsid w:val="00E1150A"/>
    <w:pPr>
      <w:jc w:val="center"/>
    </w:pPr>
    <w:rPr>
      <w:sz w:val="24"/>
    </w:rPr>
    <w:tblPr>
      <w:tblStyleRowBandSize w:val="1"/>
      <w:jc w:val="center"/>
      <w:tblBorders>
        <w:top w:val="single" w:sz="2" w:space="0" w:color="404041"/>
        <w:left w:val="single" w:sz="2" w:space="0" w:color="404041"/>
        <w:bottom w:val="single" w:sz="2" w:space="0" w:color="404041"/>
        <w:right w:val="single" w:sz="2" w:space="0" w:color="404041"/>
        <w:insideH w:val="single" w:sz="2" w:space="0" w:color="404041"/>
        <w:insideV w:val="single" w:sz="2" w:space="0" w:color="404041"/>
      </w:tblBorders>
    </w:tblPr>
    <w:trPr>
      <w:jc w:val="center"/>
    </w:trPr>
    <w:tcPr>
      <w:vAlign w:val="center"/>
    </w:tcPr>
  </w:style>
  <w:style w:type="paragraph" w:customStyle="1" w:styleId="Zhlavtabulky">
    <w:name w:val="Záhlaví tabulky"/>
    <w:basedOn w:val="Normln"/>
    <w:link w:val="ZhlavtabulkyChar"/>
    <w:qFormat/>
    <w:rsid w:val="00741EA7"/>
    <w:pPr>
      <w:jc w:val="center"/>
    </w:pPr>
    <w:rPr>
      <w:b/>
      <w:caps/>
    </w:rPr>
  </w:style>
  <w:style w:type="paragraph" w:customStyle="1" w:styleId="Texttabulka">
    <w:name w:val="Text tabulka"/>
    <w:basedOn w:val="Zhlavtabulky"/>
    <w:link w:val="TexttabulkaChar"/>
    <w:qFormat/>
    <w:rsid w:val="00741EA7"/>
    <w:rPr>
      <w:rFonts w:cs="Calibri"/>
      <w:b w:val="0"/>
      <w:caps w:val="0"/>
      <w:color w:val="000000"/>
      <w:szCs w:val="24"/>
    </w:rPr>
  </w:style>
  <w:style w:type="character" w:customStyle="1" w:styleId="ZhlavtabulkyChar">
    <w:name w:val="Záhlaví tabulky Char"/>
    <w:basedOn w:val="Standardnpsmoodstavce"/>
    <w:link w:val="Zhlavtabulky"/>
    <w:rsid w:val="00741EA7"/>
    <w:rPr>
      <w:b/>
      <w:caps/>
      <w:szCs w:val="22"/>
      <w:lang w:eastAsia="en-US"/>
    </w:rPr>
  </w:style>
  <w:style w:type="table" w:customStyle="1" w:styleId="Styl1">
    <w:name w:val="Styl1"/>
    <w:basedOn w:val="Normlntabulka"/>
    <w:uiPriority w:val="99"/>
    <w:rsid w:val="006F2F5E"/>
    <w:pPr>
      <w:suppressAutoHyphens/>
      <w:jc w:val="center"/>
    </w:pPr>
    <w:tblPr>
      <w:tblStyleRowBandSize w:val="1"/>
      <w:tblStyleColBandSize w:val="1"/>
      <w:jc w:val="center"/>
      <w:tblBorders>
        <w:insideV w:val="single" w:sz="4" w:space="0" w:color="404041"/>
      </w:tblBorders>
      <w:tblCellMar>
        <w:top w:w="85" w:type="dxa"/>
        <w:bottom w:w="85" w:type="dxa"/>
      </w:tblCellMar>
    </w:tblPr>
    <w:trPr>
      <w:jc w:val="center"/>
    </w:trPr>
    <w:tcPr>
      <w:vAlign w:val="center"/>
    </w:tcPr>
    <w:tblStylePr w:type="firstRow">
      <w:pPr>
        <w:wordWrap/>
        <w:spacing w:beforeLines="0" w:before="0" w:beforeAutospacing="0" w:afterLines="0" w:after="0" w:afterAutospacing="0" w:line="240" w:lineRule="auto"/>
        <w:ind w:leftChars="0" w:left="0" w:rightChars="0" w:right="0" w:firstLineChars="0" w:firstLine="0"/>
        <w:jc w:val="center"/>
        <w:outlineLvl w:val="9"/>
      </w:pPr>
      <w:rPr>
        <w:rFonts w:ascii="Calibri" w:hAnsi="Calibri"/>
        <w:b/>
        <w:i w:val="0"/>
        <w:caps/>
        <w:smallCaps w:val="0"/>
        <w:strike w:val="0"/>
        <w:dstrike w:val="0"/>
        <w:vanish w:val="0"/>
        <w:color w:val="404041"/>
        <w:sz w:val="20"/>
        <w:vertAlign w:val="baseline"/>
      </w:rPr>
      <w:tblPr/>
      <w:tcPr>
        <w:tcBorders>
          <w:bottom w:val="single" w:sz="4" w:space="0" w:color="404041"/>
        </w:tcBorders>
      </w:tcPr>
    </w:tblStylePr>
    <w:tblStylePr w:type="lastRow">
      <w:pPr>
        <w:wordWrap/>
        <w:spacing w:afterLines="0" w:after="0" w:afterAutospacing="0" w:line="240" w:lineRule="auto"/>
      </w:pPr>
      <w:rPr>
        <w:rFonts w:ascii="Calibri" w:hAnsi="Calibri"/>
        <w:sz w:val="20"/>
      </w:rPr>
      <w:tblPr/>
      <w:tcPr>
        <w:tcBorders>
          <w:top w:val="single" w:sz="4" w:space="0" w:color="404041"/>
        </w:tcBorders>
      </w:tcPr>
    </w:tblStylePr>
    <w:tblStylePr w:type="firstCol">
      <w:pPr>
        <w:wordWrap/>
        <w:spacing w:afterLines="0" w:after="0" w:afterAutospacing="0" w:line="240" w:lineRule="auto"/>
      </w:pPr>
      <w:rPr>
        <w:rFonts w:ascii="Calibri" w:hAnsi="Calibri"/>
        <w:sz w:val="20"/>
      </w:rPr>
    </w:tblStylePr>
    <w:tblStylePr w:type="lastCol">
      <w:pPr>
        <w:wordWrap/>
        <w:spacing w:afterLines="0" w:after="0" w:afterAutospacing="0" w:line="240" w:lineRule="auto"/>
      </w:pPr>
      <w:rPr>
        <w:rFonts w:ascii="Calibri" w:hAnsi="Calibri"/>
        <w:sz w:val="20"/>
      </w:rPr>
    </w:tblStylePr>
    <w:tblStylePr w:type="band1Vert">
      <w:pPr>
        <w:wordWrap/>
        <w:spacing w:beforeLines="0" w:before="0" w:beforeAutospacing="0" w:afterLines="0" w:after="0" w:afterAutospacing="0" w:line="240" w:lineRule="auto"/>
      </w:pPr>
      <w:rPr>
        <w:rFonts w:ascii="Calibri" w:hAnsi="Calibri"/>
        <w:sz w:val="20"/>
      </w:rPr>
    </w:tblStylePr>
    <w:tblStylePr w:type="band2Vert">
      <w:pPr>
        <w:wordWrap/>
        <w:spacing w:beforeLines="0" w:before="0" w:beforeAutospacing="0" w:afterLines="0" w:after="0" w:afterAutospacing="0" w:line="240" w:lineRule="auto"/>
      </w:pPr>
      <w:rPr>
        <w:rFonts w:ascii="Calibri" w:hAnsi="Calibri"/>
        <w:sz w:val="20"/>
      </w:rPr>
    </w:tblStylePr>
    <w:tblStylePr w:type="band1Horz">
      <w:pPr>
        <w:wordWrap/>
        <w:spacing w:afterLines="0" w:after="0" w:afterAutospacing="0" w:line="240" w:lineRule="auto"/>
        <w:jc w:val="center"/>
      </w:pPr>
      <w:rPr>
        <w:rFonts w:ascii="Calibri" w:hAnsi="Calibri"/>
        <w:b w:val="0"/>
        <w:i w:val="0"/>
        <w:sz w:val="20"/>
      </w:rPr>
    </w:tblStylePr>
    <w:tblStylePr w:type="band2Horz">
      <w:pPr>
        <w:wordWrap/>
        <w:spacing w:beforeLines="0" w:before="0" w:beforeAutospacing="0" w:afterLines="0" w:after="0" w:afterAutospacing="0" w:line="240" w:lineRule="auto"/>
      </w:pPr>
      <w:rPr>
        <w:rFonts w:ascii="Calibri" w:hAnsi="Calibri"/>
        <w:sz w:val="20"/>
      </w:rPr>
      <w:tblPr/>
      <w:tcPr>
        <w:shd w:val="clear" w:color="auto" w:fill="F2F2F2" w:themeFill="background1" w:themeFillShade="F2"/>
      </w:tcPr>
    </w:tblStylePr>
    <w:tblStylePr w:type="neCell">
      <w:pPr>
        <w:wordWrap/>
        <w:spacing w:beforeLines="0" w:before="0" w:beforeAutospacing="0" w:afterLines="0" w:after="0" w:afterAutospacing="0" w:line="240" w:lineRule="auto"/>
      </w:pPr>
      <w:rPr>
        <w:rFonts w:ascii="Calibri" w:hAnsi="Calibri"/>
        <w:sz w:val="20"/>
      </w:rPr>
    </w:tblStylePr>
    <w:tblStylePr w:type="nwCell">
      <w:pPr>
        <w:wordWrap/>
        <w:spacing w:beforeLines="0" w:before="0" w:beforeAutospacing="0" w:afterLines="0" w:after="0" w:afterAutospacing="0" w:line="240" w:lineRule="auto"/>
      </w:pPr>
      <w:rPr>
        <w:rFonts w:ascii="Calibri" w:hAnsi="Calibri"/>
        <w:sz w:val="20"/>
      </w:rPr>
    </w:tblStylePr>
    <w:tblStylePr w:type="seCell">
      <w:pPr>
        <w:wordWrap/>
        <w:spacing w:beforeLines="0" w:before="0" w:beforeAutospacing="0" w:afterLines="0" w:after="0" w:afterAutospacing="0" w:line="240" w:lineRule="auto"/>
      </w:pPr>
      <w:rPr>
        <w:rFonts w:ascii="Calibri" w:hAnsi="Calibri"/>
        <w:sz w:val="20"/>
      </w:rPr>
    </w:tblStylePr>
    <w:tblStylePr w:type="swCell">
      <w:pPr>
        <w:wordWrap/>
        <w:spacing w:beforeLines="0" w:before="0" w:beforeAutospacing="0" w:afterLines="0" w:after="0" w:afterAutospacing="0" w:line="240" w:lineRule="auto"/>
      </w:pPr>
      <w:rPr>
        <w:rFonts w:ascii="Calibri" w:hAnsi="Calibri"/>
        <w:sz w:val="20"/>
      </w:rPr>
    </w:tblStylePr>
  </w:style>
  <w:style w:type="character" w:customStyle="1" w:styleId="TexttabulkaChar">
    <w:name w:val="Text tabulka Char"/>
    <w:basedOn w:val="ZhlavtabulkyChar"/>
    <w:link w:val="Texttabulka"/>
    <w:rsid w:val="00741EA7"/>
    <w:rPr>
      <w:rFonts w:cs="Calibri"/>
      <w:b w:val="0"/>
      <w:caps w:val="0"/>
      <w:color w:val="000000"/>
      <w:szCs w:val="24"/>
      <w:lang w:eastAsia="en-US"/>
    </w:rPr>
  </w:style>
  <w:style w:type="table" w:styleId="Prosttabulka3">
    <w:name w:val="Plain Table 3"/>
    <w:basedOn w:val="Normlntabulka"/>
    <w:uiPriority w:val="43"/>
    <w:rsid w:val="008D3A0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rosttabulka4">
    <w:name w:val="Plain Table 4"/>
    <w:basedOn w:val="Normlntabulka"/>
    <w:uiPriority w:val="44"/>
    <w:rsid w:val="008D3A0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rosttabulka5">
    <w:name w:val="Plain Table 5"/>
    <w:basedOn w:val="Normlntabulka"/>
    <w:uiPriority w:val="45"/>
    <w:rsid w:val="008D3A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Svtltabulkasmkou1">
    <w:name w:val="Grid Table 1 Light"/>
    <w:basedOn w:val="Normlntabulka"/>
    <w:uiPriority w:val="46"/>
    <w:rsid w:val="008D3A0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vtltabulkasmkou1zvraznn1">
    <w:name w:val="Grid Table 1 Light Accent 1"/>
    <w:basedOn w:val="Normlntabulka"/>
    <w:uiPriority w:val="46"/>
    <w:rsid w:val="008D3A01"/>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Svtltabulkasmkou1zvraznn2">
    <w:name w:val="Grid Table 1 Light Accent 2"/>
    <w:basedOn w:val="Normlntabulka"/>
    <w:uiPriority w:val="46"/>
    <w:rsid w:val="008D3A01"/>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Svtltabulkasmkou1zvraznn3">
    <w:name w:val="Grid Table 1 Light Accent 3"/>
    <w:basedOn w:val="Normlntabulka"/>
    <w:uiPriority w:val="46"/>
    <w:rsid w:val="008D3A01"/>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Svtltabulkasmkou1zvraznn4">
    <w:name w:val="Grid Table 1 Light Accent 4"/>
    <w:basedOn w:val="Normlntabulka"/>
    <w:uiPriority w:val="46"/>
    <w:rsid w:val="008D3A01"/>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Barevntabulkasmkou7zvraznn3">
    <w:name w:val="Grid Table 7 Colorful Accent 3"/>
    <w:basedOn w:val="Normlntabulka"/>
    <w:uiPriority w:val="52"/>
    <w:rsid w:val="008D3A0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Bezmezer">
    <w:name w:val="No Spacing"/>
    <w:uiPriority w:val="1"/>
    <w:qFormat/>
    <w:rsid w:val="00B23B23"/>
    <w:pPr>
      <w:jc w:val="both"/>
    </w:pPr>
    <w:rPr>
      <w:sz w:val="24"/>
      <w:szCs w:val="22"/>
      <w:lang w:eastAsia="en-US"/>
    </w:rPr>
  </w:style>
  <w:style w:type="paragraph" w:customStyle="1" w:styleId="Tabulka-zhlav">
    <w:name w:val="Tabulka - záhlaví"/>
    <w:link w:val="Tabulka-zhlavChar"/>
    <w:qFormat/>
    <w:rsid w:val="00B23B23"/>
    <w:rPr>
      <w:b/>
      <w:caps/>
      <w:color w:val="404041"/>
      <w:szCs w:val="22"/>
      <w:lang w:eastAsia="en-US"/>
    </w:rPr>
  </w:style>
  <w:style w:type="paragraph" w:styleId="Titulek">
    <w:name w:val="caption"/>
    <w:basedOn w:val="Normln"/>
    <w:next w:val="Normln"/>
    <w:uiPriority w:val="35"/>
    <w:unhideWhenUsed/>
    <w:qFormat/>
    <w:rsid w:val="00953901"/>
    <w:pPr>
      <w:spacing w:before="480" w:after="480"/>
      <w:jc w:val="center"/>
    </w:pPr>
    <w:rPr>
      <w:iCs/>
      <w:color w:val="404041"/>
      <w:szCs w:val="18"/>
    </w:rPr>
  </w:style>
  <w:style w:type="character" w:customStyle="1" w:styleId="Tabulka-zhlavChar">
    <w:name w:val="Tabulka - záhlaví Char"/>
    <w:basedOn w:val="ZhlavtabulkyChar"/>
    <w:link w:val="Tabulka-zhlav"/>
    <w:rsid w:val="00B23B23"/>
    <w:rPr>
      <w:b/>
      <w:caps/>
      <w:color w:val="404041"/>
      <w:szCs w:val="22"/>
      <w:lang w:eastAsia="en-US"/>
    </w:rPr>
  </w:style>
  <w:style w:type="paragraph" w:customStyle="1" w:styleId="Nadpis10">
    <w:name w:val="Nadpis1"/>
    <w:basedOn w:val="Nadpis1"/>
    <w:link w:val="Nadpis1Char0"/>
    <w:rsid w:val="00B645BC"/>
  </w:style>
  <w:style w:type="paragraph" w:customStyle="1" w:styleId="Odsazennormln">
    <w:name w:val="Odsazený normální"/>
    <w:basedOn w:val="Normln"/>
    <w:link w:val="OdsazennormlnChar"/>
    <w:qFormat/>
    <w:rsid w:val="001C46E0"/>
    <w:pPr>
      <w:ind w:left="1418"/>
    </w:pPr>
  </w:style>
  <w:style w:type="character" w:customStyle="1" w:styleId="Nadpis1Char0">
    <w:name w:val="Nadpis1 Char"/>
    <w:basedOn w:val="Nadpis1Char"/>
    <w:link w:val="Nadpis10"/>
    <w:rsid w:val="00B645BC"/>
    <w:rPr>
      <w:rFonts w:ascii="Klavika Medium" w:eastAsia="Times New Roman" w:hAnsi="Klavika Medium"/>
      <w:color w:val="404041"/>
      <w:sz w:val="40"/>
      <w:szCs w:val="32"/>
      <w14:ligatures w14:val="standardContextual"/>
      <w14:cntxtAlts/>
    </w:rPr>
  </w:style>
  <w:style w:type="paragraph" w:customStyle="1" w:styleId="Odsazenzdraznn">
    <w:name w:val="Odsazené zdůraznění"/>
    <w:basedOn w:val="Blok"/>
    <w:link w:val="OdsazenzdraznnChar"/>
    <w:rsid w:val="001C46E0"/>
    <w:pPr>
      <w:spacing w:after="200" w:line="240" w:lineRule="auto"/>
      <w:ind w:left="1418"/>
    </w:pPr>
    <w:rPr>
      <w:rFonts w:ascii="Klavika Medium" w:hAnsi="Klavika Medium" w:cs="Klavika Medium"/>
      <w:color w:val="404041"/>
      <w:szCs w:val="28"/>
    </w:rPr>
  </w:style>
  <w:style w:type="character" w:customStyle="1" w:styleId="OdsazennormlnChar">
    <w:name w:val="Odsazený normální Char"/>
    <w:basedOn w:val="Standardnpsmoodstavce"/>
    <w:link w:val="Odsazennormln"/>
    <w:rsid w:val="001C46E0"/>
    <w:rPr>
      <w:sz w:val="24"/>
      <w:szCs w:val="22"/>
      <w:lang w:eastAsia="en-US"/>
    </w:rPr>
  </w:style>
  <w:style w:type="character" w:customStyle="1" w:styleId="BlokChar">
    <w:name w:val="Blok Char"/>
    <w:basedOn w:val="Standardnpsmoodstavce"/>
    <w:link w:val="Blok"/>
    <w:uiPriority w:val="99"/>
    <w:rsid w:val="001C46E0"/>
    <w:rPr>
      <w:rFonts w:cs="Calibri"/>
      <w:color w:val="000000"/>
      <w:sz w:val="24"/>
      <w:szCs w:val="24"/>
      <w:lang w:eastAsia="en-US"/>
    </w:rPr>
  </w:style>
  <w:style w:type="character" w:customStyle="1" w:styleId="OdsazenzdraznnChar">
    <w:name w:val="Odsazené zdůraznění Char"/>
    <w:basedOn w:val="BlokChar"/>
    <w:link w:val="Odsazenzdraznn"/>
    <w:rsid w:val="001C46E0"/>
    <w:rPr>
      <w:rFonts w:ascii="Klavika Medium" w:hAnsi="Klavika Medium" w:cs="Klavika Medium"/>
      <w:color w:val="404041"/>
      <w:sz w:val="24"/>
      <w:szCs w:val="28"/>
      <w:lang w:eastAsia="en-US"/>
    </w:rPr>
  </w:style>
  <w:style w:type="table" w:customStyle="1" w:styleId="Mkatabulky1">
    <w:name w:val="Mřížka tabulky1"/>
    <w:basedOn w:val="Normlntabulka"/>
    <w:next w:val="Mkatabulky"/>
    <w:uiPriority w:val="59"/>
    <w:rsid w:val="0019473C"/>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653BBB"/>
    <w:pPr>
      <w:spacing w:line="276" w:lineRule="auto"/>
    </w:pPr>
    <w:rPr>
      <w:rFonts w:ascii="Times New Roman" w:eastAsiaTheme="minorHAnsi" w:hAnsi="Times New Roman"/>
      <w:sz w:val="24"/>
      <w:szCs w:val="24"/>
      <w:lang w:eastAsia="en-US"/>
    </w:rPr>
  </w:style>
  <w:style w:type="character" w:customStyle="1" w:styleId="ObrpramenCharChar">
    <w:name w:val="Obr.pramen Char Char"/>
    <w:basedOn w:val="Standardnpsmoodstavce"/>
    <w:link w:val="Obrpramen"/>
    <w:locked/>
    <w:rsid w:val="001E6CCA"/>
    <w:rPr>
      <w:rFonts w:ascii="Times New Roman" w:eastAsia="Times New Roman" w:hAnsi="Times New Roman"/>
      <w:i/>
    </w:rPr>
  </w:style>
  <w:style w:type="paragraph" w:customStyle="1" w:styleId="Obrpramen">
    <w:name w:val="Obr.pramen"/>
    <w:basedOn w:val="Normln"/>
    <w:link w:val="ObrpramenCharChar"/>
    <w:rsid w:val="001E6CCA"/>
    <w:pPr>
      <w:widowControl w:val="0"/>
      <w:spacing w:after="120"/>
    </w:pPr>
    <w:rPr>
      <w:rFonts w:ascii="Times New Roman" w:eastAsia="Times New Roman" w:hAnsi="Times New Roman"/>
      <w:i/>
    </w:rPr>
  </w:style>
  <w:style w:type="character" w:customStyle="1" w:styleId="Hypertextovodkaz1">
    <w:name w:val="Hypertextový odkaz1"/>
    <w:basedOn w:val="Standardnpsmoodstavce"/>
    <w:uiPriority w:val="99"/>
    <w:unhideWhenUsed/>
    <w:rsid w:val="004D7D21"/>
    <w:rPr>
      <w:color w:val="0563C1"/>
      <w:u w:val="single"/>
    </w:rPr>
  </w:style>
  <w:style w:type="character" w:customStyle="1" w:styleId="apple-converted-space">
    <w:name w:val="apple-converted-space"/>
    <w:basedOn w:val="Standardnpsmoodstavce"/>
    <w:rsid w:val="00F13615"/>
  </w:style>
  <w:style w:type="table" w:customStyle="1" w:styleId="Mkatabulky3">
    <w:name w:val="Mřížka tabulky3"/>
    <w:basedOn w:val="Normlntabulka"/>
    <w:next w:val="Mkatabulky"/>
    <w:uiPriority w:val="59"/>
    <w:rsid w:val="00CA4E46"/>
    <w:rPr>
      <w:rFonts w:asciiTheme="minorHAnsi" w:eastAsiaTheme="minorHAnsi" w:hAnsiTheme="minorHAnsi" w:cstheme="minorBid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D408A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1">
    <w:name w:val="Grid Table 5 Dark1"/>
    <w:basedOn w:val="Normlntabulka"/>
    <w:uiPriority w:val="50"/>
    <w:rsid w:val="00225C29"/>
    <w:rPr>
      <w:rFonts w:asciiTheme="minorHAnsi" w:eastAsiaTheme="minorHAnsi" w:hAnsiTheme="minorHAnsi" w:cstheme="minorBid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Odrky1">
    <w:name w:val="Odrážky 1"/>
    <w:basedOn w:val="Odstavecseseznamem"/>
    <w:link w:val="Odrky1Char"/>
    <w:qFormat/>
    <w:rsid w:val="00B25298"/>
    <w:pPr>
      <w:numPr>
        <w:numId w:val="1"/>
      </w:numPr>
    </w:pPr>
    <w:rPr>
      <w:sz w:val="24"/>
      <w:szCs w:val="24"/>
    </w:rPr>
  </w:style>
  <w:style w:type="paragraph" w:customStyle="1" w:styleId="Odrky2">
    <w:name w:val="Odrážky 2"/>
    <w:basedOn w:val="Odrky1"/>
    <w:link w:val="Odrky2Char"/>
    <w:qFormat/>
    <w:rsid w:val="00B25298"/>
    <w:pPr>
      <w:ind w:left="851"/>
    </w:pPr>
  </w:style>
  <w:style w:type="character" w:customStyle="1" w:styleId="OdstavecseseznamemChar">
    <w:name w:val="Odstavec se seznamem Char"/>
    <w:basedOn w:val="Standardnpsmoodstavce"/>
    <w:link w:val="Odstavecseseznamem"/>
    <w:uiPriority w:val="34"/>
    <w:rsid w:val="00B25298"/>
  </w:style>
  <w:style w:type="character" w:customStyle="1" w:styleId="Odrky1Char">
    <w:name w:val="Odrážky 1 Char"/>
    <w:basedOn w:val="OdstavecseseznamemChar"/>
    <w:link w:val="Odrky1"/>
    <w:rsid w:val="00B25298"/>
    <w:rPr>
      <w:sz w:val="24"/>
      <w:szCs w:val="24"/>
    </w:rPr>
  </w:style>
  <w:style w:type="character" w:customStyle="1" w:styleId="Odrky2Char">
    <w:name w:val="Odrážky 2 Char"/>
    <w:basedOn w:val="Odrky1Char"/>
    <w:link w:val="Odrky2"/>
    <w:rsid w:val="00B25298"/>
    <w:rPr>
      <w:sz w:val="24"/>
      <w:szCs w:val="24"/>
    </w:rPr>
  </w:style>
  <w:style w:type="paragraph" w:customStyle="1" w:styleId="slovnLITERATURA">
    <w:name w:val="Číslování LITERATURA"/>
    <w:basedOn w:val="Odstavecseseznamem"/>
    <w:link w:val="slovnLITERATURAChar"/>
    <w:qFormat/>
    <w:rsid w:val="0074205C"/>
    <w:pPr>
      <w:numPr>
        <w:ilvl w:val="2"/>
        <w:numId w:val="52"/>
      </w:numPr>
      <w:tabs>
        <w:tab w:val="left" w:pos="595"/>
      </w:tabs>
      <w:autoSpaceDE w:val="0"/>
      <w:autoSpaceDN w:val="0"/>
      <w:adjustRightInd w:val="0"/>
      <w:spacing w:after="400" w:line="288" w:lineRule="auto"/>
      <w:textAlignment w:val="center"/>
    </w:pPr>
    <w:rPr>
      <w:rFonts w:cs="Calibri"/>
      <w:color w:val="000000"/>
      <w:sz w:val="24"/>
      <w:szCs w:val="24"/>
      <w:lang w:eastAsia="en-US"/>
    </w:rPr>
  </w:style>
  <w:style w:type="character" w:customStyle="1" w:styleId="slovnLITERATURAChar">
    <w:name w:val="Číslování LITERATURA Char"/>
    <w:basedOn w:val="Standardnpsmoodstavce"/>
    <w:link w:val="slovnLITERATURA"/>
    <w:rsid w:val="0074205C"/>
    <w:rPr>
      <w:rFonts w:cs="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042923">
      <w:bodyDiv w:val="1"/>
      <w:marLeft w:val="0"/>
      <w:marRight w:val="0"/>
      <w:marTop w:val="0"/>
      <w:marBottom w:val="0"/>
      <w:divBdr>
        <w:top w:val="none" w:sz="0" w:space="0" w:color="auto"/>
        <w:left w:val="none" w:sz="0" w:space="0" w:color="auto"/>
        <w:bottom w:val="none" w:sz="0" w:space="0" w:color="auto"/>
        <w:right w:val="none" w:sz="0" w:space="0" w:color="auto"/>
      </w:divBdr>
    </w:div>
    <w:div w:id="172308548">
      <w:bodyDiv w:val="1"/>
      <w:marLeft w:val="0"/>
      <w:marRight w:val="0"/>
      <w:marTop w:val="0"/>
      <w:marBottom w:val="0"/>
      <w:divBdr>
        <w:top w:val="none" w:sz="0" w:space="0" w:color="auto"/>
        <w:left w:val="none" w:sz="0" w:space="0" w:color="auto"/>
        <w:bottom w:val="none" w:sz="0" w:space="0" w:color="auto"/>
        <w:right w:val="none" w:sz="0" w:space="0" w:color="auto"/>
      </w:divBdr>
    </w:div>
    <w:div w:id="658197677">
      <w:bodyDiv w:val="1"/>
      <w:marLeft w:val="0"/>
      <w:marRight w:val="0"/>
      <w:marTop w:val="0"/>
      <w:marBottom w:val="0"/>
      <w:divBdr>
        <w:top w:val="none" w:sz="0" w:space="0" w:color="auto"/>
        <w:left w:val="none" w:sz="0" w:space="0" w:color="auto"/>
        <w:bottom w:val="none" w:sz="0" w:space="0" w:color="auto"/>
        <w:right w:val="none" w:sz="0" w:space="0" w:color="auto"/>
      </w:divBdr>
    </w:div>
    <w:div w:id="942032465">
      <w:bodyDiv w:val="1"/>
      <w:marLeft w:val="0"/>
      <w:marRight w:val="0"/>
      <w:marTop w:val="0"/>
      <w:marBottom w:val="0"/>
      <w:divBdr>
        <w:top w:val="none" w:sz="0" w:space="0" w:color="auto"/>
        <w:left w:val="none" w:sz="0" w:space="0" w:color="auto"/>
        <w:bottom w:val="none" w:sz="0" w:space="0" w:color="auto"/>
        <w:right w:val="none" w:sz="0" w:space="0" w:color="auto"/>
      </w:divBdr>
    </w:div>
    <w:div w:id="1024332525">
      <w:bodyDiv w:val="1"/>
      <w:marLeft w:val="0"/>
      <w:marRight w:val="0"/>
      <w:marTop w:val="0"/>
      <w:marBottom w:val="0"/>
      <w:divBdr>
        <w:top w:val="none" w:sz="0" w:space="0" w:color="auto"/>
        <w:left w:val="none" w:sz="0" w:space="0" w:color="auto"/>
        <w:bottom w:val="none" w:sz="0" w:space="0" w:color="auto"/>
        <w:right w:val="none" w:sz="0" w:space="0" w:color="auto"/>
      </w:divBdr>
    </w:div>
    <w:div w:id="1043793075">
      <w:bodyDiv w:val="1"/>
      <w:marLeft w:val="0"/>
      <w:marRight w:val="0"/>
      <w:marTop w:val="0"/>
      <w:marBottom w:val="0"/>
      <w:divBdr>
        <w:top w:val="none" w:sz="0" w:space="0" w:color="auto"/>
        <w:left w:val="none" w:sz="0" w:space="0" w:color="auto"/>
        <w:bottom w:val="none" w:sz="0" w:space="0" w:color="auto"/>
        <w:right w:val="none" w:sz="0" w:space="0" w:color="auto"/>
      </w:divBdr>
    </w:div>
    <w:div w:id="1094937618">
      <w:bodyDiv w:val="1"/>
      <w:marLeft w:val="0"/>
      <w:marRight w:val="0"/>
      <w:marTop w:val="0"/>
      <w:marBottom w:val="0"/>
      <w:divBdr>
        <w:top w:val="none" w:sz="0" w:space="0" w:color="auto"/>
        <w:left w:val="none" w:sz="0" w:space="0" w:color="auto"/>
        <w:bottom w:val="none" w:sz="0" w:space="0" w:color="auto"/>
        <w:right w:val="none" w:sz="0" w:space="0" w:color="auto"/>
      </w:divBdr>
    </w:div>
    <w:div w:id="1289045252">
      <w:bodyDiv w:val="1"/>
      <w:marLeft w:val="0"/>
      <w:marRight w:val="0"/>
      <w:marTop w:val="0"/>
      <w:marBottom w:val="0"/>
      <w:divBdr>
        <w:top w:val="none" w:sz="0" w:space="0" w:color="auto"/>
        <w:left w:val="none" w:sz="0" w:space="0" w:color="auto"/>
        <w:bottom w:val="none" w:sz="0" w:space="0" w:color="auto"/>
        <w:right w:val="none" w:sz="0" w:space="0" w:color="auto"/>
      </w:divBdr>
    </w:div>
    <w:div w:id="1448162809">
      <w:bodyDiv w:val="1"/>
      <w:marLeft w:val="0"/>
      <w:marRight w:val="0"/>
      <w:marTop w:val="0"/>
      <w:marBottom w:val="0"/>
      <w:divBdr>
        <w:top w:val="none" w:sz="0" w:space="0" w:color="auto"/>
        <w:left w:val="none" w:sz="0" w:space="0" w:color="auto"/>
        <w:bottom w:val="none" w:sz="0" w:space="0" w:color="auto"/>
        <w:right w:val="none" w:sz="0" w:space="0" w:color="auto"/>
      </w:divBdr>
    </w:div>
    <w:div w:id="1546604821">
      <w:bodyDiv w:val="1"/>
      <w:marLeft w:val="0"/>
      <w:marRight w:val="0"/>
      <w:marTop w:val="0"/>
      <w:marBottom w:val="0"/>
      <w:divBdr>
        <w:top w:val="none" w:sz="0" w:space="0" w:color="auto"/>
        <w:left w:val="none" w:sz="0" w:space="0" w:color="auto"/>
        <w:bottom w:val="none" w:sz="0" w:space="0" w:color="auto"/>
        <w:right w:val="none" w:sz="0" w:space="0" w:color="auto"/>
      </w:divBdr>
    </w:div>
    <w:div w:id="1871919478">
      <w:bodyDiv w:val="1"/>
      <w:marLeft w:val="0"/>
      <w:marRight w:val="0"/>
      <w:marTop w:val="0"/>
      <w:marBottom w:val="0"/>
      <w:divBdr>
        <w:top w:val="none" w:sz="0" w:space="0" w:color="auto"/>
        <w:left w:val="none" w:sz="0" w:space="0" w:color="auto"/>
        <w:bottom w:val="none" w:sz="0" w:space="0" w:color="auto"/>
        <w:right w:val="none" w:sz="0" w:space="0" w:color="auto"/>
      </w:divBdr>
    </w:div>
    <w:div w:id="2009938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www.snop.cz/napsalionas/petrpechek_logistika.pdf" TargetMode="External"/><Relationship Id="rId42" Type="http://schemas.openxmlformats.org/officeDocument/2006/relationships/header" Target="header11.xml"/><Relationship Id="rId47" Type="http://schemas.openxmlformats.org/officeDocument/2006/relationships/diagramLayout" Target="diagrams/layout1.xml"/><Relationship Id="rId63" Type="http://schemas.openxmlformats.org/officeDocument/2006/relationships/header" Target="header15.xml"/><Relationship Id="rId68" Type="http://schemas.openxmlformats.org/officeDocument/2006/relationships/image" Target="media/image22.png"/><Relationship Id="rId84" Type="http://schemas.openxmlformats.org/officeDocument/2006/relationships/hyperlink" Target="https://managementmania.com/cs/vyroba-a-prumysl-sekundarni-sektor" TargetMode="External"/><Relationship Id="rId89" Type="http://schemas.openxmlformats.org/officeDocument/2006/relationships/hyperlink" Target="http://www.google.cz/url?sa=i&amp;rct=j&amp;q=&amp;esrc=s&amp;source=images&amp;cd=&amp;cad=rja&amp;uact=8&amp;ved=0ahUKEwi88byq46zPAhVE1xoKHcSSDZIQjRwIBw&amp;url=http://www.slideshare.net/SoumyajitNath/5s-ppt-54896663&amp;bvm=bv.133700528,d.d2s&amp;psig=AFQjCNFjAPf2NsllscDX5wB8gwP6hy4xIA&amp;ust=1474970394316398" TargetMode="External"/><Relationship Id="rId112"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39.emf"/><Relationship Id="rId11" Type="http://schemas.openxmlformats.org/officeDocument/2006/relationships/image" Target="media/image1.png"/><Relationship Id="rId32" Type="http://schemas.openxmlformats.org/officeDocument/2006/relationships/image" Target="media/image12.gif"/><Relationship Id="rId37" Type="http://schemas.openxmlformats.org/officeDocument/2006/relationships/hyperlink" Target="http://blog.glamour.as/2011/01/bullwhip-effect.html" TargetMode="External"/><Relationship Id="rId53" Type="http://schemas.openxmlformats.org/officeDocument/2006/relationships/image" Target="media/image14.jpeg"/><Relationship Id="rId58" Type="http://schemas.openxmlformats.org/officeDocument/2006/relationships/image" Target="media/image19.emf"/><Relationship Id="rId74" Type="http://schemas.openxmlformats.org/officeDocument/2006/relationships/image" Target="media/image24.png"/><Relationship Id="rId79" Type="http://schemas.openxmlformats.org/officeDocument/2006/relationships/hyperlink" Target="https://managementmania.com/cs/rizeni-kvality" TargetMode="External"/><Relationship Id="rId102" Type="http://schemas.openxmlformats.org/officeDocument/2006/relationships/image" Target="media/image35.png"/><Relationship Id="rId5" Type="http://schemas.openxmlformats.org/officeDocument/2006/relationships/webSettings" Target="webSettings.xml"/><Relationship Id="rId90" Type="http://schemas.openxmlformats.org/officeDocument/2006/relationships/image" Target="media/image30.jpeg"/><Relationship Id="rId95" Type="http://schemas.openxmlformats.org/officeDocument/2006/relationships/hyperlink" Target="http://logistika.ihned.cz/c1-63866770-na-more-se-chystaji-nakladni-lode-bez-posadky" TargetMode="External"/><Relationship Id="rId22" Type="http://schemas.openxmlformats.org/officeDocument/2006/relationships/hyperlink" Target="http://www.systemonline.cz/rizeni-vyroby/simulace-logistickych-toku-a-zasobovani-materialem.htm" TargetMode="External"/><Relationship Id="rId27" Type="http://schemas.openxmlformats.org/officeDocument/2006/relationships/oleObject" Target="embeddings/oleObject1.bin"/><Relationship Id="rId43" Type="http://schemas.openxmlformats.org/officeDocument/2006/relationships/header" Target="header12.xml"/><Relationship Id="rId48" Type="http://schemas.openxmlformats.org/officeDocument/2006/relationships/diagramQuickStyle" Target="diagrams/quickStyle1.xml"/><Relationship Id="rId64" Type="http://schemas.openxmlformats.org/officeDocument/2006/relationships/header" Target="header16.xml"/><Relationship Id="rId69" Type="http://schemas.openxmlformats.org/officeDocument/2006/relationships/image" Target="media/image23.jpg"/><Relationship Id="rId80" Type="http://schemas.openxmlformats.org/officeDocument/2006/relationships/hyperlink" Target="https://managementmania.com/cs/kaizen" TargetMode="External"/><Relationship Id="rId85" Type="http://schemas.openxmlformats.org/officeDocument/2006/relationships/hyperlink" Target="https://www.google.cz/url?sa=i&amp;rct=j&amp;q=&amp;esrc=s&amp;source=images&amp;cd=&amp;cad=rja&amp;uact=8&amp;ved=0ahUKEwjYo7eL46zPAhVHVRoKHV1aCpQQjRwIBw&amp;url=https://totalqualitymanagement.wordpress.com/2010/03/23/some-images-of-5s-houskeeping-in-factories-and-offices/&amp;bvm=bv.133700528,d.d2s&amp;psig=AFQjCNFjAPf2NsllscDX5wB8gwP6hy4xIA&amp;ust=1474970394316398" TargetMode="External"/><Relationship Id="rId12" Type="http://schemas.openxmlformats.org/officeDocument/2006/relationships/header" Target="header4.xml"/><Relationship Id="rId17" Type="http://schemas.openxmlformats.org/officeDocument/2006/relationships/image" Target="media/image5.png"/><Relationship Id="rId33" Type="http://schemas.openxmlformats.org/officeDocument/2006/relationships/hyperlink" Target="http://blog.glamour.as/2011/01/bullwhip-effect.html" TargetMode="External"/><Relationship Id="rId38" Type="http://schemas.openxmlformats.org/officeDocument/2006/relationships/hyperlink" Target="http://blog.glamour.as/2011/01/bullwhip-effect.html" TargetMode="External"/><Relationship Id="rId59" Type="http://schemas.openxmlformats.org/officeDocument/2006/relationships/chart" Target="charts/chart1.xml"/><Relationship Id="rId103" Type="http://schemas.openxmlformats.org/officeDocument/2006/relationships/image" Target="media/image36.jpg"/><Relationship Id="rId108" Type="http://schemas.openxmlformats.org/officeDocument/2006/relationships/hyperlink" Target="https://events.economia.cz/media/event/17402/files/02-vse-petr-jirsak_e791ccd.pdf" TargetMode="External"/><Relationship Id="rId54" Type="http://schemas.openxmlformats.org/officeDocument/2006/relationships/image" Target="media/image15.emf"/><Relationship Id="rId70" Type="http://schemas.openxmlformats.org/officeDocument/2006/relationships/hyperlink" Target="https://www.systemonline.cz/rizeni-vyroby/manufacturing-operations-management.htm" TargetMode="External"/><Relationship Id="rId75" Type="http://schemas.openxmlformats.org/officeDocument/2006/relationships/image" Target="media/image25.gif"/><Relationship Id="rId91" Type="http://schemas.openxmlformats.org/officeDocument/2006/relationships/hyperlink" Target="http://udrzbapodniku.cz/hlavni-menu/artykuly/artykul/article/logistika-vyroby-japonskym-zpusobem/" TargetMode="External"/><Relationship Id="rId96" Type="http://schemas.openxmlformats.org/officeDocument/2006/relationships/hyperlink" Target="http://www.skladuj.cz/model-4pl-strategicke-partnerstvi"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eader" Target="header6.xml"/><Relationship Id="rId28" Type="http://schemas.openxmlformats.org/officeDocument/2006/relationships/image" Target="media/image9.wmf"/><Relationship Id="rId36" Type="http://schemas.openxmlformats.org/officeDocument/2006/relationships/hyperlink" Target="http://blog.glamour.as/2011/01/bullwhip-effect.html" TargetMode="External"/><Relationship Id="rId49" Type="http://schemas.openxmlformats.org/officeDocument/2006/relationships/diagramColors" Target="diagrams/colors1.xml"/><Relationship Id="rId57" Type="http://schemas.openxmlformats.org/officeDocument/2006/relationships/image" Target="media/image18.emf"/><Relationship Id="rId106" Type="http://schemas.openxmlformats.org/officeDocument/2006/relationships/image" Target="media/image38.emf"/><Relationship Id="rId10" Type="http://schemas.openxmlformats.org/officeDocument/2006/relationships/header" Target="header3.xml"/><Relationship Id="rId31" Type="http://schemas.openxmlformats.org/officeDocument/2006/relationships/image" Target="media/image11.png"/><Relationship Id="rId44" Type="http://schemas.openxmlformats.org/officeDocument/2006/relationships/header" Target="header13.xml"/><Relationship Id="rId52" Type="http://schemas.openxmlformats.org/officeDocument/2006/relationships/oleObject" Target="embeddings/oleObject3.bin"/><Relationship Id="rId60" Type="http://schemas.openxmlformats.org/officeDocument/2006/relationships/hyperlink" Target="http://www.ceed.cz/podnik_ekonomika/zasobovani_logistika/5561metoda_normovani_zasob.htm" TargetMode="External"/><Relationship Id="rId65" Type="http://schemas.openxmlformats.org/officeDocument/2006/relationships/image" Target="media/image20.png"/><Relationship Id="rId73" Type="http://schemas.openxmlformats.org/officeDocument/2006/relationships/header" Target="header17.xml"/><Relationship Id="rId78" Type="http://schemas.openxmlformats.org/officeDocument/2006/relationships/hyperlink" Target="https://managementmania.com/cs/rizeni" TargetMode="External"/><Relationship Id="rId81" Type="http://schemas.openxmlformats.org/officeDocument/2006/relationships/hyperlink" Target="https://managementmania.com/cs/efektivnost" TargetMode="External"/><Relationship Id="rId86" Type="http://schemas.openxmlformats.org/officeDocument/2006/relationships/image" Target="media/image28.gif"/><Relationship Id="rId94" Type="http://schemas.openxmlformats.org/officeDocument/2006/relationships/hyperlink" Target="http://solodkiyvozik.com.ua/kontakty/" TargetMode="External"/><Relationship Id="rId99" Type="http://schemas.openxmlformats.org/officeDocument/2006/relationships/image" Target="media/image32.jpeg"/><Relationship Id="rId101"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5.xml"/><Relationship Id="rId18" Type="http://schemas.openxmlformats.org/officeDocument/2006/relationships/image" Target="media/image6.png"/><Relationship Id="rId39" Type="http://schemas.openxmlformats.org/officeDocument/2006/relationships/hyperlink" Target="http://www.logistickaakademie.cz/blog/aktuality/pivni-hra-a-efekt-bice" TargetMode="External"/><Relationship Id="rId109" Type="http://schemas.openxmlformats.org/officeDocument/2006/relationships/hyperlink" Target="https://events.economia.cz/media/event/17402/files/02-vse-petr-jirsak_e791ccd.pdf" TargetMode="External"/><Relationship Id="rId34" Type="http://schemas.openxmlformats.org/officeDocument/2006/relationships/hyperlink" Target="http://blog.glamour.as/2011/01/bullwhip-effect.html" TargetMode="External"/><Relationship Id="rId50" Type="http://schemas.microsoft.com/office/2007/relationships/diagramDrawing" Target="diagrams/drawing1.xml"/><Relationship Id="rId55" Type="http://schemas.openxmlformats.org/officeDocument/2006/relationships/image" Target="media/image16.emf"/><Relationship Id="rId76" Type="http://schemas.openxmlformats.org/officeDocument/2006/relationships/image" Target="media/image26.jpeg"/><Relationship Id="rId97" Type="http://schemas.openxmlformats.org/officeDocument/2006/relationships/header" Target="header19.xml"/><Relationship Id="rId104" Type="http://schemas.openxmlformats.org/officeDocument/2006/relationships/header" Target="header20.xml"/><Relationship Id="rId7" Type="http://schemas.openxmlformats.org/officeDocument/2006/relationships/endnotes" Target="endnotes.xml"/><Relationship Id="rId71" Type="http://schemas.openxmlformats.org/officeDocument/2006/relationships/hyperlink" Target="https://www.systemonline.cz/rizeni-vyroby/manufacturing-operations-management.htm" TargetMode="External"/><Relationship Id="rId92" Type="http://schemas.openxmlformats.org/officeDocument/2006/relationships/hyperlink" Target="http://ccpmconsulting.com/operations-management-toc/" TargetMode="External"/><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header" Target="header7.xml"/><Relationship Id="rId40" Type="http://schemas.openxmlformats.org/officeDocument/2006/relationships/header" Target="header9.xml"/><Relationship Id="rId45" Type="http://schemas.openxmlformats.org/officeDocument/2006/relationships/header" Target="header14.xml"/><Relationship Id="rId66" Type="http://schemas.openxmlformats.org/officeDocument/2006/relationships/chart" Target="charts/chart2.xml"/><Relationship Id="rId87" Type="http://schemas.openxmlformats.org/officeDocument/2006/relationships/hyperlink" Target="http://www.google.cz/url?sa=i&amp;rct=j&amp;q=&amp;esrc=s&amp;source=images&amp;cd=&amp;cad=rja&amp;uact=8&amp;ved=0ahUKEwjIl6mX46zPAhXF5xoKHe7tBpYQjRwIBw&amp;url=http://www.slideshare.net/KarenMartinGroup/5-s-visuals/11-Office_5SBEFOREAFTERBEFOREAFTER11&amp;bvm=bv.133700528,d.d2s&amp;psig=AFQjCNFjAPf2NsllscDX5wB8gwP6hy4xIA&amp;ust=1474970394316398" TargetMode="External"/><Relationship Id="rId110" Type="http://schemas.openxmlformats.org/officeDocument/2006/relationships/header" Target="header21.xml"/><Relationship Id="rId61" Type="http://schemas.openxmlformats.org/officeDocument/2006/relationships/hyperlink" Target="http://portal.pohoda.cz/pro-podnikatele/uz-podnikam/proces-rizeni-zasob-ve-firmach/" TargetMode="External"/><Relationship Id="rId82" Type="http://schemas.openxmlformats.org/officeDocument/2006/relationships/hyperlink" Target="https://managementmania.com/cs/hospodarnost"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0.jpeg"/><Relationship Id="rId35" Type="http://schemas.openxmlformats.org/officeDocument/2006/relationships/hyperlink" Target="http://blog.glamour.as/2011/01/bullwhip-effect.html" TargetMode="External"/><Relationship Id="rId56" Type="http://schemas.openxmlformats.org/officeDocument/2006/relationships/image" Target="media/image17.emf"/><Relationship Id="rId77" Type="http://schemas.openxmlformats.org/officeDocument/2006/relationships/image" Target="media/image27.jpeg"/><Relationship Id="rId100" Type="http://schemas.openxmlformats.org/officeDocument/2006/relationships/image" Target="media/image33.jpeg"/><Relationship Id="rId105" Type="http://schemas.openxmlformats.org/officeDocument/2006/relationships/image" Target="media/image37.png"/><Relationship Id="rId8" Type="http://schemas.openxmlformats.org/officeDocument/2006/relationships/header" Target="header1.xml"/><Relationship Id="rId51" Type="http://schemas.openxmlformats.org/officeDocument/2006/relationships/image" Target="media/image13.wmf"/><Relationship Id="rId72" Type="http://schemas.openxmlformats.org/officeDocument/2006/relationships/hyperlink" Target="https://www.systemonline.cz/rizeni-vyroby/manufacturing-operations-management.htm" TargetMode="External"/><Relationship Id="rId93" Type="http://schemas.openxmlformats.org/officeDocument/2006/relationships/header" Target="header18.xml"/><Relationship Id="rId98" Type="http://schemas.openxmlformats.org/officeDocument/2006/relationships/image" Target="media/image31.jpeg"/><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diagramData" Target="diagrams/data1.xml"/><Relationship Id="rId67" Type="http://schemas.openxmlformats.org/officeDocument/2006/relationships/image" Target="media/image21.jpeg"/><Relationship Id="rId20" Type="http://schemas.openxmlformats.org/officeDocument/2006/relationships/hyperlink" Target="http://web2.vslg.cz/fotogalerie/acta_logistica/2012/1-cislo/8-kavka.pdf" TargetMode="External"/><Relationship Id="rId41" Type="http://schemas.openxmlformats.org/officeDocument/2006/relationships/header" Target="header10.xml"/><Relationship Id="rId62" Type="http://schemas.openxmlformats.org/officeDocument/2006/relationships/hyperlink" Target="http://www.businessvize.cz/financni-analyza/ukazatele-aktivity" TargetMode="External"/><Relationship Id="rId83" Type="http://schemas.openxmlformats.org/officeDocument/2006/relationships/hyperlink" Target="https://managementmania.com/cs/organizace" TargetMode="External"/><Relationship Id="rId88" Type="http://schemas.openxmlformats.org/officeDocument/2006/relationships/image" Target="media/image29.jpeg"/><Relationship Id="rId11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13" Type="http://schemas.openxmlformats.org/officeDocument/2006/relationships/hyperlink" Target="http://www.fce.vutbr.cz/tst/rada.v/logist/w-cw13-lo-pr19.ppt" TargetMode="External"/><Relationship Id="rId18" Type="http://schemas.openxmlformats.org/officeDocument/2006/relationships/hyperlink" Target="http://www.fce.vutbr.cz/tst/rada.v/logist/w-cw13-lo-pr19.ppt" TargetMode="External"/><Relationship Id="rId26" Type="http://schemas.openxmlformats.org/officeDocument/2006/relationships/hyperlink" Target="http://www.fce.vutbr.cz/tst/rada.v/logist/w-cw13-lo-pr19.ppt" TargetMode="External"/><Relationship Id="rId21" Type="http://schemas.openxmlformats.org/officeDocument/2006/relationships/hyperlink" Target="http://www.fce.vutbr.cz/tst/rada.v/logist/w-cw13-lo-pr19.ppt" TargetMode="External"/><Relationship Id="rId34" Type="http://schemas.openxmlformats.org/officeDocument/2006/relationships/hyperlink" Target="http://udrzbapodniku.cz/hlavni-menu/artykuly/artykul/article/logistika-vyroby-japonskym-zpusobem/" TargetMode="External"/><Relationship Id="rId7" Type="http://schemas.openxmlformats.org/officeDocument/2006/relationships/hyperlink" Target="http://www.fce.vutbr.cz/tst/rada.v/logist/w-cw13-lo-pr19.ppt" TargetMode="External"/><Relationship Id="rId12" Type="http://schemas.openxmlformats.org/officeDocument/2006/relationships/hyperlink" Target="http://www.fce.vutbr.cz/tst/rada.v/logist/w-cw13-lo-pr19.ppt" TargetMode="External"/><Relationship Id="rId17" Type="http://schemas.openxmlformats.org/officeDocument/2006/relationships/hyperlink" Target="http://www.fce.vutbr.cz/tst/rada.v/logist/w-cw13-lo-pr19.ppt" TargetMode="External"/><Relationship Id="rId25" Type="http://schemas.openxmlformats.org/officeDocument/2006/relationships/hyperlink" Target="http://www.fce.vutbr.cz/tst/rada.v/logist/w-cw13-lo-pr19.ppt" TargetMode="External"/><Relationship Id="rId33" Type="http://schemas.openxmlformats.org/officeDocument/2006/relationships/hyperlink" Target="http://e-api.cz/page/68342.kanban-a-jeho-aplikace/" TargetMode="External"/><Relationship Id="rId2" Type="http://schemas.openxmlformats.org/officeDocument/2006/relationships/hyperlink" Target="http://www.fce.vutbr.cz/tst/rada.v/logist/w-cw13-lo-pr19.ppt" TargetMode="External"/><Relationship Id="rId16" Type="http://schemas.openxmlformats.org/officeDocument/2006/relationships/hyperlink" Target="http://www.fce.vutbr.cz/tst/rada.v/logist/w-cw13-lo-pr19.ppt" TargetMode="External"/><Relationship Id="rId20" Type="http://schemas.openxmlformats.org/officeDocument/2006/relationships/hyperlink" Target="http://www.fce.vutbr.cz/tst/rada.v/logist/w-cw13-lo-pr19.ppt" TargetMode="External"/><Relationship Id="rId29" Type="http://schemas.openxmlformats.org/officeDocument/2006/relationships/hyperlink" Target="http://www.fce.vutbr.cz/tst/rada.v/logist/w-cw13-lo-pr19.ppt" TargetMode="External"/><Relationship Id="rId1" Type="http://schemas.openxmlformats.org/officeDocument/2006/relationships/hyperlink" Target="http://www.procuria.cz/news/ekonomicke-objednaci-mnozstvi-eoq/" TargetMode="External"/><Relationship Id="rId6" Type="http://schemas.openxmlformats.org/officeDocument/2006/relationships/hyperlink" Target="http://www.fce.vutbr.cz/tst/rada.v/logist/w-cw13-lo-pr19.ppt" TargetMode="External"/><Relationship Id="rId11" Type="http://schemas.openxmlformats.org/officeDocument/2006/relationships/hyperlink" Target="http://www.fce.vutbr.cz/tst/rada.v/logist/w-cw13-lo-pr19.ppt" TargetMode="External"/><Relationship Id="rId24" Type="http://schemas.openxmlformats.org/officeDocument/2006/relationships/hyperlink" Target="http://www.fce.vutbr.cz/tst/rada.v/logist/w-cw13-lo-pr19.ppt" TargetMode="External"/><Relationship Id="rId32" Type="http://schemas.openxmlformats.org/officeDocument/2006/relationships/hyperlink" Target="http://www.systemonline.cz/it-pro-logistiku/stihla-logistika.htm" TargetMode="External"/><Relationship Id="rId37" Type="http://schemas.openxmlformats.org/officeDocument/2006/relationships/hyperlink" Target="https://www.slideshare.net/SoumyajitNath/5s-ppt-54896663" TargetMode="External"/><Relationship Id="rId5" Type="http://schemas.openxmlformats.org/officeDocument/2006/relationships/hyperlink" Target="http://www.fce.vutbr.cz/tst/rada.v/logist/w-cw13-lo-pr19.ppt" TargetMode="External"/><Relationship Id="rId15" Type="http://schemas.openxmlformats.org/officeDocument/2006/relationships/hyperlink" Target="http://www.fce.vutbr.cz/tst/rada.v/logist/w-cw13-lo-pr19.ppt" TargetMode="External"/><Relationship Id="rId23" Type="http://schemas.openxmlformats.org/officeDocument/2006/relationships/hyperlink" Target="http://www.fce.vutbr.cz/tst/rada.v/logist/w-cw13-lo-pr19.ppt" TargetMode="External"/><Relationship Id="rId28" Type="http://schemas.openxmlformats.org/officeDocument/2006/relationships/hyperlink" Target="http://www.fce.vutbr.cz/tst/rada.v/logist/w-cw13-lo-pr19.ppt" TargetMode="External"/><Relationship Id="rId36" Type="http://schemas.openxmlformats.org/officeDocument/2006/relationships/hyperlink" Target="https://www.slideshare.net/KarenMartinGroup/5-s-visuals/11-Office_5SBEFOREAFTERBEFOREAFTER11" TargetMode="External"/><Relationship Id="rId10" Type="http://schemas.openxmlformats.org/officeDocument/2006/relationships/hyperlink" Target="http://www.fce.vutbr.cz/tst/rada.v/logist/w-cw13-lo-pr19.ppt" TargetMode="External"/><Relationship Id="rId19" Type="http://schemas.openxmlformats.org/officeDocument/2006/relationships/hyperlink" Target="http://www.fce.vutbr.cz/tst/rada.v/logist/w-cw13-lo-pr19.ppt" TargetMode="External"/><Relationship Id="rId31" Type="http://schemas.openxmlformats.org/officeDocument/2006/relationships/hyperlink" Target="http://ccpmconsulting.com/operations-management-toc/" TargetMode="External"/><Relationship Id="rId4" Type="http://schemas.openxmlformats.org/officeDocument/2006/relationships/hyperlink" Target="http://www.fce.vutbr.cz/tst/rada.v/logist/w-cw13-lo-pr19.ppt" TargetMode="External"/><Relationship Id="rId9" Type="http://schemas.openxmlformats.org/officeDocument/2006/relationships/hyperlink" Target="http://www.fce.vutbr.cz/tst/rada.v/logist/w-cw13-lo-pr19.ppt" TargetMode="External"/><Relationship Id="rId14" Type="http://schemas.openxmlformats.org/officeDocument/2006/relationships/hyperlink" Target="http://www.fce.vutbr.cz/tst/rada.v/logist/w-cw13-lo-pr19.ppt" TargetMode="External"/><Relationship Id="rId22" Type="http://schemas.openxmlformats.org/officeDocument/2006/relationships/hyperlink" Target="http://www.fce.vutbr.cz/tst/rada.v/logist/w-cw13-lo-pr19.ppt" TargetMode="External"/><Relationship Id="rId27" Type="http://schemas.openxmlformats.org/officeDocument/2006/relationships/hyperlink" Target="http://www.fce.vutbr.cz/tst/rada.v/logist/w-cw13-lo-pr19.ppt" TargetMode="External"/><Relationship Id="rId30" Type="http://schemas.openxmlformats.org/officeDocument/2006/relationships/hyperlink" Target="http://e-api.cz/page/68347.just-in-time/" TargetMode="External"/><Relationship Id="rId35" Type="http://schemas.openxmlformats.org/officeDocument/2006/relationships/hyperlink" Target="https://totalqualitymanagement.wordpress.com/2010/03/23/some-images-of-5s-houskeeping-in-factories-and-offices/" TargetMode="External"/><Relationship Id="rId8" Type="http://schemas.openxmlformats.org/officeDocument/2006/relationships/hyperlink" Target="http://www.fce.vutbr.cz/tst/rada.v/logist/w-cw13-lo-pr19.ppt" TargetMode="External"/><Relationship Id="rId3" Type="http://schemas.openxmlformats.org/officeDocument/2006/relationships/hyperlink" Target="http://www.fce.vutbr.cz/tst/rada.v/logist/w-cw13-lo-pr19.ppt"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Se&#353;it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Se&#353;it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5"/>
          <c:order val="2"/>
          <c:tx>
            <c:strRef>
              <c:f>List1!$M$6</c:f>
              <c:strCache>
                <c:ptCount val="1"/>
                <c:pt idx="0">
                  <c:v>Z</c:v>
                </c:pt>
              </c:strCache>
            </c:strRef>
          </c:tx>
          <c:spPr>
            <a:ln w="34925" cmpd="dbl"/>
          </c:spPr>
          <c:marker>
            <c:symbol val="none"/>
          </c:marker>
          <c:val>
            <c:numRef>
              <c:f>List1!$N$6:$AK$6</c:f>
              <c:numCache>
                <c:formatCode>General</c:formatCode>
                <c:ptCount val="24"/>
                <c:pt idx="0">
                  <c:v>11</c:v>
                </c:pt>
                <c:pt idx="1">
                  <c:v>1</c:v>
                </c:pt>
                <c:pt idx="2">
                  <c:v>7</c:v>
                </c:pt>
                <c:pt idx="3">
                  <c:v>7</c:v>
                </c:pt>
                <c:pt idx="4">
                  <c:v>9</c:v>
                </c:pt>
                <c:pt idx="5">
                  <c:v>1</c:v>
                </c:pt>
                <c:pt idx="6">
                  <c:v>7</c:v>
                </c:pt>
                <c:pt idx="7">
                  <c:v>11</c:v>
                </c:pt>
                <c:pt idx="8">
                  <c:v>11</c:v>
                </c:pt>
                <c:pt idx="9">
                  <c:v>5</c:v>
                </c:pt>
                <c:pt idx="10">
                  <c:v>8</c:v>
                </c:pt>
                <c:pt idx="11">
                  <c:v>7</c:v>
                </c:pt>
                <c:pt idx="12">
                  <c:v>1</c:v>
                </c:pt>
                <c:pt idx="13">
                  <c:v>9</c:v>
                </c:pt>
                <c:pt idx="14">
                  <c:v>8</c:v>
                </c:pt>
                <c:pt idx="15">
                  <c:v>8</c:v>
                </c:pt>
                <c:pt idx="16">
                  <c:v>1</c:v>
                </c:pt>
                <c:pt idx="17">
                  <c:v>0</c:v>
                </c:pt>
                <c:pt idx="18">
                  <c:v>0</c:v>
                </c:pt>
                <c:pt idx="19">
                  <c:v>7</c:v>
                </c:pt>
                <c:pt idx="20">
                  <c:v>5</c:v>
                </c:pt>
                <c:pt idx="21">
                  <c:v>3</c:v>
                </c:pt>
                <c:pt idx="22">
                  <c:v>9</c:v>
                </c:pt>
                <c:pt idx="23">
                  <c:v>4</c:v>
                </c:pt>
              </c:numCache>
            </c:numRef>
          </c:val>
          <c:smooth val="0"/>
          <c:extLst>
            <c:ext xmlns:c16="http://schemas.microsoft.com/office/drawing/2014/chart" uri="{C3380CC4-5D6E-409C-BE32-E72D297353CC}">
              <c16:uniqueId val="{00000000-9FB7-4A15-A9AA-F252DF2A3783}"/>
            </c:ext>
          </c:extLst>
        </c:ser>
        <c:ser>
          <c:idx val="2"/>
          <c:order val="0"/>
          <c:tx>
            <c:strRef>
              <c:f>List1!$M$4</c:f>
              <c:strCache>
                <c:ptCount val="1"/>
                <c:pt idx="0">
                  <c:v>X</c:v>
                </c:pt>
              </c:strCache>
            </c:strRef>
          </c:tx>
          <c:marker>
            <c:symbol val="none"/>
          </c:marker>
          <c:val>
            <c:numRef>
              <c:f>List1!$N$4:$AK$4</c:f>
              <c:numCache>
                <c:formatCode>General</c:formatCode>
                <c:ptCount val="24"/>
                <c:pt idx="0">
                  <c:v>5</c:v>
                </c:pt>
                <c:pt idx="1">
                  <c:v>7</c:v>
                </c:pt>
                <c:pt idx="2">
                  <c:v>6</c:v>
                </c:pt>
                <c:pt idx="3">
                  <c:v>7</c:v>
                </c:pt>
                <c:pt idx="4">
                  <c:v>5</c:v>
                </c:pt>
                <c:pt idx="5">
                  <c:v>6</c:v>
                </c:pt>
                <c:pt idx="6">
                  <c:v>6</c:v>
                </c:pt>
                <c:pt idx="7">
                  <c:v>5</c:v>
                </c:pt>
                <c:pt idx="8">
                  <c:v>7</c:v>
                </c:pt>
                <c:pt idx="9">
                  <c:v>7</c:v>
                </c:pt>
                <c:pt idx="10">
                  <c:v>6</c:v>
                </c:pt>
                <c:pt idx="11">
                  <c:v>5</c:v>
                </c:pt>
                <c:pt idx="12">
                  <c:v>6</c:v>
                </c:pt>
                <c:pt idx="13">
                  <c:v>7</c:v>
                </c:pt>
                <c:pt idx="14">
                  <c:v>7</c:v>
                </c:pt>
                <c:pt idx="15">
                  <c:v>6</c:v>
                </c:pt>
                <c:pt idx="16">
                  <c:v>5</c:v>
                </c:pt>
                <c:pt idx="17">
                  <c:v>5</c:v>
                </c:pt>
                <c:pt idx="18">
                  <c:v>6</c:v>
                </c:pt>
                <c:pt idx="19">
                  <c:v>6</c:v>
                </c:pt>
                <c:pt idx="20">
                  <c:v>7</c:v>
                </c:pt>
                <c:pt idx="21">
                  <c:v>7</c:v>
                </c:pt>
                <c:pt idx="22">
                  <c:v>5</c:v>
                </c:pt>
                <c:pt idx="23">
                  <c:v>5</c:v>
                </c:pt>
              </c:numCache>
            </c:numRef>
          </c:val>
          <c:smooth val="0"/>
          <c:extLst>
            <c:ext xmlns:c16="http://schemas.microsoft.com/office/drawing/2014/chart" uri="{C3380CC4-5D6E-409C-BE32-E72D297353CC}">
              <c16:uniqueId val="{00000001-9FB7-4A15-A9AA-F252DF2A3783}"/>
            </c:ext>
          </c:extLst>
        </c:ser>
        <c:ser>
          <c:idx val="3"/>
          <c:order val="1"/>
          <c:tx>
            <c:strRef>
              <c:f>List1!$M$5</c:f>
              <c:strCache>
                <c:ptCount val="1"/>
                <c:pt idx="0">
                  <c:v>Y</c:v>
                </c:pt>
              </c:strCache>
            </c:strRef>
          </c:tx>
          <c:spPr>
            <a:ln w="38100">
              <a:prstDash val="dash"/>
            </a:ln>
          </c:spPr>
          <c:marker>
            <c:symbol val="none"/>
          </c:marker>
          <c:val>
            <c:numRef>
              <c:f>List1!$N$5:$AK$5</c:f>
              <c:numCache>
                <c:formatCode>General</c:formatCode>
                <c:ptCount val="24"/>
                <c:pt idx="0">
                  <c:v>1</c:v>
                </c:pt>
                <c:pt idx="1">
                  <c:v>1</c:v>
                </c:pt>
                <c:pt idx="2">
                  <c:v>2</c:v>
                </c:pt>
                <c:pt idx="3">
                  <c:v>4</c:v>
                </c:pt>
                <c:pt idx="4">
                  <c:v>8</c:v>
                </c:pt>
                <c:pt idx="5">
                  <c:v>10</c:v>
                </c:pt>
                <c:pt idx="6">
                  <c:v>8</c:v>
                </c:pt>
                <c:pt idx="7">
                  <c:v>7</c:v>
                </c:pt>
                <c:pt idx="8">
                  <c:v>5</c:v>
                </c:pt>
                <c:pt idx="9">
                  <c:v>3</c:v>
                </c:pt>
                <c:pt idx="10">
                  <c:v>3</c:v>
                </c:pt>
                <c:pt idx="11">
                  <c:v>2</c:v>
                </c:pt>
                <c:pt idx="12">
                  <c:v>1</c:v>
                </c:pt>
                <c:pt idx="13">
                  <c:v>2</c:v>
                </c:pt>
                <c:pt idx="14">
                  <c:v>4</c:v>
                </c:pt>
                <c:pt idx="15">
                  <c:v>6</c:v>
                </c:pt>
                <c:pt idx="16">
                  <c:v>7</c:v>
                </c:pt>
                <c:pt idx="17">
                  <c:v>11</c:v>
                </c:pt>
                <c:pt idx="18">
                  <c:v>9</c:v>
                </c:pt>
                <c:pt idx="19">
                  <c:v>8</c:v>
                </c:pt>
                <c:pt idx="20">
                  <c:v>6</c:v>
                </c:pt>
                <c:pt idx="21">
                  <c:v>4</c:v>
                </c:pt>
                <c:pt idx="22">
                  <c:v>2</c:v>
                </c:pt>
                <c:pt idx="23">
                  <c:v>1</c:v>
                </c:pt>
              </c:numCache>
            </c:numRef>
          </c:val>
          <c:smooth val="0"/>
          <c:extLst>
            <c:ext xmlns:c16="http://schemas.microsoft.com/office/drawing/2014/chart" uri="{C3380CC4-5D6E-409C-BE32-E72D297353CC}">
              <c16:uniqueId val="{00000002-9FB7-4A15-A9AA-F252DF2A3783}"/>
            </c:ext>
          </c:extLst>
        </c:ser>
        <c:dLbls>
          <c:showLegendKey val="0"/>
          <c:showVal val="0"/>
          <c:showCatName val="0"/>
          <c:showSerName val="0"/>
          <c:showPercent val="0"/>
          <c:showBubbleSize val="0"/>
        </c:dLbls>
        <c:smooth val="0"/>
        <c:axId val="274414584"/>
        <c:axId val="274422424"/>
      </c:lineChart>
      <c:catAx>
        <c:axId val="274414584"/>
        <c:scaling>
          <c:orientation val="minMax"/>
        </c:scaling>
        <c:delete val="1"/>
        <c:axPos val="b"/>
        <c:title>
          <c:tx>
            <c:rich>
              <a:bodyPr/>
              <a:lstStyle/>
              <a:p>
                <a:pPr>
                  <a:defRPr/>
                </a:pPr>
                <a:r>
                  <a:rPr lang="cs-CZ"/>
                  <a:t>Čas</a:t>
                </a:r>
              </a:p>
            </c:rich>
          </c:tx>
          <c:overlay val="0"/>
        </c:title>
        <c:numFmt formatCode="General" sourceLinked="1"/>
        <c:majorTickMark val="none"/>
        <c:minorTickMark val="none"/>
        <c:tickLblPos val="nextTo"/>
        <c:crossAx val="274422424"/>
        <c:crosses val="autoZero"/>
        <c:auto val="1"/>
        <c:lblAlgn val="ctr"/>
        <c:lblOffset val="100"/>
        <c:noMultiLvlLbl val="0"/>
      </c:catAx>
      <c:valAx>
        <c:axId val="274422424"/>
        <c:scaling>
          <c:orientation val="minMax"/>
        </c:scaling>
        <c:delete val="1"/>
        <c:axPos val="l"/>
        <c:majorGridlines/>
        <c:title>
          <c:tx>
            <c:rich>
              <a:bodyPr/>
              <a:lstStyle/>
              <a:p>
                <a:pPr>
                  <a:defRPr/>
                </a:pPr>
                <a:r>
                  <a:rPr lang="cs-CZ"/>
                  <a:t>Spotřeba</a:t>
                </a:r>
              </a:p>
            </c:rich>
          </c:tx>
          <c:overlay val="0"/>
        </c:title>
        <c:numFmt formatCode="General" sourceLinked="1"/>
        <c:majorTickMark val="out"/>
        <c:minorTickMark val="none"/>
        <c:tickLblPos val="nextTo"/>
        <c:crossAx val="274414584"/>
        <c:crosses val="autoZero"/>
        <c:crossBetween val="between"/>
      </c:valAx>
    </c:plotArea>
    <c:legend>
      <c:legendPos val="r"/>
      <c:overlay val="0"/>
    </c:legend>
    <c:plotVisOnly val="1"/>
    <c:dispBlanksAs val="zero"/>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cs-CZ"/>
              <a:t>Možné umístění bodu rozpojení v závislosti na řízení výroby </a:t>
            </a:r>
          </a:p>
        </c:rich>
      </c:tx>
      <c:overlay val="0"/>
    </c:title>
    <c:autoTitleDeleted val="0"/>
    <c:view3D>
      <c:rotX val="25"/>
      <c:rotY val="30"/>
      <c:rAngAx val="1"/>
    </c:view3D>
    <c:floor>
      <c:thickness val="0"/>
    </c:floor>
    <c:sideWall>
      <c:thickness val="0"/>
    </c:sideWall>
    <c:backWall>
      <c:thickness val="0"/>
    </c:backWall>
    <c:plotArea>
      <c:layout/>
      <c:bar3DChart>
        <c:barDir val="col"/>
        <c:grouping val="standard"/>
        <c:varyColors val="0"/>
        <c:ser>
          <c:idx val="0"/>
          <c:order val="0"/>
          <c:tx>
            <c:strRef>
              <c:f>List2!$W$4</c:f>
              <c:strCache>
                <c:ptCount val="1"/>
                <c:pt idx="0">
                  <c:v>nákup</c:v>
                </c:pt>
              </c:strCache>
            </c:strRef>
          </c:tx>
          <c:invertIfNegative val="0"/>
          <c:dLbls>
            <c:delete val="1"/>
          </c:dLbls>
          <c:cat>
            <c:strRef>
              <c:f>List2!$X$3:$AB$3</c:f>
              <c:strCache>
                <c:ptCount val="5"/>
                <c:pt idx="0">
                  <c:v>celý proces je řízen zakázkově</c:v>
                </c:pt>
                <c:pt idx="1">
                  <c:v>mimonákup proces je řízen zakázkově</c:v>
                </c:pt>
                <c:pt idx="2">
                  <c:v>předmontáž a montáž je řízena zakázkově</c:v>
                </c:pt>
                <c:pt idx="3">
                  <c:v>montáž je řízena zakázkově</c:v>
                </c:pt>
                <c:pt idx="4">
                  <c:v>celý proces je řízen prognnosticky</c:v>
                </c:pt>
              </c:strCache>
            </c:strRef>
          </c:cat>
          <c:val>
            <c:numRef>
              <c:f>List2!$X$4:$AB$4</c:f>
              <c:numCache>
                <c:formatCode>General</c:formatCode>
                <c:ptCount val="5"/>
                <c:pt idx="0">
                  <c:v>100</c:v>
                </c:pt>
                <c:pt idx="1">
                  <c:v>0</c:v>
                </c:pt>
                <c:pt idx="2">
                  <c:v>0</c:v>
                </c:pt>
                <c:pt idx="3">
                  <c:v>0</c:v>
                </c:pt>
                <c:pt idx="4">
                  <c:v>0</c:v>
                </c:pt>
              </c:numCache>
            </c:numRef>
          </c:val>
          <c:extLst>
            <c:ext xmlns:c16="http://schemas.microsoft.com/office/drawing/2014/chart" uri="{C3380CC4-5D6E-409C-BE32-E72D297353CC}">
              <c16:uniqueId val="{00000000-A343-4E95-A63C-5BF0C95A5BFA}"/>
            </c:ext>
          </c:extLst>
        </c:ser>
        <c:ser>
          <c:idx val="1"/>
          <c:order val="1"/>
          <c:tx>
            <c:strRef>
              <c:f>List2!$W$5</c:f>
              <c:strCache>
                <c:ptCount val="1"/>
                <c:pt idx="0">
                  <c:v>výroba dílů</c:v>
                </c:pt>
              </c:strCache>
            </c:strRef>
          </c:tx>
          <c:invertIfNegative val="0"/>
          <c:dLbls>
            <c:delete val="1"/>
          </c:dLbls>
          <c:cat>
            <c:strRef>
              <c:f>List2!$X$3:$AB$3</c:f>
              <c:strCache>
                <c:ptCount val="5"/>
                <c:pt idx="0">
                  <c:v>celý proces je řízen zakázkově</c:v>
                </c:pt>
                <c:pt idx="1">
                  <c:v>mimonákup proces je řízen zakázkově</c:v>
                </c:pt>
                <c:pt idx="2">
                  <c:v>předmontáž a montáž je řízena zakázkově</c:v>
                </c:pt>
                <c:pt idx="3">
                  <c:v>montáž je řízena zakázkově</c:v>
                </c:pt>
                <c:pt idx="4">
                  <c:v>celý proces je řízen prognnosticky</c:v>
                </c:pt>
              </c:strCache>
            </c:strRef>
          </c:cat>
          <c:val>
            <c:numRef>
              <c:f>List2!$X$5:$AB$5</c:f>
              <c:numCache>
                <c:formatCode>General</c:formatCode>
                <c:ptCount val="5"/>
                <c:pt idx="0">
                  <c:v>100</c:v>
                </c:pt>
                <c:pt idx="1">
                  <c:v>100</c:v>
                </c:pt>
                <c:pt idx="2">
                  <c:v>0</c:v>
                </c:pt>
                <c:pt idx="3">
                  <c:v>0</c:v>
                </c:pt>
                <c:pt idx="4">
                  <c:v>0</c:v>
                </c:pt>
              </c:numCache>
            </c:numRef>
          </c:val>
          <c:extLst>
            <c:ext xmlns:c16="http://schemas.microsoft.com/office/drawing/2014/chart" uri="{C3380CC4-5D6E-409C-BE32-E72D297353CC}">
              <c16:uniqueId val="{00000001-A343-4E95-A63C-5BF0C95A5BFA}"/>
            </c:ext>
          </c:extLst>
        </c:ser>
        <c:ser>
          <c:idx val="2"/>
          <c:order val="2"/>
          <c:tx>
            <c:strRef>
              <c:f>List2!$W$6</c:f>
              <c:strCache>
                <c:ptCount val="1"/>
                <c:pt idx="0">
                  <c:v>předmontáž</c:v>
                </c:pt>
              </c:strCache>
            </c:strRef>
          </c:tx>
          <c:invertIfNegative val="0"/>
          <c:dLbls>
            <c:delete val="1"/>
          </c:dLbls>
          <c:cat>
            <c:strRef>
              <c:f>List2!$X$3:$AB$3</c:f>
              <c:strCache>
                <c:ptCount val="5"/>
                <c:pt idx="0">
                  <c:v>celý proces je řízen zakázkově</c:v>
                </c:pt>
                <c:pt idx="1">
                  <c:v>mimonákup proces je řízen zakázkově</c:v>
                </c:pt>
                <c:pt idx="2">
                  <c:v>předmontáž a montáž je řízena zakázkově</c:v>
                </c:pt>
                <c:pt idx="3">
                  <c:v>montáž je řízena zakázkově</c:v>
                </c:pt>
                <c:pt idx="4">
                  <c:v>celý proces je řízen prognnosticky</c:v>
                </c:pt>
              </c:strCache>
            </c:strRef>
          </c:cat>
          <c:val>
            <c:numRef>
              <c:f>List2!$X$6:$AB$6</c:f>
              <c:numCache>
                <c:formatCode>General</c:formatCode>
                <c:ptCount val="5"/>
                <c:pt idx="0">
                  <c:v>100</c:v>
                </c:pt>
                <c:pt idx="1">
                  <c:v>100</c:v>
                </c:pt>
                <c:pt idx="2">
                  <c:v>100</c:v>
                </c:pt>
                <c:pt idx="3">
                  <c:v>0</c:v>
                </c:pt>
                <c:pt idx="4">
                  <c:v>0</c:v>
                </c:pt>
              </c:numCache>
            </c:numRef>
          </c:val>
          <c:extLst>
            <c:ext xmlns:c16="http://schemas.microsoft.com/office/drawing/2014/chart" uri="{C3380CC4-5D6E-409C-BE32-E72D297353CC}">
              <c16:uniqueId val="{00000002-A343-4E95-A63C-5BF0C95A5BFA}"/>
            </c:ext>
          </c:extLst>
        </c:ser>
        <c:ser>
          <c:idx val="3"/>
          <c:order val="3"/>
          <c:tx>
            <c:strRef>
              <c:f>List2!$W$7</c:f>
              <c:strCache>
                <c:ptCount val="1"/>
                <c:pt idx="0">
                  <c:v>montáž</c:v>
                </c:pt>
              </c:strCache>
            </c:strRef>
          </c:tx>
          <c:invertIfNegative val="0"/>
          <c:dLbls>
            <c:delete val="1"/>
          </c:dLbls>
          <c:cat>
            <c:strRef>
              <c:f>List2!$X$3:$AB$3</c:f>
              <c:strCache>
                <c:ptCount val="5"/>
                <c:pt idx="0">
                  <c:v>celý proces je řízen zakázkově</c:v>
                </c:pt>
                <c:pt idx="1">
                  <c:v>mimonákup proces je řízen zakázkově</c:v>
                </c:pt>
                <c:pt idx="2">
                  <c:v>předmontáž a montáž je řízena zakázkově</c:v>
                </c:pt>
                <c:pt idx="3">
                  <c:v>montáž je řízena zakázkově</c:v>
                </c:pt>
                <c:pt idx="4">
                  <c:v>celý proces je řízen prognnosticky</c:v>
                </c:pt>
              </c:strCache>
            </c:strRef>
          </c:cat>
          <c:val>
            <c:numRef>
              <c:f>List2!$X$7:$AB$7</c:f>
              <c:numCache>
                <c:formatCode>General</c:formatCode>
                <c:ptCount val="5"/>
                <c:pt idx="0">
                  <c:v>100</c:v>
                </c:pt>
                <c:pt idx="1">
                  <c:v>100</c:v>
                </c:pt>
                <c:pt idx="2">
                  <c:v>100</c:v>
                </c:pt>
                <c:pt idx="3">
                  <c:v>100</c:v>
                </c:pt>
                <c:pt idx="4">
                  <c:v>0</c:v>
                </c:pt>
              </c:numCache>
            </c:numRef>
          </c:val>
          <c:extLst>
            <c:ext xmlns:c16="http://schemas.microsoft.com/office/drawing/2014/chart" uri="{C3380CC4-5D6E-409C-BE32-E72D297353CC}">
              <c16:uniqueId val="{00000003-A343-4E95-A63C-5BF0C95A5BFA}"/>
            </c:ext>
          </c:extLst>
        </c:ser>
        <c:dLbls>
          <c:showLegendKey val="0"/>
          <c:showVal val="1"/>
          <c:showCatName val="0"/>
          <c:showSerName val="0"/>
          <c:showPercent val="0"/>
          <c:showBubbleSize val="0"/>
        </c:dLbls>
        <c:gapWidth val="150"/>
        <c:shape val="pyramid"/>
        <c:axId val="274415760"/>
        <c:axId val="274412624"/>
        <c:axId val="841639728"/>
      </c:bar3DChart>
      <c:catAx>
        <c:axId val="274415760"/>
        <c:scaling>
          <c:orientation val="minMax"/>
        </c:scaling>
        <c:delete val="0"/>
        <c:axPos val="b"/>
        <c:numFmt formatCode="General" sourceLinked="0"/>
        <c:majorTickMark val="none"/>
        <c:minorTickMark val="none"/>
        <c:tickLblPos val="nextTo"/>
        <c:txPr>
          <a:bodyPr/>
          <a:lstStyle/>
          <a:p>
            <a:pPr>
              <a:defRPr sz="800"/>
            </a:pPr>
            <a:endParaRPr lang="cs-CZ"/>
          </a:p>
        </c:txPr>
        <c:crossAx val="274412624"/>
        <c:crosses val="autoZero"/>
        <c:auto val="1"/>
        <c:lblAlgn val="ctr"/>
        <c:lblOffset val="100"/>
        <c:noMultiLvlLbl val="0"/>
      </c:catAx>
      <c:valAx>
        <c:axId val="274412624"/>
        <c:scaling>
          <c:orientation val="minMax"/>
        </c:scaling>
        <c:delete val="1"/>
        <c:axPos val="l"/>
        <c:numFmt formatCode="General" sourceLinked="1"/>
        <c:majorTickMark val="none"/>
        <c:minorTickMark val="none"/>
        <c:tickLblPos val="nextTo"/>
        <c:crossAx val="274415760"/>
        <c:crosses val="autoZero"/>
        <c:crossBetween val="between"/>
      </c:valAx>
      <c:serAx>
        <c:axId val="841639728"/>
        <c:scaling>
          <c:orientation val="minMax"/>
        </c:scaling>
        <c:delete val="1"/>
        <c:axPos val="b"/>
        <c:majorTickMark val="none"/>
        <c:minorTickMark val="none"/>
        <c:tickLblPos val="nextTo"/>
        <c:crossAx val="274412624"/>
        <c:crosses val="autoZero"/>
      </c:serAx>
    </c:plotArea>
    <c:legend>
      <c:legendPos val="t"/>
      <c:layout>
        <c:manualLayout>
          <c:xMode val="edge"/>
          <c:yMode val="edge"/>
          <c:x val="4.6139393398529127E-2"/>
          <c:y val="0.28866498740554158"/>
          <c:w val="0.45514848156093918"/>
          <c:h val="6.0731866954917786E-2"/>
        </c:manualLayout>
      </c:layout>
      <c:overlay val="0"/>
      <c:txPr>
        <a:bodyPr/>
        <a:lstStyle/>
        <a:p>
          <a:pPr rtl="0">
            <a:defRPr/>
          </a:pPr>
          <a:endParaRPr lang="cs-CZ"/>
        </a:p>
      </c:txPr>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B0EDCC-8CB7-4CE2-BEEC-686E0A098A26}" type="doc">
      <dgm:prSet loTypeId="urn:microsoft.com/office/officeart/2005/8/layout/hierarchy2" loCatId="hierarchy" qsTypeId="urn:microsoft.com/office/officeart/2005/8/quickstyle/simple3" qsCatId="simple" csTypeId="urn:microsoft.com/office/officeart/2005/8/colors/accent0_1" csCatId="mainScheme" phldr="1"/>
      <dgm:spPr/>
      <dgm:t>
        <a:bodyPr/>
        <a:lstStyle/>
        <a:p>
          <a:endParaRPr lang="cs-CZ"/>
        </a:p>
      </dgm:t>
    </dgm:pt>
    <dgm:pt modelId="{E380266A-D241-4D7F-8F77-7DDC47A92260}">
      <dgm:prSet phldrT="[Text]" custT="1"/>
      <dgm:spPr>
        <a:xfrm>
          <a:off x="0" y="1584892"/>
          <a:ext cx="1133824" cy="1091728"/>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Náklady na udržování zásob</a:t>
          </a:r>
        </a:p>
      </dgm:t>
    </dgm:pt>
    <dgm:pt modelId="{0A853776-175C-4426-A310-4678E802E60C}" type="parTrans" cxnId="{AB26B1A6-3662-49B2-81E3-5BB463CB51DD}">
      <dgm:prSet/>
      <dgm:spPr/>
      <dgm:t>
        <a:bodyPr/>
        <a:lstStyle/>
        <a:p>
          <a:endParaRPr lang="cs-CZ"/>
        </a:p>
      </dgm:t>
    </dgm:pt>
    <dgm:pt modelId="{191AB665-6DB5-4D4B-A754-4D6D56025647}" type="sibTrans" cxnId="{AB26B1A6-3662-49B2-81E3-5BB463CB51DD}">
      <dgm:prSet/>
      <dgm:spPr/>
      <dgm:t>
        <a:bodyPr/>
        <a:lstStyle/>
        <a:p>
          <a:endParaRPr lang="cs-CZ"/>
        </a:p>
      </dgm:t>
    </dgm:pt>
    <dgm:pt modelId="{9601D367-120D-48A2-A5E4-D171DBA03254}">
      <dgm:prSet phldrT="[Text]" custT="1"/>
      <dgm:spPr>
        <a:xfrm>
          <a:off x="1835871" y="3373"/>
          <a:ext cx="1299375"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Náklady kapitálu</a:t>
          </a:r>
        </a:p>
      </dgm:t>
    </dgm:pt>
    <dgm:pt modelId="{4308DFD4-EFA5-4993-B83A-60BD6FA42520}" type="parTrans" cxnId="{8FF7C36F-958B-41B9-BAF2-00FCC5F0A7F8}">
      <dgm:prSet/>
      <dgm:spPr>
        <a:xfrm rot="17387603">
          <a:off x="448247" y="1148209"/>
          <a:ext cx="2073201" cy="14378"/>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8A6EB5F2-2BF2-4C2A-8320-84EE30CD5B1F}" type="sibTrans" cxnId="{8FF7C36F-958B-41B9-BAF2-00FCC5F0A7F8}">
      <dgm:prSet/>
      <dgm:spPr/>
      <dgm:t>
        <a:bodyPr/>
        <a:lstStyle/>
        <a:p>
          <a:endParaRPr lang="cs-CZ"/>
        </a:p>
      </dgm:t>
    </dgm:pt>
    <dgm:pt modelId="{A2B93D20-BF24-4853-B4FC-D181ECFA5EAD}">
      <dgm:prSet phldrT="[Text]" custT="1"/>
      <dgm:spPr>
        <a:xfrm>
          <a:off x="3580869" y="4589"/>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Investice do zásob</a:t>
          </a:r>
        </a:p>
      </dgm:t>
    </dgm:pt>
    <dgm:pt modelId="{41A7977B-8D3E-4373-B5DC-97274804164B}" type="parTrans" cxnId="{1C865617-BF28-45F9-8628-5ED44F593508}">
      <dgm:prSet/>
      <dgm:spPr>
        <a:xfrm rot="9377">
          <a:off x="3135245" y="173458"/>
          <a:ext cx="445625"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323F6A30-7C06-4B2F-A779-D77D76F550B4}" type="sibTrans" cxnId="{1C865617-BF28-45F9-8628-5ED44F593508}">
      <dgm:prSet/>
      <dgm:spPr/>
      <dgm:t>
        <a:bodyPr/>
        <a:lstStyle/>
        <a:p>
          <a:endParaRPr lang="cs-CZ"/>
        </a:p>
      </dgm:t>
    </dgm:pt>
    <dgm:pt modelId="{FBF3C0DF-CF50-424E-B327-40F6712C5AE5}">
      <dgm:prSet phldrT="[Text]" custT="1"/>
      <dgm:spPr>
        <a:xfrm>
          <a:off x="1835871" y="612873"/>
          <a:ext cx="1299375"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Náklady na služby</a:t>
          </a:r>
        </a:p>
      </dgm:t>
    </dgm:pt>
    <dgm:pt modelId="{769A1784-52FB-4FC7-B58E-569786028FAB}" type="parTrans" cxnId="{39FEEFC9-F2EF-4572-935F-19807ACDCBF0}">
      <dgm:prSet/>
      <dgm:spPr>
        <a:xfrm rot="17857762">
          <a:off x="727924" y="1452958"/>
          <a:ext cx="1513846" cy="14378"/>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B137B743-788C-44CA-B359-C88AB013F8BA}" type="sibTrans" cxnId="{39FEEFC9-F2EF-4572-935F-19807ACDCBF0}">
      <dgm:prSet/>
      <dgm:spPr/>
      <dgm:t>
        <a:bodyPr/>
        <a:lstStyle/>
        <a:p>
          <a:endParaRPr lang="cs-CZ"/>
        </a:p>
      </dgm:t>
    </dgm:pt>
    <dgm:pt modelId="{966D4AF1-DD38-4F6C-ABAF-11A0E9715495}">
      <dgm:prSet phldrT="[Text]" custT="1"/>
      <dgm:spPr>
        <a:xfrm>
          <a:off x="3580869" y="410922"/>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Pojištění</a:t>
          </a:r>
        </a:p>
      </dgm:t>
    </dgm:pt>
    <dgm:pt modelId="{D623EF33-9080-46B9-8ACA-658D355496F6}" type="parTrans" cxnId="{661F2146-3A12-48B1-B112-C42D1C55FBDB}">
      <dgm:prSet/>
      <dgm:spPr>
        <a:xfrm rot="20137234">
          <a:off x="3113433" y="681375"/>
          <a:ext cx="489249"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905FCD1E-324E-4AE4-B7A3-89E3EEF33F4C}" type="sibTrans" cxnId="{661F2146-3A12-48B1-B112-C42D1C55FBDB}">
      <dgm:prSet/>
      <dgm:spPr/>
      <dgm:t>
        <a:bodyPr/>
        <a:lstStyle/>
        <a:p>
          <a:endParaRPr lang="cs-CZ"/>
        </a:p>
      </dgm:t>
    </dgm:pt>
    <dgm:pt modelId="{96F6B8B7-7673-43DC-87E4-1D08BA0ADE87}">
      <dgm:prSet custT="1"/>
      <dgm:spPr>
        <a:xfrm>
          <a:off x="1835871" y="1831872"/>
          <a:ext cx="1299375"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Náklady na skladovací prostory</a:t>
          </a:r>
        </a:p>
      </dgm:t>
    </dgm:pt>
    <dgm:pt modelId="{6D651E30-4D3E-47C5-8163-2E3A60ECA451}" type="parTrans" cxnId="{13AC81B9-7779-461C-8FA8-C9A2D61E2FA0}">
      <dgm:prSet/>
      <dgm:spPr>
        <a:xfrm rot="21007468">
          <a:off x="1128545" y="2062458"/>
          <a:ext cx="712605" cy="14378"/>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F2449008-4E3A-4134-ADBE-36461474D1E1}" type="sibTrans" cxnId="{13AC81B9-7779-461C-8FA8-C9A2D61E2FA0}">
      <dgm:prSet/>
      <dgm:spPr/>
      <dgm:t>
        <a:bodyPr/>
        <a:lstStyle/>
        <a:p>
          <a:endParaRPr lang="cs-CZ"/>
        </a:p>
      </dgm:t>
    </dgm:pt>
    <dgm:pt modelId="{843FB2CF-F0FC-4032-9D0D-D1C15641D990}">
      <dgm:prSet custT="1"/>
      <dgm:spPr>
        <a:xfrm>
          <a:off x="3580869" y="1223588"/>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Sklady v rámci výrobního závodu</a:t>
          </a:r>
        </a:p>
      </dgm:t>
    </dgm:pt>
    <dgm:pt modelId="{4A4DE4AF-CB56-4FB6-B508-B925E5F6989E}" type="parTrans" cxnId="{1D7E3FA4-5B2A-443F-9C13-6411246172A2}">
      <dgm:prSet/>
      <dgm:spPr>
        <a:xfrm rot="18373571">
          <a:off x="2981033" y="1697207"/>
          <a:ext cx="754048"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0C88AB43-9C05-43ED-84EC-B806F9C2401C}" type="sibTrans" cxnId="{1D7E3FA4-5B2A-443F-9C13-6411246172A2}">
      <dgm:prSet/>
      <dgm:spPr/>
      <dgm:t>
        <a:bodyPr/>
        <a:lstStyle/>
        <a:p>
          <a:endParaRPr lang="cs-CZ"/>
        </a:p>
      </dgm:t>
    </dgm:pt>
    <dgm:pt modelId="{6B679E2F-9C6E-4AE6-97B4-806C7D819CF3}">
      <dgm:prSet custT="1"/>
      <dgm:spPr>
        <a:xfrm>
          <a:off x="1835871" y="3457203"/>
          <a:ext cx="130432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Náklady rizika a znehodnocení zásob</a:t>
          </a:r>
        </a:p>
      </dgm:t>
    </dgm:pt>
    <dgm:pt modelId="{89474127-83D8-4753-953A-A3EB9CA21ADE}" type="parTrans" cxnId="{3CCC21E5-7F36-4D1B-94C6-2A2B1013EA9E}">
      <dgm:prSet/>
      <dgm:spPr>
        <a:xfrm rot="3897872">
          <a:off x="655356" y="2875124"/>
          <a:ext cx="1658982" cy="14378"/>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06BD55C1-D252-4CEC-90A9-84D6336D251B}" type="sibTrans" cxnId="{3CCC21E5-7F36-4D1B-94C6-2A2B1013EA9E}">
      <dgm:prSet/>
      <dgm:spPr/>
      <dgm:t>
        <a:bodyPr/>
        <a:lstStyle/>
        <a:p>
          <a:endParaRPr lang="cs-CZ"/>
        </a:p>
      </dgm:t>
    </dgm:pt>
    <dgm:pt modelId="{71023318-B031-48C8-B848-CD38AD613853}">
      <dgm:prSet custT="1"/>
      <dgm:spPr>
        <a:xfrm>
          <a:off x="3580869" y="817255"/>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Daně</a:t>
          </a:r>
        </a:p>
      </dgm:t>
    </dgm:pt>
    <dgm:pt modelId="{63F276DA-83BB-4EA5-B7D8-193A85F1C576}" type="parTrans" cxnId="{5FD70156-3595-424F-A6E0-B2B1EF30F80C}">
      <dgm:prSet/>
      <dgm:spPr>
        <a:xfrm rot="1478292">
          <a:off x="3112929" y="884541"/>
          <a:ext cx="490257"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A675D104-1302-4C30-B086-9CE910FD540D}" type="sibTrans" cxnId="{5FD70156-3595-424F-A6E0-B2B1EF30F80C}">
      <dgm:prSet/>
      <dgm:spPr/>
      <dgm:t>
        <a:bodyPr/>
        <a:lstStyle/>
        <a:p>
          <a:endParaRPr lang="cs-CZ"/>
        </a:p>
      </dgm:t>
    </dgm:pt>
    <dgm:pt modelId="{F3430550-A2F1-4DFF-B80E-0E256D934E96}">
      <dgm:prSet custT="1"/>
      <dgm:spPr>
        <a:xfrm>
          <a:off x="3580869" y="1629920"/>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Veřejné sklady</a:t>
          </a:r>
        </a:p>
      </dgm:t>
    </dgm:pt>
    <dgm:pt modelId="{4830FA70-CD4F-46C4-92D7-7E21E2AA7FEE}" type="parTrans" cxnId="{92C95BA4-0F11-4670-B362-F9E5E0323364}">
      <dgm:prSet/>
      <dgm:spPr>
        <a:xfrm rot="20137234">
          <a:off x="3113433" y="1900373"/>
          <a:ext cx="489249"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531FE395-B484-45E3-91C4-FE93308AF93A}" type="sibTrans" cxnId="{92C95BA4-0F11-4670-B362-F9E5E0323364}">
      <dgm:prSet/>
      <dgm:spPr/>
      <dgm:t>
        <a:bodyPr/>
        <a:lstStyle/>
        <a:p>
          <a:endParaRPr lang="cs-CZ"/>
        </a:p>
      </dgm:t>
    </dgm:pt>
    <dgm:pt modelId="{66991FEF-AE12-4D33-AA03-1CCF54D56F55}">
      <dgm:prSet custT="1"/>
      <dgm:spPr>
        <a:xfrm>
          <a:off x="3580869" y="2036253"/>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Nájemní sklady</a:t>
          </a:r>
        </a:p>
      </dgm:t>
    </dgm:pt>
    <dgm:pt modelId="{A6EB0619-A8E2-44C5-931C-205606F7D53E}" type="parTrans" cxnId="{408432D2-2BAF-472C-A2B1-9C87B9E41A76}">
      <dgm:prSet/>
      <dgm:spPr>
        <a:xfrm rot="1478292">
          <a:off x="3112929" y="2103540"/>
          <a:ext cx="490257"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8CF97562-AD5D-43CF-9AE5-1790C4EAACBB}" type="sibTrans" cxnId="{408432D2-2BAF-472C-A2B1-9C87B9E41A76}">
      <dgm:prSet/>
      <dgm:spPr/>
      <dgm:t>
        <a:bodyPr/>
        <a:lstStyle/>
        <a:p>
          <a:endParaRPr lang="cs-CZ"/>
        </a:p>
      </dgm:t>
    </dgm:pt>
    <dgm:pt modelId="{07AF3D7C-A126-4103-8EFA-FACE860664DB}">
      <dgm:prSet custT="1"/>
      <dgm:spPr>
        <a:xfrm>
          <a:off x="3580869" y="2442586"/>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Sklady vlastněné podnikem</a:t>
          </a:r>
        </a:p>
      </dgm:t>
    </dgm:pt>
    <dgm:pt modelId="{28E42D96-9666-4304-BA4A-372F0D86D50E}" type="parTrans" cxnId="{F547B921-E609-4897-8D80-F7E046A67BA8}">
      <dgm:prSet/>
      <dgm:spPr>
        <a:xfrm rot="3232962">
          <a:off x="2980052" y="2306706"/>
          <a:ext cx="756011"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900843EE-4253-4624-A76A-0B0D54E497B5}" type="sibTrans" cxnId="{F547B921-E609-4897-8D80-F7E046A67BA8}">
      <dgm:prSet/>
      <dgm:spPr/>
      <dgm:t>
        <a:bodyPr/>
        <a:lstStyle/>
        <a:p>
          <a:endParaRPr lang="cs-CZ"/>
        </a:p>
      </dgm:t>
    </dgm:pt>
    <dgm:pt modelId="{C740BC2D-3BA3-4005-BC27-4FEF1113C66D}">
      <dgm:prSet custT="1"/>
      <dgm:spPr>
        <a:xfrm>
          <a:off x="3585823" y="2848919"/>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Morální opotřebení/Zastarání</a:t>
          </a:r>
        </a:p>
      </dgm:t>
    </dgm:pt>
    <dgm:pt modelId="{AD2578DF-2A46-4616-B439-B8B32740A1A0}" type="parTrans" cxnId="{266D3026-0C6C-4063-8EF3-BB02501EE89B}">
      <dgm:prSet/>
      <dgm:spPr>
        <a:xfrm rot="18373571">
          <a:off x="2985987" y="3322539"/>
          <a:ext cx="754048"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0F20133B-5F1A-446A-8120-B00F6EE35DAC}" type="sibTrans" cxnId="{266D3026-0C6C-4063-8EF3-BB02501EE89B}">
      <dgm:prSet/>
      <dgm:spPr/>
      <dgm:t>
        <a:bodyPr/>
        <a:lstStyle/>
        <a:p>
          <a:endParaRPr lang="cs-CZ"/>
        </a:p>
      </dgm:t>
    </dgm:pt>
    <dgm:pt modelId="{FDAD33AB-0EBB-49BB-91B0-D5E7F7C54008}">
      <dgm:prSet custT="1"/>
      <dgm:spPr>
        <a:xfrm>
          <a:off x="3585823" y="3255252"/>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Poškození</a:t>
          </a:r>
        </a:p>
      </dgm:t>
    </dgm:pt>
    <dgm:pt modelId="{883683B7-2307-4ADB-A478-3A388FC7ECA7}" type="parTrans" cxnId="{5C3E6D20-0908-49D2-ABFA-45949F981833}">
      <dgm:prSet/>
      <dgm:spPr>
        <a:xfrm rot="20137234">
          <a:off x="3118387" y="3525705"/>
          <a:ext cx="489249"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7C8F4520-1EE7-4EF8-8E35-C6CD18C4C685}" type="sibTrans" cxnId="{5C3E6D20-0908-49D2-ABFA-45949F981833}">
      <dgm:prSet/>
      <dgm:spPr/>
      <dgm:t>
        <a:bodyPr/>
        <a:lstStyle/>
        <a:p>
          <a:endParaRPr lang="cs-CZ"/>
        </a:p>
      </dgm:t>
    </dgm:pt>
    <dgm:pt modelId="{ABBF8D42-B387-41B4-944F-E68BD9A235F2}">
      <dgm:prSet custT="1"/>
      <dgm:spPr>
        <a:xfrm>
          <a:off x="3585823" y="3661585"/>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Krádeže/Ztráty</a:t>
          </a:r>
        </a:p>
      </dgm:t>
    </dgm:pt>
    <dgm:pt modelId="{3EB7F263-03A6-417E-8026-7D8D085EFF22}" type="parTrans" cxnId="{47BC3D83-8F75-4743-BD67-52F26520019B}">
      <dgm:prSet/>
      <dgm:spPr>
        <a:xfrm rot="1478292">
          <a:off x="3117883" y="3728872"/>
          <a:ext cx="490257"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0D3CF95A-AE4A-4727-8EFA-12410FCBA74D}" type="sibTrans" cxnId="{47BC3D83-8F75-4743-BD67-52F26520019B}">
      <dgm:prSet/>
      <dgm:spPr/>
      <dgm:t>
        <a:bodyPr/>
        <a:lstStyle/>
        <a:p>
          <a:endParaRPr lang="cs-CZ"/>
        </a:p>
      </dgm:t>
    </dgm:pt>
    <dgm:pt modelId="{E490C695-3868-450B-9754-CBBAB6F0C525}">
      <dgm:prSet custT="1"/>
      <dgm:spPr>
        <a:xfrm>
          <a:off x="3585823" y="4067918"/>
          <a:ext cx="1856878" cy="353333"/>
        </a:xfr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gm:spPr>
      <dgm:t>
        <a:bodyPr/>
        <a:lstStyle/>
        <a:p>
          <a:r>
            <a:rPr lang="cs-CZ" sz="1100">
              <a:solidFill>
                <a:sysClr val="windowText" lastClr="000000">
                  <a:hueOff val="0"/>
                  <a:satOff val="0"/>
                  <a:lumOff val="0"/>
                  <a:alphaOff val="0"/>
                </a:sysClr>
              </a:solidFill>
              <a:latin typeface="Times New Roman" pitchFamily="18" charset="0"/>
              <a:ea typeface="+mn-ea"/>
              <a:cs typeface="Times New Roman" pitchFamily="18" charset="0"/>
            </a:rPr>
            <a:t>Přemísťování zásob</a:t>
          </a:r>
        </a:p>
      </dgm:t>
    </dgm:pt>
    <dgm:pt modelId="{605C6516-9312-4BB2-8086-9E2E4368FE2A}" type="parTrans" cxnId="{67A63AF1-8571-4CE8-A331-C2CC2F1A8109}">
      <dgm:prSet/>
      <dgm:spPr>
        <a:xfrm rot="3232962">
          <a:off x="2985006" y="3932038"/>
          <a:ext cx="756011" cy="14378"/>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cs-CZ">
            <a:solidFill>
              <a:sysClr val="windowText" lastClr="000000">
                <a:hueOff val="0"/>
                <a:satOff val="0"/>
                <a:lumOff val="0"/>
                <a:alphaOff val="0"/>
              </a:sysClr>
            </a:solidFill>
            <a:latin typeface="Calibri" panose="020F0502020204030204"/>
            <a:ea typeface="+mn-ea"/>
            <a:cs typeface="+mn-cs"/>
          </a:endParaRPr>
        </a:p>
      </dgm:t>
    </dgm:pt>
    <dgm:pt modelId="{C1F75AEF-1A65-4EA2-A68B-0B60D5187805}" type="sibTrans" cxnId="{67A63AF1-8571-4CE8-A331-C2CC2F1A8109}">
      <dgm:prSet/>
      <dgm:spPr/>
      <dgm:t>
        <a:bodyPr/>
        <a:lstStyle/>
        <a:p>
          <a:endParaRPr lang="cs-CZ"/>
        </a:p>
      </dgm:t>
    </dgm:pt>
    <dgm:pt modelId="{C13A37F3-AD2D-4041-81CA-8FBE4AC439FF}" type="pres">
      <dgm:prSet presAssocID="{58B0EDCC-8CB7-4CE2-BEEC-686E0A098A26}" presName="diagram" presStyleCnt="0">
        <dgm:presLayoutVars>
          <dgm:chPref val="1"/>
          <dgm:dir/>
          <dgm:animOne val="branch"/>
          <dgm:animLvl val="lvl"/>
          <dgm:resizeHandles val="exact"/>
        </dgm:presLayoutVars>
      </dgm:prSet>
      <dgm:spPr/>
    </dgm:pt>
    <dgm:pt modelId="{65C28712-83C7-48E7-B495-C79D180D4751}" type="pres">
      <dgm:prSet presAssocID="{E380266A-D241-4D7F-8F77-7DDC47A92260}" presName="root1" presStyleCnt="0"/>
      <dgm:spPr/>
    </dgm:pt>
    <dgm:pt modelId="{ADA222A9-D55D-4CA5-B82F-18D911353B40}" type="pres">
      <dgm:prSet presAssocID="{E380266A-D241-4D7F-8F77-7DDC47A92260}" presName="LevelOneTextNode" presStyleLbl="node0" presStyleIdx="0" presStyleCnt="1" custScaleX="160447" custScaleY="308980" custLinFactX="-137196" custLinFactNeighborX="-200000" custLinFactNeighborY="63340">
        <dgm:presLayoutVars>
          <dgm:chPref val="3"/>
        </dgm:presLayoutVars>
      </dgm:prSet>
      <dgm:spPr>
        <a:prstGeom prst="roundRect">
          <a:avLst>
            <a:gd name="adj" fmla="val 10000"/>
          </a:avLst>
        </a:prstGeom>
      </dgm:spPr>
    </dgm:pt>
    <dgm:pt modelId="{1E1A9FF9-C23C-473C-B3FD-62D1F5A51CC4}" type="pres">
      <dgm:prSet presAssocID="{E380266A-D241-4D7F-8F77-7DDC47A92260}" presName="level2hierChild" presStyleCnt="0"/>
      <dgm:spPr/>
    </dgm:pt>
    <dgm:pt modelId="{5EF75DE2-4E42-42D7-942A-9A39C7263123}" type="pres">
      <dgm:prSet presAssocID="{4308DFD4-EFA5-4993-B83A-60BD6FA42520}" presName="conn2-1" presStyleLbl="parChTrans1D2" presStyleIdx="0" presStyleCnt="4"/>
      <dgm:spPr>
        <a:custGeom>
          <a:avLst/>
          <a:gdLst/>
          <a:ahLst/>
          <a:cxnLst/>
          <a:rect l="0" t="0" r="0" b="0"/>
          <a:pathLst>
            <a:path>
              <a:moveTo>
                <a:pt x="0" y="7189"/>
              </a:moveTo>
              <a:lnTo>
                <a:pt x="2073201" y="7189"/>
              </a:lnTo>
            </a:path>
          </a:pathLst>
        </a:custGeom>
      </dgm:spPr>
    </dgm:pt>
    <dgm:pt modelId="{4275A61C-159E-4275-AAB1-8B8033336A49}" type="pres">
      <dgm:prSet presAssocID="{4308DFD4-EFA5-4993-B83A-60BD6FA42520}" presName="connTx" presStyleLbl="parChTrans1D2" presStyleIdx="0" presStyleCnt="4"/>
      <dgm:spPr/>
    </dgm:pt>
    <dgm:pt modelId="{57305AB6-BDC8-4814-8E9D-CB1918E14C0D}" type="pres">
      <dgm:prSet presAssocID="{9601D367-120D-48A2-A5E4-D171DBA03254}" presName="root2" presStyleCnt="0"/>
      <dgm:spPr/>
    </dgm:pt>
    <dgm:pt modelId="{6397D0C3-6B9F-4B5B-B3DD-B65381389AB5}" type="pres">
      <dgm:prSet presAssocID="{9601D367-120D-48A2-A5E4-D171DBA03254}" presName="LevelTwoTextNode" presStyleLbl="node2" presStyleIdx="0" presStyleCnt="4" custScaleX="183874">
        <dgm:presLayoutVars>
          <dgm:chPref val="3"/>
        </dgm:presLayoutVars>
      </dgm:prSet>
      <dgm:spPr>
        <a:prstGeom prst="roundRect">
          <a:avLst>
            <a:gd name="adj" fmla="val 10000"/>
          </a:avLst>
        </a:prstGeom>
      </dgm:spPr>
    </dgm:pt>
    <dgm:pt modelId="{77FD41A7-C1AA-4BC3-8F39-1599987601D5}" type="pres">
      <dgm:prSet presAssocID="{9601D367-120D-48A2-A5E4-D171DBA03254}" presName="level3hierChild" presStyleCnt="0"/>
      <dgm:spPr/>
    </dgm:pt>
    <dgm:pt modelId="{9F59C23B-5B97-4B6B-9B98-0FA4C74CF830}" type="pres">
      <dgm:prSet presAssocID="{41A7977B-8D3E-4373-B5DC-97274804164B}" presName="conn2-1" presStyleLbl="parChTrans1D3" presStyleIdx="0" presStyleCnt="11"/>
      <dgm:spPr>
        <a:custGeom>
          <a:avLst/>
          <a:gdLst/>
          <a:ahLst/>
          <a:cxnLst/>
          <a:rect l="0" t="0" r="0" b="0"/>
          <a:pathLst>
            <a:path>
              <a:moveTo>
                <a:pt x="0" y="7189"/>
              </a:moveTo>
              <a:lnTo>
                <a:pt x="445625" y="7189"/>
              </a:lnTo>
            </a:path>
          </a:pathLst>
        </a:custGeom>
      </dgm:spPr>
    </dgm:pt>
    <dgm:pt modelId="{E95296EE-90CA-46D1-B7F5-706BF3F76DF7}" type="pres">
      <dgm:prSet presAssocID="{41A7977B-8D3E-4373-B5DC-97274804164B}" presName="connTx" presStyleLbl="parChTrans1D3" presStyleIdx="0" presStyleCnt="11"/>
      <dgm:spPr/>
    </dgm:pt>
    <dgm:pt modelId="{0C0A20B1-818D-47CF-A9F7-5DD1DA938D5D}" type="pres">
      <dgm:prSet presAssocID="{A2B93D20-BF24-4853-B4FC-D181ECFA5EAD}" presName="root2" presStyleCnt="0"/>
      <dgm:spPr/>
    </dgm:pt>
    <dgm:pt modelId="{96296F65-20F3-483F-9F17-716AE5D29054}" type="pres">
      <dgm:prSet presAssocID="{A2B93D20-BF24-4853-B4FC-D181ECFA5EAD}" presName="LevelTwoTextNode" presStyleLbl="node3" presStyleIdx="0" presStyleCnt="11" custScaleX="262766" custLinFactNeighborX="23060" custLinFactNeighborY="344">
        <dgm:presLayoutVars>
          <dgm:chPref val="3"/>
        </dgm:presLayoutVars>
      </dgm:prSet>
      <dgm:spPr>
        <a:prstGeom prst="roundRect">
          <a:avLst>
            <a:gd name="adj" fmla="val 10000"/>
          </a:avLst>
        </a:prstGeom>
      </dgm:spPr>
    </dgm:pt>
    <dgm:pt modelId="{265ED978-FF40-469D-80AB-660EF16702D9}" type="pres">
      <dgm:prSet presAssocID="{A2B93D20-BF24-4853-B4FC-D181ECFA5EAD}" presName="level3hierChild" presStyleCnt="0"/>
      <dgm:spPr/>
    </dgm:pt>
    <dgm:pt modelId="{074ADB06-C5B0-4ADC-BE36-DCF36337DFE0}" type="pres">
      <dgm:prSet presAssocID="{769A1784-52FB-4FC7-B58E-569786028FAB}" presName="conn2-1" presStyleLbl="parChTrans1D2" presStyleIdx="1" presStyleCnt="4"/>
      <dgm:spPr>
        <a:custGeom>
          <a:avLst/>
          <a:gdLst/>
          <a:ahLst/>
          <a:cxnLst/>
          <a:rect l="0" t="0" r="0" b="0"/>
          <a:pathLst>
            <a:path>
              <a:moveTo>
                <a:pt x="0" y="7189"/>
              </a:moveTo>
              <a:lnTo>
                <a:pt x="1513846" y="7189"/>
              </a:lnTo>
            </a:path>
          </a:pathLst>
        </a:custGeom>
      </dgm:spPr>
    </dgm:pt>
    <dgm:pt modelId="{785B4D40-A8BE-4AEB-81A7-72C4188CEE95}" type="pres">
      <dgm:prSet presAssocID="{769A1784-52FB-4FC7-B58E-569786028FAB}" presName="connTx" presStyleLbl="parChTrans1D2" presStyleIdx="1" presStyleCnt="4"/>
      <dgm:spPr/>
    </dgm:pt>
    <dgm:pt modelId="{158AEA4F-9008-47C9-96EC-8C5FCC21935E}" type="pres">
      <dgm:prSet presAssocID="{FBF3C0DF-CF50-424E-B327-40F6712C5AE5}" presName="root2" presStyleCnt="0"/>
      <dgm:spPr/>
    </dgm:pt>
    <dgm:pt modelId="{166D2EE5-ED7C-44DC-826D-8E5F61C0E596}" type="pres">
      <dgm:prSet presAssocID="{FBF3C0DF-CF50-424E-B327-40F6712C5AE5}" presName="LevelTwoTextNode" presStyleLbl="node2" presStyleIdx="1" presStyleCnt="4" custScaleX="183874">
        <dgm:presLayoutVars>
          <dgm:chPref val="3"/>
        </dgm:presLayoutVars>
      </dgm:prSet>
      <dgm:spPr>
        <a:prstGeom prst="roundRect">
          <a:avLst>
            <a:gd name="adj" fmla="val 10000"/>
          </a:avLst>
        </a:prstGeom>
      </dgm:spPr>
    </dgm:pt>
    <dgm:pt modelId="{AFA1A872-1A81-4CF8-9FD5-DBF3AF9F7795}" type="pres">
      <dgm:prSet presAssocID="{FBF3C0DF-CF50-424E-B327-40F6712C5AE5}" presName="level3hierChild" presStyleCnt="0"/>
      <dgm:spPr/>
    </dgm:pt>
    <dgm:pt modelId="{E2991CEE-6C2E-446B-82A2-CFEB73337B5E}" type="pres">
      <dgm:prSet presAssocID="{D623EF33-9080-46B9-8ACA-658D355496F6}" presName="conn2-1" presStyleLbl="parChTrans1D3" presStyleIdx="1" presStyleCnt="11"/>
      <dgm:spPr>
        <a:custGeom>
          <a:avLst/>
          <a:gdLst/>
          <a:ahLst/>
          <a:cxnLst/>
          <a:rect l="0" t="0" r="0" b="0"/>
          <a:pathLst>
            <a:path>
              <a:moveTo>
                <a:pt x="0" y="7189"/>
              </a:moveTo>
              <a:lnTo>
                <a:pt x="489249" y="7189"/>
              </a:lnTo>
            </a:path>
          </a:pathLst>
        </a:custGeom>
      </dgm:spPr>
    </dgm:pt>
    <dgm:pt modelId="{CEBB3332-6529-4C35-8B52-C1C89D83BC91}" type="pres">
      <dgm:prSet presAssocID="{D623EF33-9080-46B9-8ACA-658D355496F6}" presName="connTx" presStyleLbl="parChTrans1D3" presStyleIdx="1" presStyleCnt="11"/>
      <dgm:spPr/>
    </dgm:pt>
    <dgm:pt modelId="{AE88E8D3-335A-433D-82D2-1A78C574839D}" type="pres">
      <dgm:prSet presAssocID="{966D4AF1-DD38-4F6C-ABAF-11A0E9715495}" presName="root2" presStyleCnt="0"/>
      <dgm:spPr/>
    </dgm:pt>
    <dgm:pt modelId="{22091265-106D-489C-B909-105451C8AC4C}" type="pres">
      <dgm:prSet presAssocID="{966D4AF1-DD38-4F6C-ABAF-11A0E9715495}" presName="LevelTwoTextNode" presStyleLbl="node3" presStyleIdx="1" presStyleCnt="11" custScaleX="262766" custLinFactNeighborX="23060" custLinFactNeighborY="344">
        <dgm:presLayoutVars>
          <dgm:chPref val="3"/>
        </dgm:presLayoutVars>
      </dgm:prSet>
      <dgm:spPr>
        <a:prstGeom prst="roundRect">
          <a:avLst>
            <a:gd name="adj" fmla="val 10000"/>
          </a:avLst>
        </a:prstGeom>
      </dgm:spPr>
    </dgm:pt>
    <dgm:pt modelId="{C2BA2D56-B7F5-4CF0-AD1A-9BDD563FC1B5}" type="pres">
      <dgm:prSet presAssocID="{966D4AF1-DD38-4F6C-ABAF-11A0E9715495}" presName="level3hierChild" presStyleCnt="0"/>
      <dgm:spPr/>
    </dgm:pt>
    <dgm:pt modelId="{7D8AA67E-485B-4A6B-BFDF-4B2317BBDA5B}" type="pres">
      <dgm:prSet presAssocID="{63F276DA-83BB-4EA5-B7D8-193A85F1C576}" presName="conn2-1" presStyleLbl="parChTrans1D3" presStyleIdx="2" presStyleCnt="11"/>
      <dgm:spPr>
        <a:custGeom>
          <a:avLst/>
          <a:gdLst/>
          <a:ahLst/>
          <a:cxnLst/>
          <a:rect l="0" t="0" r="0" b="0"/>
          <a:pathLst>
            <a:path>
              <a:moveTo>
                <a:pt x="0" y="7189"/>
              </a:moveTo>
              <a:lnTo>
                <a:pt x="490257" y="7189"/>
              </a:lnTo>
            </a:path>
          </a:pathLst>
        </a:custGeom>
      </dgm:spPr>
    </dgm:pt>
    <dgm:pt modelId="{6B69E820-7345-469B-AB5C-DF4D526D1430}" type="pres">
      <dgm:prSet presAssocID="{63F276DA-83BB-4EA5-B7D8-193A85F1C576}" presName="connTx" presStyleLbl="parChTrans1D3" presStyleIdx="2" presStyleCnt="11"/>
      <dgm:spPr/>
    </dgm:pt>
    <dgm:pt modelId="{285E991B-F029-4D88-91A5-B5F602B39818}" type="pres">
      <dgm:prSet presAssocID="{71023318-B031-48C8-B848-CD38AD613853}" presName="root2" presStyleCnt="0"/>
      <dgm:spPr/>
    </dgm:pt>
    <dgm:pt modelId="{A5627465-63A8-49D2-BAC8-4426644796BC}" type="pres">
      <dgm:prSet presAssocID="{71023318-B031-48C8-B848-CD38AD613853}" presName="LevelTwoTextNode" presStyleLbl="node3" presStyleIdx="2" presStyleCnt="11" custScaleX="262766" custLinFactNeighborX="23060" custLinFactNeighborY="344">
        <dgm:presLayoutVars>
          <dgm:chPref val="3"/>
        </dgm:presLayoutVars>
      </dgm:prSet>
      <dgm:spPr>
        <a:prstGeom prst="roundRect">
          <a:avLst>
            <a:gd name="adj" fmla="val 10000"/>
          </a:avLst>
        </a:prstGeom>
      </dgm:spPr>
    </dgm:pt>
    <dgm:pt modelId="{2437C2DA-F22B-4045-97EA-46F3A4E35B5D}" type="pres">
      <dgm:prSet presAssocID="{71023318-B031-48C8-B848-CD38AD613853}" presName="level3hierChild" presStyleCnt="0"/>
      <dgm:spPr/>
    </dgm:pt>
    <dgm:pt modelId="{891E6039-C955-4F0D-B194-F7AE1E3912F9}" type="pres">
      <dgm:prSet presAssocID="{6D651E30-4D3E-47C5-8163-2E3A60ECA451}" presName="conn2-1" presStyleLbl="parChTrans1D2" presStyleIdx="2" presStyleCnt="4"/>
      <dgm:spPr>
        <a:custGeom>
          <a:avLst/>
          <a:gdLst/>
          <a:ahLst/>
          <a:cxnLst/>
          <a:rect l="0" t="0" r="0" b="0"/>
          <a:pathLst>
            <a:path>
              <a:moveTo>
                <a:pt x="0" y="7189"/>
              </a:moveTo>
              <a:lnTo>
                <a:pt x="712605" y="7189"/>
              </a:lnTo>
            </a:path>
          </a:pathLst>
        </a:custGeom>
      </dgm:spPr>
    </dgm:pt>
    <dgm:pt modelId="{6D594957-D3C2-4A05-8836-4E904E4E971F}" type="pres">
      <dgm:prSet presAssocID="{6D651E30-4D3E-47C5-8163-2E3A60ECA451}" presName="connTx" presStyleLbl="parChTrans1D2" presStyleIdx="2" presStyleCnt="4"/>
      <dgm:spPr/>
    </dgm:pt>
    <dgm:pt modelId="{C28DCFE8-8043-4AEA-B08E-D9D8FCD02FC2}" type="pres">
      <dgm:prSet presAssocID="{96F6B8B7-7673-43DC-87E4-1D08BA0ADE87}" presName="root2" presStyleCnt="0"/>
      <dgm:spPr/>
    </dgm:pt>
    <dgm:pt modelId="{ACD213F3-36D6-4C86-AC2C-360B3649CCD6}" type="pres">
      <dgm:prSet presAssocID="{96F6B8B7-7673-43DC-87E4-1D08BA0ADE87}" presName="LevelTwoTextNode" presStyleLbl="node2" presStyleIdx="2" presStyleCnt="4" custScaleX="183874">
        <dgm:presLayoutVars>
          <dgm:chPref val="3"/>
        </dgm:presLayoutVars>
      </dgm:prSet>
      <dgm:spPr>
        <a:prstGeom prst="roundRect">
          <a:avLst>
            <a:gd name="adj" fmla="val 10000"/>
          </a:avLst>
        </a:prstGeom>
      </dgm:spPr>
    </dgm:pt>
    <dgm:pt modelId="{A50317F6-B1A9-4F21-B40B-2DA483F0D8B8}" type="pres">
      <dgm:prSet presAssocID="{96F6B8B7-7673-43DC-87E4-1D08BA0ADE87}" presName="level3hierChild" presStyleCnt="0"/>
      <dgm:spPr/>
    </dgm:pt>
    <dgm:pt modelId="{B7B1DCFD-2181-44A8-83FC-95767D0DF49C}" type="pres">
      <dgm:prSet presAssocID="{4A4DE4AF-CB56-4FB6-B508-B925E5F6989E}" presName="conn2-1" presStyleLbl="parChTrans1D3" presStyleIdx="3" presStyleCnt="11"/>
      <dgm:spPr>
        <a:custGeom>
          <a:avLst/>
          <a:gdLst/>
          <a:ahLst/>
          <a:cxnLst/>
          <a:rect l="0" t="0" r="0" b="0"/>
          <a:pathLst>
            <a:path>
              <a:moveTo>
                <a:pt x="0" y="7189"/>
              </a:moveTo>
              <a:lnTo>
                <a:pt x="754048" y="7189"/>
              </a:lnTo>
            </a:path>
          </a:pathLst>
        </a:custGeom>
      </dgm:spPr>
    </dgm:pt>
    <dgm:pt modelId="{69786E99-6970-48D6-8E07-9499B1D159DB}" type="pres">
      <dgm:prSet presAssocID="{4A4DE4AF-CB56-4FB6-B508-B925E5F6989E}" presName="connTx" presStyleLbl="parChTrans1D3" presStyleIdx="3" presStyleCnt="11"/>
      <dgm:spPr/>
    </dgm:pt>
    <dgm:pt modelId="{1EDB5B5B-FCD3-4E16-AE34-7B5F4CC6E1B0}" type="pres">
      <dgm:prSet presAssocID="{843FB2CF-F0FC-4032-9D0D-D1C15641D990}" presName="root2" presStyleCnt="0"/>
      <dgm:spPr/>
    </dgm:pt>
    <dgm:pt modelId="{066AF20A-FA5B-4D68-AB72-6E85D22DEDD6}" type="pres">
      <dgm:prSet presAssocID="{843FB2CF-F0FC-4032-9D0D-D1C15641D990}" presName="LevelTwoTextNode" presStyleLbl="node3" presStyleIdx="3" presStyleCnt="11" custScaleX="262766" custLinFactNeighborX="23060" custLinFactNeighborY="344">
        <dgm:presLayoutVars>
          <dgm:chPref val="3"/>
        </dgm:presLayoutVars>
      </dgm:prSet>
      <dgm:spPr>
        <a:prstGeom prst="roundRect">
          <a:avLst>
            <a:gd name="adj" fmla="val 10000"/>
          </a:avLst>
        </a:prstGeom>
      </dgm:spPr>
    </dgm:pt>
    <dgm:pt modelId="{B3D5B164-61BE-4F76-9F31-2C629ED31067}" type="pres">
      <dgm:prSet presAssocID="{843FB2CF-F0FC-4032-9D0D-D1C15641D990}" presName="level3hierChild" presStyleCnt="0"/>
      <dgm:spPr/>
    </dgm:pt>
    <dgm:pt modelId="{F059939C-77AC-441F-BBAD-A7765EA47947}" type="pres">
      <dgm:prSet presAssocID="{4830FA70-CD4F-46C4-92D7-7E21E2AA7FEE}" presName="conn2-1" presStyleLbl="parChTrans1D3" presStyleIdx="4" presStyleCnt="11"/>
      <dgm:spPr>
        <a:custGeom>
          <a:avLst/>
          <a:gdLst/>
          <a:ahLst/>
          <a:cxnLst/>
          <a:rect l="0" t="0" r="0" b="0"/>
          <a:pathLst>
            <a:path>
              <a:moveTo>
                <a:pt x="0" y="7189"/>
              </a:moveTo>
              <a:lnTo>
                <a:pt x="489249" y="7189"/>
              </a:lnTo>
            </a:path>
          </a:pathLst>
        </a:custGeom>
      </dgm:spPr>
    </dgm:pt>
    <dgm:pt modelId="{E96B6F6B-97F7-4855-8CF3-5DE7F7756C8C}" type="pres">
      <dgm:prSet presAssocID="{4830FA70-CD4F-46C4-92D7-7E21E2AA7FEE}" presName="connTx" presStyleLbl="parChTrans1D3" presStyleIdx="4" presStyleCnt="11"/>
      <dgm:spPr/>
    </dgm:pt>
    <dgm:pt modelId="{233B991D-D45F-45F6-84A8-E24EE88F86F7}" type="pres">
      <dgm:prSet presAssocID="{F3430550-A2F1-4DFF-B80E-0E256D934E96}" presName="root2" presStyleCnt="0"/>
      <dgm:spPr/>
    </dgm:pt>
    <dgm:pt modelId="{A597F2C2-C473-4B49-BC96-1ABD2CBBDCC9}" type="pres">
      <dgm:prSet presAssocID="{F3430550-A2F1-4DFF-B80E-0E256D934E96}" presName="LevelTwoTextNode" presStyleLbl="node3" presStyleIdx="4" presStyleCnt="11" custScaleX="262766" custLinFactNeighborX="23060" custLinFactNeighborY="344">
        <dgm:presLayoutVars>
          <dgm:chPref val="3"/>
        </dgm:presLayoutVars>
      </dgm:prSet>
      <dgm:spPr>
        <a:prstGeom prst="roundRect">
          <a:avLst>
            <a:gd name="adj" fmla="val 10000"/>
          </a:avLst>
        </a:prstGeom>
      </dgm:spPr>
    </dgm:pt>
    <dgm:pt modelId="{0ED05BE5-5C24-4C0A-BCCB-31D33AE8DF19}" type="pres">
      <dgm:prSet presAssocID="{F3430550-A2F1-4DFF-B80E-0E256D934E96}" presName="level3hierChild" presStyleCnt="0"/>
      <dgm:spPr/>
    </dgm:pt>
    <dgm:pt modelId="{7A95A585-0B95-46DC-89C9-74A72DE1CF45}" type="pres">
      <dgm:prSet presAssocID="{A6EB0619-A8E2-44C5-931C-205606F7D53E}" presName="conn2-1" presStyleLbl="parChTrans1D3" presStyleIdx="5" presStyleCnt="11"/>
      <dgm:spPr>
        <a:custGeom>
          <a:avLst/>
          <a:gdLst/>
          <a:ahLst/>
          <a:cxnLst/>
          <a:rect l="0" t="0" r="0" b="0"/>
          <a:pathLst>
            <a:path>
              <a:moveTo>
                <a:pt x="0" y="7189"/>
              </a:moveTo>
              <a:lnTo>
                <a:pt x="490257" y="7189"/>
              </a:lnTo>
            </a:path>
          </a:pathLst>
        </a:custGeom>
      </dgm:spPr>
    </dgm:pt>
    <dgm:pt modelId="{4A33B4ED-C673-42CE-847B-D7EDA439FD9D}" type="pres">
      <dgm:prSet presAssocID="{A6EB0619-A8E2-44C5-931C-205606F7D53E}" presName="connTx" presStyleLbl="parChTrans1D3" presStyleIdx="5" presStyleCnt="11"/>
      <dgm:spPr/>
    </dgm:pt>
    <dgm:pt modelId="{586D1F61-7EAE-4FC3-8C11-A5A33186562E}" type="pres">
      <dgm:prSet presAssocID="{66991FEF-AE12-4D33-AA03-1CCF54D56F55}" presName="root2" presStyleCnt="0"/>
      <dgm:spPr/>
    </dgm:pt>
    <dgm:pt modelId="{B68E3363-5829-4480-A162-81D9977048D9}" type="pres">
      <dgm:prSet presAssocID="{66991FEF-AE12-4D33-AA03-1CCF54D56F55}" presName="LevelTwoTextNode" presStyleLbl="node3" presStyleIdx="5" presStyleCnt="11" custScaleX="262766" custLinFactNeighborX="23060" custLinFactNeighborY="344">
        <dgm:presLayoutVars>
          <dgm:chPref val="3"/>
        </dgm:presLayoutVars>
      </dgm:prSet>
      <dgm:spPr>
        <a:prstGeom prst="roundRect">
          <a:avLst>
            <a:gd name="adj" fmla="val 10000"/>
          </a:avLst>
        </a:prstGeom>
      </dgm:spPr>
    </dgm:pt>
    <dgm:pt modelId="{A45BB4E1-DC57-4AE9-A1EB-93B3FC616EB5}" type="pres">
      <dgm:prSet presAssocID="{66991FEF-AE12-4D33-AA03-1CCF54D56F55}" presName="level3hierChild" presStyleCnt="0"/>
      <dgm:spPr/>
    </dgm:pt>
    <dgm:pt modelId="{AAAB39DC-5011-47A5-8285-1902400BD418}" type="pres">
      <dgm:prSet presAssocID="{28E42D96-9666-4304-BA4A-372F0D86D50E}" presName="conn2-1" presStyleLbl="parChTrans1D3" presStyleIdx="6" presStyleCnt="11"/>
      <dgm:spPr>
        <a:custGeom>
          <a:avLst/>
          <a:gdLst/>
          <a:ahLst/>
          <a:cxnLst/>
          <a:rect l="0" t="0" r="0" b="0"/>
          <a:pathLst>
            <a:path>
              <a:moveTo>
                <a:pt x="0" y="7189"/>
              </a:moveTo>
              <a:lnTo>
                <a:pt x="756011" y="7189"/>
              </a:lnTo>
            </a:path>
          </a:pathLst>
        </a:custGeom>
      </dgm:spPr>
    </dgm:pt>
    <dgm:pt modelId="{28A647A3-CB71-4F0B-9069-338D51566FEF}" type="pres">
      <dgm:prSet presAssocID="{28E42D96-9666-4304-BA4A-372F0D86D50E}" presName="connTx" presStyleLbl="parChTrans1D3" presStyleIdx="6" presStyleCnt="11"/>
      <dgm:spPr/>
    </dgm:pt>
    <dgm:pt modelId="{438D5576-31F0-468A-96C0-BCC1F646F02E}" type="pres">
      <dgm:prSet presAssocID="{07AF3D7C-A126-4103-8EFA-FACE860664DB}" presName="root2" presStyleCnt="0"/>
      <dgm:spPr/>
    </dgm:pt>
    <dgm:pt modelId="{870BAB8D-9A90-4450-8527-53EF68AC29F1}" type="pres">
      <dgm:prSet presAssocID="{07AF3D7C-A126-4103-8EFA-FACE860664DB}" presName="LevelTwoTextNode" presStyleLbl="node3" presStyleIdx="6" presStyleCnt="11" custScaleX="262766" custLinFactNeighborX="23060" custLinFactNeighborY="344">
        <dgm:presLayoutVars>
          <dgm:chPref val="3"/>
        </dgm:presLayoutVars>
      </dgm:prSet>
      <dgm:spPr>
        <a:prstGeom prst="roundRect">
          <a:avLst>
            <a:gd name="adj" fmla="val 10000"/>
          </a:avLst>
        </a:prstGeom>
      </dgm:spPr>
    </dgm:pt>
    <dgm:pt modelId="{F73F11CC-F62B-463E-AE50-A3B9710C6293}" type="pres">
      <dgm:prSet presAssocID="{07AF3D7C-A126-4103-8EFA-FACE860664DB}" presName="level3hierChild" presStyleCnt="0"/>
      <dgm:spPr/>
    </dgm:pt>
    <dgm:pt modelId="{5F60AD42-1DBD-4EF7-A6B9-4C4BFF4AFCCF}" type="pres">
      <dgm:prSet presAssocID="{89474127-83D8-4753-953A-A3EB9CA21ADE}" presName="conn2-1" presStyleLbl="parChTrans1D2" presStyleIdx="3" presStyleCnt="4"/>
      <dgm:spPr>
        <a:custGeom>
          <a:avLst/>
          <a:gdLst/>
          <a:ahLst/>
          <a:cxnLst/>
          <a:rect l="0" t="0" r="0" b="0"/>
          <a:pathLst>
            <a:path>
              <a:moveTo>
                <a:pt x="0" y="7189"/>
              </a:moveTo>
              <a:lnTo>
                <a:pt x="1658982" y="7189"/>
              </a:lnTo>
            </a:path>
          </a:pathLst>
        </a:custGeom>
      </dgm:spPr>
    </dgm:pt>
    <dgm:pt modelId="{B31B1167-0D91-4222-85F1-3C4BADAD193C}" type="pres">
      <dgm:prSet presAssocID="{89474127-83D8-4753-953A-A3EB9CA21ADE}" presName="connTx" presStyleLbl="parChTrans1D2" presStyleIdx="3" presStyleCnt="4"/>
      <dgm:spPr/>
    </dgm:pt>
    <dgm:pt modelId="{B7838F2C-6245-44D9-9E5B-684E5D47B9FC}" type="pres">
      <dgm:prSet presAssocID="{6B679E2F-9C6E-4AE6-97B4-806C7D819CF3}" presName="root2" presStyleCnt="0"/>
      <dgm:spPr/>
    </dgm:pt>
    <dgm:pt modelId="{67A5D453-37AA-4BF4-9477-F7E499D06D5D}" type="pres">
      <dgm:prSet presAssocID="{6B679E2F-9C6E-4AE6-97B4-806C7D819CF3}" presName="LevelTwoTextNode" presStyleLbl="node2" presStyleIdx="3" presStyleCnt="4" custScaleX="184575">
        <dgm:presLayoutVars>
          <dgm:chPref val="3"/>
        </dgm:presLayoutVars>
      </dgm:prSet>
      <dgm:spPr>
        <a:prstGeom prst="roundRect">
          <a:avLst>
            <a:gd name="adj" fmla="val 10000"/>
          </a:avLst>
        </a:prstGeom>
      </dgm:spPr>
    </dgm:pt>
    <dgm:pt modelId="{CF9E5807-F3A6-46BC-AD0A-E5BF1A62F7E8}" type="pres">
      <dgm:prSet presAssocID="{6B679E2F-9C6E-4AE6-97B4-806C7D819CF3}" presName="level3hierChild" presStyleCnt="0"/>
      <dgm:spPr/>
    </dgm:pt>
    <dgm:pt modelId="{D600F1D4-F461-4054-AD6F-6C1A96F03D96}" type="pres">
      <dgm:prSet presAssocID="{AD2578DF-2A46-4616-B439-B8B32740A1A0}" presName="conn2-1" presStyleLbl="parChTrans1D3" presStyleIdx="7" presStyleCnt="11"/>
      <dgm:spPr>
        <a:custGeom>
          <a:avLst/>
          <a:gdLst/>
          <a:ahLst/>
          <a:cxnLst/>
          <a:rect l="0" t="0" r="0" b="0"/>
          <a:pathLst>
            <a:path>
              <a:moveTo>
                <a:pt x="0" y="7189"/>
              </a:moveTo>
              <a:lnTo>
                <a:pt x="754048" y="7189"/>
              </a:lnTo>
            </a:path>
          </a:pathLst>
        </a:custGeom>
      </dgm:spPr>
    </dgm:pt>
    <dgm:pt modelId="{1246EEEC-6BA8-4AA5-AAF4-0DA5539B27CB}" type="pres">
      <dgm:prSet presAssocID="{AD2578DF-2A46-4616-B439-B8B32740A1A0}" presName="connTx" presStyleLbl="parChTrans1D3" presStyleIdx="7" presStyleCnt="11"/>
      <dgm:spPr/>
    </dgm:pt>
    <dgm:pt modelId="{8E2BEA4E-D83E-4131-A6FC-D1AB4FB14F9F}" type="pres">
      <dgm:prSet presAssocID="{C740BC2D-3BA3-4005-BC27-4FEF1113C66D}" presName="root2" presStyleCnt="0"/>
      <dgm:spPr/>
    </dgm:pt>
    <dgm:pt modelId="{FE7A539E-B524-4E3D-9871-15BBF80F287E}" type="pres">
      <dgm:prSet presAssocID="{C740BC2D-3BA3-4005-BC27-4FEF1113C66D}" presName="LevelTwoTextNode" presStyleLbl="node3" presStyleIdx="7" presStyleCnt="11" custScaleX="262766" custLinFactNeighborX="23060" custLinFactNeighborY="344">
        <dgm:presLayoutVars>
          <dgm:chPref val="3"/>
        </dgm:presLayoutVars>
      </dgm:prSet>
      <dgm:spPr>
        <a:prstGeom prst="roundRect">
          <a:avLst>
            <a:gd name="adj" fmla="val 10000"/>
          </a:avLst>
        </a:prstGeom>
      </dgm:spPr>
    </dgm:pt>
    <dgm:pt modelId="{66FCF169-75A1-4D03-B47F-2166535A71F7}" type="pres">
      <dgm:prSet presAssocID="{C740BC2D-3BA3-4005-BC27-4FEF1113C66D}" presName="level3hierChild" presStyleCnt="0"/>
      <dgm:spPr/>
    </dgm:pt>
    <dgm:pt modelId="{DA678E07-5524-4A21-8F7F-0E11581AFC78}" type="pres">
      <dgm:prSet presAssocID="{883683B7-2307-4ADB-A478-3A388FC7ECA7}" presName="conn2-1" presStyleLbl="parChTrans1D3" presStyleIdx="8" presStyleCnt="11"/>
      <dgm:spPr>
        <a:custGeom>
          <a:avLst/>
          <a:gdLst/>
          <a:ahLst/>
          <a:cxnLst/>
          <a:rect l="0" t="0" r="0" b="0"/>
          <a:pathLst>
            <a:path>
              <a:moveTo>
                <a:pt x="0" y="7189"/>
              </a:moveTo>
              <a:lnTo>
                <a:pt x="489249" y="7189"/>
              </a:lnTo>
            </a:path>
          </a:pathLst>
        </a:custGeom>
      </dgm:spPr>
    </dgm:pt>
    <dgm:pt modelId="{CD480DD4-74D9-459F-8EB4-9FE0ABDECEE4}" type="pres">
      <dgm:prSet presAssocID="{883683B7-2307-4ADB-A478-3A388FC7ECA7}" presName="connTx" presStyleLbl="parChTrans1D3" presStyleIdx="8" presStyleCnt="11"/>
      <dgm:spPr/>
    </dgm:pt>
    <dgm:pt modelId="{E714D503-4CC2-4E87-863C-B941BC13B05C}" type="pres">
      <dgm:prSet presAssocID="{FDAD33AB-0EBB-49BB-91B0-D5E7F7C54008}" presName="root2" presStyleCnt="0"/>
      <dgm:spPr/>
    </dgm:pt>
    <dgm:pt modelId="{07D4F7CA-881B-4A7E-95E2-B3E955B3E42B}" type="pres">
      <dgm:prSet presAssocID="{FDAD33AB-0EBB-49BB-91B0-D5E7F7C54008}" presName="LevelTwoTextNode" presStyleLbl="node3" presStyleIdx="8" presStyleCnt="11" custScaleX="262766" custLinFactNeighborX="23060" custLinFactNeighborY="344">
        <dgm:presLayoutVars>
          <dgm:chPref val="3"/>
        </dgm:presLayoutVars>
      </dgm:prSet>
      <dgm:spPr>
        <a:prstGeom prst="roundRect">
          <a:avLst>
            <a:gd name="adj" fmla="val 10000"/>
          </a:avLst>
        </a:prstGeom>
      </dgm:spPr>
    </dgm:pt>
    <dgm:pt modelId="{068ECAC2-E15F-462B-84AA-50B929D77C5A}" type="pres">
      <dgm:prSet presAssocID="{FDAD33AB-0EBB-49BB-91B0-D5E7F7C54008}" presName="level3hierChild" presStyleCnt="0"/>
      <dgm:spPr/>
    </dgm:pt>
    <dgm:pt modelId="{16D15EFC-F894-4A72-B7AF-D976116C15D4}" type="pres">
      <dgm:prSet presAssocID="{3EB7F263-03A6-417E-8026-7D8D085EFF22}" presName="conn2-1" presStyleLbl="parChTrans1D3" presStyleIdx="9" presStyleCnt="11"/>
      <dgm:spPr>
        <a:custGeom>
          <a:avLst/>
          <a:gdLst/>
          <a:ahLst/>
          <a:cxnLst/>
          <a:rect l="0" t="0" r="0" b="0"/>
          <a:pathLst>
            <a:path>
              <a:moveTo>
                <a:pt x="0" y="7189"/>
              </a:moveTo>
              <a:lnTo>
                <a:pt x="490257" y="7189"/>
              </a:lnTo>
            </a:path>
          </a:pathLst>
        </a:custGeom>
      </dgm:spPr>
    </dgm:pt>
    <dgm:pt modelId="{6F39BEAA-16D3-424E-8D61-907E88F9AE7F}" type="pres">
      <dgm:prSet presAssocID="{3EB7F263-03A6-417E-8026-7D8D085EFF22}" presName="connTx" presStyleLbl="parChTrans1D3" presStyleIdx="9" presStyleCnt="11"/>
      <dgm:spPr/>
    </dgm:pt>
    <dgm:pt modelId="{EE3B6666-715C-40DD-990D-2F14DA5016E5}" type="pres">
      <dgm:prSet presAssocID="{ABBF8D42-B387-41B4-944F-E68BD9A235F2}" presName="root2" presStyleCnt="0"/>
      <dgm:spPr/>
    </dgm:pt>
    <dgm:pt modelId="{399EC402-5550-44C3-B1F9-C95992E21DDC}" type="pres">
      <dgm:prSet presAssocID="{ABBF8D42-B387-41B4-944F-E68BD9A235F2}" presName="LevelTwoTextNode" presStyleLbl="node3" presStyleIdx="9" presStyleCnt="11" custScaleX="262766" custLinFactNeighborX="23060" custLinFactNeighborY="344">
        <dgm:presLayoutVars>
          <dgm:chPref val="3"/>
        </dgm:presLayoutVars>
      </dgm:prSet>
      <dgm:spPr>
        <a:prstGeom prst="roundRect">
          <a:avLst>
            <a:gd name="adj" fmla="val 10000"/>
          </a:avLst>
        </a:prstGeom>
      </dgm:spPr>
    </dgm:pt>
    <dgm:pt modelId="{B315D819-4379-4CD0-9873-36793884ADFA}" type="pres">
      <dgm:prSet presAssocID="{ABBF8D42-B387-41B4-944F-E68BD9A235F2}" presName="level3hierChild" presStyleCnt="0"/>
      <dgm:spPr/>
    </dgm:pt>
    <dgm:pt modelId="{EDDD801B-E60D-4F99-BDA8-CEB44FE9C828}" type="pres">
      <dgm:prSet presAssocID="{605C6516-9312-4BB2-8086-9E2E4368FE2A}" presName="conn2-1" presStyleLbl="parChTrans1D3" presStyleIdx="10" presStyleCnt="11"/>
      <dgm:spPr>
        <a:custGeom>
          <a:avLst/>
          <a:gdLst/>
          <a:ahLst/>
          <a:cxnLst/>
          <a:rect l="0" t="0" r="0" b="0"/>
          <a:pathLst>
            <a:path>
              <a:moveTo>
                <a:pt x="0" y="7189"/>
              </a:moveTo>
              <a:lnTo>
                <a:pt x="756011" y="7189"/>
              </a:lnTo>
            </a:path>
          </a:pathLst>
        </a:custGeom>
      </dgm:spPr>
    </dgm:pt>
    <dgm:pt modelId="{A09C76A8-749F-4E8A-AAD5-8A20BDB0437A}" type="pres">
      <dgm:prSet presAssocID="{605C6516-9312-4BB2-8086-9E2E4368FE2A}" presName="connTx" presStyleLbl="parChTrans1D3" presStyleIdx="10" presStyleCnt="11"/>
      <dgm:spPr/>
    </dgm:pt>
    <dgm:pt modelId="{27DCC9BD-1FBE-4931-87BE-CCA40E4FF583}" type="pres">
      <dgm:prSet presAssocID="{E490C695-3868-450B-9754-CBBAB6F0C525}" presName="root2" presStyleCnt="0"/>
      <dgm:spPr/>
    </dgm:pt>
    <dgm:pt modelId="{5D9EAA57-E29D-4958-8EDB-1881B5659A7D}" type="pres">
      <dgm:prSet presAssocID="{E490C695-3868-450B-9754-CBBAB6F0C525}" presName="LevelTwoTextNode" presStyleLbl="node3" presStyleIdx="10" presStyleCnt="11" custScaleX="262766" custLinFactNeighborX="23060" custLinFactNeighborY="344">
        <dgm:presLayoutVars>
          <dgm:chPref val="3"/>
        </dgm:presLayoutVars>
      </dgm:prSet>
      <dgm:spPr>
        <a:prstGeom prst="roundRect">
          <a:avLst>
            <a:gd name="adj" fmla="val 10000"/>
          </a:avLst>
        </a:prstGeom>
      </dgm:spPr>
    </dgm:pt>
    <dgm:pt modelId="{3B5A5488-92DB-4449-878D-C0FB5E9D1609}" type="pres">
      <dgm:prSet presAssocID="{E490C695-3868-450B-9754-CBBAB6F0C525}" presName="level3hierChild" presStyleCnt="0"/>
      <dgm:spPr/>
    </dgm:pt>
  </dgm:ptLst>
  <dgm:cxnLst>
    <dgm:cxn modelId="{3D20BF06-FE1C-4425-B932-D36CB79219DA}" type="presOf" srcId="{4A4DE4AF-CB56-4FB6-B508-B925E5F6989E}" destId="{69786E99-6970-48D6-8E07-9499B1D159DB}" srcOrd="1" destOrd="0" presId="urn:microsoft.com/office/officeart/2005/8/layout/hierarchy2"/>
    <dgm:cxn modelId="{64D4B70D-2280-4B0B-A697-EFA2EA37B698}" type="presOf" srcId="{C740BC2D-3BA3-4005-BC27-4FEF1113C66D}" destId="{FE7A539E-B524-4E3D-9871-15BBF80F287E}" srcOrd="0" destOrd="0" presId="urn:microsoft.com/office/officeart/2005/8/layout/hierarchy2"/>
    <dgm:cxn modelId="{1C865617-BF28-45F9-8628-5ED44F593508}" srcId="{9601D367-120D-48A2-A5E4-D171DBA03254}" destId="{A2B93D20-BF24-4853-B4FC-D181ECFA5EAD}" srcOrd="0" destOrd="0" parTransId="{41A7977B-8D3E-4373-B5DC-97274804164B}" sibTransId="{323F6A30-7C06-4B2F-A779-D77D76F550B4}"/>
    <dgm:cxn modelId="{07443418-E6B9-412C-809C-AC4C7FCB76D4}" type="presOf" srcId="{4830FA70-CD4F-46C4-92D7-7E21E2AA7FEE}" destId="{F059939C-77AC-441F-BBAD-A7765EA47947}" srcOrd="0" destOrd="0" presId="urn:microsoft.com/office/officeart/2005/8/layout/hierarchy2"/>
    <dgm:cxn modelId="{7697E019-A215-439C-97B1-C0977B9B45CF}" type="presOf" srcId="{605C6516-9312-4BB2-8086-9E2E4368FE2A}" destId="{A09C76A8-749F-4E8A-AAD5-8A20BDB0437A}" srcOrd="1" destOrd="0" presId="urn:microsoft.com/office/officeart/2005/8/layout/hierarchy2"/>
    <dgm:cxn modelId="{21DE471A-D00F-4DC5-B508-2F902B70F7BB}" type="presOf" srcId="{FBF3C0DF-CF50-424E-B327-40F6712C5AE5}" destId="{166D2EE5-ED7C-44DC-826D-8E5F61C0E596}" srcOrd="0" destOrd="0" presId="urn:microsoft.com/office/officeart/2005/8/layout/hierarchy2"/>
    <dgm:cxn modelId="{419E591B-2055-4E5D-B4A8-7EDDA07C1E0A}" type="presOf" srcId="{63F276DA-83BB-4EA5-B7D8-193A85F1C576}" destId="{7D8AA67E-485B-4A6B-BFDF-4B2317BBDA5B}" srcOrd="0" destOrd="0" presId="urn:microsoft.com/office/officeart/2005/8/layout/hierarchy2"/>
    <dgm:cxn modelId="{F6E9421E-E392-4D6E-9418-E7F72D4F714F}" type="presOf" srcId="{58B0EDCC-8CB7-4CE2-BEEC-686E0A098A26}" destId="{C13A37F3-AD2D-4041-81CA-8FBE4AC439FF}" srcOrd="0" destOrd="0" presId="urn:microsoft.com/office/officeart/2005/8/layout/hierarchy2"/>
    <dgm:cxn modelId="{5C3E6D20-0908-49D2-ABFA-45949F981833}" srcId="{6B679E2F-9C6E-4AE6-97B4-806C7D819CF3}" destId="{FDAD33AB-0EBB-49BB-91B0-D5E7F7C54008}" srcOrd="1" destOrd="0" parTransId="{883683B7-2307-4ADB-A478-3A388FC7ECA7}" sibTransId="{7C8F4520-1EE7-4EF8-8E35-C6CD18C4C685}"/>
    <dgm:cxn modelId="{F547B921-E609-4897-8D80-F7E046A67BA8}" srcId="{96F6B8B7-7673-43DC-87E4-1D08BA0ADE87}" destId="{07AF3D7C-A126-4103-8EFA-FACE860664DB}" srcOrd="3" destOrd="0" parTransId="{28E42D96-9666-4304-BA4A-372F0D86D50E}" sibTransId="{900843EE-4253-4624-A76A-0B0D54E497B5}"/>
    <dgm:cxn modelId="{BBF82724-7638-4CD2-B04A-FDB42E37F29D}" type="presOf" srcId="{6D651E30-4D3E-47C5-8163-2E3A60ECA451}" destId="{891E6039-C955-4F0D-B194-F7AE1E3912F9}" srcOrd="0" destOrd="0" presId="urn:microsoft.com/office/officeart/2005/8/layout/hierarchy2"/>
    <dgm:cxn modelId="{266D3026-0C6C-4063-8EF3-BB02501EE89B}" srcId="{6B679E2F-9C6E-4AE6-97B4-806C7D819CF3}" destId="{C740BC2D-3BA3-4005-BC27-4FEF1113C66D}" srcOrd="0" destOrd="0" parTransId="{AD2578DF-2A46-4616-B439-B8B32740A1A0}" sibTransId="{0F20133B-5F1A-446A-8120-B00F6EE35DAC}"/>
    <dgm:cxn modelId="{98916E29-6284-4485-A82D-C5524CAFB94C}" type="presOf" srcId="{3EB7F263-03A6-417E-8026-7D8D085EFF22}" destId="{16D15EFC-F894-4A72-B7AF-D976116C15D4}" srcOrd="0" destOrd="0" presId="urn:microsoft.com/office/officeart/2005/8/layout/hierarchy2"/>
    <dgm:cxn modelId="{6F15BB2F-85C3-4055-9209-F68905BD7BCC}" type="presOf" srcId="{6D651E30-4D3E-47C5-8163-2E3A60ECA451}" destId="{6D594957-D3C2-4A05-8836-4E904E4E971F}" srcOrd="1" destOrd="0" presId="urn:microsoft.com/office/officeart/2005/8/layout/hierarchy2"/>
    <dgm:cxn modelId="{2CE6B332-1931-4A87-AE92-EB281831047E}" type="presOf" srcId="{AD2578DF-2A46-4616-B439-B8B32740A1A0}" destId="{D600F1D4-F461-4054-AD6F-6C1A96F03D96}" srcOrd="0" destOrd="0" presId="urn:microsoft.com/office/officeart/2005/8/layout/hierarchy2"/>
    <dgm:cxn modelId="{1806563C-42E1-484E-8C1A-D89DE75B8EC7}" type="presOf" srcId="{966D4AF1-DD38-4F6C-ABAF-11A0E9715495}" destId="{22091265-106D-489C-B909-105451C8AC4C}" srcOrd="0" destOrd="0" presId="urn:microsoft.com/office/officeart/2005/8/layout/hierarchy2"/>
    <dgm:cxn modelId="{78497E60-A3B9-4C77-88F7-94C82DAE08EF}" type="presOf" srcId="{89474127-83D8-4753-953A-A3EB9CA21ADE}" destId="{5F60AD42-1DBD-4EF7-A6B9-4C4BFF4AFCCF}" srcOrd="0" destOrd="0" presId="urn:microsoft.com/office/officeart/2005/8/layout/hierarchy2"/>
    <dgm:cxn modelId="{2AA79F45-D7D7-49AF-B865-A183AC21A1EC}" type="presOf" srcId="{96F6B8B7-7673-43DC-87E4-1D08BA0ADE87}" destId="{ACD213F3-36D6-4C86-AC2C-360B3649CCD6}" srcOrd="0" destOrd="0" presId="urn:microsoft.com/office/officeart/2005/8/layout/hierarchy2"/>
    <dgm:cxn modelId="{661F2146-3A12-48B1-B112-C42D1C55FBDB}" srcId="{FBF3C0DF-CF50-424E-B327-40F6712C5AE5}" destId="{966D4AF1-DD38-4F6C-ABAF-11A0E9715495}" srcOrd="0" destOrd="0" parTransId="{D623EF33-9080-46B9-8ACA-658D355496F6}" sibTransId="{905FCD1E-324E-4AE4-B7A3-89E3EEF33F4C}"/>
    <dgm:cxn modelId="{BBE7D868-B9AF-46AA-BAC4-8FB728F9925E}" type="presOf" srcId="{769A1784-52FB-4FC7-B58E-569786028FAB}" destId="{785B4D40-A8BE-4AEB-81A7-72C4188CEE95}" srcOrd="1" destOrd="0" presId="urn:microsoft.com/office/officeart/2005/8/layout/hierarchy2"/>
    <dgm:cxn modelId="{55DF356B-28C8-4F38-A394-B83267FBD12E}" type="presOf" srcId="{66991FEF-AE12-4D33-AA03-1CCF54D56F55}" destId="{B68E3363-5829-4480-A162-81D9977048D9}" srcOrd="0" destOrd="0" presId="urn:microsoft.com/office/officeart/2005/8/layout/hierarchy2"/>
    <dgm:cxn modelId="{BE5C064D-C473-4905-9552-115EC11F54EE}" type="presOf" srcId="{ABBF8D42-B387-41B4-944F-E68BD9A235F2}" destId="{399EC402-5550-44C3-B1F9-C95992E21DDC}" srcOrd="0" destOrd="0" presId="urn:microsoft.com/office/officeart/2005/8/layout/hierarchy2"/>
    <dgm:cxn modelId="{8FF7C36F-958B-41B9-BAF2-00FCC5F0A7F8}" srcId="{E380266A-D241-4D7F-8F77-7DDC47A92260}" destId="{9601D367-120D-48A2-A5E4-D171DBA03254}" srcOrd="0" destOrd="0" parTransId="{4308DFD4-EFA5-4993-B83A-60BD6FA42520}" sibTransId="{8A6EB5F2-2BF2-4C2A-8320-84EE30CD5B1F}"/>
    <dgm:cxn modelId="{479EBC54-2051-45A3-AC3E-CEBA2083E42F}" type="presOf" srcId="{E380266A-D241-4D7F-8F77-7DDC47A92260}" destId="{ADA222A9-D55D-4CA5-B82F-18D911353B40}" srcOrd="0" destOrd="0" presId="urn:microsoft.com/office/officeart/2005/8/layout/hierarchy2"/>
    <dgm:cxn modelId="{5FD70156-3595-424F-A6E0-B2B1EF30F80C}" srcId="{FBF3C0DF-CF50-424E-B327-40F6712C5AE5}" destId="{71023318-B031-48C8-B848-CD38AD613853}" srcOrd="1" destOrd="0" parTransId="{63F276DA-83BB-4EA5-B7D8-193A85F1C576}" sibTransId="{A675D104-1302-4C30-B086-9CE910FD540D}"/>
    <dgm:cxn modelId="{3BCD0759-9ED6-4289-9241-4AF186C37A70}" type="presOf" srcId="{769A1784-52FB-4FC7-B58E-569786028FAB}" destId="{074ADB06-C5B0-4ADC-BE36-DCF36337DFE0}" srcOrd="0" destOrd="0" presId="urn:microsoft.com/office/officeart/2005/8/layout/hierarchy2"/>
    <dgm:cxn modelId="{47BC3D83-8F75-4743-BD67-52F26520019B}" srcId="{6B679E2F-9C6E-4AE6-97B4-806C7D819CF3}" destId="{ABBF8D42-B387-41B4-944F-E68BD9A235F2}" srcOrd="2" destOrd="0" parTransId="{3EB7F263-03A6-417E-8026-7D8D085EFF22}" sibTransId="{0D3CF95A-AE4A-4727-8EFA-12410FCBA74D}"/>
    <dgm:cxn modelId="{55526883-90E5-4D0D-A400-48C912251745}" type="presOf" srcId="{A6EB0619-A8E2-44C5-931C-205606F7D53E}" destId="{4A33B4ED-C673-42CE-847B-D7EDA439FD9D}" srcOrd="1" destOrd="0" presId="urn:microsoft.com/office/officeart/2005/8/layout/hierarchy2"/>
    <dgm:cxn modelId="{275C5A87-3D96-49C5-964F-929796D43919}" type="presOf" srcId="{883683B7-2307-4ADB-A478-3A388FC7ECA7}" destId="{DA678E07-5524-4A21-8F7F-0E11581AFC78}" srcOrd="0" destOrd="0" presId="urn:microsoft.com/office/officeart/2005/8/layout/hierarchy2"/>
    <dgm:cxn modelId="{5D858189-E825-4742-9EE0-2E0C22647915}" type="presOf" srcId="{AD2578DF-2A46-4616-B439-B8B32740A1A0}" destId="{1246EEEC-6BA8-4AA5-AAF4-0DA5539B27CB}" srcOrd="1" destOrd="0" presId="urn:microsoft.com/office/officeart/2005/8/layout/hierarchy2"/>
    <dgm:cxn modelId="{4749D089-4ABD-4E75-BB7B-C3F1880CFEC7}" type="presOf" srcId="{605C6516-9312-4BB2-8086-9E2E4368FE2A}" destId="{EDDD801B-E60D-4F99-BDA8-CEB44FE9C828}" srcOrd="0" destOrd="0" presId="urn:microsoft.com/office/officeart/2005/8/layout/hierarchy2"/>
    <dgm:cxn modelId="{347B0290-B1D0-47AA-A431-0716CD421C0D}" type="presOf" srcId="{883683B7-2307-4ADB-A478-3A388FC7ECA7}" destId="{CD480DD4-74D9-459F-8EB4-9FE0ABDECEE4}" srcOrd="1" destOrd="0" presId="urn:microsoft.com/office/officeart/2005/8/layout/hierarchy2"/>
    <dgm:cxn modelId="{E655F291-0254-44C1-8DFC-F6E74E7D4F6E}" type="presOf" srcId="{4308DFD4-EFA5-4993-B83A-60BD6FA42520}" destId="{4275A61C-159E-4275-AAB1-8B8033336A49}" srcOrd="1" destOrd="0" presId="urn:microsoft.com/office/officeart/2005/8/layout/hierarchy2"/>
    <dgm:cxn modelId="{C6CC5D93-20BC-4967-A30C-1868C94E8708}" type="presOf" srcId="{E490C695-3868-450B-9754-CBBAB6F0C525}" destId="{5D9EAA57-E29D-4958-8EDB-1881B5659A7D}" srcOrd="0" destOrd="0" presId="urn:microsoft.com/office/officeart/2005/8/layout/hierarchy2"/>
    <dgm:cxn modelId="{6C8DE196-498B-447A-9A0B-A029A3737098}" type="presOf" srcId="{4308DFD4-EFA5-4993-B83A-60BD6FA42520}" destId="{5EF75DE2-4E42-42D7-942A-9A39C7263123}" srcOrd="0" destOrd="0" presId="urn:microsoft.com/office/officeart/2005/8/layout/hierarchy2"/>
    <dgm:cxn modelId="{1787B09B-DE93-4E09-8487-BE48FD60BF3C}" type="presOf" srcId="{6B679E2F-9C6E-4AE6-97B4-806C7D819CF3}" destId="{67A5D453-37AA-4BF4-9477-F7E499D06D5D}" srcOrd="0" destOrd="0" presId="urn:microsoft.com/office/officeart/2005/8/layout/hierarchy2"/>
    <dgm:cxn modelId="{75A5079C-9455-49CF-9CD2-2CBC3472D366}" type="presOf" srcId="{41A7977B-8D3E-4373-B5DC-97274804164B}" destId="{9F59C23B-5B97-4B6B-9B98-0FA4C74CF830}" srcOrd="0" destOrd="0" presId="urn:microsoft.com/office/officeart/2005/8/layout/hierarchy2"/>
    <dgm:cxn modelId="{572CE2A1-3F2A-441C-BBB2-671AF21DE504}" type="presOf" srcId="{4A4DE4AF-CB56-4FB6-B508-B925E5F6989E}" destId="{B7B1DCFD-2181-44A8-83FC-95767D0DF49C}" srcOrd="0" destOrd="0" presId="urn:microsoft.com/office/officeart/2005/8/layout/hierarchy2"/>
    <dgm:cxn modelId="{1D7E3FA4-5B2A-443F-9C13-6411246172A2}" srcId="{96F6B8B7-7673-43DC-87E4-1D08BA0ADE87}" destId="{843FB2CF-F0FC-4032-9D0D-D1C15641D990}" srcOrd="0" destOrd="0" parTransId="{4A4DE4AF-CB56-4FB6-B508-B925E5F6989E}" sibTransId="{0C88AB43-9C05-43ED-84EC-B806F9C2401C}"/>
    <dgm:cxn modelId="{92C95BA4-0F11-4670-B362-F9E5E0323364}" srcId="{96F6B8B7-7673-43DC-87E4-1D08BA0ADE87}" destId="{F3430550-A2F1-4DFF-B80E-0E256D934E96}" srcOrd="1" destOrd="0" parTransId="{4830FA70-CD4F-46C4-92D7-7E21E2AA7FEE}" sibTransId="{531FE395-B484-45E3-91C4-FE93308AF93A}"/>
    <dgm:cxn modelId="{AB26B1A6-3662-49B2-81E3-5BB463CB51DD}" srcId="{58B0EDCC-8CB7-4CE2-BEEC-686E0A098A26}" destId="{E380266A-D241-4D7F-8F77-7DDC47A92260}" srcOrd="0" destOrd="0" parTransId="{0A853776-175C-4426-A310-4678E802E60C}" sibTransId="{191AB665-6DB5-4D4B-A754-4D6D56025647}"/>
    <dgm:cxn modelId="{E4FB5FAE-294E-4693-B113-A5C2BADE761F}" type="presOf" srcId="{28E42D96-9666-4304-BA4A-372F0D86D50E}" destId="{28A647A3-CB71-4F0B-9069-338D51566FEF}" srcOrd="1" destOrd="0" presId="urn:microsoft.com/office/officeart/2005/8/layout/hierarchy2"/>
    <dgm:cxn modelId="{9A4777AE-F576-40F6-9188-41D6B9B66A16}" type="presOf" srcId="{F3430550-A2F1-4DFF-B80E-0E256D934E96}" destId="{A597F2C2-C473-4B49-BC96-1ABD2CBBDCC9}" srcOrd="0" destOrd="0" presId="urn:microsoft.com/office/officeart/2005/8/layout/hierarchy2"/>
    <dgm:cxn modelId="{DC703CB0-37A1-4B8F-97A8-C98D0E6B508C}" type="presOf" srcId="{FDAD33AB-0EBB-49BB-91B0-D5E7F7C54008}" destId="{07D4F7CA-881B-4A7E-95E2-B3E955B3E42B}" srcOrd="0" destOrd="0" presId="urn:microsoft.com/office/officeart/2005/8/layout/hierarchy2"/>
    <dgm:cxn modelId="{B51AE3B1-0E19-48EC-8108-4CECD9E8AAF3}" type="presOf" srcId="{41A7977B-8D3E-4373-B5DC-97274804164B}" destId="{E95296EE-90CA-46D1-B7F5-706BF3F76DF7}" srcOrd="1" destOrd="0" presId="urn:microsoft.com/office/officeart/2005/8/layout/hierarchy2"/>
    <dgm:cxn modelId="{13AC81B9-7779-461C-8FA8-C9A2D61E2FA0}" srcId="{E380266A-D241-4D7F-8F77-7DDC47A92260}" destId="{96F6B8B7-7673-43DC-87E4-1D08BA0ADE87}" srcOrd="2" destOrd="0" parTransId="{6D651E30-4D3E-47C5-8163-2E3A60ECA451}" sibTransId="{F2449008-4E3A-4134-ADBE-36461474D1E1}"/>
    <dgm:cxn modelId="{023E86BA-E356-4F58-AC60-65795BF6E142}" type="presOf" srcId="{843FB2CF-F0FC-4032-9D0D-D1C15641D990}" destId="{066AF20A-FA5B-4D68-AB72-6E85D22DEDD6}" srcOrd="0" destOrd="0" presId="urn:microsoft.com/office/officeart/2005/8/layout/hierarchy2"/>
    <dgm:cxn modelId="{1DAAD5C5-6CE9-4B19-B42A-3909E38AE4AF}" type="presOf" srcId="{28E42D96-9666-4304-BA4A-372F0D86D50E}" destId="{AAAB39DC-5011-47A5-8285-1902400BD418}" srcOrd="0" destOrd="0" presId="urn:microsoft.com/office/officeart/2005/8/layout/hierarchy2"/>
    <dgm:cxn modelId="{39FEEFC9-F2EF-4572-935F-19807ACDCBF0}" srcId="{E380266A-D241-4D7F-8F77-7DDC47A92260}" destId="{FBF3C0DF-CF50-424E-B327-40F6712C5AE5}" srcOrd="1" destOrd="0" parTransId="{769A1784-52FB-4FC7-B58E-569786028FAB}" sibTransId="{B137B743-788C-44CA-B359-C88AB013F8BA}"/>
    <dgm:cxn modelId="{5E6A65CC-03A4-429B-8E80-B9DD8AAF2F36}" type="presOf" srcId="{07AF3D7C-A126-4103-8EFA-FACE860664DB}" destId="{870BAB8D-9A90-4450-8527-53EF68AC29F1}" srcOrd="0" destOrd="0" presId="urn:microsoft.com/office/officeart/2005/8/layout/hierarchy2"/>
    <dgm:cxn modelId="{408432D2-2BAF-472C-A2B1-9C87B9E41A76}" srcId="{96F6B8B7-7673-43DC-87E4-1D08BA0ADE87}" destId="{66991FEF-AE12-4D33-AA03-1CCF54D56F55}" srcOrd="2" destOrd="0" parTransId="{A6EB0619-A8E2-44C5-931C-205606F7D53E}" sibTransId="{8CF97562-AD5D-43CF-9AE5-1790C4EAACBB}"/>
    <dgm:cxn modelId="{454383D2-AF01-4BC7-B86E-A8C42C4C559E}" type="presOf" srcId="{D623EF33-9080-46B9-8ACA-658D355496F6}" destId="{E2991CEE-6C2E-446B-82A2-CFEB73337B5E}" srcOrd="0" destOrd="0" presId="urn:microsoft.com/office/officeart/2005/8/layout/hierarchy2"/>
    <dgm:cxn modelId="{428BE1D2-BCC1-4D12-93DE-1F1281DD97D0}" type="presOf" srcId="{D623EF33-9080-46B9-8ACA-658D355496F6}" destId="{CEBB3332-6529-4C35-8B52-C1C89D83BC91}" srcOrd="1" destOrd="0" presId="urn:microsoft.com/office/officeart/2005/8/layout/hierarchy2"/>
    <dgm:cxn modelId="{29185ED8-0A67-4126-B615-7BEC209A2E2F}" type="presOf" srcId="{71023318-B031-48C8-B848-CD38AD613853}" destId="{A5627465-63A8-49D2-BAC8-4426644796BC}" srcOrd="0" destOrd="0" presId="urn:microsoft.com/office/officeart/2005/8/layout/hierarchy2"/>
    <dgm:cxn modelId="{9FCAA4DF-622A-47BB-A51A-57A6315994E7}" type="presOf" srcId="{9601D367-120D-48A2-A5E4-D171DBA03254}" destId="{6397D0C3-6B9F-4B5B-B3DD-B65381389AB5}" srcOrd="0" destOrd="0" presId="urn:microsoft.com/office/officeart/2005/8/layout/hierarchy2"/>
    <dgm:cxn modelId="{7D0EC7DF-F7CB-417F-BF94-28D26DD9ACE0}" type="presOf" srcId="{A2B93D20-BF24-4853-B4FC-D181ECFA5EAD}" destId="{96296F65-20F3-483F-9F17-716AE5D29054}" srcOrd="0" destOrd="0" presId="urn:microsoft.com/office/officeart/2005/8/layout/hierarchy2"/>
    <dgm:cxn modelId="{677F0EE3-9212-4352-977A-6B5A7226EEB9}" type="presOf" srcId="{A6EB0619-A8E2-44C5-931C-205606F7D53E}" destId="{7A95A585-0B95-46DC-89C9-74A72DE1CF45}" srcOrd="0" destOrd="0" presId="urn:microsoft.com/office/officeart/2005/8/layout/hierarchy2"/>
    <dgm:cxn modelId="{3CCC21E5-7F36-4D1B-94C6-2A2B1013EA9E}" srcId="{E380266A-D241-4D7F-8F77-7DDC47A92260}" destId="{6B679E2F-9C6E-4AE6-97B4-806C7D819CF3}" srcOrd="3" destOrd="0" parTransId="{89474127-83D8-4753-953A-A3EB9CA21ADE}" sibTransId="{06BD55C1-D252-4CEC-90A9-84D6336D251B}"/>
    <dgm:cxn modelId="{DA9FBBE9-6490-4A2A-9638-E50A68DBA021}" type="presOf" srcId="{3EB7F263-03A6-417E-8026-7D8D085EFF22}" destId="{6F39BEAA-16D3-424E-8D61-907E88F9AE7F}" srcOrd="1" destOrd="0" presId="urn:microsoft.com/office/officeart/2005/8/layout/hierarchy2"/>
    <dgm:cxn modelId="{DFEB9FF0-EAA0-42CD-9055-30BAA53FF9FF}" type="presOf" srcId="{4830FA70-CD4F-46C4-92D7-7E21E2AA7FEE}" destId="{E96B6F6B-97F7-4855-8CF3-5DE7F7756C8C}" srcOrd="1" destOrd="0" presId="urn:microsoft.com/office/officeart/2005/8/layout/hierarchy2"/>
    <dgm:cxn modelId="{67A63AF1-8571-4CE8-A331-C2CC2F1A8109}" srcId="{6B679E2F-9C6E-4AE6-97B4-806C7D819CF3}" destId="{E490C695-3868-450B-9754-CBBAB6F0C525}" srcOrd="3" destOrd="0" parTransId="{605C6516-9312-4BB2-8086-9E2E4368FE2A}" sibTransId="{C1F75AEF-1A65-4EA2-A68B-0B60D5187805}"/>
    <dgm:cxn modelId="{41D9DBF4-C29A-4B96-A61D-2A82A0F78BD5}" type="presOf" srcId="{89474127-83D8-4753-953A-A3EB9CA21ADE}" destId="{B31B1167-0D91-4222-85F1-3C4BADAD193C}" srcOrd="1" destOrd="0" presId="urn:microsoft.com/office/officeart/2005/8/layout/hierarchy2"/>
    <dgm:cxn modelId="{444156FC-F075-4DAC-8E15-FA914F4B1D0C}" type="presOf" srcId="{63F276DA-83BB-4EA5-B7D8-193A85F1C576}" destId="{6B69E820-7345-469B-AB5C-DF4D526D1430}" srcOrd="1" destOrd="0" presId="urn:microsoft.com/office/officeart/2005/8/layout/hierarchy2"/>
    <dgm:cxn modelId="{CF01056A-878E-4524-8776-D4E582E0D89E}" type="presParOf" srcId="{C13A37F3-AD2D-4041-81CA-8FBE4AC439FF}" destId="{65C28712-83C7-48E7-B495-C79D180D4751}" srcOrd="0" destOrd="0" presId="urn:microsoft.com/office/officeart/2005/8/layout/hierarchy2"/>
    <dgm:cxn modelId="{3086120F-403A-4BE0-B440-87844C077112}" type="presParOf" srcId="{65C28712-83C7-48E7-B495-C79D180D4751}" destId="{ADA222A9-D55D-4CA5-B82F-18D911353B40}" srcOrd="0" destOrd="0" presId="urn:microsoft.com/office/officeart/2005/8/layout/hierarchy2"/>
    <dgm:cxn modelId="{DE97D9EC-178F-4B3B-B760-EA6FFA4A9801}" type="presParOf" srcId="{65C28712-83C7-48E7-B495-C79D180D4751}" destId="{1E1A9FF9-C23C-473C-B3FD-62D1F5A51CC4}" srcOrd="1" destOrd="0" presId="urn:microsoft.com/office/officeart/2005/8/layout/hierarchy2"/>
    <dgm:cxn modelId="{11E49E65-4BC1-4A14-B497-281801BB4098}" type="presParOf" srcId="{1E1A9FF9-C23C-473C-B3FD-62D1F5A51CC4}" destId="{5EF75DE2-4E42-42D7-942A-9A39C7263123}" srcOrd="0" destOrd="0" presId="urn:microsoft.com/office/officeart/2005/8/layout/hierarchy2"/>
    <dgm:cxn modelId="{50ECABD0-83BB-4FDF-A35A-02FF9E92A2DC}" type="presParOf" srcId="{5EF75DE2-4E42-42D7-942A-9A39C7263123}" destId="{4275A61C-159E-4275-AAB1-8B8033336A49}" srcOrd="0" destOrd="0" presId="urn:microsoft.com/office/officeart/2005/8/layout/hierarchy2"/>
    <dgm:cxn modelId="{74B09170-BD65-48FA-BCB1-459C580806FB}" type="presParOf" srcId="{1E1A9FF9-C23C-473C-B3FD-62D1F5A51CC4}" destId="{57305AB6-BDC8-4814-8E9D-CB1918E14C0D}" srcOrd="1" destOrd="0" presId="urn:microsoft.com/office/officeart/2005/8/layout/hierarchy2"/>
    <dgm:cxn modelId="{62EC820F-2B1A-47BC-9423-CB8EA6D99256}" type="presParOf" srcId="{57305AB6-BDC8-4814-8E9D-CB1918E14C0D}" destId="{6397D0C3-6B9F-4B5B-B3DD-B65381389AB5}" srcOrd="0" destOrd="0" presId="urn:microsoft.com/office/officeart/2005/8/layout/hierarchy2"/>
    <dgm:cxn modelId="{443666DE-B4B8-4126-862D-5725786C8376}" type="presParOf" srcId="{57305AB6-BDC8-4814-8E9D-CB1918E14C0D}" destId="{77FD41A7-C1AA-4BC3-8F39-1599987601D5}" srcOrd="1" destOrd="0" presId="urn:microsoft.com/office/officeart/2005/8/layout/hierarchy2"/>
    <dgm:cxn modelId="{9D0AB1FA-C501-4B39-8EBB-B69B5FB83EB1}" type="presParOf" srcId="{77FD41A7-C1AA-4BC3-8F39-1599987601D5}" destId="{9F59C23B-5B97-4B6B-9B98-0FA4C74CF830}" srcOrd="0" destOrd="0" presId="urn:microsoft.com/office/officeart/2005/8/layout/hierarchy2"/>
    <dgm:cxn modelId="{1CC77F71-E4EB-4C7C-A89C-DF8036CB513B}" type="presParOf" srcId="{9F59C23B-5B97-4B6B-9B98-0FA4C74CF830}" destId="{E95296EE-90CA-46D1-B7F5-706BF3F76DF7}" srcOrd="0" destOrd="0" presId="urn:microsoft.com/office/officeart/2005/8/layout/hierarchy2"/>
    <dgm:cxn modelId="{A80DF2DB-C7AD-46A4-900F-366F79F026F4}" type="presParOf" srcId="{77FD41A7-C1AA-4BC3-8F39-1599987601D5}" destId="{0C0A20B1-818D-47CF-A9F7-5DD1DA938D5D}" srcOrd="1" destOrd="0" presId="urn:microsoft.com/office/officeart/2005/8/layout/hierarchy2"/>
    <dgm:cxn modelId="{F6B8A9BC-DD5A-4AA3-BD2E-FB94FFED6C25}" type="presParOf" srcId="{0C0A20B1-818D-47CF-A9F7-5DD1DA938D5D}" destId="{96296F65-20F3-483F-9F17-716AE5D29054}" srcOrd="0" destOrd="0" presId="urn:microsoft.com/office/officeart/2005/8/layout/hierarchy2"/>
    <dgm:cxn modelId="{EB18172C-1939-4E99-BB85-B02A707BF1C1}" type="presParOf" srcId="{0C0A20B1-818D-47CF-A9F7-5DD1DA938D5D}" destId="{265ED978-FF40-469D-80AB-660EF16702D9}" srcOrd="1" destOrd="0" presId="urn:microsoft.com/office/officeart/2005/8/layout/hierarchy2"/>
    <dgm:cxn modelId="{38DD517D-A04C-4A46-BFEC-0583A498A357}" type="presParOf" srcId="{1E1A9FF9-C23C-473C-B3FD-62D1F5A51CC4}" destId="{074ADB06-C5B0-4ADC-BE36-DCF36337DFE0}" srcOrd="2" destOrd="0" presId="urn:microsoft.com/office/officeart/2005/8/layout/hierarchy2"/>
    <dgm:cxn modelId="{C59A51C7-AEEE-4792-B01D-F621018041B5}" type="presParOf" srcId="{074ADB06-C5B0-4ADC-BE36-DCF36337DFE0}" destId="{785B4D40-A8BE-4AEB-81A7-72C4188CEE95}" srcOrd="0" destOrd="0" presId="urn:microsoft.com/office/officeart/2005/8/layout/hierarchy2"/>
    <dgm:cxn modelId="{743C855F-562C-4A0E-B460-44928E88D129}" type="presParOf" srcId="{1E1A9FF9-C23C-473C-B3FD-62D1F5A51CC4}" destId="{158AEA4F-9008-47C9-96EC-8C5FCC21935E}" srcOrd="3" destOrd="0" presId="urn:microsoft.com/office/officeart/2005/8/layout/hierarchy2"/>
    <dgm:cxn modelId="{F57581E3-4A90-435A-84C0-5143BA0E3340}" type="presParOf" srcId="{158AEA4F-9008-47C9-96EC-8C5FCC21935E}" destId="{166D2EE5-ED7C-44DC-826D-8E5F61C0E596}" srcOrd="0" destOrd="0" presId="urn:microsoft.com/office/officeart/2005/8/layout/hierarchy2"/>
    <dgm:cxn modelId="{46DB612D-30A3-4EBF-AEA2-43112EA7E9D9}" type="presParOf" srcId="{158AEA4F-9008-47C9-96EC-8C5FCC21935E}" destId="{AFA1A872-1A81-4CF8-9FD5-DBF3AF9F7795}" srcOrd="1" destOrd="0" presId="urn:microsoft.com/office/officeart/2005/8/layout/hierarchy2"/>
    <dgm:cxn modelId="{2390B5C0-6A2F-4A67-8B2F-956C5C1DDC3C}" type="presParOf" srcId="{AFA1A872-1A81-4CF8-9FD5-DBF3AF9F7795}" destId="{E2991CEE-6C2E-446B-82A2-CFEB73337B5E}" srcOrd="0" destOrd="0" presId="urn:microsoft.com/office/officeart/2005/8/layout/hierarchy2"/>
    <dgm:cxn modelId="{B9031A7D-CDA8-41AC-94A4-88C4F80C10CA}" type="presParOf" srcId="{E2991CEE-6C2E-446B-82A2-CFEB73337B5E}" destId="{CEBB3332-6529-4C35-8B52-C1C89D83BC91}" srcOrd="0" destOrd="0" presId="urn:microsoft.com/office/officeart/2005/8/layout/hierarchy2"/>
    <dgm:cxn modelId="{C7998967-1C3B-49B5-BC13-9ACDC11BB472}" type="presParOf" srcId="{AFA1A872-1A81-4CF8-9FD5-DBF3AF9F7795}" destId="{AE88E8D3-335A-433D-82D2-1A78C574839D}" srcOrd="1" destOrd="0" presId="urn:microsoft.com/office/officeart/2005/8/layout/hierarchy2"/>
    <dgm:cxn modelId="{AFDA8475-4D7D-48B5-A90B-02B2F2556CD0}" type="presParOf" srcId="{AE88E8D3-335A-433D-82D2-1A78C574839D}" destId="{22091265-106D-489C-B909-105451C8AC4C}" srcOrd="0" destOrd="0" presId="urn:microsoft.com/office/officeart/2005/8/layout/hierarchy2"/>
    <dgm:cxn modelId="{86B88742-F7EC-4BE0-8472-7082CBC55B77}" type="presParOf" srcId="{AE88E8D3-335A-433D-82D2-1A78C574839D}" destId="{C2BA2D56-B7F5-4CF0-AD1A-9BDD563FC1B5}" srcOrd="1" destOrd="0" presId="urn:microsoft.com/office/officeart/2005/8/layout/hierarchy2"/>
    <dgm:cxn modelId="{B54C29CE-BDC2-4A5D-A1FF-1F8FD8828412}" type="presParOf" srcId="{AFA1A872-1A81-4CF8-9FD5-DBF3AF9F7795}" destId="{7D8AA67E-485B-4A6B-BFDF-4B2317BBDA5B}" srcOrd="2" destOrd="0" presId="urn:microsoft.com/office/officeart/2005/8/layout/hierarchy2"/>
    <dgm:cxn modelId="{FEA9DB62-9A3F-4AAB-9910-F5D5290F7458}" type="presParOf" srcId="{7D8AA67E-485B-4A6B-BFDF-4B2317BBDA5B}" destId="{6B69E820-7345-469B-AB5C-DF4D526D1430}" srcOrd="0" destOrd="0" presId="urn:microsoft.com/office/officeart/2005/8/layout/hierarchy2"/>
    <dgm:cxn modelId="{DC580EB5-27B8-4274-8D67-C43D9F30E010}" type="presParOf" srcId="{AFA1A872-1A81-4CF8-9FD5-DBF3AF9F7795}" destId="{285E991B-F029-4D88-91A5-B5F602B39818}" srcOrd="3" destOrd="0" presId="urn:microsoft.com/office/officeart/2005/8/layout/hierarchy2"/>
    <dgm:cxn modelId="{D94347E8-D6BB-4461-86A9-3FA08EDF35C8}" type="presParOf" srcId="{285E991B-F029-4D88-91A5-B5F602B39818}" destId="{A5627465-63A8-49D2-BAC8-4426644796BC}" srcOrd="0" destOrd="0" presId="urn:microsoft.com/office/officeart/2005/8/layout/hierarchy2"/>
    <dgm:cxn modelId="{C0CC5B03-6C6E-4098-A3C1-A92EFECD007C}" type="presParOf" srcId="{285E991B-F029-4D88-91A5-B5F602B39818}" destId="{2437C2DA-F22B-4045-97EA-46F3A4E35B5D}" srcOrd="1" destOrd="0" presId="urn:microsoft.com/office/officeart/2005/8/layout/hierarchy2"/>
    <dgm:cxn modelId="{691F77CD-523A-49C4-A14A-BEDD3EE25624}" type="presParOf" srcId="{1E1A9FF9-C23C-473C-B3FD-62D1F5A51CC4}" destId="{891E6039-C955-4F0D-B194-F7AE1E3912F9}" srcOrd="4" destOrd="0" presId="urn:microsoft.com/office/officeart/2005/8/layout/hierarchy2"/>
    <dgm:cxn modelId="{145B67E4-908A-4CFA-8F9A-ACAA9A7D2634}" type="presParOf" srcId="{891E6039-C955-4F0D-B194-F7AE1E3912F9}" destId="{6D594957-D3C2-4A05-8836-4E904E4E971F}" srcOrd="0" destOrd="0" presId="urn:microsoft.com/office/officeart/2005/8/layout/hierarchy2"/>
    <dgm:cxn modelId="{7F3C6D64-1C34-440D-B7DF-6AFBE6D1FA84}" type="presParOf" srcId="{1E1A9FF9-C23C-473C-B3FD-62D1F5A51CC4}" destId="{C28DCFE8-8043-4AEA-B08E-D9D8FCD02FC2}" srcOrd="5" destOrd="0" presId="urn:microsoft.com/office/officeart/2005/8/layout/hierarchy2"/>
    <dgm:cxn modelId="{82A8361E-24DD-406B-8A30-4EBB7B4B230D}" type="presParOf" srcId="{C28DCFE8-8043-4AEA-B08E-D9D8FCD02FC2}" destId="{ACD213F3-36D6-4C86-AC2C-360B3649CCD6}" srcOrd="0" destOrd="0" presId="urn:microsoft.com/office/officeart/2005/8/layout/hierarchy2"/>
    <dgm:cxn modelId="{39314363-BCDD-49E4-95CA-E3EA9B2B42CE}" type="presParOf" srcId="{C28DCFE8-8043-4AEA-B08E-D9D8FCD02FC2}" destId="{A50317F6-B1A9-4F21-B40B-2DA483F0D8B8}" srcOrd="1" destOrd="0" presId="urn:microsoft.com/office/officeart/2005/8/layout/hierarchy2"/>
    <dgm:cxn modelId="{AB90BD85-B000-4E50-A8C5-8F546D2A6363}" type="presParOf" srcId="{A50317F6-B1A9-4F21-B40B-2DA483F0D8B8}" destId="{B7B1DCFD-2181-44A8-83FC-95767D0DF49C}" srcOrd="0" destOrd="0" presId="urn:microsoft.com/office/officeart/2005/8/layout/hierarchy2"/>
    <dgm:cxn modelId="{89E9D5AB-A786-44F1-B019-94ED26E55573}" type="presParOf" srcId="{B7B1DCFD-2181-44A8-83FC-95767D0DF49C}" destId="{69786E99-6970-48D6-8E07-9499B1D159DB}" srcOrd="0" destOrd="0" presId="urn:microsoft.com/office/officeart/2005/8/layout/hierarchy2"/>
    <dgm:cxn modelId="{7BB03865-797C-45CE-A5E2-4026476D93BA}" type="presParOf" srcId="{A50317F6-B1A9-4F21-B40B-2DA483F0D8B8}" destId="{1EDB5B5B-FCD3-4E16-AE34-7B5F4CC6E1B0}" srcOrd="1" destOrd="0" presId="urn:microsoft.com/office/officeart/2005/8/layout/hierarchy2"/>
    <dgm:cxn modelId="{12AF27D1-B770-48CF-B60C-D19064DECF7E}" type="presParOf" srcId="{1EDB5B5B-FCD3-4E16-AE34-7B5F4CC6E1B0}" destId="{066AF20A-FA5B-4D68-AB72-6E85D22DEDD6}" srcOrd="0" destOrd="0" presId="urn:microsoft.com/office/officeart/2005/8/layout/hierarchy2"/>
    <dgm:cxn modelId="{F72628B4-0A3D-4832-902D-CC5F05C38A9C}" type="presParOf" srcId="{1EDB5B5B-FCD3-4E16-AE34-7B5F4CC6E1B0}" destId="{B3D5B164-61BE-4F76-9F31-2C629ED31067}" srcOrd="1" destOrd="0" presId="urn:microsoft.com/office/officeart/2005/8/layout/hierarchy2"/>
    <dgm:cxn modelId="{0F7EF726-65CD-4EDA-9953-A675BFB91E57}" type="presParOf" srcId="{A50317F6-B1A9-4F21-B40B-2DA483F0D8B8}" destId="{F059939C-77AC-441F-BBAD-A7765EA47947}" srcOrd="2" destOrd="0" presId="urn:microsoft.com/office/officeart/2005/8/layout/hierarchy2"/>
    <dgm:cxn modelId="{664FE40C-D9CC-4F28-B956-81D8BDDDCF23}" type="presParOf" srcId="{F059939C-77AC-441F-BBAD-A7765EA47947}" destId="{E96B6F6B-97F7-4855-8CF3-5DE7F7756C8C}" srcOrd="0" destOrd="0" presId="urn:microsoft.com/office/officeart/2005/8/layout/hierarchy2"/>
    <dgm:cxn modelId="{27DBCCDD-B604-4D50-82CE-B0E8BA08991D}" type="presParOf" srcId="{A50317F6-B1A9-4F21-B40B-2DA483F0D8B8}" destId="{233B991D-D45F-45F6-84A8-E24EE88F86F7}" srcOrd="3" destOrd="0" presId="urn:microsoft.com/office/officeart/2005/8/layout/hierarchy2"/>
    <dgm:cxn modelId="{BFAD2C53-7571-427A-A978-4014510809BE}" type="presParOf" srcId="{233B991D-D45F-45F6-84A8-E24EE88F86F7}" destId="{A597F2C2-C473-4B49-BC96-1ABD2CBBDCC9}" srcOrd="0" destOrd="0" presId="urn:microsoft.com/office/officeart/2005/8/layout/hierarchy2"/>
    <dgm:cxn modelId="{EAF135B6-F904-4DAC-8E3C-E6963607E113}" type="presParOf" srcId="{233B991D-D45F-45F6-84A8-E24EE88F86F7}" destId="{0ED05BE5-5C24-4C0A-BCCB-31D33AE8DF19}" srcOrd="1" destOrd="0" presId="urn:microsoft.com/office/officeart/2005/8/layout/hierarchy2"/>
    <dgm:cxn modelId="{2E136ECC-5F5A-40DB-882F-185B8B4AB486}" type="presParOf" srcId="{A50317F6-B1A9-4F21-B40B-2DA483F0D8B8}" destId="{7A95A585-0B95-46DC-89C9-74A72DE1CF45}" srcOrd="4" destOrd="0" presId="urn:microsoft.com/office/officeart/2005/8/layout/hierarchy2"/>
    <dgm:cxn modelId="{16E495A3-56FF-4218-AE3A-2F2374195CF5}" type="presParOf" srcId="{7A95A585-0B95-46DC-89C9-74A72DE1CF45}" destId="{4A33B4ED-C673-42CE-847B-D7EDA439FD9D}" srcOrd="0" destOrd="0" presId="urn:microsoft.com/office/officeart/2005/8/layout/hierarchy2"/>
    <dgm:cxn modelId="{B9268D30-52B0-4BE6-A72D-1A8B22264FC8}" type="presParOf" srcId="{A50317F6-B1A9-4F21-B40B-2DA483F0D8B8}" destId="{586D1F61-7EAE-4FC3-8C11-A5A33186562E}" srcOrd="5" destOrd="0" presId="urn:microsoft.com/office/officeart/2005/8/layout/hierarchy2"/>
    <dgm:cxn modelId="{D3D5D19C-9085-46AF-989E-3C0025662322}" type="presParOf" srcId="{586D1F61-7EAE-4FC3-8C11-A5A33186562E}" destId="{B68E3363-5829-4480-A162-81D9977048D9}" srcOrd="0" destOrd="0" presId="urn:microsoft.com/office/officeart/2005/8/layout/hierarchy2"/>
    <dgm:cxn modelId="{5FB09026-B072-49A1-9101-363F0CCDF199}" type="presParOf" srcId="{586D1F61-7EAE-4FC3-8C11-A5A33186562E}" destId="{A45BB4E1-DC57-4AE9-A1EB-93B3FC616EB5}" srcOrd="1" destOrd="0" presId="urn:microsoft.com/office/officeart/2005/8/layout/hierarchy2"/>
    <dgm:cxn modelId="{126C3C9A-14F1-4147-98C6-071B3C12604E}" type="presParOf" srcId="{A50317F6-B1A9-4F21-B40B-2DA483F0D8B8}" destId="{AAAB39DC-5011-47A5-8285-1902400BD418}" srcOrd="6" destOrd="0" presId="urn:microsoft.com/office/officeart/2005/8/layout/hierarchy2"/>
    <dgm:cxn modelId="{BA076F9E-371C-460F-8FC9-BDD29FFAB790}" type="presParOf" srcId="{AAAB39DC-5011-47A5-8285-1902400BD418}" destId="{28A647A3-CB71-4F0B-9069-338D51566FEF}" srcOrd="0" destOrd="0" presId="urn:microsoft.com/office/officeart/2005/8/layout/hierarchy2"/>
    <dgm:cxn modelId="{C7B17650-D1DA-4CB9-A2FE-686BC3B319D6}" type="presParOf" srcId="{A50317F6-B1A9-4F21-B40B-2DA483F0D8B8}" destId="{438D5576-31F0-468A-96C0-BCC1F646F02E}" srcOrd="7" destOrd="0" presId="urn:microsoft.com/office/officeart/2005/8/layout/hierarchy2"/>
    <dgm:cxn modelId="{8BD0D5BB-F648-41DB-A35D-C3ACAFC9A0C4}" type="presParOf" srcId="{438D5576-31F0-468A-96C0-BCC1F646F02E}" destId="{870BAB8D-9A90-4450-8527-53EF68AC29F1}" srcOrd="0" destOrd="0" presId="urn:microsoft.com/office/officeart/2005/8/layout/hierarchy2"/>
    <dgm:cxn modelId="{51D001B2-BA24-4A99-BFB7-8C5B12BBACF0}" type="presParOf" srcId="{438D5576-31F0-468A-96C0-BCC1F646F02E}" destId="{F73F11CC-F62B-463E-AE50-A3B9710C6293}" srcOrd="1" destOrd="0" presId="urn:microsoft.com/office/officeart/2005/8/layout/hierarchy2"/>
    <dgm:cxn modelId="{425F32E9-E704-4613-B706-23A525EAEF02}" type="presParOf" srcId="{1E1A9FF9-C23C-473C-B3FD-62D1F5A51CC4}" destId="{5F60AD42-1DBD-4EF7-A6B9-4C4BFF4AFCCF}" srcOrd="6" destOrd="0" presId="urn:microsoft.com/office/officeart/2005/8/layout/hierarchy2"/>
    <dgm:cxn modelId="{514E7F88-53CE-4BB9-8E50-064D442AD87B}" type="presParOf" srcId="{5F60AD42-1DBD-4EF7-A6B9-4C4BFF4AFCCF}" destId="{B31B1167-0D91-4222-85F1-3C4BADAD193C}" srcOrd="0" destOrd="0" presId="urn:microsoft.com/office/officeart/2005/8/layout/hierarchy2"/>
    <dgm:cxn modelId="{37784B35-A44B-42B3-A52F-60E80D3F8774}" type="presParOf" srcId="{1E1A9FF9-C23C-473C-B3FD-62D1F5A51CC4}" destId="{B7838F2C-6245-44D9-9E5B-684E5D47B9FC}" srcOrd="7" destOrd="0" presId="urn:microsoft.com/office/officeart/2005/8/layout/hierarchy2"/>
    <dgm:cxn modelId="{323ADFFB-90DC-4A13-BB66-56957936BDC8}" type="presParOf" srcId="{B7838F2C-6245-44D9-9E5B-684E5D47B9FC}" destId="{67A5D453-37AA-4BF4-9477-F7E499D06D5D}" srcOrd="0" destOrd="0" presId="urn:microsoft.com/office/officeart/2005/8/layout/hierarchy2"/>
    <dgm:cxn modelId="{3649872A-F408-49F7-8770-C8E08935E66E}" type="presParOf" srcId="{B7838F2C-6245-44D9-9E5B-684E5D47B9FC}" destId="{CF9E5807-F3A6-46BC-AD0A-E5BF1A62F7E8}" srcOrd="1" destOrd="0" presId="urn:microsoft.com/office/officeart/2005/8/layout/hierarchy2"/>
    <dgm:cxn modelId="{8E12450A-400F-4BC8-AC2C-435C3D7D3E56}" type="presParOf" srcId="{CF9E5807-F3A6-46BC-AD0A-E5BF1A62F7E8}" destId="{D600F1D4-F461-4054-AD6F-6C1A96F03D96}" srcOrd="0" destOrd="0" presId="urn:microsoft.com/office/officeart/2005/8/layout/hierarchy2"/>
    <dgm:cxn modelId="{C0856CAF-249E-4021-84CA-AF0AAE942B67}" type="presParOf" srcId="{D600F1D4-F461-4054-AD6F-6C1A96F03D96}" destId="{1246EEEC-6BA8-4AA5-AAF4-0DA5539B27CB}" srcOrd="0" destOrd="0" presId="urn:microsoft.com/office/officeart/2005/8/layout/hierarchy2"/>
    <dgm:cxn modelId="{7D79A5D5-DF77-45D5-AC95-B345E051ADCB}" type="presParOf" srcId="{CF9E5807-F3A6-46BC-AD0A-E5BF1A62F7E8}" destId="{8E2BEA4E-D83E-4131-A6FC-D1AB4FB14F9F}" srcOrd="1" destOrd="0" presId="urn:microsoft.com/office/officeart/2005/8/layout/hierarchy2"/>
    <dgm:cxn modelId="{57B1D8FA-CA6D-455D-BEF3-7C0797D58C52}" type="presParOf" srcId="{8E2BEA4E-D83E-4131-A6FC-D1AB4FB14F9F}" destId="{FE7A539E-B524-4E3D-9871-15BBF80F287E}" srcOrd="0" destOrd="0" presId="urn:microsoft.com/office/officeart/2005/8/layout/hierarchy2"/>
    <dgm:cxn modelId="{9971C1D4-302F-404A-ADF9-0808BE32D715}" type="presParOf" srcId="{8E2BEA4E-D83E-4131-A6FC-D1AB4FB14F9F}" destId="{66FCF169-75A1-4D03-B47F-2166535A71F7}" srcOrd="1" destOrd="0" presId="urn:microsoft.com/office/officeart/2005/8/layout/hierarchy2"/>
    <dgm:cxn modelId="{148BD245-1EB0-4230-AC3B-23BD08577973}" type="presParOf" srcId="{CF9E5807-F3A6-46BC-AD0A-E5BF1A62F7E8}" destId="{DA678E07-5524-4A21-8F7F-0E11581AFC78}" srcOrd="2" destOrd="0" presId="urn:microsoft.com/office/officeart/2005/8/layout/hierarchy2"/>
    <dgm:cxn modelId="{CB9AFE0F-78A9-411B-9CD4-87F4F6927BD0}" type="presParOf" srcId="{DA678E07-5524-4A21-8F7F-0E11581AFC78}" destId="{CD480DD4-74D9-459F-8EB4-9FE0ABDECEE4}" srcOrd="0" destOrd="0" presId="urn:microsoft.com/office/officeart/2005/8/layout/hierarchy2"/>
    <dgm:cxn modelId="{369E14D7-BCC1-40C8-96E1-DF0B596C7D10}" type="presParOf" srcId="{CF9E5807-F3A6-46BC-AD0A-E5BF1A62F7E8}" destId="{E714D503-4CC2-4E87-863C-B941BC13B05C}" srcOrd="3" destOrd="0" presId="urn:microsoft.com/office/officeart/2005/8/layout/hierarchy2"/>
    <dgm:cxn modelId="{2084E7A2-912A-4BC7-9FE4-AEA76102DBE4}" type="presParOf" srcId="{E714D503-4CC2-4E87-863C-B941BC13B05C}" destId="{07D4F7CA-881B-4A7E-95E2-B3E955B3E42B}" srcOrd="0" destOrd="0" presId="urn:microsoft.com/office/officeart/2005/8/layout/hierarchy2"/>
    <dgm:cxn modelId="{22D64E57-0A47-4118-A4F3-C47B1A178F1F}" type="presParOf" srcId="{E714D503-4CC2-4E87-863C-B941BC13B05C}" destId="{068ECAC2-E15F-462B-84AA-50B929D77C5A}" srcOrd="1" destOrd="0" presId="urn:microsoft.com/office/officeart/2005/8/layout/hierarchy2"/>
    <dgm:cxn modelId="{38EDE013-B1AE-45E8-B136-8E26FEC2B0B1}" type="presParOf" srcId="{CF9E5807-F3A6-46BC-AD0A-E5BF1A62F7E8}" destId="{16D15EFC-F894-4A72-B7AF-D976116C15D4}" srcOrd="4" destOrd="0" presId="urn:microsoft.com/office/officeart/2005/8/layout/hierarchy2"/>
    <dgm:cxn modelId="{6DE3712A-6634-4DF1-97AB-0F0F3B53AA55}" type="presParOf" srcId="{16D15EFC-F894-4A72-B7AF-D976116C15D4}" destId="{6F39BEAA-16D3-424E-8D61-907E88F9AE7F}" srcOrd="0" destOrd="0" presId="urn:microsoft.com/office/officeart/2005/8/layout/hierarchy2"/>
    <dgm:cxn modelId="{CE24C976-6915-40D4-AECB-24F4EC5E0E4B}" type="presParOf" srcId="{CF9E5807-F3A6-46BC-AD0A-E5BF1A62F7E8}" destId="{EE3B6666-715C-40DD-990D-2F14DA5016E5}" srcOrd="5" destOrd="0" presId="urn:microsoft.com/office/officeart/2005/8/layout/hierarchy2"/>
    <dgm:cxn modelId="{0A265274-7651-4171-AEA8-4410B98085B8}" type="presParOf" srcId="{EE3B6666-715C-40DD-990D-2F14DA5016E5}" destId="{399EC402-5550-44C3-B1F9-C95992E21DDC}" srcOrd="0" destOrd="0" presId="urn:microsoft.com/office/officeart/2005/8/layout/hierarchy2"/>
    <dgm:cxn modelId="{4F20C94E-90CC-498D-88B2-5AB0D798C4DD}" type="presParOf" srcId="{EE3B6666-715C-40DD-990D-2F14DA5016E5}" destId="{B315D819-4379-4CD0-9873-36793884ADFA}" srcOrd="1" destOrd="0" presId="urn:microsoft.com/office/officeart/2005/8/layout/hierarchy2"/>
    <dgm:cxn modelId="{51E68E6D-C5EC-4C28-87BF-99827A92CC23}" type="presParOf" srcId="{CF9E5807-F3A6-46BC-AD0A-E5BF1A62F7E8}" destId="{EDDD801B-E60D-4F99-BDA8-CEB44FE9C828}" srcOrd="6" destOrd="0" presId="urn:microsoft.com/office/officeart/2005/8/layout/hierarchy2"/>
    <dgm:cxn modelId="{DC439581-E753-4F9C-AD76-C481DBACD71B}" type="presParOf" srcId="{EDDD801B-E60D-4F99-BDA8-CEB44FE9C828}" destId="{A09C76A8-749F-4E8A-AAD5-8A20BDB0437A}" srcOrd="0" destOrd="0" presId="urn:microsoft.com/office/officeart/2005/8/layout/hierarchy2"/>
    <dgm:cxn modelId="{81C078E3-4FB4-45B5-A4DC-A6BE6E3A0819}" type="presParOf" srcId="{CF9E5807-F3A6-46BC-AD0A-E5BF1A62F7E8}" destId="{27DCC9BD-1FBE-4931-87BE-CCA40E4FF583}" srcOrd="7" destOrd="0" presId="urn:microsoft.com/office/officeart/2005/8/layout/hierarchy2"/>
    <dgm:cxn modelId="{FF848FFA-B975-42E6-ACD4-5943A77FBA45}" type="presParOf" srcId="{27DCC9BD-1FBE-4931-87BE-CCA40E4FF583}" destId="{5D9EAA57-E29D-4958-8EDB-1881B5659A7D}" srcOrd="0" destOrd="0" presId="urn:microsoft.com/office/officeart/2005/8/layout/hierarchy2"/>
    <dgm:cxn modelId="{6966C426-014F-4FBF-A6CE-FE70E28FB194}" type="presParOf" srcId="{27DCC9BD-1FBE-4931-87BE-CCA40E4FF583}" destId="{3B5A5488-92DB-4449-878D-C0FB5E9D1609}" srcOrd="1" destOrd="0" presId="urn:microsoft.com/office/officeart/2005/8/layout/hierarchy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A222A9-D55D-4CA5-B82F-18D911353B40}">
      <dsp:nvSpPr>
        <dsp:cNvPr id="0" name=""/>
        <dsp:cNvSpPr/>
      </dsp:nvSpPr>
      <dsp:spPr>
        <a:xfrm>
          <a:off x="0" y="1584892"/>
          <a:ext cx="1133824" cy="1091728"/>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Náklady na udržování zásob</a:t>
          </a:r>
        </a:p>
      </dsp:txBody>
      <dsp:txXfrm>
        <a:off x="31976" y="1616868"/>
        <a:ext cx="1069872" cy="1027776"/>
      </dsp:txXfrm>
    </dsp:sp>
    <dsp:sp modelId="{5EF75DE2-4E42-42D7-942A-9A39C7263123}">
      <dsp:nvSpPr>
        <dsp:cNvPr id="0" name=""/>
        <dsp:cNvSpPr/>
      </dsp:nvSpPr>
      <dsp:spPr>
        <a:xfrm rot="17387603">
          <a:off x="448247" y="1148209"/>
          <a:ext cx="2073201" cy="14378"/>
        </a:xfrm>
        <a:custGeom>
          <a:avLst/>
          <a:gdLst/>
          <a:ahLst/>
          <a:cxnLst/>
          <a:rect l="0" t="0" r="0" b="0"/>
          <a:pathLst>
            <a:path>
              <a:moveTo>
                <a:pt x="0" y="7189"/>
              </a:moveTo>
              <a:lnTo>
                <a:pt x="2073201" y="718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cs-CZ" sz="700" kern="1200">
            <a:solidFill>
              <a:sysClr val="windowText" lastClr="000000">
                <a:hueOff val="0"/>
                <a:satOff val="0"/>
                <a:lumOff val="0"/>
                <a:alphaOff val="0"/>
              </a:sysClr>
            </a:solidFill>
            <a:latin typeface="Calibri" panose="020F0502020204030204"/>
            <a:ea typeface="+mn-ea"/>
            <a:cs typeface="+mn-cs"/>
          </a:endParaRPr>
        </a:p>
      </dsp:txBody>
      <dsp:txXfrm>
        <a:off x="1433017" y="1103568"/>
        <a:ext cx="103660" cy="103660"/>
      </dsp:txXfrm>
    </dsp:sp>
    <dsp:sp modelId="{6397D0C3-6B9F-4B5B-B3DD-B65381389AB5}">
      <dsp:nvSpPr>
        <dsp:cNvPr id="0" name=""/>
        <dsp:cNvSpPr/>
      </dsp:nvSpPr>
      <dsp:spPr>
        <a:xfrm>
          <a:off x="1835871" y="3373"/>
          <a:ext cx="1299375"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Náklady kapitálu</a:t>
          </a:r>
        </a:p>
      </dsp:txBody>
      <dsp:txXfrm>
        <a:off x="1846220" y="13722"/>
        <a:ext cx="1278677" cy="332635"/>
      </dsp:txXfrm>
    </dsp:sp>
    <dsp:sp modelId="{9F59C23B-5B97-4B6B-9B98-0FA4C74CF830}">
      <dsp:nvSpPr>
        <dsp:cNvPr id="0" name=""/>
        <dsp:cNvSpPr/>
      </dsp:nvSpPr>
      <dsp:spPr>
        <a:xfrm rot="9377">
          <a:off x="3135245" y="173458"/>
          <a:ext cx="445625" cy="14378"/>
        </a:xfrm>
        <a:custGeom>
          <a:avLst/>
          <a:gdLst/>
          <a:ahLst/>
          <a:cxnLst/>
          <a:rect l="0" t="0" r="0" b="0"/>
          <a:pathLst>
            <a:path>
              <a:moveTo>
                <a:pt x="0" y="7189"/>
              </a:moveTo>
              <a:lnTo>
                <a:pt x="445625"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6917" y="169507"/>
        <a:ext cx="22281" cy="22281"/>
      </dsp:txXfrm>
    </dsp:sp>
    <dsp:sp modelId="{96296F65-20F3-483F-9F17-716AE5D29054}">
      <dsp:nvSpPr>
        <dsp:cNvPr id="0" name=""/>
        <dsp:cNvSpPr/>
      </dsp:nvSpPr>
      <dsp:spPr>
        <a:xfrm>
          <a:off x="3580869" y="4589"/>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Investice do zásob</a:t>
          </a:r>
        </a:p>
      </dsp:txBody>
      <dsp:txXfrm>
        <a:off x="3591218" y="14938"/>
        <a:ext cx="1836180" cy="332635"/>
      </dsp:txXfrm>
    </dsp:sp>
    <dsp:sp modelId="{074ADB06-C5B0-4ADC-BE36-DCF36337DFE0}">
      <dsp:nvSpPr>
        <dsp:cNvPr id="0" name=""/>
        <dsp:cNvSpPr/>
      </dsp:nvSpPr>
      <dsp:spPr>
        <a:xfrm rot="17857762">
          <a:off x="727924" y="1452958"/>
          <a:ext cx="1513846" cy="14378"/>
        </a:xfrm>
        <a:custGeom>
          <a:avLst/>
          <a:gdLst/>
          <a:ahLst/>
          <a:cxnLst/>
          <a:rect l="0" t="0" r="0" b="0"/>
          <a:pathLst>
            <a:path>
              <a:moveTo>
                <a:pt x="0" y="7189"/>
              </a:moveTo>
              <a:lnTo>
                <a:pt x="1513846" y="718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447001" y="1422301"/>
        <a:ext cx="75692" cy="75692"/>
      </dsp:txXfrm>
    </dsp:sp>
    <dsp:sp modelId="{166D2EE5-ED7C-44DC-826D-8E5F61C0E596}">
      <dsp:nvSpPr>
        <dsp:cNvPr id="0" name=""/>
        <dsp:cNvSpPr/>
      </dsp:nvSpPr>
      <dsp:spPr>
        <a:xfrm>
          <a:off x="1835871" y="612873"/>
          <a:ext cx="1299375"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Náklady na služby</a:t>
          </a:r>
        </a:p>
      </dsp:txBody>
      <dsp:txXfrm>
        <a:off x="1846220" y="623222"/>
        <a:ext cx="1278677" cy="332635"/>
      </dsp:txXfrm>
    </dsp:sp>
    <dsp:sp modelId="{E2991CEE-6C2E-446B-82A2-CFEB73337B5E}">
      <dsp:nvSpPr>
        <dsp:cNvPr id="0" name=""/>
        <dsp:cNvSpPr/>
      </dsp:nvSpPr>
      <dsp:spPr>
        <a:xfrm rot="20137234">
          <a:off x="3113433" y="681375"/>
          <a:ext cx="489249" cy="14378"/>
        </a:xfrm>
        <a:custGeom>
          <a:avLst/>
          <a:gdLst/>
          <a:ahLst/>
          <a:cxnLst/>
          <a:rect l="0" t="0" r="0" b="0"/>
          <a:pathLst>
            <a:path>
              <a:moveTo>
                <a:pt x="0" y="7189"/>
              </a:moveTo>
              <a:lnTo>
                <a:pt x="489249"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5826" y="676332"/>
        <a:ext cx="24462" cy="24462"/>
      </dsp:txXfrm>
    </dsp:sp>
    <dsp:sp modelId="{22091265-106D-489C-B909-105451C8AC4C}">
      <dsp:nvSpPr>
        <dsp:cNvPr id="0" name=""/>
        <dsp:cNvSpPr/>
      </dsp:nvSpPr>
      <dsp:spPr>
        <a:xfrm>
          <a:off x="3580869" y="410922"/>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Pojištění</a:t>
          </a:r>
        </a:p>
      </dsp:txBody>
      <dsp:txXfrm>
        <a:off x="3591218" y="421271"/>
        <a:ext cx="1836180" cy="332635"/>
      </dsp:txXfrm>
    </dsp:sp>
    <dsp:sp modelId="{7D8AA67E-485B-4A6B-BFDF-4B2317BBDA5B}">
      <dsp:nvSpPr>
        <dsp:cNvPr id="0" name=""/>
        <dsp:cNvSpPr/>
      </dsp:nvSpPr>
      <dsp:spPr>
        <a:xfrm rot="1478292">
          <a:off x="3112929" y="884541"/>
          <a:ext cx="490257" cy="14378"/>
        </a:xfrm>
        <a:custGeom>
          <a:avLst/>
          <a:gdLst/>
          <a:ahLst/>
          <a:cxnLst/>
          <a:rect l="0" t="0" r="0" b="0"/>
          <a:pathLst>
            <a:path>
              <a:moveTo>
                <a:pt x="0" y="7189"/>
              </a:moveTo>
              <a:lnTo>
                <a:pt x="490257"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5801" y="879474"/>
        <a:ext cx="24512" cy="24512"/>
      </dsp:txXfrm>
    </dsp:sp>
    <dsp:sp modelId="{A5627465-63A8-49D2-BAC8-4426644796BC}">
      <dsp:nvSpPr>
        <dsp:cNvPr id="0" name=""/>
        <dsp:cNvSpPr/>
      </dsp:nvSpPr>
      <dsp:spPr>
        <a:xfrm>
          <a:off x="3580869" y="817255"/>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Daně</a:t>
          </a:r>
        </a:p>
      </dsp:txBody>
      <dsp:txXfrm>
        <a:off x="3591218" y="827604"/>
        <a:ext cx="1836180" cy="332635"/>
      </dsp:txXfrm>
    </dsp:sp>
    <dsp:sp modelId="{891E6039-C955-4F0D-B194-F7AE1E3912F9}">
      <dsp:nvSpPr>
        <dsp:cNvPr id="0" name=""/>
        <dsp:cNvSpPr/>
      </dsp:nvSpPr>
      <dsp:spPr>
        <a:xfrm rot="21007468">
          <a:off x="1128545" y="2062458"/>
          <a:ext cx="712605" cy="14378"/>
        </a:xfrm>
        <a:custGeom>
          <a:avLst/>
          <a:gdLst/>
          <a:ahLst/>
          <a:cxnLst/>
          <a:rect l="0" t="0" r="0" b="0"/>
          <a:pathLst>
            <a:path>
              <a:moveTo>
                <a:pt x="0" y="7189"/>
              </a:moveTo>
              <a:lnTo>
                <a:pt x="712605" y="718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467032" y="2051832"/>
        <a:ext cx="35630" cy="35630"/>
      </dsp:txXfrm>
    </dsp:sp>
    <dsp:sp modelId="{ACD213F3-36D6-4C86-AC2C-360B3649CCD6}">
      <dsp:nvSpPr>
        <dsp:cNvPr id="0" name=""/>
        <dsp:cNvSpPr/>
      </dsp:nvSpPr>
      <dsp:spPr>
        <a:xfrm>
          <a:off x="1835871" y="1831872"/>
          <a:ext cx="1299375"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Náklady na skladovací prostory</a:t>
          </a:r>
        </a:p>
      </dsp:txBody>
      <dsp:txXfrm>
        <a:off x="1846220" y="1842221"/>
        <a:ext cx="1278677" cy="332635"/>
      </dsp:txXfrm>
    </dsp:sp>
    <dsp:sp modelId="{B7B1DCFD-2181-44A8-83FC-95767D0DF49C}">
      <dsp:nvSpPr>
        <dsp:cNvPr id="0" name=""/>
        <dsp:cNvSpPr/>
      </dsp:nvSpPr>
      <dsp:spPr>
        <a:xfrm rot="18373571">
          <a:off x="2981033" y="1697207"/>
          <a:ext cx="754048" cy="14378"/>
        </a:xfrm>
        <a:custGeom>
          <a:avLst/>
          <a:gdLst/>
          <a:ahLst/>
          <a:cxnLst/>
          <a:rect l="0" t="0" r="0" b="0"/>
          <a:pathLst>
            <a:path>
              <a:moveTo>
                <a:pt x="0" y="7189"/>
              </a:moveTo>
              <a:lnTo>
                <a:pt x="754048"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39206" y="1685545"/>
        <a:ext cx="37702" cy="37702"/>
      </dsp:txXfrm>
    </dsp:sp>
    <dsp:sp modelId="{066AF20A-FA5B-4D68-AB72-6E85D22DEDD6}">
      <dsp:nvSpPr>
        <dsp:cNvPr id="0" name=""/>
        <dsp:cNvSpPr/>
      </dsp:nvSpPr>
      <dsp:spPr>
        <a:xfrm>
          <a:off x="3580869" y="1223588"/>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Sklady v rámci výrobního závodu</a:t>
          </a:r>
        </a:p>
      </dsp:txBody>
      <dsp:txXfrm>
        <a:off x="3591218" y="1233937"/>
        <a:ext cx="1836180" cy="332635"/>
      </dsp:txXfrm>
    </dsp:sp>
    <dsp:sp modelId="{F059939C-77AC-441F-BBAD-A7765EA47947}">
      <dsp:nvSpPr>
        <dsp:cNvPr id="0" name=""/>
        <dsp:cNvSpPr/>
      </dsp:nvSpPr>
      <dsp:spPr>
        <a:xfrm rot="20137234">
          <a:off x="3113433" y="1900373"/>
          <a:ext cx="489249" cy="14378"/>
        </a:xfrm>
        <a:custGeom>
          <a:avLst/>
          <a:gdLst/>
          <a:ahLst/>
          <a:cxnLst/>
          <a:rect l="0" t="0" r="0" b="0"/>
          <a:pathLst>
            <a:path>
              <a:moveTo>
                <a:pt x="0" y="7189"/>
              </a:moveTo>
              <a:lnTo>
                <a:pt x="489249"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5826" y="1895331"/>
        <a:ext cx="24462" cy="24462"/>
      </dsp:txXfrm>
    </dsp:sp>
    <dsp:sp modelId="{A597F2C2-C473-4B49-BC96-1ABD2CBBDCC9}">
      <dsp:nvSpPr>
        <dsp:cNvPr id="0" name=""/>
        <dsp:cNvSpPr/>
      </dsp:nvSpPr>
      <dsp:spPr>
        <a:xfrm>
          <a:off x="3580869" y="1629920"/>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Veřejné sklady</a:t>
          </a:r>
        </a:p>
      </dsp:txBody>
      <dsp:txXfrm>
        <a:off x="3591218" y="1640269"/>
        <a:ext cx="1836180" cy="332635"/>
      </dsp:txXfrm>
    </dsp:sp>
    <dsp:sp modelId="{7A95A585-0B95-46DC-89C9-74A72DE1CF45}">
      <dsp:nvSpPr>
        <dsp:cNvPr id="0" name=""/>
        <dsp:cNvSpPr/>
      </dsp:nvSpPr>
      <dsp:spPr>
        <a:xfrm rot="1478292">
          <a:off x="3112929" y="2103540"/>
          <a:ext cx="490257" cy="14378"/>
        </a:xfrm>
        <a:custGeom>
          <a:avLst/>
          <a:gdLst/>
          <a:ahLst/>
          <a:cxnLst/>
          <a:rect l="0" t="0" r="0" b="0"/>
          <a:pathLst>
            <a:path>
              <a:moveTo>
                <a:pt x="0" y="7189"/>
              </a:moveTo>
              <a:lnTo>
                <a:pt x="490257"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5801" y="2098473"/>
        <a:ext cx="24512" cy="24512"/>
      </dsp:txXfrm>
    </dsp:sp>
    <dsp:sp modelId="{B68E3363-5829-4480-A162-81D9977048D9}">
      <dsp:nvSpPr>
        <dsp:cNvPr id="0" name=""/>
        <dsp:cNvSpPr/>
      </dsp:nvSpPr>
      <dsp:spPr>
        <a:xfrm>
          <a:off x="3580869" y="2036253"/>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Nájemní sklady</a:t>
          </a:r>
        </a:p>
      </dsp:txBody>
      <dsp:txXfrm>
        <a:off x="3591218" y="2046602"/>
        <a:ext cx="1836180" cy="332635"/>
      </dsp:txXfrm>
    </dsp:sp>
    <dsp:sp modelId="{AAAB39DC-5011-47A5-8285-1902400BD418}">
      <dsp:nvSpPr>
        <dsp:cNvPr id="0" name=""/>
        <dsp:cNvSpPr/>
      </dsp:nvSpPr>
      <dsp:spPr>
        <a:xfrm rot="3232962">
          <a:off x="2980052" y="2306706"/>
          <a:ext cx="756011" cy="14378"/>
        </a:xfrm>
        <a:custGeom>
          <a:avLst/>
          <a:gdLst/>
          <a:ahLst/>
          <a:cxnLst/>
          <a:rect l="0" t="0" r="0" b="0"/>
          <a:pathLst>
            <a:path>
              <a:moveTo>
                <a:pt x="0" y="7189"/>
              </a:moveTo>
              <a:lnTo>
                <a:pt x="756011"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39157" y="2294995"/>
        <a:ext cx="37800" cy="37800"/>
      </dsp:txXfrm>
    </dsp:sp>
    <dsp:sp modelId="{870BAB8D-9A90-4450-8527-53EF68AC29F1}">
      <dsp:nvSpPr>
        <dsp:cNvPr id="0" name=""/>
        <dsp:cNvSpPr/>
      </dsp:nvSpPr>
      <dsp:spPr>
        <a:xfrm>
          <a:off x="3580869" y="2442586"/>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Sklady vlastněné podnikem</a:t>
          </a:r>
        </a:p>
      </dsp:txBody>
      <dsp:txXfrm>
        <a:off x="3591218" y="2452935"/>
        <a:ext cx="1836180" cy="332635"/>
      </dsp:txXfrm>
    </dsp:sp>
    <dsp:sp modelId="{5F60AD42-1DBD-4EF7-A6B9-4C4BFF4AFCCF}">
      <dsp:nvSpPr>
        <dsp:cNvPr id="0" name=""/>
        <dsp:cNvSpPr/>
      </dsp:nvSpPr>
      <dsp:spPr>
        <a:xfrm rot="3897872">
          <a:off x="655356" y="2875124"/>
          <a:ext cx="1658982" cy="14378"/>
        </a:xfrm>
        <a:custGeom>
          <a:avLst/>
          <a:gdLst/>
          <a:ahLst/>
          <a:cxnLst/>
          <a:rect l="0" t="0" r="0" b="0"/>
          <a:pathLst>
            <a:path>
              <a:moveTo>
                <a:pt x="0" y="7189"/>
              </a:moveTo>
              <a:lnTo>
                <a:pt x="1658982" y="7189"/>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1443373" y="2840838"/>
        <a:ext cx="82949" cy="82949"/>
      </dsp:txXfrm>
    </dsp:sp>
    <dsp:sp modelId="{67A5D453-37AA-4BF4-9477-F7E499D06D5D}">
      <dsp:nvSpPr>
        <dsp:cNvPr id="0" name=""/>
        <dsp:cNvSpPr/>
      </dsp:nvSpPr>
      <dsp:spPr>
        <a:xfrm>
          <a:off x="1835871" y="3457203"/>
          <a:ext cx="130432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Náklady rizika a znehodnocení zásob</a:t>
          </a:r>
        </a:p>
      </dsp:txBody>
      <dsp:txXfrm>
        <a:off x="1846220" y="3467552"/>
        <a:ext cx="1283630" cy="332635"/>
      </dsp:txXfrm>
    </dsp:sp>
    <dsp:sp modelId="{D600F1D4-F461-4054-AD6F-6C1A96F03D96}">
      <dsp:nvSpPr>
        <dsp:cNvPr id="0" name=""/>
        <dsp:cNvSpPr/>
      </dsp:nvSpPr>
      <dsp:spPr>
        <a:xfrm rot="18373571">
          <a:off x="2985987" y="3322539"/>
          <a:ext cx="754048" cy="14378"/>
        </a:xfrm>
        <a:custGeom>
          <a:avLst/>
          <a:gdLst/>
          <a:ahLst/>
          <a:cxnLst/>
          <a:rect l="0" t="0" r="0" b="0"/>
          <a:pathLst>
            <a:path>
              <a:moveTo>
                <a:pt x="0" y="7189"/>
              </a:moveTo>
              <a:lnTo>
                <a:pt x="754048"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4160" y="3310877"/>
        <a:ext cx="37702" cy="37702"/>
      </dsp:txXfrm>
    </dsp:sp>
    <dsp:sp modelId="{FE7A539E-B524-4E3D-9871-15BBF80F287E}">
      <dsp:nvSpPr>
        <dsp:cNvPr id="0" name=""/>
        <dsp:cNvSpPr/>
      </dsp:nvSpPr>
      <dsp:spPr>
        <a:xfrm>
          <a:off x="3585823" y="2848919"/>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Morální opotřebení/Zastarání</a:t>
          </a:r>
        </a:p>
      </dsp:txBody>
      <dsp:txXfrm>
        <a:off x="3596172" y="2859268"/>
        <a:ext cx="1836180" cy="332635"/>
      </dsp:txXfrm>
    </dsp:sp>
    <dsp:sp modelId="{DA678E07-5524-4A21-8F7F-0E11581AFC78}">
      <dsp:nvSpPr>
        <dsp:cNvPr id="0" name=""/>
        <dsp:cNvSpPr/>
      </dsp:nvSpPr>
      <dsp:spPr>
        <a:xfrm rot="20137234">
          <a:off x="3118387" y="3525705"/>
          <a:ext cx="489249" cy="14378"/>
        </a:xfrm>
        <a:custGeom>
          <a:avLst/>
          <a:gdLst/>
          <a:ahLst/>
          <a:cxnLst/>
          <a:rect l="0" t="0" r="0" b="0"/>
          <a:pathLst>
            <a:path>
              <a:moveTo>
                <a:pt x="0" y="7189"/>
              </a:moveTo>
              <a:lnTo>
                <a:pt x="489249"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50780" y="3520663"/>
        <a:ext cx="24462" cy="24462"/>
      </dsp:txXfrm>
    </dsp:sp>
    <dsp:sp modelId="{07D4F7CA-881B-4A7E-95E2-B3E955B3E42B}">
      <dsp:nvSpPr>
        <dsp:cNvPr id="0" name=""/>
        <dsp:cNvSpPr/>
      </dsp:nvSpPr>
      <dsp:spPr>
        <a:xfrm>
          <a:off x="3585823" y="3255252"/>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Poškození</a:t>
          </a:r>
        </a:p>
      </dsp:txBody>
      <dsp:txXfrm>
        <a:off x="3596172" y="3265601"/>
        <a:ext cx="1836180" cy="332635"/>
      </dsp:txXfrm>
    </dsp:sp>
    <dsp:sp modelId="{16D15EFC-F894-4A72-B7AF-D976116C15D4}">
      <dsp:nvSpPr>
        <dsp:cNvPr id="0" name=""/>
        <dsp:cNvSpPr/>
      </dsp:nvSpPr>
      <dsp:spPr>
        <a:xfrm rot="1478292">
          <a:off x="3117883" y="3728872"/>
          <a:ext cx="490257" cy="14378"/>
        </a:xfrm>
        <a:custGeom>
          <a:avLst/>
          <a:gdLst/>
          <a:ahLst/>
          <a:cxnLst/>
          <a:rect l="0" t="0" r="0" b="0"/>
          <a:pathLst>
            <a:path>
              <a:moveTo>
                <a:pt x="0" y="7189"/>
              </a:moveTo>
              <a:lnTo>
                <a:pt x="490257"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50755" y="3723804"/>
        <a:ext cx="24512" cy="24512"/>
      </dsp:txXfrm>
    </dsp:sp>
    <dsp:sp modelId="{399EC402-5550-44C3-B1F9-C95992E21DDC}">
      <dsp:nvSpPr>
        <dsp:cNvPr id="0" name=""/>
        <dsp:cNvSpPr/>
      </dsp:nvSpPr>
      <dsp:spPr>
        <a:xfrm>
          <a:off x="3585823" y="3661585"/>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Krádeže/Ztráty</a:t>
          </a:r>
        </a:p>
      </dsp:txBody>
      <dsp:txXfrm>
        <a:off x="3596172" y="3671934"/>
        <a:ext cx="1836180" cy="332635"/>
      </dsp:txXfrm>
    </dsp:sp>
    <dsp:sp modelId="{EDDD801B-E60D-4F99-BDA8-CEB44FE9C828}">
      <dsp:nvSpPr>
        <dsp:cNvPr id="0" name=""/>
        <dsp:cNvSpPr/>
      </dsp:nvSpPr>
      <dsp:spPr>
        <a:xfrm rot="3232962">
          <a:off x="2985006" y="3932038"/>
          <a:ext cx="756011" cy="14378"/>
        </a:xfrm>
        <a:custGeom>
          <a:avLst/>
          <a:gdLst/>
          <a:ahLst/>
          <a:cxnLst/>
          <a:rect l="0" t="0" r="0" b="0"/>
          <a:pathLst>
            <a:path>
              <a:moveTo>
                <a:pt x="0" y="7189"/>
              </a:moveTo>
              <a:lnTo>
                <a:pt x="756011" y="7189"/>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cs-CZ" sz="500" kern="1200">
            <a:solidFill>
              <a:sysClr val="windowText" lastClr="000000">
                <a:hueOff val="0"/>
                <a:satOff val="0"/>
                <a:lumOff val="0"/>
                <a:alphaOff val="0"/>
              </a:sysClr>
            </a:solidFill>
            <a:latin typeface="Calibri" panose="020F0502020204030204"/>
            <a:ea typeface="+mn-ea"/>
            <a:cs typeface="+mn-cs"/>
          </a:endParaRPr>
        </a:p>
      </dsp:txBody>
      <dsp:txXfrm>
        <a:off x="3344111" y="3920327"/>
        <a:ext cx="37800" cy="37800"/>
      </dsp:txXfrm>
    </dsp:sp>
    <dsp:sp modelId="{5D9EAA57-E29D-4958-8EDB-1881B5659A7D}">
      <dsp:nvSpPr>
        <dsp:cNvPr id="0" name=""/>
        <dsp:cNvSpPr/>
      </dsp:nvSpPr>
      <dsp:spPr>
        <a:xfrm>
          <a:off x="3585823" y="4067918"/>
          <a:ext cx="1856878" cy="353333"/>
        </a:xfrm>
        <a:prstGeom prst="roundRect">
          <a:avLst>
            <a:gd name="adj" fmla="val 10000"/>
          </a:avLst>
        </a:prstGeom>
        <a:gradFill rotWithShape="0">
          <a:gsLst>
            <a:gs pos="0">
              <a:sysClr val="window" lastClr="FFFFFF">
                <a:hueOff val="0"/>
                <a:satOff val="0"/>
                <a:lumOff val="0"/>
                <a:alphaOff val="0"/>
                <a:lumMod val="110000"/>
                <a:satMod val="105000"/>
                <a:tint val="67000"/>
              </a:sysClr>
            </a:gs>
            <a:gs pos="50000">
              <a:sysClr val="window" lastClr="FFFFFF">
                <a:hueOff val="0"/>
                <a:satOff val="0"/>
                <a:lumOff val="0"/>
                <a:alphaOff val="0"/>
                <a:lumMod val="105000"/>
                <a:satMod val="103000"/>
                <a:tint val="73000"/>
              </a:sysClr>
            </a:gs>
            <a:gs pos="100000">
              <a:sysClr val="window" lastClr="FFFFFF">
                <a:hueOff val="0"/>
                <a:satOff val="0"/>
                <a:lumOff val="0"/>
                <a:alphaOff val="0"/>
                <a:lumMod val="105000"/>
                <a:satMod val="109000"/>
                <a:tint val="81000"/>
              </a:sys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cs-CZ" sz="1100" kern="1200">
              <a:solidFill>
                <a:sysClr val="windowText" lastClr="000000">
                  <a:hueOff val="0"/>
                  <a:satOff val="0"/>
                  <a:lumOff val="0"/>
                  <a:alphaOff val="0"/>
                </a:sysClr>
              </a:solidFill>
              <a:latin typeface="Times New Roman" pitchFamily="18" charset="0"/>
              <a:ea typeface="+mn-ea"/>
              <a:cs typeface="Times New Roman" pitchFamily="18" charset="0"/>
            </a:rPr>
            <a:t>Přemísťování zásob</a:t>
          </a:r>
        </a:p>
      </dsp:txBody>
      <dsp:txXfrm>
        <a:off x="3596172" y="4078267"/>
        <a:ext cx="1836180" cy="33263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114E0C-03DF-48E2-8C1D-38E7E876F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137</Pages>
  <Words>29523</Words>
  <Characters>174187</Characters>
  <Application>Microsoft Office Word</Application>
  <DocSecurity>0</DocSecurity>
  <Lines>1451</Lines>
  <Paragraphs>406</Paragraphs>
  <ScaleCrop>false</ScaleCrop>
  <HeadingPairs>
    <vt:vector size="2" baseType="variant">
      <vt:variant>
        <vt:lpstr>Název</vt:lpstr>
      </vt:variant>
      <vt:variant>
        <vt:i4>1</vt:i4>
      </vt:variant>
    </vt:vector>
  </HeadingPairs>
  <TitlesOfParts>
    <vt:vector size="1" baseType="lpstr">
      <vt:lpstr>Makroekonomie</vt:lpstr>
    </vt:vector>
  </TitlesOfParts>
  <Company/>
  <LinksUpToDate>false</LinksUpToDate>
  <CharactersWithSpaces>203304</CharactersWithSpaces>
  <SharedDoc>false</SharedDoc>
  <HLinks>
    <vt:vector size="66" baseType="variant">
      <vt:variant>
        <vt:i4>1703986</vt:i4>
      </vt:variant>
      <vt:variant>
        <vt:i4>62</vt:i4>
      </vt:variant>
      <vt:variant>
        <vt:i4>0</vt:i4>
      </vt:variant>
      <vt:variant>
        <vt:i4>5</vt:i4>
      </vt:variant>
      <vt:variant>
        <vt:lpwstr/>
      </vt:variant>
      <vt:variant>
        <vt:lpwstr>_Toc470172194</vt:lpwstr>
      </vt:variant>
      <vt:variant>
        <vt:i4>1703986</vt:i4>
      </vt:variant>
      <vt:variant>
        <vt:i4>56</vt:i4>
      </vt:variant>
      <vt:variant>
        <vt:i4>0</vt:i4>
      </vt:variant>
      <vt:variant>
        <vt:i4>5</vt:i4>
      </vt:variant>
      <vt:variant>
        <vt:lpwstr/>
      </vt:variant>
      <vt:variant>
        <vt:lpwstr>_Toc470172193</vt:lpwstr>
      </vt:variant>
      <vt:variant>
        <vt:i4>1703986</vt:i4>
      </vt:variant>
      <vt:variant>
        <vt:i4>50</vt:i4>
      </vt:variant>
      <vt:variant>
        <vt:i4>0</vt:i4>
      </vt:variant>
      <vt:variant>
        <vt:i4>5</vt:i4>
      </vt:variant>
      <vt:variant>
        <vt:lpwstr/>
      </vt:variant>
      <vt:variant>
        <vt:lpwstr>_Toc470172192</vt:lpwstr>
      </vt:variant>
      <vt:variant>
        <vt:i4>1703986</vt:i4>
      </vt:variant>
      <vt:variant>
        <vt:i4>44</vt:i4>
      </vt:variant>
      <vt:variant>
        <vt:i4>0</vt:i4>
      </vt:variant>
      <vt:variant>
        <vt:i4>5</vt:i4>
      </vt:variant>
      <vt:variant>
        <vt:lpwstr/>
      </vt:variant>
      <vt:variant>
        <vt:lpwstr>_Toc470172191</vt:lpwstr>
      </vt:variant>
      <vt:variant>
        <vt:i4>1703986</vt:i4>
      </vt:variant>
      <vt:variant>
        <vt:i4>38</vt:i4>
      </vt:variant>
      <vt:variant>
        <vt:i4>0</vt:i4>
      </vt:variant>
      <vt:variant>
        <vt:i4>5</vt:i4>
      </vt:variant>
      <vt:variant>
        <vt:lpwstr/>
      </vt:variant>
      <vt:variant>
        <vt:lpwstr>_Toc470172190</vt:lpwstr>
      </vt:variant>
      <vt:variant>
        <vt:i4>1769522</vt:i4>
      </vt:variant>
      <vt:variant>
        <vt:i4>32</vt:i4>
      </vt:variant>
      <vt:variant>
        <vt:i4>0</vt:i4>
      </vt:variant>
      <vt:variant>
        <vt:i4>5</vt:i4>
      </vt:variant>
      <vt:variant>
        <vt:lpwstr/>
      </vt:variant>
      <vt:variant>
        <vt:lpwstr>_Toc470172189</vt:lpwstr>
      </vt:variant>
      <vt:variant>
        <vt:i4>1769522</vt:i4>
      </vt:variant>
      <vt:variant>
        <vt:i4>26</vt:i4>
      </vt:variant>
      <vt:variant>
        <vt:i4>0</vt:i4>
      </vt:variant>
      <vt:variant>
        <vt:i4>5</vt:i4>
      </vt:variant>
      <vt:variant>
        <vt:lpwstr/>
      </vt:variant>
      <vt:variant>
        <vt:lpwstr>_Toc470172188</vt:lpwstr>
      </vt:variant>
      <vt:variant>
        <vt:i4>1769522</vt:i4>
      </vt:variant>
      <vt:variant>
        <vt:i4>20</vt:i4>
      </vt:variant>
      <vt:variant>
        <vt:i4>0</vt:i4>
      </vt:variant>
      <vt:variant>
        <vt:i4>5</vt:i4>
      </vt:variant>
      <vt:variant>
        <vt:lpwstr/>
      </vt:variant>
      <vt:variant>
        <vt:lpwstr>_Toc470172187</vt:lpwstr>
      </vt:variant>
      <vt:variant>
        <vt:i4>1769522</vt:i4>
      </vt:variant>
      <vt:variant>
        <vt:i4>14</vt:i4>
      </vt:variant>
      <vt:variant>
        <vt:i4>0</vt:i4>
      </vt:variant>
      <vt:variant>
        <vt:i4>5</vt:i4>
      </vt:variant>
      <vt:variant>
        <vt:lpwstr/>
      </vt:variant>
      <vt:variant>
        <vt:lpwstr>_Toc470172186</vt:lpwstr>
      </vt:variant>
      <vt:variant>
        <vt:i4>1769522</vt:i4>
      </vt:variant>
      <vt:variant>
        <vt:i4>8</vt:i4>
      </vt:variant>
      <vt:variant>
        <vt:i4>0</vt:i4>
      </vt:variant>
      <vt:variant>
        <vt:i4>5</vt:i4>
      </vt:variant>
      <vt:variant>
        <vt:lpwstr/>
      </vt:variant>
      <vt:variant>
        <vt:lpwstr>_Toc470172185</vt:lpwstr>
      </vt:variant>
      <vt:variant>
        <vt:i4>1769522</vt:i4>
      </vt:variant>
      <vt:variant>
        <vt:i4>2</vt:i4>
      </vt:variant>
      <vt:variant>
        <vt:i4>0</vt:i4>
      </vt:variant>
      <vt:variant>
        <vt:i4>5</vt:i4>
      </vt:variant>
      <vt:variant>
        <vt:lpwstr/>
      </vt:variant>
      <vt:variant>
        <vt:lpwstr>_Toc470172184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Makroekonomie</dc:title>
  <dc:subject/>
  <dc:creator>NovakovaM</dc:creator>
  <cp:keywords/>
  <dc:description/>
  <cp:lastModifiedBy>Hart Martin</cp:lastModifiedBy>
  <cp:revision>19</cp:revision>
  <cp:lastPrinted>2024-09-19T12:32:00Z</cp:lastPrinted>
  <dcterms:created xsi:type="dcterms:W3CDTF">2024-08-26T05:40:00Z</dcterms:created>
  <dcterms:modified xsi:type="dcterms:W3CDTF">2024-09-20T06:44:00Z</dcterms:modified>
</cp:coreProperties>
</file>