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9A8B" w14:textId="4866B44B" w:rsidR="009658E2" w:rsidRPr="007D0E85" w:rsidRDefault="007D0E85" w:rsidP="007D0E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85">
        <w:rPr>
          <w:rFonts w:ascii="Times New Roman" w:hAnsi="Times New Roman" w:cs="Times New Roman"/>
          <w:b/>
          <w:bCs/>
          <w:sz w:val="28"/>
          <w:szCs w:val="28"/>
        </w:rPr>
        <w:t>YFAR OKRUHY KE ZKOUŠCE</w:t>
      </w:r>
    </w:p>
    <w:p w14:paraId="7E5745F0" w14:textId="43B39636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Co je finanční a manažerské účetnictví a jaké jsou jejich hlavní rozdíly?</w:t>
      </w:r>
    </w:p>
    <w:p w14:paraId="36472147" w14:textId="520449C3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Co je to finanční analýza, jaký je její cíl a k čemu slouží? Metody finanční analýzy.</w:t>
      </w:r>
    </w:p>
    <w:p w14:paraId="3F82F2B1" w14:textId="3D97E7BF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Čistý pracovní kapitál.</w:t>
      </w:r>
    </w:p>
    <w:p w14:paraId="7A79076C" w14:textId="362A2286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Ukazatele aktivity.</w:t>
      </w:r>
    </w:p>
    <w:p w14:paraId="5A0A02F1" w14:textId="2B1C21A6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Ukazatele zadluženosti.</w:t>
      </w:r>
    </w:p>
    <w:p w14:paraId="4BE8DE4B" w14:textId="3F3B44D1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Analýza soustav ukazatelů.</w:t>
      </w:r>
    </w:p>
    <w:p w14:paraId="2D0C0017" w14:textId="3BC10B71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Vyhodnocení výsledků finanční analýzy.</w:t>
      </w:r>
    </w:p>
    <w:p w14:paraId="06A05926" w14:textId="2AE31839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Dělení reportingu.</w:t>
      </w:r>
    </w:p>
    <w:p w14:paraId="581622F3" w14:textId="27775804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Dělení reportů.</w:t>
      </w:r>
    </w:p>
    <w:p w14:paraId="2BE76E61" w14:textId="39001610" w:rsidR="007D0E85" w:rsidRPr="007D0E85" w:rsidRDefault="007D0E85" w:rsidP="007D0E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E85">
        <w:rPr>
          <w:rFonts w:ascii="Times New Roman" w:hAnsi="Times New Roman" w:cs="Times New Roman"/>
          <w:sz w:val="28"/>
          <w:szCs w:val="28"/>
        </w:rPr>
        <w:t>Reportingový proces.</w:t>
      </w:r>
    </w:p>
    <w:sectPr w:rsidR="007D0E85" w:rsidRPr="007D0E85" w:rsidSect="007D0E85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C062A"/>
    <w:multiLevelType w:val="hybridMultilevel"/>
    <w:tmpl w:val="ACC21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E2"/>
    <w:rsid w:val="00751EA5"/>
    <w:rsid w:val="007D0E85"/>
    <w:rsid w:val="0096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B22"/>
  <w15:chartTrackingRefBased/>
  <w15:docId w15:val="{7DBB1E63-C533-464A-9247-1EA898B7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5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8E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8E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8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8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8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8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5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5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5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58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58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58E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58E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Tkačíková</dc:creator>
  <cp:keywords/>
  <dc:description/>
  <cp:lastModifiedBy>Lenka Tkačíková</cp:lastModifiedBy>
  <cp:revision>2</cp:revision>
  <dcterms:created xsi:type="dcterms:W3CDTF">2025-04-02T11:11:00Z</dcterms:created>
  <dcterms:modified xsi:type="dcterms:W3CDTF">2025-04-02T11:14:00Z</dcterms:modified>
</cp:coreProperties>
</file>