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A72C" w14:textId="1F01F3B2" w:rsidR="00B86270" w:rsidRPr="006564B7" w:rsidRDefault="006564B7" w:rsidP="006564B7">
      <w:pPr>
        <w:jc w:val="center"/>
        <w:rPr>
          <w:b/>
          <w:bCs/>
          <w:sz w:val="40"/>
          <w:szCs w:val="40"/>
        </w:rPr>
      </w:pPr>
      <w:r w:rsidRPr="006564B7">
        <w:rPr>
          <w:b/>
          <w:bCs/>
          <w:sz w:val="40"/>
          <w:szCs w:val="40"/>
        </w:rPr>
        <w:t>ÚKOL I/3</w:t>
      </w:r>
    </w:p>
    <w:p w14:paraId="6B576AA8" w14:textId="2E6D616A" w:rsidR="006564B7" w:rsidRPr="006564B7" w:rsidRDefault="006564B7" w:rsidP="006564B7">
      <w:pPr>
        <w:jc w:val="center"/>
        <w:rPr>
          <w:b/>
          <w:bCs/>
          <w:sz w:val="28"/>
          <w:szCs w:val="28"/>
        </w:rPr>
      </w:pPr>
      <w:r w:rsidRPr="006564B7">
        <w:rPr>
          <w:b/>
          <w:bCs/>
          <w:sz w:val="28"/>
          <w:szCs w:val="28"/>
        </w:rPr>
        <w:t>(Zadání)</w:t>
      </w:r>
    </w:p>
    <w:p w14:paraId="4C6F1750" w14:textId="77777777" w:rsidR="006564B7" w:rsidRDefault="006564B7"/>
    <w:p w14:paraId="54AE6B42" w14:textId="4C9555F1" w:rsidR="006564B7" w:rsidRPr="006564B7" w:rsidRDefault="006564B7">
      <w:pPr>
        <w:rPr>
          <w:sz w:val="32"/>
          <w:szCs w:val="32"/>
        </w:rPr>
      </w:pPr>
      <w:r w:rsidRPr="006564B7">
        <w:rPr>
          <w:b/>
          <w:bCs/>
          <w:sz w:val="32"/>
          <w:szCs w:val="32"/>
          <w:u w:val="single"/>
        </w:rPr>
        <w:t>Označte správnou odpověď</w:t>
      </w:r>
      <w:r w:rsidR="00A93B24">
        <w:rPr>
          <w:b/>
          <w:bCs/>
          <w:sz w:val="32"/>
          <w:szCs w:val="32"/>
          <w:u w:val="single"/>
        </w:rPr>
        <w:t xml:space="preserve"> (uvedené otázky mají vždy pouze jednu správnou odpověď)</w:t>
      </w:r>
      <w:r w:rsidRPr="006564B7">
        <w:rPr>
          <w:b/>
          <w:bCs/>
          <w:sz w:val="32"/>
          <w:szCs w:val="32"/>
          <w:u w:val="single"/>
        </w:rPr>
        <w:t>:</w:t>
      </w:r>
    </w:p>
    <w:p w14:paraId="726DD6B9" w14:textId="7EAD6791" w:rsidR="006564B7" w:rsidRPr="006564B7" w:rsidRDefault="006564B7" w:rsidP="006564B7">
      <w:pPr>
        <w:pStyle w:val="Odstavecseseznamem"/>
        <w:numPr>
          <w:ilvl w:val="0"/>
          <w:numId w:val="1"/>
        </w:numPr>
        <w:rPr>
          <w:u w:val="single"/>
        </w:rPr>
      </w:pPr>
      <w:r w:rsidRPr="006564B7">
        <w:rPr>
          <w:u w:val="single"/>
        </w:rPr>
        <w:t>Makroekonomie se liší od mikroekonomie tím, že:</w:t>
      </w:r>
    </w:p>
    <w:p w14:paraId="6FC77ADE" w14:textId="2FB78F5F" w:rsidR="006564B7" w:rsidRDefault="006564B7" w:rsidP="006564B7">
      <w:pPr>
        <w:pStyle w:val="Odstavecseseznamem"/>
        <w:numPr>
          <w:ilvl w:val="0"/>
          <w:numId w:val="2"/>
        </w:numPr>
      </w:pPr>
      <w:r>
        <w:t>Řeší větší množství otázek.</w:t>
      </w:r>
    </w:p>
    <w:p w14:paraId="6CFC0EFF" w14:textId="3003EB15" w:rsidR="006564B7" w:rsidRDefault="006564B7" w:rsidP="006564B7">
      <w:pPr>
        <w:pStyle w:val="Odstavecseseznamem"/>
        <w:numPr>
          <w:ilvl w:val="0"/>
          <w:numId w:val="2"/>
        </w:numPr>
      </w:pPr>
      <w:r>
        <w:t>Je obecnější.</w:t>
      </w:r>
    </w:p>
    <w:p w14:paraId="52658DF1" w14:textId="215E479E" w:rsidR="006564B7" w:rsidRDefault="006564B7" w:rsidP="006564B7">
      <w:pPr>
        <w:pStyle w:val="Odstavecseseznamem"/>
        <w:numPr>
          <w:ilvl w:val="0"/>
          <w:numId w:val="2"/>
        </w:numPr>
      </w:pPr>
      <w:r>
        <w:t>Klade si jiné otázky.</w:t>
      </w:r>
    </w:p>
    <w:p w14:paraId="514B5E20" w14:textId="38EE3AB6" w:rsidR="006564B7" w:rsidRDefault="006564B7" w:rsidP="006564B7">
      <w:pPr>
        <w:pStyle w:val="Odstavecseseznamem"/>
        <w:numPr>
          <w:ilvl w:val="0"/>
          <w:numId w:val="2"/>
        </w:numPr>
      </w:pPr>
      <w:r>
        <w:t>Hledá jiné odpovědi na stejné otázky.</w:t>
      </w:r>
    </w:p>
    <w:p w14:paraId="4CAB86B5" w14:textId="1A450D41" w:rsidR="006564B7" w:rsidRPr="006564B7" w:rsidRDefault="006564B7" w:rsidP="006564B7">
      <w:pPr>
        <w:pStyle w:val="Odstavecseseznamem"/>
        <w:numPr>
          <w:ilvl w:val="0"/>
          <w:numId w:val="1"/>
        </w:numPr>
        <w:rPr>
          <w:u w:val="single"/>
        </w:rPr>
      </w:pPr>
      <w:r w:rsidRPr="006564B7">
        <w:rPr>
          <w:u w:val="single"/>
        </w:rPr>
        <w:t>Ekonomická věda zkoumá:</w:t>
      </w:r>
    </w:p>
    <w:p w14:paraId="195C9186" w14:textId="73D30E81" w:rsidR="006564B7" w:rsidRDefault="006564B7" w:rsidP="006564B7">
      <w:pPr>
        <w:pStyle w:val="Odstavecseseznamem"/>
        <w:numPr>
          <w:ilvl w:val="0"/>
          <w:numId w:val="4"/>
        </w:numPr>
      </w:pPr>
      <w:r>
        <w:t>Bohatství.</w:t>
      </w:r>
    </w:p>
    <w:p w14:paraId="74B4F14C" w14:textId="27C536D8" w:rsidR="006564B7" w:rsidRDefault="006564B7" w:rsidP="006564B7">
      <w:pPr>
        <w:pStyle w:val="Odstavecseseznamem"/>
        <w:numPr>
          <w:ilvl w:val="0"/>
          <w:numId w:val="4"/>
        </w:numPr>
      </w:pPr>
      <w:r>
        <w:t>Činnosti zahrnující peněžní a směnné transakce.</w:t>
      </w:r>
    </w:p>
    <w:p w14:paraId="4D7A2726" w14:textId="02CEE512" w:rsidR="006564B7" w:rsidRDefault="006564B7" w:rsidP="006564B7">
      <w:pPr>
        <w:pStyle w:val="Odstavecseseznamem"/>
        <w:numPr>
          <w:ilvl w:val="0"/>
          <w:numId w:val="4"/>
        </w:numPr>
      </w:pPr>
      <w:r>
        <w:t>Chování a rozhodování lidí v ekonomickém životě.</w:t>
      </w:r>
    </w:p>
    <w:p w14:paraId="079422E6" w14:textId="748E180F" w:rsidR="006564B7" w:rsidRDefault="006564B7" w:rsidP="006564B7">
      <w:pPr>
        <w:pStyle w:val="Odstavecseseznamem"/>
        <w:numPr>
          <w:ilvl w:val="0"/>
          <w:numId w:val="4"/>
        </w:numPr>
      </w:pPr>
      <w:r>
        <w:t>Vše výše uvedené.</w:t>
      </w:r>
    </w:p>
    <w:p w14:paraId="07A0046B" w14:textId="6412B2F8" w:rsidR="006564B7" w:rsidRPr="00A93B24" w:rsidRDefault="006564B7" w:rsidP="006564B7">
      <w:pPr>
        <w:pStyle w:val="Odstavecseseznamem"/>
        <w:numPr>
          <w:ilvl w:val="0"/>
          <w:numId w:val="1"/>
        </w:numPr>
        <w:rPr>
          <w:u w:val="single"/>
        </w:rPr>
      </w:pPr>
      <w:r w:rsidRPr="00A93B24">
        <w:rPr>
          <w:u w:val="single"/>
        </w:rPr>
        <w:t>Mezi komponenty utvářené reálné hospodářské politiky můžeme zahrnout:</w:t>
      </w:r>
    </w:p>
    <w:p w14:paraId="1A6C12E4" w14:textId="3990D29B" w:rsidR="006564B7" w:rsidRDefault="006564B7" w:rsidP="006564B7">
      <w:pPr>
        <w:pStyle w:val="Odstavecseseznamem"/>
        <w:numPr>
          <w:ilvl w:val="0"/>
          <w:numId w:val="5"/>
        </w:numPr>
      </w:pPr>
      <w:r>
        <w:t>Vývoj ekonomické teorie.</w:t>
      </w:r>
    </w:p>
    <w:p w14:paraId="1D29D1E3" w14:textId="6931C69B" w:rsidR="006564B7" w:rsidRDefault="006564B7" w:rsidP="006564B7">
      <w:pPr>
        <w:pStyle w:val="Odstavecseseznamem"/>
        <w:numPr>
          <w:ilvl w:val="0"/>
          <w:numId w:val="5"/>
        </w:numPr>
      </w:pPr>
      <w:r>
        <w:t>Historický vývoj země a její geografickou polohu.</w:t>
      </w:r>
    </w:p>
    <w:p w14:paraId="13B03018" w14:textId="4177B955" w:rsidR="006564B7" w:rsidRDefault="006564B7" w:rsidP="006564B7">
      <w:pPr>
        <w:pStyle w:val="Odstavecseseznamem"/>
        <w:numPr>
          <w:ilvl w:val="0"/>
          <w:numId w:val="5"/>
        </w:numPr>
      </w:pPr>
      <w:r>
        <w:t>Národní zvyky, tradice a vývoj politického systému.</w:t>
      </w:r>
    </w:p>
    <w:p w14:paraId="11220575" w14:textId="1DED7CCA" w:rsidR="006564B7" w:rsidRDefault="006564B7" w:rsidP="006564B7">
      <w:pPr>
        <w:pStyle w:val="Odstavecseseznamem"/>
        <w:numPr>
          <w:ilvl w:val="0"/>
          <w:numId w:val="5"/>
        </w:numPr>
      </w:pPr>
      <w:r>
        <w:t>Vše výše uvedené.</w:t>
      </w:r>
    </w:p>
    <w:p w14:paraId="0D2B7F05" w14:textId="68DEAC51" w:rsidR="00A93B24" w:rsidRPr="00A93B24" w:rsidRDefault="00A93B24" w:rsidP="00A93B24">
      <w:pPr>
        <w:pStyle w:val="Odstavecseseznamem"/>
        <w:numPr>
          <w:ilvl w:val="0"/>
          <w:numId w:val="1"/>
        </w:numPr>
        <w:rPr>
          <w:u w:val="single"/>
        </w:rPr>
      </w:pPr>
      <w:r w:rsidRPr="00A93B24">
        <w:rPr>
          <w:u w:val="single"/>
        </w:rPr>
        <w:t>Chybné usuzování o příčinách a následcích v ekonomickém myšlení je:</w:t>
      </w:r>
    </w:p>
    <w:p w14:paraId="38F172B8" w14:textId="58D15822" w:rsidR="00A93B24" w:rsidRDefault="00A93B24" w:rsidP="00A93B24">
      <w:pPr>
        <w:pStyle w:val="Odstavecseseznamem"/>
        <w:numPr>
          <w:ilvl w:val="0"/>
          <w:numId w:val="6"/>
        </w:numPr>
      </w:pPr>
      <w:proofErr w:type="spellStart"/>
      <w:r>
        <w:t>Cetris</w:t>
      </w:r>
      <w:proofErr w:type="spellEnd"/>
      <w:r>
        <w:t xml:space="preserve"> </w:t>
      </w:r>
      <w:proofErr w:type="spellStart"/>
      <w:r>
        <w:t>paribus</w:t>
      </w:r>
      <w:proofErr w:type="spellEnd"/>
      <w:r>
        <w:t>.</w:t>
      </w:r>
    </w:p>
    <w:p w14:paraId="0D2BA7DB" w14:textId="16D1FD6C" w:rsidR="00A93B24" w:rsidRDefault="00A93B24" w:rsidP="00A93B24">
      <w:pPr>
        <w:pStyle w:val="Odstavecseseznamem"/>
        <w:numPr>
          <w:ilvl w:val="0"/>
          <w:numId w:val="6"/>
        </w:numPr>
      </w:pPr>
      <w:r>
        <w:t>Kauzální nexus.</w:t>
      </w:r>
    </w:p>
    <w:p w14:paraId="760E3D70" w14:textId="64CA850D" w:rsidR="00A93B24" w:rsidRDefault="00A93B24" w:rsidP="00A93B24">
      <w:pPr>
        <w:pStyle w:val="Odstavecseseznamem"/>
        <w:numPr>
          <w:ilvl w:val="0"/>
          <w:numId w:val="6"/>
        </w:numPr>
      </w:pPr>
      <w:r>
        <w:t>Vědecké paradigma.</w:t>
      </w:r>
    </w:p>
    <w:p w14:paraId="050C22D5" w14:textId="102129FD" w:rsidR="00A93B24" w:rsidRDefault="00A93B24" w:rsidP="00A93B24">
      <w:pPr>
        <w:pStyle w:val="Odstavecseseznamem"/>
        <w:numPr>
          <w:ilvl w:val="0"/>
          <w:numId w:val="6"/>
        </w:numPr>
      </w:pPr>
      <w:r>
        <w:t>Formalizovaný postup.</w:t>
      </w:r>
    </w:p>
    <w:p w14:paraId="3E5F8783" w14:textId="43AAC942" w:rsidR="00A93B24" w:rsidRPr="00A93B24" w:rsidRDefault="00A93B24" w:rsidP="00A93B24">
      <w:pPr>
        <w:pStyle w:val="Odstavecseseznamem"/>
        <w:numPr>
          <w:ilvl w:val="0"/>
          <w:numId w:val="1"/>
        </w:numPr>
        <w:rPr>
          <w:u w:val="single"/>
        </w:rPr>
      </w:pPr>
      <w:r w:rsidRPr="00A93B24">
        <w:rPr>
          <w:u w:val="single"/>
        </w:rPr>
        <w:t>Soubor základních východisek, která již nejsou dále dokazována a kterým vědec na základě svých zkušeností prostě věří se nazývá:</w:t>
      </w:r>
    </w:p>
    <w:p w14:paraId="02CB48A7" w14:textId="7BCD8E3D" w:rsidR="00A93B24" w:rsidRDefault="00A93B24" w:rsidP="00A93B24">
      <w:pPr>
        <w:pStyle w:val="Odstavecseseznamem"/>
        <w:numPr>
          <w:ilvl w:val="0"/>
          <w:numId w:val="7"/>
        </w:numPr>
      </w:pPr>
      <w:proofErr w:type="spellStart"/>
      <w:r>
        <w:t>Prodogma</w:t>
      </w:r>
      <w:proofErr w:type="spellEnd"/>
      <w:r>
        <w:t>.</w:t>
      </w:r>
    </w:p>
    <w:p w14:paraId="254221BE" w14:textId="1630066E" w:rsidR="00A93B24" w:rsidRDefault="00A93B24" w:rsidP="00A93B24">
      <w:pPr>
        <w:pStyle w:val="Odstavecseseznamem"/>
        <w:numPr>
          <w:ilvl w:val="0"/>
          <w:numId w:val="7"/>
        </w:numPr>
      </w:pPr>
      <w:r>
        <w:t>Paradigma.</w:t>
      </w:r>
    </w:p>
    <w:p w14:paraId="24BA5904" w14:textId="244AD1FD" w:rsidR="00A93B24" w:rsidRDefault="00A93B24" w:rsidP="00A93B24">
      <w:pPr>
        <w:pStyle w:val="Odstavecseseznamem"/>
        <w:numPr>
          <w:ilvl w:val="0"/>
          <w:numId w:val="7"/>
        </w:numPr>
      </w:pPr>
      <w:proofErr w:type="spellStart"/>
      <w:r>
        <w:t>Paradogma</w:t>
      </w:r>
      <w:proofErr w:type="spellEnd"/>
      <w:r>
        <w:t>.</w:t>
      </w:r>
    </w:p>
    <w:p w14:paraId="2F1BECFC" w14:textId="2955751A" w:rsidR="00A93B24" w:rsidRDefault="00A93B24" w:rsidP="00A93B24">
      <w:pPr>
        <w:pStyle w:val="Odstavecseseznamem"/>
        <w:numPr>
          <w:ilvl w:val="0"/>
          <w:numId w:val="7"/>
        </w:numPr>
      </w:pPr>
      <w:proofErr w:type="spellStart"/>
      <w:r>
        <w:t>Prodigma</w:t>
      </w:r>
      <w:proofErr w:type="spellEnd"/>
      <w:r>
        <w:t>.</w:t>
      </w:r>
    </w:p>
    <w:p w14:paraId="79304386" w14:textId="39F91415" w:rsidR="00A93B24" w:rsidRPr="00A93B24" w:rsidRDefault="00A93B24" w:rsidP="00A93B24">
      <w:pPr>
        <w:pStyle w:val="Odstavecseseznamem"/>
        <w:numPr>
          <w:ilvl w:val="0"/>
          <w:numId w:val="1"/>
        </w:numPr>
        <w:rPr>
          <w:u w:val="single"/>
        </w:rPr>
      </w:pPr>
      <w:r w:rsidRPr="00A93B24">
        <w:rPr>
          <w:u w:val="single"/>
        </w:rPr>
        <w:t>Ekonomie je vědou:</w:t>
      </w:r>
    </w:p>
    <w:p w14:paraId="22C9F387" w14:textId="3ED6A510" w:rsidR="00A93B24" w:rsidRDefault="00A93B24" w:rsidP="00A93B24">
      <w:pPr>
        <w:pStyle w:val="Odstavecseseznamem"/>
        <w:numPr>
          <w:ilvl w:val="0"/>
          <w:numId w:val="8"/>
        </w:numPr>
      </w:pPr>
      <w:r>
        <w:t>Obecnou.</w:t>
      </w:r>
    </w:p>
    <w:p w14:paraId="1A208256" w14:textId="4F758031" w:rsidR="00A93B24" w:rsidRDefault="00A93B24" w:rsidP="00A93B24">
      <w:pPr>
        <w:pStyle w:val="Odstavecseseznamem"/>
        <w:numPr>
          <w:ilvl w:val="0"/>
          <w:numId w:val="8"/>
        </w:numPr>
      </w:pPr>
      <w:r>
        <w:t>Abstraktní.</w:t>
      </w:r>
    </w:p>
    <w:p w14:paraId="15687C66" w14:textId="105D631F" w:rsidR="00A93B24" w:rsidRDefault="00A93B24" w:rsidP="00A93B24">
      <w:pPr>
        <w:pStyle w:val="Odstavecseseznamem"/>
        <w:numPr>
          <w:ilvl w:val="0"/>
          <w:numId w:val="8"/>
        </w:numPr>
      </w:pPr>
      <w:r>
        <w:t>Společenskou.</w:t>
      </w:r>
    </w:p>
    <w:p w14:paraId="2DE120F6" w14:textId="6B1B4491" w:rsidR="00A93B24" w:rsidRDefault="00A93B24" w:rsidP="00A93B24">
      <w:pPr>
        <w:pStyle w:val="Odstavecseseznamem"/>
        <w:numPr>
          <w:ilvl w:val="0"/>
          <w:numId w:val="8"/>
        </w:numPr>
      </w:pPr>
      <w:r>
        <w:t>Platí vše výše uvedené.</w:t>
      </w:r>
    </w:p>
    <w:p w14:paraId="28656DBB" w14:textId="5822E9A5" w:rsidR="00A93B24" w:rsidRPr="00A93B24" w:rsidRDefault="00A93B24" w:rsidP="00A93B24">
      <w:pPr>
        <w:pStyle w:val="Odstavecseseznamem"/>
        <w:numPr>
          <w:ilvl w:val="0"/>
          <w:numId w:val="1"/>
        </w:numPr>
        <w:rPr>
          <w:u w:val="single"/>
        </w:rPr>
      </w:pPr>
      <w:r w:rsidRPr="00A93B24">
        <w:rPr>
          <w:u w:val="single"/>
        </w:rPr>
        <w:t>Pojetí základních axiomů (paradigmat) zavedl do metodologie vědy:</w:t>
      </w:r>
    </w:p>
    <w:p w14:paraId="5CFFB798" w14:textId="07681B84" w:rsidR="00A93B24" w:rsidRDefault="00A93B24" w:rsidP="00A93B24">
      <w:pPr>
        <w:pStyle w:val="Odstavecseseznamem"/>
        <w:numPr>
          <w:ilvl w:val="0"/>
          <w:numId w:val="9"/>
        </w:numPr>
      </w:pPr>
      <w:r>
        <w:t>Adam Smith.</w:t>
      </w:r>
    </w:p>
    <w:p w14:paraId="1B36DFDC" w14:textId="2F2CFDFA" w:rsidR="00A93B24" w:rsidRDefault="00A93B24" w:rsidP="00A93B24">
      <w:pPr>
        <w:pStyle w:val="Odstavecseseznamem"/>
        <w:numPr>
          <w:ilvl w:val="0"/>
          <w:numId w:val="9"/>
        </w:numPr>
      </w:pPr>
      <w:r>
        <w:t>Karel Marx.</w:t>
      </w:r>
    </w:p>
    <w:p w14:paraId="7729C86B" w14:textId="6E1E0324" w:rsidR="00A93B24" w:rsidRDefault="00A93B24" w:rsidP="00A93B24">
      <w:pPr>
        <w:pStyle w:val="Odstavecseseznamem"/>
        <w:numPr>
          <w:ilvl w:val="0"/>
          <w:numId w:val="9"/>
        </w:numPr>
      </w:pPr>
      <w:r>
        <w:t>Thomas Kuhn.</w:t>
      </w:r>
    </w:p>
    <w:p w14:paraId="1777DC4A" w14:textId="4ADA68A0" w:rsidR="00962935" w:rsidRDefault="00A93B24" w:rsidP="00962935">
      <w:pPr>
        <w:pStyle w:val="Odstavecseseznamem"/>
        <w:numPr>
          <w:ilvl w:val="0"/>
          <w:numId w:val="9"/>
        </w:numPr>
      </w:pPr>
      <w:proofErr w:type="spellStart"/>
      <w:r>
        <w:t>Milton</w:t>
      </w:r>
      <w:proofErr w:type="spellEnd"/>
      <w:r>
        <w:t xml:space="preserve"> </w:t>
      </w:r>
      <w:proofErr w:type="spellStart"/>
      <w:r>
        <w:t>Friedman</w:t>
      </w:r>
      <w:proofErr w:type="spellEnd"/>
      <w:r>
        <w:t>.</w:t>
      </w:r>
    </w:p>
    <w:p w14:paraId="0CDD10C0" w14:textId="77777777" w:rsidR="00962935" w:rsidRDefault="00962935" w:rsidP="00962935">
      <w:pPr>
        <w:ind w:left="1416"/>
      </w:pPr>
    </w:p>
    <w:p w14:paraId="6F9F8C8B" w14:textId="77777777" w:rsidR="00962935" w:rsidRDefault="00962935" w:rsidP="00962935">
      <w:pPr>
        <w:ind w:left="1416"/>
      </w:pPr>
    </w:p>
    <w:p w14:paraId="3E079B7C" w14:textId="4F67BF1F" w:rsidR="00A93B24" w:rsidRPr="00962935" w:rsidRDefault="00A93B24" w:rsidP="00A93B24">
      <w:pPr>
        <w:pStyle w:val="Odstavecseseznamem"/>
        <w:numPr>
          <w:ilvl w:val="0"/>
          <w:numId w:val="1"/>
        </w:numPr>
        <w:rPr>
          <w:u w:val="single"/>
        </w:rPr>
      </w:pPr>
      <w:r w:rsidRPr="00962935">
        <w:rPr>
          <w:u w:val="single"/>
        </w:rPr>
        <w:lastRenderedPageBreak/>
        <w:t>„Platební bilance státu by měla být dlouhodobě vyrovnaná</w:t>
      </w:r>
      <w:r w:rsidR="00962935" w:rsidRPr="00962935">
        <w:rPr>
          <w:u w:val="single"/>
        </w:rPr>
        <w:t>“ je výrok:</w:t>
      </w:r>
    </w:p>
    <w:p w14:paraId="7D7851B0" w14:textId="0C750B98" w:rsidR="00962935" w:rsidRDefault="00962935" w:rsidP="00962935">
      <w:pPr>
        <w:pStyle w:val="Odstavecseseznamem"/>
        <w:numPr>
          <w:ilvl w:val="0"/>
          <w:numId w:val="10"/>
        </w:numPr>
      </w:pPr>
      <w:r>
        <w:t>Technokratický.</w:t>
      </w:r>
    </w:p>
    <w:p w14:paraId="203CDE12" w14:textId="128CECC0" w:rsidR="00962935" w:rsidRDefault="00962935" w:rsidP="00962935">
      <w:pPr>
        <w:pStyle w:val="Odstavecseseznamem"/>
        <w:numPr>
          <w:ilvl w:val="0"/>
          <w:numId w:val="10"/>
        </w:numPr>
      </w:pPr>
      <w:r>
        <w:t>Politický.</w:t>
      </w:r>
    </w:p>
    <w:p w14:paraId="527EC6E7" w14:textId="52ED13EB" w:rsidR="00962935" w:rsidRDefault="00962935" w:rsidP="00962935">
      <w:pPr>
        <w:pStyle w:val="Odstavecseseznamem"/>
        <w:numPr>
          <w:ilvl w:val="0"/>
          <w:numId w:val="10"/>
        </w:numPr>
      </w:pPr>
      <w:r>
        <w:t>Normativní.</w:t>
      </w:r>
    </w:p>
    <w:p w14:paraId="6FC2EFB3" w14:textId="45FB325E" w:rsidR="00962935" w:rsidRDefault="00962935" w:rsidP="00962935">
      <w:pPr>
        <w:pStyle w:val="Odstavecseseznamem"/>
        <w:numPr>
          <w:ilvl w:val="0"/>
          <w:numId w:val="10"/>
        </w:numPr>
      </w:pPr>
      <w:r>
        <w:t>Pozitivní.</w:t>
      </w:r>
    </w:p>
    <w:p w14:paraId="24E50FC0" w14:textId="4C3CC162" w:rsidR="00962935" w:rsidRPr="00962935" w:rsidRDefault="00962935" w:rsidP="00962935">
      <w:pPr>
        <w:pStyle w:val="Odstavecseseznamem"/>
        <w:numPr>
          <w:ilvl w:val="0"/>
          <w:numId w:val="1"/>
        </w:numPr>
        <w:rPr>
          <w:u w:val="single"/>
        </w:rPr>
      </w:pPr>
      <w:r w:rsidRPr="00962935">
        <w:rPr>
          <w:u w:val="single"/>
        </w:rPr>
        <w:t>Ekonomické souvislosti, které jsou nutné, podstatné a opakovatelné, se nazývají:</w:t>
      </w:r>
    </w:p>
    <w:p w14:paraId="3F7FB067" w14:textId="0EB66494" w:rsidR="00962935" w:rsidRDefault="00962935" w:rsidP="00962935">
      <w:pPr>
        <w:pStyle w:val="Odstavecseseznamem"/>
        <w:numPr>
          <w:ilvl w:val="0"/>
          <w:numId w:val="11"/>
        </w:numPr>
      </w:pPr>
      <w:r>
        <w:t>Ekonomické zákony.</w:t>
      </w:r>
    </w:p>
    <w:p w14:paraId="7386F055" w14:textId="38D94EC2" w:rsidR="00962935" w:rsidRDefault="00962935" w:rsidP="00962935">
      <w:pPr>
        <w:pStyle w:val="Odstavecseseznamem"/>
        <w:numPr>
          <w:ilvl w:val="0"/>
          <w:numId w:val="11"/>
        </w:numPr>
      </w:pPr>
      <w:r>
        <w:t>Ekonomické kategorie.</w:t>
      </w:r>
    </w:p>
    <w:p w14:paraId="71F5389C" w14:textId="44AA6606" w:rsidR="00962935" w:rsidRDefault="00962935" w:rsidP="00962935">
      <w:pPr>
        <w:pStyle w:val="Odstavecseseznamem"/>
        <w:numPr>
          <w:ilvl w:val="0"/>
          <w:numId w:val="11"/>
        </w:numPr>
      </w:pPr>
      <w:r>
        <w:t>Ekonomické proměnné.</w:t>
      </w:r>
    </w:p>
    <w:p w14:paraId="49DB308A" w14:textId="4F217CAF" w:rsidR="00962935" w:rsidRDefault="00962935" w:rsidP="00962935">
      <w:pPr>
        <w:pStyle w:val="Odstavecseseznamem"/>
        <w:numPr>
          <w:ilvl w:val="0"/>
          <w:numId w:val="11"/>
        </w:numPr>
      </w:pPr>
      <w:r>
        <w:t>Ekonomická data.</w:t>
      </w:r>
    </w:p>
    <w:p w14:paraId="26020B23" w14:textId="1E5A4677" w:rsidR="00962935" w:rsidRPr="00962935" w:rsidRDefault="00962935" w:rsidP="00962935">
      <w:pPr>
        <w:pStyle w:val="Odstavecseseznamem"/>
        <w:numPr>
          <w:ilvl w:val="0"/>
          <w:numId w:val="1"/>
        </w:numPr>
        <w:rPr>
          <w:u w:val="single"/>
        </w:rPr>
      </w:pPr>
      <w:r w:rsidRPr="00962935">
        <w:rPr>
          <w:u w:val="single"/>
        </w:rPr>
        <w:t>Ekonomické zákony se zpravidla prosazují jako určitý trend, tedy:</w:t>
      </w:r>
    </w:p>
    <w:p w14:paraId="36C9B834" w14:textId="39AAF6F7" w:rsidR="00962935" w:rsidRDefault="00962935" w:rsidP="00962935">
      <w:pPr>
        <w:pStyle w:val="Odstavecseseznamem"/>
        <w:numPr>
          <w:ilvl w:val="0"/>
          <w:numId w:val="12"/>
        </w:numPr>
      </w:pPr>
      <w:r>
        <w:t>V neomezené míře.</w:t>
      </w:r>
    </w:p>
    <w:p w14:paraId="6AD32E20" w14:textId="3E5A4FCD" w:rsidR="00962935" w:rsidRDefault="00962935" w:rsidP="00962935">
      <w:pPr>
        <w:pStyle w:val="Odstavecseseznamem"/>
        <w:numPr>
          <w:ilvl w:val="0"/>
          <w:numId w:val="12"/>
        </w:numPr>
      </w:pPr>
      <w:r>
        <w:t>V průměru.</w:t>
      </w:r>
    </w:p>
    <w:p w14:paraId="04079D69" w14:textId="51BC8A05" w:rsidR="00962935" w:rsidRDefault="00962935" w:rsidP="00962935">
      <w:pPr>
        <w:pStyle w:val="Odstavecseseznamem"/>
        <w:numPr>
          <w:ilvl w:val="0"/>
          <w:numId w:val="12"/>
        </w:numPr>
      </w:pPr>
      <w:r>
        <w:t>Degresivně.</w:t>
      </w:r>
    </w:p>
    <w:p w14:paraId="4B2C7161" w14:textId="672CDB23" w:rsidR="00962935" w:rsidRDefault="00962935" w:rsidP="00962935">
      <w:pPr>
        <w:pStyle w:val="Odstavecseseznamem"/>
        <w:numPr>
          <w:ilvl w:val="0"/>
          <w:numId w:val="12"/>
        </w:numPr>
      </w:pPr>
      <w:r>
        <w:t>Platí vše výše uvedené.</w:t>
      </w:r>
    </w:p>
    <w:p w14:paraId="28DA99D7" w14:textId="77777777" w:rsidR="00962935" w:rsidRPr="006564B7" w:rsidRDefault="00962935" w:rsidP="00962935"/>
    <w:sectPr w:rsidR="00962935" w:rsidRPr="0065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296"/>
    <w:multiLevelType w:val="hybridMultilevel"/>
    <w:tmpl w:val="9A0666DE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627282"/>
    <w:multiLevelType w:val="hybridMultilevel"/>
    <w:tmpl w:val="93862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0C80"/>
    <w:multiLevelType w:val="hybridMultilevel"/>
    <w:tmpl w:val="B426AE5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4D3715"/>
    <w:multiLevelType w:val="hybridMultilevel"/>
    <w:tmpl w:val="1BA4A6C4"/>
    <w:lvl w:ilvl="0" w:tplc="73C48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62A9B"/>
    <w:multiLevelType w:val="hybridMultilevel"/>
    <w:tmpl w:val="7526C398"/>
    <w:lvl w:ilvl="0" w:tplc="21DC72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E5359FF"/>
    <w:multiLevelType w:val="hybridMultilevel"/>
    <w:tmpl w:val="AF10A0E8"/>
    <w:lvl w:ilvl="0" w:tplc="01F20EA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E9F449C"/>
    <w:multiLevelType w:val="hybridMultilevel"/>
    <w:tmpl w:val="D4AEAE0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AA04F06"/>
    <w:multiLevelType w:val="hybridMultilevel"/>
    <w:tmpl w:val="12A0E7FA"/>
    <w:lvl w:ilvl="0" w:tplc="A22291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B1006E4"/>
    <w:multiLevelType w:val="hybridMultilevel"/>
    <w:tmpl w:val="C4B6F3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F380A42"/>
    <w:multiLevelType w:val="hybridMultilevel"/>
    <w:tmpl w:val="52805AC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00A7AF4"/>
    <w:multiLevelType w:val="hybridMultilevel"/>
    <w:tmpl w:val="5234F5F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BC87282"/>
    <w:multiLevelType w:val="hybridMultilevel"/>
    <w:tmpl w:val="5DCE39F2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79402872">
    <w:abstractNumId w:val="1"/>
  </w:num>
  <w:num w:numId="2" w16cid:durableId="701442837">
    <w:abstractNumId w:val="5"/>
  </w:num>
  <w:num w:numId="3" w16cid:durableId="932591207">
    <w:abstractNumId w:val="3"/>
  </w:num>
  <w:num w:numId="4" w16cid:durableId="2042628992">
    <w:abstractNumId w:val="0"/>
  </w:num>
  <w:num w:numId="5" w16cid:durableId="79911122">
    <w:abstractNumId w:val="10"/>
  </w:num>
  <w:num w:numId="6" w16cid:durableId="265769227">
    <w:abstractNumId w:val="2"/>
  </w:num>
  <w:num w:numId="7" w16cid:durableId="376974002">
    <w:abstractNumId w:val="9"/>
  </w:num>
  <w:num w:numId="8" w16cid:durableId="246229310">
    <w:abstractNumId w:val="8"/>
  </w:num>
  <w:num w:numId="9" w16cid:durableId="1497645075">
    <w:abstractNumId w:val="6"/>
  </w:num>
  <w:num w:numId="10" w16cid:durableId="349524901">
    <w:abstractNumId w:val="11"/>
  </w:num>
  <w:num w:numId="11" w16cid:durableId="1789856301">
    <w:abstractNumId w:val="4"/>
  </w:num>
  <w:num w:numId="12" w16cid:durableId="1206018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B7"/>
    <w:rsid w:val="006004BC"/>
    <w:rsid w:val="006564B7"/>
    <w:rsid w:val="00962935"/>
    <w:rsid w:val="00A93B24"/>
    <w:rsid w:val="00B8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9512"/>
  <w15:chartTrackingRefBased/>
  <w15:docId w15:val="{3D2F631B-3301-4D9E-893E-EEA8E509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4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64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64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64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64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64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64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64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64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64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6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1</cp:revision>
  <dcterms:created xsi:type="dcterms:W3CDTF">2025-02-11T21:01:00Z</dcterms:created>
  <dcterms:modified xsi:type="dcterms:W3CDTF">2025-02-11T21:28:00Z</dcterms:modified>
</cp:coreProperties>
</file>