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2C95" w:rsidRPr="006F0B82" w:rsidRDefault="009E2C95" w:rsidP="009E2C95">
      <w:pPr>
        <w:pStyle w:val="Odstavecseseznamem"/>
        <w:spacing w:after="240" w:line="240" w:lineRule="auto"/>
        <w:ind w:left="624" w:hanging="624"/>
        <w:contextualSpacing w:val="0"/>
        <w:jc w:val="both"/>
        <w:rPr>
          <w:b/>
          <w:sz w:val="28"/>
          <w:szCs w:val="28"/>
        </w:rPr>
      </w:pPr>
      <w:bookmarkStart w:id="0" w:name="_Toc332869587"/>
      <w:bookmarkStart w:id="1" w:name="_Toc351460380"/>
      <w:r w:rsidRPr="006F0B82">
        <w:rPr>
          <w:b/>
          <w:sz w:val="28"/>
          <w:szCs w:val="28"/>
        </w:rPr>
        <w:t>Příklad</w:t>
      </w:r>
      <w:bookmarkEnd w:id="0"/>
      <w:bookmarkEnd w:id="1"/>
      <w:r w:rsidRPr="006F0B82">
        <w:rPr>
          <w:b/>
          <w:sz w:val="28"/>
          <w:szCs w:val="28"/>
        </w:rPr>
        <w:t xml:space="preserve"> č. 1</w:t>
      </w:r>
    </w:p>
    <w:p w:rsidR="009E2C95" w:rsidRPr="006B7034" w:rsidRDefault="009E2C95" w:rsidP="009E2C95">
      <w:pPr>
        <w:jc w:val="both"/>
        <w:rPr>
          <w:rFonts w:ascii="Calibri" w:hAnsi="Calibri" w:cs="Calibri"/>
          <w:b/>
        </w:rPr>
      </w:pPr>
      <w:r>
        <w:rPr>
          <w:rFonts w:ascii="Calibri" w:hAnsi="Calibri" w:cs="Calibri"/>
        </w:rPr>
        <w:t>Společnost Norma s.r.o., která se specializuje na výrobu litinových kotlů má k dispozici informace  o nákladové náročnosti v níže uvedené tabulce.</w:t>
      </w:r>
      <w:r w:rsidRPr="006B7034">
        <w:rPr>
          <w:rFonts w:ascii="Calibri" w:hAnsi="Calibri" w:cs="Calibri"/>
        </w:rPr>
        <w:t xml:space="preserve"> </w:t>
      </w:r>
    </w:p>
    <w:p w:rsidR="009E2C95" w:rsidRDefault="009E2C95" w:rsidP="009E2C95">
      <w:pPr>
        <w:rPr>
          <w:rFonts w:ascii="Calibri" w:hAnsi="Calibri" w:cs="Calibri"/>
          <w:b/>
          <w:color w:val="000000"/>
        </w:rPr>
      </w:pPr>
    </w:p>
    <w:p w:rsidR="009E2C95" w:rsidRPr="005B0FC0" w:rsidRDefault="009E2C95" w:rsidP="009E2C95">
      <w:pPr>
        <w:pStyle w:val="Odstavecseseznamem"/>
        <w:spacing w:after="0" w:line="240" w:lineRule="auto"/>
        <w:ind w:left="0"/>
        <w:contextualSpacing w:val="0"/>
        <w:rPr>
          <w:b/>
          <w:sz w:val="24"/>
          <w:szCs w:val="24"/>
        </w:rPr>
      </w:pPr>
      <w:r w:rsidRPr="005B0FC0">
        <w:rPr>
          <w:b/>
          <w:sz w:val="24"/>
          <w:szCs w:val="24"/>
        </w:rPr>
        <w:t>Údaje:</w:t>
      </w:r>
    </w:p>
    <w:p w:rsidR="009E2C95" w:rsidRPr="0068062E" w:rsidRDefault="009E2C95" w:rsidP="009E2C95">
      <w:pPr>
        <w:rPr>
          <w:rFonts w:ascii="Calibri" w:hAnsi="Calibri" w:cs="Calibri"/>
          <w:b/>
          <w:color w:val="00000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896"/>
        <w:gridCol w:w="1089"/>
        <w:gridCol w:w="1090"/>
        <w:gridCol w:w="1383"/>
        <w:gridCol w:w="1134"/>
        <w:gridCol w:w="992"/>
        <w:gridCol w:w="1418"/>
      </w:tblGrid>
      <w:tr w:rsidR="009E2C95" w:rsidRPr="0068062E" w:rsidTr="00EA589A">
        <w:tblPrEx>
          <w:tblCellMar>
            <w:top w:w="0" w:type="dxa"/>
            <w:bottom w:w="0" w:type="dxa"/>
          </w:tblCellMar>
        </w:tblPrEx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9E2C95" w:rsidRPr="0068062E" w:rsidRDefault="009E2C95" w:rsidP="00EA589A">
            <w:pPr>
              <w:framePr w:hSpace="141" w:wrap="auto" w:vAnchor="text" w:hAnchor="text" w:x="71" w:y="1"/>
              <w:rPr>
                <w:rFonts w:ascii="Calibri" w:hAnsi="Calibri" w:cs="Calibri"/>
                <w:b/>
              </w:rPr>
            </w:pPr>
            <w:r w:rsidRPr="0068062E">
              <w:rPr>
                <w:rFonts w:ascii="Calibri" w:hAnsi="Calibri" w:cs="Calibri"/>
                <w:b/>
                <w:color w:val="000000"/>
              </w:rPr>
              <w:t>Položka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9E2C95" w:rsidRPr="0068062E" w:rsidRDefault="009E2C95" w:rsidP="00EA589A">
            <w:pPr>
              <w:framePr w:hSpace="141" w:wrap="auto" w:vAnchor="text" w:hAnchor="text" w:x="71" w:y="1"/>
              <w:jc w:val="center"/>
              <w:rPr>
                <w:rFonts w:ascii="Calibri" w:hAnsi="Calibri" w:cs="Calibri"/>
                <w:b/>
                <w:color w:val="000000"/>
              </w:rPr>
            </w:pPr>
            <w:r w:rsidRPr="0068062E">
              <w:rPr>
                <w:rFonts w:ascii="Calibri" w:hAnsi="Calibri" w:cs="Calibri"/>
                <w:b/>
                <w:color w:val="000000"/>
              </w:rPr>
              <w:t>Jednotky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9E2C95" w:rsidRPr="0068062E" w:rsidRDefault="009E2C95" w:rsidP="00EA589A">
            <w:pPr>
              <w:framePr w:hSpace="141" w:wrap="auto" w:vAnchor="text" w:hAnchor="text" w:x="71" w:y="1"/>
              <w:jc w:val="center"/>
              <w:rPr>
                <w:rFonts w:ascii="Calibri" w:hAnsi="Calibri" w:cs="Calibri"/>
                <w:b/>
                <w:color w:val="000000"/>
              </w:rPr>
            </w:pPr>
            <w:r w:rsidRPr="0068062E">
              <w:rPr>
                <w:rFonts w:ascii="Calibri" w:hAnsi="Calibri" w:cs="Calibri"/>
                <w:b/>
                <w:color w:val="000000"/>
              </w:rPr>
              <w:t>Plán</w:t>
            </w:r>
          </w:p>
          <w:p w:rsidR="009E2C95" w:rsidRPr="0068062E" w:rsidRDefault="009E2C95" w:rsidP="00EA589A">
            <w:pPr>
              <w:framePr w:hSpace="141" w:wrap="auto" w:vAnchor="text" w:hAnchor="text" w:x="71" w:y="1"/>
              <w:jc w:val="center"/>
              <w:rPr>
                <w:rFonts w:ascii="Calibri" w:hAnsi="Calibri" w:cs="Calibri"/>
                <w:b/>
              </w:rPr>
            </w:pPr>
            <w:r w:rsidRPr="0068062E">
              <w:rPr>
                <w:rFonts w:ascii="Calibri" w:hAnsi="Calibri" w:cs="Calibri"/>
                <w:b/>
                <w:color w:val="000000"/>
              </w:rPr>
              <w:t>(norma)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9E2C95" w:rsidRPr="0068062E" w:rsidRDefault="009E2C95" w:rsidP="00EA589A">
            <w:pPr>
              <w:framePr w:hSpace="141" w:wrap="auto" w:vAnchor="text" w:hAnchor="text" w:x="71" w:y="1"/>
              <w:jc w:val="center"/>
              <w:rPr>
                <w:rFonts w:ascii="Calibri" w:hAnsi="Calibri" w:cs="Calibri"/>
                <w:b/>
                <w:color w:val="000000"/>
              </w:rPr>
            </w:pPr>
            <w:r w:rsidRPr="0068062E">
              <w:rPr>
                <w:rFonts w:ascii="Calibri" w:hAnsi="Calibri" w:cs="Calibri"/>
                <w:b/>
                <w:color w:val="000000"/>
              </w:rPr>
              <w:t>Skutečnost</w:t>
            </w:r>
          </w:p>
        </w:tc>
        <w:tc>
          <w:tcPr>
            <w:tcW w:w="1134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9E2C95" w:rsidRPr="0068062E" w:rsidRDefault="009E2C95" w:rsidP="00EA589A">
            <w:pPr>
              <w:framePr w:hSpace="141" w:wrap="auto" w:vAnchor="text" w:hAnchor="text" w:x="71" w:y="1"/>
              <w:jc w:val="center"/>
              <w:rPr>
                <w:rFonts w:ascii="Calibri" w:hAnsi="Calibri" w:cs="Calibri"/>
                <w:b/>
                <w:color w:val="000000"/>
              </w:rPr>
            </w:pPr>
            <w:r w:rsidRPr="0068062E">
              <w:rPr>
                <w:rFonts w:ascii="Calibri" w:hAnsi="Calibri" w:cs="Calibri"/>
                <w:b/>
                <w:color w:val="000000"/>
              </w:rPr>
              <w:t>V ceně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9E2C95" w:rsidRPr="0068062E" w:rsidRDefault="009E2C95" w:rsidP="00EA589A">
            <w:pPr>
              <w:framePr w:hSpace="141" w:wrap="auto" w:vAnchor="text" w:hAnchor="text" w:x="71" w:y="1"/>
              <w:jc w:val="center"/>
              <w:rPr>
                <w:rFonts w:ascii="Calibri" w:hAnsi="Calibri" w:cs="Calibri"/>
                <w:b/>
                <w:color w:val="000000"/>
              </w:rPr>
            </w:pPr>
            <w:r w:rsidRPr="0068062E">
              <w:rPr>
                <w:rFonts w:ascii="Calibri" w:hAnsi="Calibri" w:cs="Calibri"/>
                <w:b/>
                <w:color w:val="000000"/>
              </w:rPr>
              <w:t>Plán</w:t>
            </w:r>
          </w:p>
          <w:p w:rsidR="009E2C95" w:rsidRPr="0068062E" w:rsidRDefault="009E2C95" w:rsidP="00EA589A">
            <w:pPr>
              <w:framePr w:hSpace="141" w:wrap="auto" w:vAnchor="text" w:hAnchor="text" w:x="71" w:y="1"/>
              <w:jc w:val="center"/>
              <w:rPr>
                <w:rFonts w:ascii="Calibri" w:hAnsi="Calibri" w:cs="Calibri"/>
                <w:b/>
                <w:color w:val="000000"/>
              </w:rPr>
            </w:pPr>
            <w:r w:rsidRPr="0068062E">
              <w:rPr>
                <w:rFonts w:ascii="Calibri" w:hAnsi="Calibri" w:cs="Calibri"/>
                <w:b/>
                <w:color w:val="000000"/>
              </w:rPr>
              <w:t>(norma)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9E2C95" w:rsidRPr="0068062E" w:rsidRDefault="009E2C95" w:rsidP="00EA589A">
            <w:pPr>
              <w:framePr w:hSpace="141" w:wrap="auto" w:vAnchor="text" w:hAnchor="text" w:x="71" w:y="1"/>
              <w:jc w:val="center"/>
              <w:rPr>
                <w:rFonts w:ascii="Calibri" w:hAnsi="Calibri" w:cs="Calibri"/>
                <w:b/>
                <w:color w:val="000000"/>
              </w:rPr>
            </w:pPr>
            <w:r w:rsidRPr="0068062E">
              <w:rPr>
                <w:rFonts w:ascii="Calibri" w:hAnsi="Calibri" w:cs="Calibri"/>
                <w:b/>
                <w:color w:val="000000"/>
              </w:rPr>
              <w:t>Skutečnost</w:t>
            </w:r>
          </w:p>
        </w:tc>
      </w:tr>
      <w:tr w:rsidR="009E2C95" w:rsidRPr="0068062E" w:rsidTr="00EA589A">
        <w:tblPrEx>
          <w:tblCellMar>
            <w:top w:w="0" w:type="dxa"/>
            <w:bottom w:w="0" w:type="dxa"/>
          </w:tblCellMar>
        </w:tblPrEx>
        <w:tc>
          <w:tcPr>
            <w:tcW w:w="189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C95" w:rsidRPr="0068062E" w:rsidRDefault="009E2C95" w:rsidP="00EA589A">
            <w:pPr>
              <w:framePr w:hSpace="141" w:wrap="auto" w:vAnchor="text" w:hAnchor="text" w:x="71" w:y="1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  <w:color w:val="000000"/>
              </w:rPr>
              <w:t>S</w:t>
            </w:r>
            <w:r w:rsidRPr="0068062E">
              <w:rPr>
                <w:rFonts w:ascii="Calibri" w:hAnsi="Calibri" w:cs="Calibri"/>
                <w:b/>
                <w:color w:val="000000"/>
              </w:rPr>
              <w:t>potřeba materiálu</w:t>
            </w:r>
          </w:p>
        </w:tc>
        <w:tc>
          <w:tcPr>
            <w:tcW w:w="1089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C95" w:rsidRPr="0068062E" w:rsidRDefault="009E2C95" w:rsidP="00EA589A">
            <w:pPr>
              <w:framePr w:hSpace="141" w:wrap="auto" w:vAnchor="text" w:hAnchor="text" w:x="71" w:y="1"/>
              <w:ind w:left="170" w:right="227" w:firstLine="51"/>
              <w:rPr>
                <w:rFonts w:ascii="Calibri" w:hAnsi="Calibri" w:cs="Calibri"/>
                <w:color w:val="800000"/>
              </w:rPr>
            </w:pPr>
            <w:r w:rsidRPr="0068062E">
              <w:rPr>
                <w:rFonts w:ascii="Calibri" w:hAnsi="Calibri" w:cs="Calibri"/>
              </w:rPr>
              <w:t>kg</w:t>
            </w:r>
          </w:p>
        </w:tc>
        <w:tc>
          <w:tcPr>
            <w:tcW w:w="109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C95" w:rsidRPr="0068062E" w:rsidRDefault="009E2C95" w:rsidP="00EA589A">
            <w:pPr>
              <w:framePr w:hSpace="141" w:wrap="auto" w:vAnchor="text" w:hAnchor="text" w:x="71" w:y="1"/>
              <w:ind w:right="227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  <w:r w:rsidRPr="0068062E">
              <w:rPr>
                <w:rFonts w:ascii="Calibri" w:hAnsi="Calibri" w:cs="Calibri"/>
              </w:rPr>
              <w:t>0</w:t>
            </w:r>
          </w:p>
        </w:tc>
        <w:tc>
          <w:tcPr>
            <w:tcW w:w="1383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9E2C95" w:rsidRPr="0068062E" w:rsidRDefault="009E2C95" w:rsidP="00EA589A">
            <w:pPr>
              <w:framePr w:hSpace="141" w:wrap="auto" w:vAnchor="text" w:hAnchor="text" w:x="71" w:y="1"/>
              <w:ind w:right="57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  <w:r w:rsidRPr="0068062E">
              <w:rPr>
                <w:rFonts w:ascii="Calibri" w:hAnsi="Calibri" w:cs="Calibri"/>
              </w:rPr>
              <w:t>2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9E2C95" w:rsidRPr="0068062E" w:rsidRDefault="009E2C95" w:rsidP="00EA589A">
            <w:pPr>
              <w:framePr w:hSpace="141" w:wrap="auto" w:vAnchor="text" w:hAnchor="text" w:x="71" w:y="1"/>
              <w:ind w:left="136" w:right="57" w:hanging="23"/>
              <w:rPr>
                <w:rFonts w:ascii="Calibri" w:hAnsi="Calibri" w:cs="Calibri"/>
              </w:rPr>
            </w:pPr>
            <w:r w:rsidRPr="0068062E">
              <w:rPr>
                <w:rFonts w:ascii="Calibri" w:hAnsi="Calibri" w:cs="Calibri"/>
              </w:rPr>
              <w:t>Kč/kg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C95" w:rsidRPr="0068062E" w:rsidRDefault="009E2C95" w:rsidP="00EA589A">
            <w:pPr>
              <w:framePr w:hSpace="141" w:wrap="auto" w:vAnchor="text" w:hAnchor="text" w:x="71" w:y="1"/>
              <w:ind w:right="57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  <w:r w:rsidRPr="0068062E">
              <w:rPr>
                <w:rFonts w:ascii="Calibri" w:hAnsi="Calibri" w:cs="Calibri"/>
              </w:rPr>
              <w:t>0</w:t>
            </w:r>
          </w:p>
        </w:tc>
        <w:tc>
          <w:tcPr>
            <w:tcW w:w="141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C95" w:rsidRPr="0068062E" w:rsidRDefault="009E2C95" w:rsidP="00EA589A">
            <w:pPr>
              <w:framePr w:hSpace="141" w:wrap="auto" w:vAnchor="text" w:hAnchor="text" w:x="71" w:y="1"/>
              <w:ind w:right="57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92</w:t>
            </w:r>
          </w:p>
        </w:tc>
      </w:tr>
      <w:tr w:rsidR="009E2C95" w:rsidRPr="0068062E" w:rsidTr="00EA589A">
        <w:tblPrEx>
          <w:tblCellMar>
            <w:top w:w="0" w:type="dxa"/>
            <w:bottom w:w="0" w:type="dxa"/>
          </w:tblCellMar>
        </w:tblPrEx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C95" w:rsidRPr="0068062E" w:rsidRDefault="009E2C95" w:rsidP="00EA589A">
            <w:pPr>
              <w:framePr w:hSpace="141" w:wrap="auto" w:vAnchor="text" w:hAnchor="text" w:x="71" w:y="1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S</w:t>
            </w:r>
            <w:r w:rsidRPr="0068062E">
              <w:rPr>
                <w:rFonts w:ascii="Calibri" w:hAnsi="Calibri" w:cs="Calibri"/>
                <w:b/>
                <w:color w:val="000000"/>
              </w:rPr>
              <w:t>potřeba pracovního času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C95" w:rsidRPr="0068062E" w:rsidRDefault="009E2C95" w:rsidP="00EA589A">
            <w:pPr>
              <w:framePr w:hSpace="141" w:wrap="auto" w:vAnchor="text" w:hAnchor="text" w:x="71" w:y="1"/>
              <w:ind w:left="170" w:right="227" w:firstLine="51"/>
              <w:rPr>
                <w:rFonts w:ascii="Calibri" w:hAnsi="Calibri" w:cs="Calibri"/>
              </w:rPr>
            </w:pPr>
            <w:r w:rsidRPr="0068062E">
              <w:rPr>
                <w:rFonts w:ascii="Calibri" w:hAnsi="Calibri" w:cs="Calibri"/>
              </w:rPr>
              <w:t>hod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C95" w:rsidRPr="0068062E" w:rsidRDefault="009E2C95" w:rsidP="00EA589A">
            <w:pPr>
              <w:framePr w:hSpace="141" w:wrap="auto" w:vAnchor="text" w:hAnchor="text" w:x="71" w:y="1"/>
              <w:ind w:right="227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9E2C95" w:rsidRPr="0068062E" w:rsidRDefault="009E2C95" w:rsidP="00EA589A">
            <w:pPr>
              <w:framePr w:hSpace="141" w:wrap="auto" w:vAnchor="text" w:hAnchor="text" w:x="71" w:y="1"/>
              <w:ind w:right="57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  <w:r w:rsidRPr="0068062E">
              <w:rPr>
                <w:rFonts w:ascii="Calibri" w:hAnsi="Calibri" w:cs="Calibri"/>
              </w:rPr>
              <w:t>,5</w:t>
            </w:r>
          </w:p>
        </w:tc>
        <w:tc>
          <w:tcPr>
            <w:tcW w:w="113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9E2C95" w:rsidRPr="0068062E" w:rsidRDefault="009E2C95" w:rsidP="00EA589A">
            <w:pPr>
              <w:framePr w:hSpace="141" w:wrap="auto" w:vAnchor="text" w:hAnchor="text" w:x="71" w:y="1"/>
              <w:ind w:left="136" w:hanging="23"/>
              <w:rPr>
                <w:rFonts w:ascii="Calibri" w:hAnsi="Calibri" w:cs="Calibri"/>
              </w:rPr>
            </w:pPr>
            <w:r w:rsidRPr="0068062E">
              <w:rPr>
                <w:rFonts w:ascii="Calibri" w:hAnsi="Calibri" w:cs="Calibri"/>
              </w:rPr>
              <w:t>Kč/hod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C95" w:rsidRPr="0068062E" w:rsidRDefault="009E2C95" w:rsidP="00EA589A">
            <w:pPr>
              <w:framePr w:hSpace="141" w:wrap="auto" w:vAnchor="text" w:hAnchor="text" w:x="71" w:y="1"/>
              <w:ind w:right="57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  <w:r w:rsidRPr="0068062E">
              <w:rPr>
                <w:rFonts w:ascii="Calibri" w:hAnsi="Calibri" w:cs="Calibri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C95" w:rsidRPr="0068062E" w:rsidRDefault="009E2C95" w:rsidP="00EA589A">
            <w:pPr>
              <w:framePr w:hSpace="141" w:wrap="auto" w:vAnchor="text" w:hAnchor="text" w:x="71" w:y="1"/>
              <w:ind w:right="57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78</w:t>
            </w:r>
          </w:p>
        </w:tc>
      </w:tr>
      <w:tr w:rsidR="009E2C95" w:rsidRPr="0068062E" w:rsidTr="00EA589A">
        <w:tblPrEx>
          <w:tblCellMar>
            <w:top w:w="0" w:type="dxa"/>
            <w:bottom w:w="0" w:type="dxa"/>
          </w:tblCellMar>
        </w:tblPrEx>
        <w:trPr>
          <w:trHeight w:val="445"/>
        </w:trPr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C95" w:rsidRPr="0068062E" w:rsidRDefault="009E2C95" w:rsidP="00EA589A">
            <w:pPr>
              <w:framePr w:hSpace="141" w:wrap="auto" w:vAnchor="text" w:hAnchor="text" w:x="71" w:y="1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P</w:t>
            </w:r>
            <w:r w:rsidRPr="0068062E">
              <w:rPr>
                <w:rFonts w:ascii="Calibri" w:hAnsi="Calibri" w:cs="Calibri"/>
                <w:b/>
                <w:color w:val="000000"/>
              </w:rPr>
              <w:t>rodej výrobků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C95" w:rsidRPr="0068062E" w:rsidRDefault="009E2C95" w:rsidP="00EA589A">
            <w:pPr>
              <w:framePr w:hSpace="141" w:wrap="auto" w:vAnchor="text" w:hAnchor="text" w:x="71" w:y="1"/>
              <w:ind w:left="170" w:right="227" w:firstLine="51"/>
              <w:rPr>
                <w:rFonts w:ascii="Calibri" w:hAnsi="Calibri" w:cs="Calibri"/>
              </w:rPr>
            </w:pPr>
            <w:r w:rsidRPr="0068062E">
              <w:rPr>
                <w:rFonts w:ascii="Calibri" w:hAnsi="Calibri" w:cs="Calibri"/>
              </w:rPr>
              <w:t>ks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C95" w:rsidRPr="0068062E" w:rsidRDefault="009E2C95" w:rsidP="00EA589A">
            <w:pPr>
              <w:framePr w:hSpace="141" w:wrap="auto" w:vAnchor="text" w:hAnchor="text" w:x="71" w:y="1"/>
              <w:ind w:right="227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  <w:r w:rsidRPr="0068062E">
              <w:rPr>
                <w:rFonts w:ascii="Calibri" w:hAnsi="Calibri" w:cs="Calibri"/>
              </w:rPr>
              <w:t>00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9E2C95" w:rsidRPr="0068062E" w:rsidRDefault="009E2C95" w:rsidP="00EA589A">
            <w:pPr>
              <w:framePr w:hSpace="141" w:wrap="auto" w:vAnchor="text" w:hAnchor="text" w:x="71" w:y="1"/>
              <w:ind w:right="57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610</w:t>
            </w:r>
          </w:p>
        </w:tc>
        <w:tc>
          <w:tcPr>
            <w:tcW w:w="113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9E2C95" w:rsidRPr="0068062E" w:rsidRDefault="009E2C95" w:rsidP="00EA589A">
            <w:pPr>
              <w:framePr w:hSpace="141" w:wrap="auto" w:vAnchor="text" w:hAnchor="text" w:x="71" w:y="1"/>
              <w:ind w:left="136" w:right="57" w:hanging="23"/>
              <w:rPr>
                <w:rFonts w:ascii="Calibri" w:hAnsi="Calibri" w:cs="Calibri"/>
              </w:rPr>
            </w:pPr>
            <w:r w:rsidRPr="0068062E">
              <w:rPr>
                <w:rFonts w:ascii="Calibri" w:hAnsi="Calibri" w:cs="Calibri"/>
              </w:rPr>
              <w:t>Kč/ks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C95" w:rsidRPr="0068062E" w:rsidRDefault="009E2C95" w:rsidP="00EA589A">
            <w:pPr>
              <w:framePr w:hSpace="141" w:wrap="auto" w:vAnchor="text" w:hAnchor="text" w:x="71" w:y="1"/>
              <w:ind w:right="57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7 500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C95" w:rsidRPr="0068062E" w:rsidRDefault="009E2C95" w:rsidP="00EA589A">
            <w:pPr>
              <w:framePr w:hSpace="141" w:wrap="auto" w:vAnchor="text" w:hAnchor="text" w:x="71" w:y="1"/>
              <w:ind w:right="57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7 500</w:t>
            </w:r>
          </w:p>
        </w:tc>
      </w:tr>
    </w:tbl>
    <w:p w:rsidR="009E2C95" w:rsidRPr="006B7034" w:rsidRDefault="009E2C95" w:rsidP="009E2C95">
      <w:pPr>
        <w:pStyle w:val="Zkladntext2"/>
        <w:spacing w:before="240" w:line="360" w:lineRule="auto"/>
        <w:rPr>
          <w:rFonts w:ascii="Calibri" w:hAnsi="Calibri" w:cs="Calibri"/>
        </w:rPr>
      </w:pPr>
      <w:r w:rsidRPr="006B7034">
        <w:rPr>
          <w:rFonts w:ascii="Calibri" w:hAnsi="Calibri" w:cs="Calibri"/>
        </w:rPr>
        <w:t xml:space="preserve">Úkol:   </w:t>
      </w:r>
    </w:p>
    <w:p w:rsidR="009E2C95" w:rsidRDefault="009E2C95" w:rsidP="009E2C95">
      <w:pPr>
        <w:pStyle w:val="Odstavecseseznamem"/>
        <w:numPr>
          <w:ilvl w:val="0"/>
          <w:numId w:val="1"/>
        </w:numPr>
        <w:spacing w:after="0"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Vypočítejte výši celkové materiálové odchylky a analyzujte, jak se na této výši podílí růst ceny a růst spotřebovaného množství.</w:t>
      </w:r>
      <w:r w:rsidRPr="004C6714">
        <w:rPr>
          <w:sz w:val="24"/>
          <w:szCs w:val="24"/>
        </w:rPr>
        <w:t xml:space="preserve"> </w:t>
      </w:r>
    </w:p>
    <w:p w:rsidR="009E2C95" w:rsidRPr="00D42476" w:rsidRDefault="009E2C95" w:rsidP="009E2C95">
      <w:pPr>
        <w:pStyle w:val="Odstavecseseznamem"/>
        <w:numPr>
          <w:ilvl w:val="0"/>
          <w:numId w:val="1"/>
        </w:numPr>
        <w:spacing w:after="0"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Vypočítejte výši celkové odchylky ve mzdových nákladech a analyzujte, jak se na této výši podílí růst mzdových sazeb a </w:t>
      </w:r>
      <w:r w:rsidRPr="00D42476">
        <w:rPr>
          <w:rFonts w:cs="Calibri"/>
          <w:color w:val="000000"/>
        </w:rPr>
        <w:t>růst spotřeby pracovního času</w:t>
      </w:r>
      <w:r>
        <w:rPr>
          <w:rFonts w:cs="Calibri"/>
          <w:color w:val="000000"/>
        </w:rPr>
        <w:t>.</w:t>
      </w:r>
    </w:p>
    <w:p w:rsidR="009E2C95" w:rsidRPr="00C9452B" w:rsidRDefault="009E2C95" w:rsidP="009E2C95">
      <w:pPr>
        <w:pStyle w:val="Odstavecseseznamem"/>
        <w:numPr>
          <w:ilvl w:val="0"/>
          <w:numId w:val="1"/>
        </w:numPr>
        <w:spacing w:after="0" w:line="240" w:lineRule="auto"/>
        <w:ind w:left="426"/>
        <w:jc w:val="both"/>
        <w:rPr>
          <w:sz w:val="24"/>
          <w:szCs w:val="24"/>
        </w:rPr>
      </w:pPr>
      <w:r w:rsidRPr="00C9452B">
        <w:rPr>
          <w:rFonts w:cs="Calibri"/>
          <w:color w:val="000000"/>
          <w:sz w:val="24"/>
          <w:szCs w:val="24"/>
        </w:rPr>
        <w:t>Vypočítejte výši celkové odchylky v tržbách a analyzujte, jak se na celkové výši podílí změna prodejní ceny a změna prodaného množství výrobků.</w:t>
      </w:r>
    </w:p>
    <w:p w:rsidR="009E2C95" w:rsidRDefault="009E2C95" w:rsidP="009E2C95">
      <w:pPr>
        <w:pStyle w:val="Odstavecseseznamem"/>
        <w:numPr>
          <w:ilvl w:val="0"/>
          <w:numId w:val="1"/>
        </w:numPr>
        <w:spacing w:after="0"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Zjištěné skutečnosti u všech typů odchylek zachyťte i v grafickém znázornění</w:t>
      </w:r>
      <w:r w:rsidRPr="004C6714">
        <w:rPr>
          <w:sz w:val="24"/>
          <w:szCs w:val="24"/>
        </w:rPr>
        <w:t xml:space="preserve">. </w:t>
      </w:r>
    </w:p>
    <w:p w:rsidR="009E2C95" w:rsidRDefault="009E2C95" w:rsidP="009E2C95">
      <w:pPr>
        <w:pStyle w:val="Odstavecseseznamem"/>
        <w:spacing w:after="0" w:line="240" w:lineRule="auto"/>
        <w:ind w:left="0"/>
        <w:jc w:val="both"/>
        <w:rPr>
          <w:sz w:val="24"/>
          <w:szCs w:val="24"/>
        </w:rPr>
      </w:pPr>
    </w:p>
    <w:p w:rsidR="009E2C95" w:rsidRDefault="009E2C95" w:rsidP="009E2C95">
      <w:pPr>
        <w:pStyle w:val="Odstavecseseznamem"/>
        <w:spacing w:after="0" w:line="360" w:lineRule="auto"/>
        <w:ind w:left="0"/>
        <w:contextualSpacing w:val="0"/>
        <w:jc w:val="both"/>
        <w:rPr>
          <w:rFonts w:cs="Calibri"/>
          <w:b/>
          <w:sz w:val="24"/>
          <w:szCs w:val="24"/>
        </w:rPr>
      </w:pPr>
    </w:p>
    <w:p w:rsidR="009E2C95" w:rsidRPr="000E7CD9" w:rsidRDefault="009E2C95" w:rsidP="009E2C95">
      <w:pPr>
        <w:pStyle w:val="Odstavecseseznamem"/>
        <w:spacing w:after="0" w:line="360" w:lineRule="auto"/>
        <w:ind w:left="0"/>
        <w:contextualSpacing w:val="0"/>
        <w:jc w:val="both"/>
        <w:rPr>
          <w:rFonts w:cs="Calibri"/>
          <w:b/>
          <w:sz w:val="24"/>
          <w:szCs w:val="24"/>
        </w:rPr>
      </w:pPr>
      <w:r w:rsidRPr="000E7CD9">
        <w:rPr>
          <w:rFonts w:cs="Calibri"/>
          <w:b/>
          <w:sz w:val="24"/>
          <w:szCs w:val="24"/>
        </w:rPr>
        <w:t>Řešení:</w:t>
      </w:r>
    </w:p>
    <w:p w:rsidR="009E2C95" w:rsidRDefault="009E2C95" w:rsidP="009E2C95">
      <w:pPr>
        <w:pStyle w:val="Odstavecseseznamem"/>
        <w:spacing w:after="0" w:line="240" w:lineRule="auto"/>
        <w:ind w:left="0"/>
        <w:jc w:val="both"/>
        <w:rPr>
          <w:sz w:val="24"/>
          <w:szCs w:val="24"/>
        </w:rPr>
      </w:pPr>
    </w:p>
    <w:p w:rsidR="009E2C95" w:rsidRPr="00BD208B" w:rsidRDefault="009E2C95" w:rsidP="009E2C95">
      <w:pPr>
        <w:spacing w:after="240"/>
        <w:rPr>
          <w:rFonts w:ascii="Calibri" w:hAnsi="Calibri" w:cs="Calibri"/>
          <w:b/>
        </w:rPr>
      </w:pPr>
      <w:r w:rsidRPr="00BD208B">
        <w:rPr>
          <w:rFonts w:ascii="Calibri" w:hAnsi="Calibri" w:cs="Calibri"/>
          <w:b/>
        </w:rPr>
        <w:t>1) Výpočet materiálových odchylek</w:t>
      </w:r>
    </w:p>
    <w:p w:rsidR="009E2C95" w:rsidRPr="0068062E" w:rsidRDefault="009E2C95" w:rsidP="009E2C95">
      <w:pPr>
        <w:keepNext/>
        <w:spacing w:line="360" w:lineRule="auto"/>
        <w:rPr>
          <w:rFonts w:ascii="Calibri" w:hAnsi="Calibri" w:cs="Calibri"/>
          <w:color w:val="000000"/>
        </w:rPr>
      </w:pPr>
      <w:r w:rsidRPr="0068062E">
        <w:rPr>
          <w:rFonts w:ascii="Calibri" w:hAnsi="Calibri" w:cs="Calibri"/>
          <w:color w:val="000000"/>
        </w:rPr>
        <w:t>Skutečné materiálové náklady činily:</w:t>
      </w:r>
    </w:p>
    <w:p w:rsidR="009E2C95" w:rsidRPr="0068062E" w:rsidRDefault="009E2C95" w:rsidP="009E2C95">
      <w:pPr>
        <w:keepNext/>
        <w:spacing w:line="360" w:lineRule="auto"/>
        <w:rPr>
          <w:rFonts w:ascii="Calibri" w:hAnsi="Calibri" w:cs="Calibri"/>
          <w:color w:val="000000"/>
        </w:rPr>
      </w:pPr>
      <w:r w:rsidRPr="0068062E">
        <w:rPr>
          <w:rFonts w:ascii="Calibri" w:hAnsi="Calibri" w:cs="Calibri"/>
          <w:color w:val="000000"/>
        </w:rPr>
        <w:t>Plánované materiálové náklady činily:</w:t>
      </w:r>
    </w:p>
    <w:p w:rsidR="009E2C95" w:rsidRPr="00BD208B" w:rsidRDefault="009E2C95" w:rsidP="009E2C95">
      <w:pPr>
        <w:keepNext/>
        <w:spacing w:line="360" w:lineRule="auto"/>
        <w:rPr>
          <w:rFonts w:ascii="Calibri" w:hAnsi="Calibri" w:cs="Calibri"/>
          <w:color w:val="000000"/>
        </w:rPr>
      </w:pPr>
      <w:r w:rsidRPr="00BD208B">
        <w:rPr>
          <w:rFonts w:ascii="Calibri" w:hAnsi="Calibri" w:cs="Calibri"/>
          <w:color w:val="000000"/>
        </w:rPr>
        <w:t>Celková odchylka činí:</w:t>
      </w:r>
      <w:r w:rsidRPr="00BD208B">
        <w:rPr>
          <w:rFonts w:ascii="Calibri" w:hAnsi="Calibri" w:cs="Calibri"/>
          <w:color w:val="000000"/>
        </w:rPr>
        <w:tab/>
      </w:r>
      <w:r w:rsidRPr="00BD208B">
        <w:rPr>
          <w:rFonts w:ascii="Calibri" w:hAnsi="Calibri" w:cs="Calibri"/>
          <w:color w:val="000000"/>
        </w:rPr>
        <w:tab/>
      </w:r>
    </w:p>
    <w:p w:rsidR="009E2C95" w:rsidRPr="00A157CF" w:rsidRDefault="009E2C95" w:rsidP="009E2C95">
      <w:pPr>
        <w:ind w:left="70"/>
        <w:rPr>
          <w:rFonts w:ascii="Calibri" w:hAnsi="Calibri" w:cs="Calibri"/>
          <w:color w:val="000000"/>
        </w:rPr>
      </w:pPr>
    </w:p>
    <w:p w:rsidR="009E2C95" w:rsidRPr="0068062E" w:rsidRDefault="009E2C95" w:rsidP="009E2C95">
      <w:pPr>
        <w:keepNext/>
        <w:spacing w:line="360" w:lineRule="auto"/>
        <w:rPr>
          <w:rFonts w:ascii="Calibri" w:hAnsi="Calibri" w:cs="Calibri"/>
          <w:color w:val="000000"/>
        </w:rPr>
      </w:pPr>
      <w:r w:rsidRPr="0068062E">
        <w:rPr>
          <w:rFonts w:ascii="Calibri" w:hAnsi="Calibri" w:cs="Calibri"/>
          <w:color w:val="000000"/>
        </w:rPr>
        <w:t>Množstevní odchylka:</w:t>
      </w:r>
    </w:p>
    <w:p w:rsidR="009E2C95" w:rsidRPr="0068062E" w:rsidRDefault="009E2C95" w:rsidP="009E2C95">
      <w:pPr>
        <w:keepNext/>
        <w:spacing w:line="360" w:lineRule="auto"/>
        <w:rPr>
          <w:rFonts w:ascii="Calibri" w:hAnsi="Calibri" w:cs="Calibri"/>
          <w:color w:val="000000"/>
        </w:rPr>
      </w:pPr>
      <w:r w:rsidRPr="0068062E">
        <w:rPr>
          <w:rFonts w:ascii="Calibri" w:hAnsi="Calibri" w:cs="Calibri"/>
          <w:color w:val="000000"/>
        </w:rPr>
        <w:t>Cenová odchylka:</w:t>
      </w:r>
    </w:p>
    <w:p w:rsidR="009E2C95" w:rsidRPr="00BD208B" w:rsidRDefault="009E2C95" w:rsidP="009E2C95">
      <w:pPr>
        <w:spacing w:before="120" w:after="80"/>
        <w:rPr>
          <w:rFonts w:ascii="Calibri" w:hAnsi="Calibri" w:cs="Calibri"/>
          <w:color w:val="000000"/>
        </w:rPr>
      </w:pPr>
      <w:r w:rsidRPr="00BD208B">
        <w:rPr>
          <w:rFonts w:ascii="Calibri" w:hAnsi="Calibri" w:cs="Calibri"/>
          <w:color w:val="000000"/>
        </w:rPr>
        <w:t>Kontrola:</w:t>
      </w:r>
    </w:p>
    <w:p w:rsidR="009E2C95" w:rsidRPr="0068062E" w:rsidRDefault="009E2C95" w:rsidP="009E2C95">
      <w:pPr>
        <w:spacing w:before="120" w:after="80"/>
        <w:rPr>
          <w:rFonts w:ascii="Calibri" w:hAnsi="Calibri" w:cs="Calibri"/>
          <w:color w:val="000000"/>
        </w:rPr>
      </w:pPr>
    </w:p>
    <w:p w:rsidR="009E2C95" w:rsidRPr="00BD208B" w:rsidRDefault="009E2C95" w:rsidP="009E2C95">
      <w:pPr>
        <w:spacing w:before="120" w:after="80"/>
        <w:rPr>
          <w:rFonts w:ascii="Calibri" w:hAnsi="Calibri" w:cs="Calibri"/>
          <w:b/>
          <w:color w:val="000000"/>
        </w:rPr>
      </w:pPr>
      <w:r w:rsidRPr="00BD208B">
        <w:rPr>
          <w:rFonts w:ascii="Calibri" w:hAnsi="Calibri" w:cs="Calibri"/>
          <w:b/>
          <w:color w:val="000000"/>
        </w:rPr>
        <w:t>Grafické znázornění</w:t>
      </w:r>
      <w:r>
        <w:rPr>
          <w:rFonts w:ascii="Calibri" w:hAnsi="Calibri" w:cs="Calibri"/>
          <w:b/>
          <w:color w:val="000000"/>
        </w:rPr>
        <w:t>:</w:t>
      </w:r>
    </w:p>
    <w:p w:rsidR="009E2C95" w:rsidRDefault="009E2C95" w:rsidP="009E2C95">
      <w:pPr>
        <w:spacing w:before="120" w:after="80"/>
        <w:rPr>
          <w:rFonts w:ascii="Calibri" w:hAnsi="Calibri" w:cs="Calibri"/>
          <w:color w:val="000000"/>
        </w:rPr>
      </w:pPr>
    </w:p>
    <w:p w:rsidR="009E2C95" w:rsidRDefault="009E2C95" w:rsidP="009E2C95">
      <w:pPr>
        <w:spacing w:before="120" w:after="80"/>
        <w:rPr>
          <w:rFonts w:ascii="Calibri" w:hAnsi="Calibri" w:cs="Calibri"/>
          <w:color w:val="000000"/>
        </w:rPr>
      </w:pPr>
    </w:p>
    <w:p w:rsidR="009E2C95" w:rsidRDefault="009E2C95" w:rsidP="009E2C95">
      <w:pPr>
        <w:spacing w:before="120" w:after="80"/>
        <w:rPr>
          <w:rFonts w:ascii="Calibri" w:hAnsi="Calibri" w:cs="Calibri"/>
          <w:color w:val="000000"/>
        </w:rPr>
      </w:pPr>
    </w:p>
    <w:p w:rsidR="009E2C95" w:rsidRDefault="009E2C95" w:rsidP="009E2C95">
      <w:pPr>
        <w:spacing w:before="120" w:after="80"/>
        <w:rPr>
          <w:rFonts w:ascii="Calibri" w:hAnsi="Calibri" w:cs="Calibri"/>
          <w:color w:val="000000"/>
        </w:rPr>
      </w:pPr>
    </w:p>
    <w:p w:rsidR="009E2C95" w:rsidRPr="00BD208B" w:rsidRDefault="009E2C95" w:rsidP="009E2C95">
      <w:pPr>
        <w:spacing w:after="240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2</w:t>
      </w:r>
      <w:r w:rsidRPr="00BD208B">
        <w:rPr>
          <w:rFonts w:ascii="Calibri" w:hAnsi="Calibri" w:cs="Calibri"/>
          <w:b/>
        </w:rPr>
        <w:t xml:space="preserve">) Výpočet </w:t>
      </w:r>
      <w:r>
        <w:rPr>
          <w:rFonts w:ascii="Calibri" w:hAnsi="Calibri" w:cs="Calibri"/>
          <w:b/>
        </w:rPr>
        <w:t>mzdových</w:t>
      </w:r>
      <w:r w:rsidRPr="00BD208B">
        <w:rPr>
          <w:rFonts w:ascii="Calibri" w:hAnsi="Calibri" w:cs="Calibri"/>
          <w:b/>
        </w:rPr>
        <w:t xml:space="preserve"> odchylek</w:t>
      </w:r>
    </w:p>
    <w:p w:rsidR="009E2C95" w:rsidRPr="00D42476" w:rsidRDefault="009E2C95" w:rsidP="009E2C95">
      <w:pPr>
        <w:keepNext/>
        <w:spacing w:line="36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Skutečné mzdové</w:t>
      </w:r>
      <w:r w:rsidRPr="00D42476">
        <w:rPr>
          <w:rFonts w:ascii="Calibri" w:hAnsi="Calibri" w:cs="Calibri"/>
          <w:color w:val="000000"/>
        </w:rPr>
        <w:t xml:space="preserve"> náklady činily:</w:t>
      </w:r>
    </w:p>
    <w:p w:rsidR="009E2C95" w:rsidRPr="00D42476" w:rsidRDefault="009E2C95" w:rsidP="009E2C95">
      <w:pPr>
        <w:keepNext/>
        <w:spacing w:line="360" w:lineRule="auto"/>
        <w:rPr>
          <w:rFonts w:ascii="Calibri" w:hAnsi="Calibri" w:cs="Calibri"/>
          <w:color w:val="000000"/>
        </w:rPr>
      </w:pPr>
      <w:r w:rsidRPr="00D42476">
        <w:rPr>
          <w:rFonts w:ascii="Calibri" w:hAnsi="Calibri" w:cs="Calibri"/>
          <w:color w:val="000000"/>
        </w:rPr>
        <w:t xml:space="preserve">Plánované </w:t>
      </w:r>
      <w:r>
        <w:rPr>
          <w:rFonts w:ascii="Calibri" w:hAnsi="Calibri" w:cs="Calibri"/>
          <w:color w:val="000000"/>
        </w:rPr>
        <w:t>mzdové</w:t>
      </w:r>
      <w:r w:rsidRPr="00D42476">
        <w:rPr>
          <w:rFonts w:ascii="Calibri" w:hAnsi="Calibri" w:cs="Calibri"/>
          <w:color w:val="000000"/>
        </w:rPr>
        <w:t xml:space="preserve"> náklady činily:</w:t>
      </w:r>
    </w:p>
    <w:p w:rsidR="009E2C95" w:rsidRPr="00BD208B" w:rsidRDefault="009E2C95" w:rsidP="009E2C95">
      <w:pPr>
        <w:keepNext/>
        <w:spacing w:line="360" w:lineRule="auto"/>
        <w:rPr>
          <w:rFonts w:ascii="Calibri" w:hAnsi="Calibri" w:cs="Calibri"/>
          <w:color w:val="000000"/>
        </w:rPr>
      </w:pPr>
      <w:r w:rsidRPr="00BD208B">
        <w:rPr>
          <w:rFonts w:ascii="Calibri" w:hAnsi="Calibri" w:cs="Calibri"/>
          <w:color w:val="000000"/>
        </w:rPr>
        <w:t>Celková odchylka činí:</w:t>
      </w:r>
      <w:r w:rsidRPr="00BD208B">
        <w:rPr>
          <w:rFonts w:ascii="Calibri" w:hAnsi="Calibri" w:cs="Calibri"/>
          <w:color w:val="000000"/>
        </w:rPr>
        <w:tab/>
      </w:r>
      <w:r w:rsidRPr="00BD208B">
        <w:rPr>
          <w:rFonts w:ascii="Calibri" w:hAnsi="Calibri" w:cs="Calibri"/>
          <w:color w:val="000000"/>
        </w:rPr>
        <w:tab/>
      </w:r>
    </w:p>
    <w:p w:rsidR="009E2C95" w:rsidRPr="00A157CF" w:rsidRDefault="009E2C95" w:rsidP="009E2C95">
      <w:pPr>
        <w:ind w:left="70"/>
        <w:rPr>
          <w:rFonts w:ascii="Calibri" w:hAnsi="Calibri" w:cs="Calibri"/>
          <w:color w:val="000000"/>
        </w:rPr>
      </w:pPr>
    </w:p>
    <w:p w:rsidR="009E2C95" w:rsidRPr="00D42476" w:rsidRDefault="009E2C95" w:rsidP="009E2C95">
      <w:pPr>
        <w:keepNext/>
        <w:spacing w:line="360" w:lineRule="auto"/>
        <w:rPr>
          <w:rFonts w:ascii="Calibri" w:hAnsi="Calibri" w:cs="Calibri"/>
          <w:color w:val="000000"/>
        </w:rPr>
      </w:pPr>
      <w:r w:rsidRPr="00D42476">
        <w:rPr>
          <w:rFonts w:ascii="Calibri" w:hAnsi="Calibri" w:cs="Calibri"/>
          <w:color w:val="000000"/>
        </w:rPr>
        <w:t>Množstevní odchylka:</w:t>
      </w:r>
    </w:p>
    <w:p w:rsidR="009E2C95" w:rsidRPr="00D42476" w:rsidRDefault="009E2C95" w:rsidP="009E2C95">
      <w:pPr>
        <w:keepNext/>
        <w:spacing w:line="360" w:lineRule="auto"/>
        <w:rPr>
          <w:rFonts w:ascii="Calibri" w:hAnsi="Calibri" w:cs="Calibri"/>
          <w:color w:val="000000"/>
        </w:rPr>
      </w:pPr>
      <w:r w:rsidRPr="00D42476">
        <w:rPr>
          <w:rFonts w:ascii="Calibri" w:hAnsi="Calibri" w:cs="Calibri"/>
          <w:color w:val="000000"/>
        </w:rPr>
        <w:t>Cenová odchylka:</w:t>
      </w:r>
    </w:p>
    <w:p w:rsidR="009E2C95" w:rsidRPr="00BD208B" w:rsidRDefault="009E2C95" w:rsidP="009E2C95">
      <w:pPr>
        <w:spacing w:before="120" w:after="80"/>
        <w:rPr>
          <w:rFonts w:ascii="Calibri" w:hAnsi="Calibri" w:cs="Calibri"/>
          <w:color w:val="000000"/>
        </w:rPr>
      </w:pPr>
      <w:r w:rsidRPr="00BD208B">
        <w:rPr>
          <w:rFonts w:ascii="Calibri" w:hAnsi="Calibri" w:cs="Calibri"/>
          <w:color w:val="000000"/>
        </w:rPr>
        <w:t>Kontrola:</w:t>
      </w:r>
    </w:p>
    <w:p w:rsidR="009E2C95" w:rsidRPr="00D42476" w:rsidRDefault="009E2C95" w:rsidP="009E2C95">
      <w:pPr>
        <w:spacing w:before="120" w:after="80"/>
        <w:rPr>
          <w:rFonts w:ascii="Calibri" w:hAnsi="Calibri" w:cs="Calibri"/>
          <w:color w:val="000000"/>
        </w:rPr>
      </w:pPr>
    </w:p>
    <w:p w:rsidR="009E2C95" w:rsidRPr="00BD208B" w:rsidRDefault="009E2C95" w:rsidP="009E2C95">
      <w:pPr>
        <w:spacing w:before="120" w:after="80"/>
        <w:rPr>
          <w:rFonts w:ascii="Calibri" w:hAnsi="Calibri" w:cs="Calibri"/>
          <w:b/>
          <w:color w:val="000000"/>
        </w:rPr>
      </w:pPr>
      <w:r w:rsidRPr="00BD208B">
        <w:rPr>
          <w:rFonts w:ascii="Calibri" w:hAnsi="Calibri" w:cs="Calibri"/>
          <w:b/>
          <w:color w:val="000000"/>
        </w:rPr>
        <w:t>Grafické znázornění</w:t>
      </w:r>
      <w:r>
        <w:rPr>
          <w:rFonts w:ascii="Calibri" w:hAnsi="Calibri" w:cs="Calibri"/>
          <w:b/>
          <w:color w:val="000000"/>
        </w:rPr>
        <w:t>:</w:t>
      </w:r>
    </w:p>
    <w:p w:rsidR="009E2C95" w:rsidRDefault="009E2C95" w:rsidP="009E2C95">
      <w:pPr>
        <w:spacing w:before="120" w:after="80"/>
        <w:rPr>
          <w:rFonts w:ascii="Calibri" w:hAnsi="Calibri" w:cs="Calibri"/>
          <w:color w:val="000000"/>
        </w:rPr>
      </w:pPr>
    </w:p>
    <w:p w:rsidR="009E2C95" w:rsidRDefault="009E2C95" w:rsidP="009E2C95">
      <w:pPr>
        <w:spacing w:before="120" w:after="80"/>
        <w:rPr>
          <w:rFonts w:ascii="Calibri" w:hAnsi="Calibri" w:cs="Calibri"/>
          <w:color w:val="000000"/>
        </w:rPr>
      </w:pPr>
    </w:p>
    <w:p w:rsidR="009E2C95" w:rsidRDefault="009E2C95" w:rsidP="009E2C95">
      <w:pPr>
        <w:spacing w:before="120" w:after="80"/>
        <w:rPr>
          <w:rFonts w:ascii="Calibri" w:hAnsi="Calibri" w:cs="Calibri"/>
          <w:color w:val="000000"/>
        </w:rPr>
      </w:pPr>
    </w:p>
    <w:p w:rsidR="009E2C95" w:rsidRDefault="009E2C95" w:rsidP="009E2C95">
      <w:pPr>
        <w:spacing w:before="120" w:after="80"/>
        <w:rPr>
          <w:rFonts w:ascii="Calibri" w:hAnsi="Calibri" w:cs="Calibri"/>
          <w:color w:val="000000"/>
        </w:rPr>
      </w:pPr>
    </w:p>
    <w:p w:rsidR="009E2C95" w:rsidRDefault="009E2C95" w:rsidP="009E2C95">
      <w:pPr>
        <w:spacing w:before="120" w:after="80"/>
        <w:rPr>
          <w:rFonts w:ascii="Calibri" w:hAnsi="Calibri" w:cs="Calibri"/>
          <w:color w:val="000000"/>
        </w:rPr>
      </w:pPr>
    </w:p>
    <w:p w:rsidR="009E2C95" w:rsidRDefault="009E2C95" w:rsidP="009E2C95">
      <w:pPr>
        <w:spacing w:before="120" w:after="80"/>
        <w:rPr>
          <w:rFonts w:ascii="Calibri" w:hAnsi="Calibri" w:cs="Calibri"/>
          <w:color w:val="000000"/>
        </w:rPr>
      </w:pPr>
    </w:p>
    <w:p w:rsidR="009E2C95" w:rsidRDefault="009E2C95" w:rsidP="009E2C95">
      <w:pPr>
        <w:spacing w:before="120" w:after="80"/>
        <w:rPr>
          <w:rFonts w:ascii="Calibri" w:hAnsi="Calibri" w:cs="Calibri"/>
          <w:color w:val="000000"/>
        </w:rPr>
      </w:pPr>
    </w:p>
    <w:p w:rsidR="009E2C95" w:rsidRPr="00BD208B" w:rsidRDefault="009E2C95" w:rsidP="009E2C95">
      <w:pPr>
        <w:spacing w:after="240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3</w:t>
      </w:r>
      <w:r w:rsidRPr="00BD208B">
        <w:rPr>
          <w:rFonts w:ascii="Calibri" w:hAnsi="Calibri" w:cs="Calibri"/>
          <w:b/>
        </w:rPr>
        <w:t>) Výpočet</w:t>
      </w:r>
      <w:r>
        <w:rPr>
          <w:rFonts w:ascii="Calibri" w:hAnsi="Calibri" w:cs="Calibri"/>
          <w:b/>
        </w:rPr>
        <w:t xml:space="preserve"> o</w:t>
      </w:r>
      <w:r w:rsidRPr="00BD208B">
        <w:rPr>
          <w:rFonts w:ascii="Calibri" w:hAnsi="Calibri" w:cs="Calibri"/>
          <w:b/>
        </w:rPr>
        <w:t>dchylek</w:t>
      </w:r>
      <w:r>
        <w:rPr>
          <w:rFonts w:ascii="Calibri" w:hAnsi="Calibri" w:cs="Calibri"/>
          <w:b/>
        </w:rPr>
        <w:t xml:space="preserve"> v tržbách</w:t>
      </w:r>
    </w:p>
    <w:p w:rsidR="009E2C95" w:rsidRPr="00D42476" w:rsidRDefault="009E2C95" w:rsidP="009E2C95">
      <w:pPr>
        <w:keepNext/>
        <w:spacing w:line="360" w:lineRule="auto"/>
        <w:rPr>
          <w:rFonts w:ascii="Calibri" w:hAnsi="Calibri" w:cs="Calibri"/>
          <w:color w:val="000000"/>
        </w:rPr>
      </w:pPr>
      <w:r w:rsidRPr="00D42476">
        <w:rPr>
          <w:rFonts w:ascii="Calibri" w:hAnsi="Calibri" w:cs="Calibri"/>
          <w:color w:val="000000"/>
        </w:rPr>
        <w:t xml:space="preserve">Skutečné </w:t>
      </w:r>
      <w:r>
        <w:rPr>
          <w:rFonts w:ascii="Calibri" w:hAnsi="Calibri" w:cs="Calibri"/>
          <w:color w:val="000000"/>
        </w:rPr>
        <w:t>tržby</w:t>
      </w:r>
      <w:r w:rsidRPr="00D42476">
        <w:rPr>
          <w:rFonts w:ascii="Calibri" w:hAnsi="Calibri" w:cs="Calibri"/>
          <w:color w:val="000000"/>
        </w:rPr>
        <w:t xml:space="preserve"> činily:</w:t>
      </w:r>
    </w:p>
    <w:p w:rsidR="009E2C95" w:rsidRPr="00D42476" w:rsidRDefault="009E2C95" w:rsidP="009E2C95">
      <w:pPr>
        <w:keepNext/>
        <w:spacing w:line="360" w:lineRule="auto"/>
        <w:rPr>
          <w:rFonts w:ascii="Calibri" w:hAnsi="Calibri" w:cs="Calibri"/>
          <w:color w:val="000000"/>
        </w:rPr>
      </w:pPr>
      <w:r w:rsidRPr="00D42476">
        <w:rPr>
          <w:rFonts w:ascii="Calibri" w:hAnsi="Calibri" w:cs="Calibri"/>
          <w:color w:val="000000"/>
        </w:rPr>
        <w:t xml:space="preserve">Plánované </w:t>
      </w:r>
      <w:r>
        <w:rPr>
          <w:rFonts w:ascii="Calibri" w:hAnsi="Calibri" w:cs="Calibri"/>
          <w:color w:val="000000"/>
        </w:rPr>
        <w:t>tržby</w:t>
      </w:r>
      <w:r w:rsidRPr="00D42476">
        <w:rPr>
          <w:rFonts w:ascii="Calibri" w:hAnsi="Calibri" w:cs="Calibri"/>
          <w:color w:val="000000"/>
        </w:rPr>
        <w:t xml:space="preserve"> činily:</w:t>
      </w:r>
    </w:p>
    <w:p w:rsidR="009E2C95" w:rsidRPr="00BD208B" w:rsidRDefault="009E2C95" w:rsidP="009E2C95">
      <w:pPr>
        <w:keepNext/>
        <w:spacing w:line="360" w:lineRule="auto"/>
        <w:rPr>
          <w:rFonts w:ascii="Calibri" w:hAnsi="Calibri" w:cs="Calibri"/>
          <w:color w:val="000000"/>
        </w:rPr>
      </w:pPr>
      <w:r w:rsidRPr="00BD208B">
        <w:rPr>
          <w:rFonts w:ascii="Calibri" w:hAnsi="Calibri" w:cs="Calibri"/>
          <w:color w:val="000000"/>
        </w:rPr>
        <w:t>Celková odchylka činí:</w:t>
      </w:r>
      <w:r w:rsidRPr="00BD208B">
        <w:rPr>
          <w:rFonts w:ascii="Calibri" w:hAnsi="Calibri" w:cs="Calibri"/>
          <w:color w:val="000000"/>
        </w:rPr>
        <w:tab/>
      </w:r>
      <w:r w:rsidRPr="00BD208B">
        <w:rPr>
          <w:rFonts w:ascii="Calibri" w:hAnsi="Calibri" w:cs="Calibri"/>
          <w:color w:val="000000"/>
        </w:rPr>
        <w:tab/>
      </w:r>
    </w:p>
    <w:p w:rsidR="009E2C95" w:rsidRPr="00A157CF" w:rsidRDefault="009E2C95" w:rsidP="009E2C95">
      <w:pPr>
        <w:ind w:left="70"/>
        <w:rPr>
          <w:rFonts w:ascii="Calibri" w:hAnsi="Calibri" w:cs="Calibri"/>
          <w:color w:val="000000"/>
        </w:rPr>
      </w:pPr>
    </w:p>
    <w:p w:rsidR="009E2C95" w:rsidRPr="00D42476" w:rsidRDefault="009E2C95" w:rsidP="009E2C95">
      <w:pPr>
        <w:keepNext/>
        <w:spacing w:line="360" w:lineRule="auto"/>
        <w:rPr>
          <w:rFonts w:ascii="Calibri" w:hAnsi="Calibri" w:cs="Calibri"/>
          <w:color w:val="000000"/>
        </w:rPr>
      </w:pPr>
      <w:r w:rsidRPr="00D42476">
        <w:rPr>
          <w:rFonts w:ascii="Calibri" w:hAnsi="Calibri" w:cs="Calibri"/>
          <w:color w:val="000000"/>
        </w:rPr>
        <w:t>Množstevní odchylka:</w:t>
      </w:r>
    </w:p>
    <w:p w:rsidR="009E2C95" w:rsidRPr="00D42476" w:rsidRDefault="009E2C95" w:rsidP="009E2C95">
      <w:pPr>
        <w:spacing w:line="360" w:lineRule="auto"/>
        <w:rPr>
          <w:rFonts w:ascii="Calibri" w:hAnsi="Calibri" w:cs="Calibri"/>
          <w:color w:val="000000"/>
        </w:rPr>
      </w:pPr>
      <w:r w:rsidRPr="00D42476">
        <w:rPr>
          <w:rFonts w:ascii="Calibri" w:hAnsi="Calibri" w:cs="Calibri"/>
          <w:color w:val="000000"/>
        </w:rPr>
        <w:t>Cenová odchylka:</w:t>
      </w:r>
    </w:p>
    <w:p w:rsidR="009E2C95" w:rsidRPr="00D10062" w:rsidRDefault="009E2C95" w:rsidP="009E2C95">
      <w:pPr>
        <w:spacing w:before="120" w:after="80"/>
        <w:rPr>
          <w:rFonts w:ascii="Calibri" w:hAnsi="Calibri" w:cs="Calibri"/>
          <w:color w:val="000000"/>
        </w:rPr>
      </w:pPr>
      <w:r w:rsidRPr="00D10062">
        <w:rPr>
          <w:rFonts w:ascii="Calibri" w:hAnsi="Calibri" w:cs="Calibri"/>
          <w:color w:val="000000"/>
        </w:rPr>
        <w:t>Kontrola:</w:t>
      </w:r>
    </w:p>
    <w:p w:rsidR="009E2C95" w:rsidRPr="00D42476" w:rsidRDefault="009E2C95" w:rsidP="009E2C95">
      <w:pPr>
        <w:spacing w:before="120" w:after="80"/>
        <w:rPr>
          <w:rFonts w:ascii="Calibri" w:hAnsi="Calibri" w:cs="Calibri"/>
          <w:color w:val="000000"/>
        </w:rPr>
      </w:pPr>
    </w:p>
    <w:p w:rsidR="009E2C95" w:rsidRPr="00D42476" w:rsidRDefault="009E2C95" w:rsidP="009E2C95">
      <w:pPr>
        <w:spacing w:before="120" w:after="80"/>
        <w:rPr>
          <w:rFonts w:ascii="Calibri" w:hAnsi="Calibri" w:cs="Calibri"/>
          <w:color w:val="000000"/>
        </w:rPr>
      </w:pPr>
    </w:p>
    <w:p w:rsidR="009E2C95" w:rsidRPr="00D10062" w:rsidRDefault="009E2C95" w:rsidP="009E2C95">
      <w:pPr>
        <w:spacing w:before="120" w:after="80"/>
        <w:rPr>
          <w:rFonts w:ascii="Calibri" w:hAnsi="Calibri" w:cs="Calibri"/>
          <w:b/>
          <w:color w:val="000000"/>
        </w:rPr>
      </w:pPr>
      <w:r w:rsidRPr="00D10062">
        <w:rPr>
          <w:rFonts w:ascii="Calibri" w:hAnsi="Calibri" w:cs="Calibri"/>
          <w:b/>
          <w:color w:val="000000"/>
        </w:rPr>
        <w:t>Grafické znázornění</w:t>
      </w:r>
      <w:r>
        <w:rPr>
          <w:rFonts w:ascii="Calibri" w:hAnsi="Calibri" w:cs="Calibri"/>
          <w:b/>
          <w:color w:val="000000"/>
        </w:rPr>
        <w:t>:</w:t>
      </w:r>
      <w:bookmarkStart w:id="2" w:name="_GoBack"/>
      <w:bookmarkEnd w:id="2"/>
    </w:p>
    <w:sectPr w:rsidR="009E2C95" w:rsidRPr="00D10062" w:rsidSect="009E2C95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402123"/>
    <w:multiLevelType w:val="hybridMultilevel"/>
    <w:tmpl w:val="4C3ACD20"/>
    <w:lvl w:ilvl="0" w:tplc="FFA05F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C95"/>
    <w:rsid w:val="009E2C95"/>
    <w:rsid w:val="00AB6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F04980-ECB3-4D6A-9E5B-C07F4FA12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E2C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link w:val="Zkladntext2Char"/>
    <w:rsid w:val="009E2C95"/>
    <w:rPr>
      <w:b/>
      <w:lang w:val="x-none" w:eastAsia="x-none"/>
    </w:rPr>
  </w:style>
  <w:style w:type="character" w:customStyle="1" w:styleId="Zkladntext2Char">
    <w:name w:val="Základní text 2 Char"/>
    <w:basedOn w:val="Standardnpsmoodstavce"/>
    <w:link w:val="Zkladntext2"/>
    <w:rsid w:val="009E2C95"/>
    <w:rPr>
      <w:rFonts w:ascii="Times New Roman" w:eastAsia="Times New Roman" w:hAnsi="Times New Roman" w:cs="Times New Roman"/>
      <w:b/>
      <w:sz w:val="24"/>
      <w:szCs w:val="24"/>
      <w:lang w:val="x-none" w:eastAsia="x-none"/>
    </w:rPr>
  </w:style>
  <w:style w:type="paragraph" w:styleId="Odstavecseseznamem">
    <w:name w:val="List Paragraph"/>
    <w:basedOn w:val="Normln"/>
    <w:uiPriority w:val="34"/>
    <w:qFormat/>
    <w:rsid w:val="009E2C9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214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Marcik</dc:creator>
  <cp:keywords/>
  <dc:description/>
  <cp:lastModifiedBy>Marcik</cp:lastModifiedBy>
  <cp:revision>1</cp:revision>
  <dcterms:created xsi:type="dcterms:W3CDTF">2024-04-14T18:54:00Z</dcterms:created>
  <dcterms:modified xsi:type="dcterms:W3CDTF">2024-04-14T18:56:00Z</dcterms:modified>
</cp:coreProperties>
</file>