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CE" w:rsidRPr="00A0169B" w:rsidRDefault="00BF69CE" w:rsidP="00BF69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C86C2" wp14:editId="0DAA7142">
                <wp:simplePos x="0" y="0"/>
                <wp:positionH relativeFrom="column">
                  <wp:posOffset>-13970</wp:posOffset>
                </wp:positionH>
                <wp:positionV relativeFrom="paragraph">
                  <wp:posOffset>-25400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1.1pt;margin-top:-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92311">
        <w:rPr>
          <w:rFonts w:ascii="Times New Roman" w:hAnsi="Times New Roman"/>
          <w:b/>
          <w:sz w:val="24"/>
          <w:szCs w:val="24"/>
        </w:rPr>
        <w:t>Opakovací p</w:t>
      </w:r>
      <w:r w:rsidR="005B55DB">
        <w:rPr>
          <w:rFonts w:ascii="Times New Roman" w:hAnsi="Times New Roman"/>
          <w:b/>
          <w:sz w:val="24"/>
          <w:szCs w:val="24"/>
        </w:rPr>
        <w:t>říklad 2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Jednookruhová účetní soustava 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Sladká čokoláda</w:t>
      </w:r>
      <w:r w:rsidR="00E77482">
        <w:rPr>
          <w:rFonts w:ascii="Times New Roman" w:hAnsi="Times New Roman"/>
          <w:color w:val="000000"/>
          <w:sz w:val="24"/>
          <w:szCs w:val="24"/>
        </w:rPr>
        <w:t>, s.r.o. vede</w:t>
      </w:r>
      <w:r w:rsidR="00BF69CE">
        <w:rPr>
          <w:rFonts w:ascii="Times New Roman" w:hAnsi="Times New Roman"/>
          <w:color w:val="000000"/>
          <w:sz w:val="24"/>
          <w:szCs w:val="24"/>
        </w:rPr>
        <w:t xml:space="preserve"> jednookruhovou účetní soustavu. V účetní jednotce </w:t>
      </w:r>
      <w:r>
        <w:rPr>
          <w:rFonts w:ascii="Times New Roman" w:hAnsi="Times New Roman"/>
          <w:color w:val="000000"/>
          <w:sz w:val="24"/>
          <w:szCs w:val="24"/>
        </w:rPr>
        <w:t>jsou kromě střediska 10 – Hlavní výroba také ještě tyto střediska: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20 – výrobní režie 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30 – </w:t>
      </w:r>
      <w:r w:rsidR="00492311">
        <w:rPr>
          <w:rFonts w:ascii="Times New Roman" w:hAnsi="Times New Roman"/>
          <w:color w:val="000000"/>
          <w:sz w:val="24"/>
          <w:szCs w:val="24"/>
        </w:rPr>
        <w:t>údržba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40 – správa 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Středisko 50 – odbyt, toto středisko zároveň prodává výrobky</w:t>
      </w:r>
    </w:p>
    <w:p w:rsidR="00492311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</w:t>
      </w:r>
      <w:r w:rsidR="00492311">
        <w:rPr>
          <w:rFonts w:ascii="Times New Roman" w:hAnsi="Times New Roman"/>
          <w:color w:val="000000"/>
          <w:sz w:val="24"/>
          <w:szCs w:val="24"/>
        </w:rPr>
        <w:t>údržba</w:t>
      </w:r>
      <w:r>
        <w:rPr>
          <w:rFonts w:ascii="Times New Roman" w:hAnsi="Times New Roman"/>
          <w:color w:val="000000"/>
          <w:sz w:val="24"/>
          <w:szCs w:val="24"/>
        </w:rPr>
        <w:t xml:space="preserve"> zajišťuje výkony pouze pro samotnou účetní jednotku</w:t>
      </w:r>
      <w:r w:rsidR="00492311">
        <w:rPr>
          <w:rFonts w:ascii="Times New Roman" w:hAnsi="Times New Roman"/>
          <w:color w:val="000000"/>
          <w:sz w:val="24"/>
          <w:szCs w:val="24"/>
        </w:rPr>
        <w:t xml:space="preserve"> pro střediska 20, 40 a 50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Prodejní cena 1</w:t>
      </w:r>
      <w:r w:rsidR="00492311"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311">
        <w:rPr>
          <w:rFonts w:ascii="Times New Roman" w:hAnsi="Times New Roman"/>
          <w:color w:val="000000"/>
          <w:sz w:val="24"/>
          <w:szCs w:val="24"/>
        </w:rPr>
        <w:t xml:space="preserve"> čokolády bez DPH je 80</w:t>
      </w:r>
      <w:r>
        <w:rPr>
          <w:rFonts w:ascii="Times New Roman" w:hAnsi="Times New Roman"/>
          <w:color w:val="000000"/>
          <w:sz w:val="24"/>
          <w:szCs w:val="24"/>
        </w:rPr>
        <w:t xml:space="preserve"> Kč. Účetní jednotka je plátcem DPH.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Kalkulace: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Přímý materiál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</w:t>
      </w:r>
      <w:r w:rsidR="00BF69CE">
        <w:rPr>
          <w:rFonts w:ascii="Times New Roman" w:hAnsi="Times New Roman"/>
          <w:color w:val="000000"/>
          <w:sz w:val="24"/>
          <w:szCs w:val="24"/>
        </w:rPr>
        <w:t>0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Přímé mzdy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ab/>
        <w:t>1</w:t>
      </w:r>
      <w:r w:rsidR="00BF69CE">
        <w:rPr>
          <w:rFonts w:ascii="Times New Roman" w:hAnsi="Times New Roman"/>
          <w:color w:val="000000"/>
          <w:sz w:val="24"/>
          <w:szCs w:val="24"/>
        </w:rPr>
        <w:t>0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Výrobní režie 15</w:t>
      </w:r>
      <w:r w:rsidR="00BF69CE">
        <w:rPr>
          <w:rFonts w:ascii="Times New Roman" w:hAnsi="Times New Roman"/>
          <w:color w:val="000000"/>
          <w:sz w:val="24"/>
          <w:szCs w:val="24"/>
        </w:rPr>
        <w:t>0 %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BF69CE">
        <w:rPr>
          <w:rFonts w:ascii="Times New Roman" w:hAnsi="Times New Roman"/>
          <w:color w:val="000000"/>
          <w:sz w:val="24"/>
          <w:szCs w:val="24"/>
        </w:rPr>
        <w:t>PM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15</w:t>
      </w:r>
    </w:p>
    <w:p w:rsidR="00BF69CE" w:rsidRPr="00E77482" w:rsidRDefault="00BF69CE" w:rsidP="00BF69CE">
      <w:pPr>
        <w:spacing w:after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E77482">
        <w:rPr>
          <w:rFonts w:ascii="Times New Roman" w:hAnsi="Times New Roman"/>
          <w:i/>
          <w:color w:val="000000"/>
          <w:sz w:val="24"/>
          <w:szCs w:val="24"/>
        </w:rPr>
        <w:t xml:space="preserve">Vlastní náklady výroby 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Správní režie 40</w:t>
      </w:r>
      <w:r w:rsidR="00BF69CE">
        <w:rPr>
          <w:rFonts w:ascii="Times New Roman" w:hAnsi="Times New Roman"/>
          <w:color w:val="000000"/>
          <w:sz w:val="24"/>
          <w:szCs w:val="24"/>
        </w:rPr>
        <w:t xml:space="preserve"> %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BF69CE">
        <w:rPr>
          <w:rFonts w:ascii="Times New Roman" w:hAnsi="Times New Roman"/>
          <w:color w:val="000000"/>
          <w:sz w:val="24"/>
          <w:szCs w:val="24"/>
        </w:rPr>
        <w:t>PM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4</w:t>
      </w:r>
    </w:p>
    <w:p w:rsidR="00BF69CE" w:rsidRPr="00E77482" w:rsidRDefault="00BF69CE" w:rsidP="00BF69CE">
      <w:pPr>
        <w:spacing w:after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E77482">
        <w:rPr>
          <w:rFonts w:ascii="Times New Roman" w:hAnsi="Times New Roman"/>
          <w:i/>
          <w:color w:val="000000"/>
          <w:sz w:val="24"/>
          <w:szCs w:val="24"/>
        </w:rPr>
        <w:t>Vlastní náklady výkonu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Odbytové náklady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11</w:t>
      </w:r>
    </w:p>
    <w:p w:rsidR="00BF69CE" w:rsidRPr="00E77482" w:rsidRDefault="00BF69CE" w:rsidP="00BF69CE">
      <w:pPr>
        <w:spacing w:after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E77482">
        <w:rPr>
          <w:rFonts w:ascii="Times New Roman" w:hAnsi="Times New Roman"/>
          <w:i/>
          <w:color w:val="000000"/>
          <w:sz w:val="24"/>
          <w:szCs w:val="24"/>
        </w:rPr>
        <w:t>Úplné vlastní náklady výkonu</w:t>
      </w:r>
    </w:p>
    <w:p w:rsidR="00BF69CE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Zisk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Prodejní cena bez DPH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</w:t>
      </w:r>
      <w:r w:rsidR="00492311">
        <w:rPr>
          <w:rFonts w:ascii="Times New Roman" w:hAnsi="Times New Roman"/>
          <w:color w:val="000000"/>
          <w:sz w:val="24"/>
          <w:szCs w:val="24"/>
        </w:rPr>
        <w:t>roce 2023 bylo vyrobeno celkem 5</w:t>
      </w:r>
      <w:r>
        <w:rPr>
          <w:rFonts w:ascii="Times New Roman" w:hAnsi="Times New Roman"/>
          <w:color w:val="000000"/>
          <w:sz w:val="24"/>
          <w:szCs w:val="24"/>
        </w:rPr>
        <w:t xml:space="preserve">000 ks těchto </w:t>
      </w:r>
      <w:r w:rsidR="00492311">
        <w:rPr>
          <w:rFonts w:ascii="Times New Roman" w:hAnsi="Times New Roman"/>
          <w:color w:val="000000"/>
          <w:sz w:val="24"/>
          <w:szCs w:val="24"/>
        </w:rPr>
        <w:t>čokolád</w:t>
      </w:r>
      <w:r>
        <w:rPr>
          <w:rFonts w:ascii="Times New Roman" w:hAnsi="Times New Roman"/>
          <w:color w:val="000000"/>
          <w:sz w:val="24"/>
          <w:szCs w:val="24"/>
        </w:rPr>
        <w:t>. K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daného roku vykazuje </w:t>
      </w:r>
      <w:r w:rsidR="00492311">
        <w:rPr>
          <w:rFonts w:ascii="Times New Roman" w:hAnsi="Times New Roman"/>
          <w:color w:val="000000"/>
          <w:sz w:val="24"/>
          <w:szCs w:val="24"/>
        </w:rPr>
        <w:t xml:space="preserve">účetní jednotka počáteční stav </w:t>
      </w:r>
      <w:r w:rsidR="00E77482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00 ks (tj. částka v Kč </w:t>
      </w:r>
      <w:r w:rsidR="00E77482">
        <w:rPr>
          <w:rFonts w:ascii="Times New Roman" w:hAnsi="Times New Roman"/>
          <w:color w:val="FF0000"/>
          <w:sz w:val="24"/>
          <w:szCs w:val="24"/>
        </w:rPr>
        <w:t>9 0</w:t>
      </w:r>
      <w:r w:rsidR="00492311" w:rsidRPr="00492311">
        <w:rPr>
          <w:rFonts w:ascii="Times New Roman" w:hAnsi="Times New Roman"/>
          <w:color w:val="FF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 xml:space="preserve">). výrobky jsou oceněny na úrovni vlastních nákladů výroby. </w:t>
      </w: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nákladů, které v roce 2023 zobrazuje následující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7"/>
        <w:gridCol w:w="1537"/>
        <w:gridCol w:w="1537"/>
        <w:gridCol w:w="1537"/>
        <w:gridCol w:w="1440"/>
        <w:gridCol w:w="1440"/>
      </w:tblGrid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Náklad / středisko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Přímý materiál</w:t>
            </w: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Přímé mzdy</w:t>
            </w: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Režijní mzdy 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Energie (FAP)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BF69CE" w:rsidTr="00BF69CE">
        <w:tc>
          <w:tcPr>
            <w:tcW w:w="179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Údržba</w:t>
            </w:r>
            <w:r w:rsidR="00BF6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3924" w:rsidTr="00BF69CE">
        <w:tc>
          <w:tcPr>
            <w:tcW w:w="1797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služby (VPD)</w:t>
            </w:r>
          </w:p>
        </w:tc>
        <w:tc>
          <w:tcPr>
            <w:tcW w:w="1537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537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40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40" w:type="dxa"/>
          </w:tcPr>
          <w:p w:rsidR="00D23924" w:rsidRDefault="00D23924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BF69CE" w:rsidTr="00BF69CE">
        <w:tc>
          <w:tcPr>
            <w:tcW w:w="179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provozní náklady (FAP)</w:t>
            </w:r>
          </w:p>
        </w:tc>
        <w:tc>
          <w:tcPr>
            <w:tcW w:w="1537" w:type="dxa"/>
          </w:tcPr>
          <w:p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40" w:type="dxa"/>
          </w:tcPr>
          <w:p w:rsidR="00BF69CE" w:rsidRDefault="00492311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Vytvořte a zaúčtujte účetní případy v souvislosti s výše uvedenými náklady, které nastaly. Dále zaúčtujte naskladnění a vyskladnění výrobků a prodej výrobků</w:t>
      </w:r>
      <w:r w:rsidR="00D23924">
        <w:rPr>
          <w:rFonts w:ascii="Times New Roman" w:hAnsi="Times New Roman"/>
          <w:color w:val="000000"/>
          <w:sz w:val="24"/>
          <w:szCs w:val="24"/>
        </w:rPr>
        <w:t xml:space="preserve"> 5 2</w:t>
      </w:r>
      <w:r w:rsidR="00492311">
        <w:rPr>
          <w:rFonts w:ascii="Times New Roman" w:hAnsi="Times New Roman"/>
          <w:color w:val="000000"/>
          <w:sz w:val="24"/>
          <w:szCs w:val="24"/>
        </w:rPr>
        <w:t>00 ks</w:t>
      </w:r>
      <w:r>
        <w:rPr>
          <w:rFonts w:ascii="Times New Roman" w:hAnsi="Times New Roman"/>
          <w:color w:val="000000"/>
          <w:sz w:val="24"/>
          <w:szCs w:val="24"/>
        </w:rPr>
        <w:t xml:space="preserve"> na fakturu. Zjistěte výsledky hospodaření za jednotlivé útvary účetní jednotky.</w:t>
      </w:r>
    </w:p>
    <w:p w:rsidR="00492311" w:rsidRDefault="00492311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Přímý materiál pro útvar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Přímé mzdy pro útvar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Režijní mzdy pro útvar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Režijní mzdy pro útvar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Režijní mzdy pro útvar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Režijní mzdy pro útvar 50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energie pro útvar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energie pro útvar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energie pro útvar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energie pro útvar 50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Údržba</w:t>
            </w:r>
            <w:r w:rsidR="00AE56DF" w:rsidRPr="00B66342">
              <w:rPr>
                <w:rFonts w:ascii="Times New Roman" w:hAnsi="Times New Roman"/>
                <w:color w:val="FF0000"/>
                <w:sz w:val="24"/>
              </w:rPr>
              <w:t xml:space="preserve"> pro útvar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VPD – ostatní služby pro útvar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2311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2311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VPD – ostatní služby pro útvar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492311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2311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2311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VPD – ostatní služby pro útvar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492311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2311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2311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D23924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VPD – ostatní služby pro útvar 50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B66342" w:rsidRDefault="00492311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311" w:rsidRPr="003C128C" w:rsidRDefault="00492311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provozní režii útvar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provozní režii útvar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Pr="003C128C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provozní režii útvar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FAP za provozní režii útvar 50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 xml:space="preserve">Přeúčtování výrobní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Přeúčtování správní režie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66342">
              <w:rPr>
                <w:rFonts w:ascii="Times New Roman" w:hAnsi="Times New Roman"/>
                <w:color w:val="FF0000"/>
                <w:sz w:val="24"/>
              </w:rPr>
              <w:t>Přeúčtování odbytové režie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56DF" w:rsidRDefault="004974CC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AE56D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D239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401DC" w:rsidRDefault="008401DC" w:rsidP="00BF69CE">
      <w:pPr>
        <w:spacing w:after="0"/>
      </w:pPr>
    </w:p>
    <w:p w:rsidR="008401DC" w:rsidRDefault="008401DC" w:rsidP="00BF69CE">
      <w:pPr>
        <w:spacing w:after="0"/>
      </w:pPr>
    </w:p>
    <w:p w:rsidR="008401DC" w:rsidRPr="00BF69CE" w:rsidRDefault="008401DC" w:rsidP="00BF69CE">
      <w:pPr>
        <w:spacing w:after="0"/>
      </w:pPr>
    </w:p>
    <w:sectPr w:rsidR="008401DC" w:rsidRPr="00BF69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D8" w:rsidRDefault="00F37FD8" w:rsidP="00F37FD8">
      <w:pPr>
        <w:spacing w:after="0" w:line="240" w:lineRule="auto"/>
      </w:pPr>
      <w:r>
        <w:separator/>
      </w:r>
    </w:p>
  </w:endnote>
  <w:endnote w:type="continuationSeparator" w:id="0">
    <w:p w:rsidR="00F37FD8" w:rsidRDefault="00F37FD8" w:rsidP="00F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D8" w:rsidRDefault="005B55DB" w:rsidP="00F37FD8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Y</w:t>
    </w:r>
    <w:r w:rsidR="00F37FD8">
      <w:rPr>
        <w:rFonts w:ascii="Cambria" w:hAnsi="Cambria"/>
      </w:rPr>
      <w:t>M</w:t>
    </w:r>
    <w:r>
      <w:rPr>
        <w:rFonts w:ascii="Cambria" w:hAnsi="Cambria"/>
      </w:rPr>
      <w:t>N</w:t>
    </w:r>
    <w:r w:rsidR="00F37FD8">
      <w:rPr>
        <w:rFonts w:ascii="Cambria" w:hAnsi="Cambria"/>
      </w:rPr>
      <w:t xml:space="preserve">U     </w:t>
    </w:r>
    <w:r w:rsidR="007A4BD3">
      <w:rPr>
        <w:rFonts w:ascii="Cambria" w:hAnsi="Cambria"/>
      </w:rPr>
      <w:t xml:space="preserve">                              </w:t>
    </w:r>
    <w:r>
      <w:rPr>
        <w:rFonts w:ascii="Cambria" w:hAnsi="Cambria"/>
      </w:rPr>
      <w:t>Opakovací příklad 2</w:t>
    </w:r>
    <w:r w:rsidR="00F37FD8">
      <w:rPr>
        <w:rFonts w:ascii="Cambria" w:hAnsi="Cambria"/>
      </w:rPr>
      <w:tab/>
      <w:t xml:space="preserve">Stránka </w:t>
    </w:r>
    <w:r w:rsidR="00F37FD8">
      <w:fldChar w:fldCharType="begin"/>
    </w:r>
    <w:r w:rsidR="00F37FD8">
      <w:instrText xml:space="preserve"> PAGE   \* MERGEFORMAT </w:instrText>
    </w:r>
    <w:r w:rsidR="00F37FD8">
      <w:fldChar w:fldCharType="separate"/>
    </w:r>
    <w:r w:rsidRPr="005B55DB">
      <w:rPr>
        <w:rFonts w:ascii="Cambria" w:hAnsi="Cambria"/>
        <w:noProof/>
      </w:rPr>
      <w:t>2</w:t>
    </w:r>
    <w:r w:rsidR="00F37FD8">
      <w:fldChar w:fldCharType="end"/>
    </w:r>
  </w:p>
  <w:p w:rsidR="00F37FD8" w:rsidRDefault="00F37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D8" w:rsidRDefault="00F37FD8" w:rsidP="00F37FD8">
      <w:pPr>
        <w:spacing w:after="0" w:line="240" w:lineRule="auto"/>
      </w:pPr>
      <w:r>
        <w:separator/>
      </w:r>
    </w:p>
  </w:footnote>
  <w:footnote w:type="continuationSeparator" w:id="0">
    <w:p w:rsidR="00F37FD8" w:rsidRDefault="00F37FD8" w:rsidP="00F3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CE"/>
    <w:rsid w:val="001E2AC5"/>
    <w:rsid w:val="00492311"/>
    <w:rsid w:val="004974CC"/>
    <w:rsid w:val="005B55DB"/>
    <w:rsid w:val="007A4BD3"/>
    <w:rsid w:val="008401DC"/>
    <w:rsid w:val="00AE56DF"/>
    <w:rsid w:val="00B66342"/>
    <w:rsid w:val="00BD4F66"/>
    <w:rsid w:val="00BF69CE"/>
    <w:rsid w:val="00CF0E6F"/>
    <w:rsid w:val="00D21D68"/>
    <w:rsid w:val="00D23924"/>
    <w:rsid w:val="00E77482"/>
    <w:rsid w:val="00F312E8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0276-DFF1-4793-A95A-F103D8D7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cp:lastPrinted>2023-01-08T15:22:00Z</cp:lastPrinted>
  <dcterms:created xsi:type="dcterms:W3CDTF">2023-01-08T11:22:00Z</dcterms:created>
  <dcterms:modified xsi:type="dcterms:W3CDTF">2023-02-26T08:50:00Z</dcterms:modified>
</cp:coreProperties>
</file>