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0A08E" w14:textId="77777777" w:rsidR="00A87185" w:rsidRDefault="00A87185" w:rsidP="00A87185">
      <w:pPr>
        <w:spacing w:after="0"/>
        <w:jc w:val="both"/>
        <w:rPr>
          <w:rFonts w:ascii="Times New Roman" w:hAnsi="Times New Roman" w:cs="Times New Roman"/>
          <w:b/>
          <w:sz w:val="24"/>
          <w:szCs w:val="24"/>
          <w:u w:val="single"/>
        </w:rPr>
      </w:pPr>
      <w:r w:rsidRPr="000E2EA1">
        <w:rPr>
          <w:rFonts w:ascii="Times New Roman" w:hAnsi="Times New Roman" w:cs="Times New Roman"/>
          <w:b/>
          <w:sz w:val="24"/>
          <w:szCs w:val="24"/>
          <w:u w:val="single"/>
        </w:rPr>
        <w:t xml:space="preserve">Účtování </w:t>
      </w:r>
      <w:r>
        <w:rPr>
          <w:rFonts w:ascii="Times New Roman" w:hAnsi="Times New Roman" w:cs="Times New Roman"/>
          <w:b/>
          <w:sz w:val="24"/>
          <w:szCs w:val="24"/>
          <w:u w:val="single"/>
        </w:rPr>
        <w:t>fázové a stupňové výroby</w:t>
      </w:r>
    </w:p>
    <w:p w14:paraId="2B3C3450" w14:textId="77777777" w:rsidR="00A87185" w:rsidRDefault="00A87185" w:rsidP="00A87185">
      <w:pPr>
        <w:spacing w:after="0"/>
        <w:jc w:val="both"/>
        <w:rPr>
          <w:rFonts w:ascii="Times New Roman" w:hAnsi="Times New Roman" w:cs="Times New Roman"/>
          <w:sz w:val="24"/>
          <w:szCs w:val="24"/>
        </w:rPr>
      </w:pPr>
    </w:p>
    <w:p w14:paraId="3FAFBAE7" w14:textId="77777777" w:rsidR="00CC371B" w:rsidRDefault="00CC371B" w:rsidP="00A87185">
      <w:pPr>
        <w:spacing w:after="0"/>
        <w:jc w:val="both"/>
        <w:rPr>
          <w:rFonts w:ascii="Times New Roman" w:hAnsi="Times New Roman" w:cs="Times New Roman"/>
          <w:sz w:val="24"/>
          <w:szCs w:val="24"/>
        </w:rPr>
      </w:pPr>
      <w:r>
        <w:rPr>
          <w:rFonts w:ascii="Times New Roman" w:hAnsi="Times New Roman" w:cs="Times New Roman"/>
          <w:sz w:val="24"/>
          <w:szCs w:val="24"/>
        </w:rPr>
        <w:t>Fázová výroba</w:t>
      </w:r>
    </w:p>
    <w:p w14:paraId="53A20197" w14:textId="77777777" w:rsidR="00F745CE" w:rsidRPr="00CC371B" w:rsidRDefault="00F745CE" w:rsidP="00CC371B">
      <w:pPr>
        <w:numPr>
          <w:ilvl w:val="0"/>
          <w:numId w:val="1"/>
        </w:numPr>
        <w:spacing w:after="0"/>
        <w:jc w:val="both"/>
        <w:rPr>
          <w:rFonts w:ascii="Times New Roman" w:hAnsi="Times New Roman" w:cs="Times New Roman"/>
          <w:sz w:val="24"/>
          <w:szCs w:val="24"/>
        </w:rPr>
      </w:pPr>
      <w:r w:rsidRPr="00CC371B">
        <w:rPr>
          <w:rFonts w:ascii="Times New Roman" w:hAnsi="Times New Roman" w:cs="Times New Roman"/>
          <w:sz w:val="24"/>
          <w:szCs w:val="24"/>
        </w:rPr>
        <w:t>Jednotlivé výrobní fáze jsou na sobě nezávislé</w:t>
      </w:r>
    </w:p>
    <w:p w14:paraId="0923D740" w14:textId="77777777" w:rsidR="00F745CE" w:rsidRPr="00CC371B" w:rsidRDefault="00F745CE" w:rsidP="00CC371B">
      <w:pPr>
        <w:numPr>
          <w:ilvl w:val="0"/>
          <w:numId w:val="1"/>
        </w:numPr>
        <w:spacing w:after="0"/>
        <w:jc w:val="both"/>
        <w:rPr>
          <w:rFonts w:ascii="Times New Roman" w:hAnsi="Times New Roman" w:cs="Times New Roman"/>
          <w:sz w:val="24"/>
          <w:szCs w:val="24"/>
        </w:rPr>
      </w:pPr>
      <w:r w:rsidRPr="00CC371B">
        <w:rPr>
          <w:rFonts w:ascii="Times New Roman" w:hAnsi="Times New Roman" w:cs="Times New Roman"/>
          <w:sz w:val="24"/>
          <w:szCs w:val="24"/>
        </w:rPr>
        <w:t xml:space="preserve">Každá výrobní fáze má jako výstup polotovar, výrobek, nedokončenou výrobu </w:t>
      </w:r>
    </w:p>
    <w:p w14:paraId="3F055A1D" w14:textId="77777777" w:rsidR="00A63252" w:rsidRDefault="00A63252" w:rsidP="00A87185">
      <w:pPr>
        <w:spacing w:after="0"/>
        <w:jc w:val="both"/>
        <w:rPr>
          <w:rFonts w:ascii="Times New Roman" w:hAnsi="Times New Roman" w:cs="Times New Roman"/>
          <w:sz w:val="24"/>
          <w:szCs w:val="24"/>
        </w:rPr>
      </w:pPr>
    </w:p>
    <w:p w14:paraId="4B5ED64A" w14:textId="77777777" w:rsidR="00CC371B" w:rsidRDefault="00CC371B" w:rsidP="00A87185">
      <w:pPr>
        <w:spacing w:after="0"/>
        <w:jc w:val="both"/>
        <w:rPr>
          <w:rFonts w:ascii="Times New Roman" w:hAnsi="Times New Roman" w:cs="Times New Roman"/>
          <w:sz w:val="24"/>
          <w:szCs w:val="24"/>
        </w:rPr>
      </w:pPr>
    </w:p>
    <w:p w14:paraId="104FA0DD" w14:textId="77777777" w:rsidR="00CC371B" w:rsidRDefault="00CC371B" w:rsidP="00A87185">
      <w:pPr>
        <w:spacing w:after="0"/>
        <w:jc w:val="both"/>
        <w:rPr>
          <w:rFonts w:ascii="Times New Roman" w:hAnsi="Times New Roman" w:cs="Times New Roman"/>
          <w:sz w:val="24"/>
          <w:szCs w:val="24"/>
        </w:rPr>
      </w:pPr>
    </w:p>
    <w:p w14:paraId="59DAF8CE" w14:textId="77777777" w:rsidR="00CC371B" w:rsidRDefault="00CC371B" w:rsidP="00A87185">
      <w:pPr>
        <w:spacing w:after="0"/>
        <w:jc w:val="both"/>
        <w:rPr>
          <w:rFonts w:ascii="Times New Roman" w:hAnsi="Times New Roman" w:cs="Times New Roman"/>
          <w:sz w:val="24"/>
          <w:szCs w:val="24"/>
        </w:rPr>
      </w:pPr>
    </w:p>
    <w:p w14:paraId="4087CB5B" w14:textId="77777777" w:rsidR="00CC371B" w:rsidRDefault="00CC371B" w:rsidP="00A87185">
      <w:pPr>
        <w:spacing w:after="0"/>
        <w:jc w:val="both"/>
        <w:rPr>
          <w:rFonts w:ascii="Times New Roman" w:hAnsi="Times New Roman" w:cs="Times New Roman"/>
          <w:sz w:val="24"/>
          <w:szCs w:val="24"/>
        </w:rPr>
      </w:pPr>
      <w:r>
        <w:rPr>
          <w:rFonts w:ascii="Times New Roman" w:hAnsi="Times New Roman" w:cs="Times New Roman"/>
          <w:sz w:val="24"/>
          <w:szCs w:val="24"/>
        </w:rPr>
        <w:t>Stupňová výroba</w:t>
      </w:r>
    </w:p>
    <w:p w14:paraId="349137B4" w14:textId="77777777" w:rsidR="00F745CE" w:rsidRPr="00CC371B" w:rsidRDefault="00F745CE" w:rsidP="00CC371B">
      <w:pPr>
        <w:numPr>
          <w:ilvl w:val="0"/>
          <w:numId w:val="2"/>
        </w:numPr>
        <w:spacing w:after="0"/>
        <w:jc w:val="both"/>
        <w:rPr>
          <w:rFonts w:ascii="Times New Roman" w:hAnsi="Times New Roman" w:cs="Times New Roman"/>
          <w:sz w:val="24"/>
          <w:szCs w:val="24"/>
        </w:rPr>
      </w:pPr>
      <w:r w:rsidRPr="00CC371B">
        <w:rPr>
          <w:rFonts w:ascii="Times New Roman" w:hAnsi="Times New Roman" w:cs="Times New Roman"/>
          <w:sz w:val="24"/>
          <w:szCs w:val="24"/>
        </w:rPr>
        <w:t>Následující výrobní stupeň nemůže pracovat bez výstupu předcházejícího výrobního stupně</w:t>
      </w:r>
    </w:p>
    <w:p w14:paraId="4212BF78" w14:textId="77777777" w:rsidR="00CC371B" w:rsidRDefault="00CC371B" w:rsidP="00A87185">
      <w:pPr>
        <w:spacing w:after="0"/>
        <w:jc w:val="both"/>
        <w:rPr>
          <w:rFonts w:ascii="Times New Roman" w:hAnsi="Times New Roman" w:cs="Times New Roman"/>
          <w:sz w:val="24"/>
          <w:szCs w:val="24"/>
        </w:rPr>
      </w:pPr>
    </w:p>
    <w:p w14:paraId="64483895" w14:textId="77777777" w:rsidR="00CC371B" w:rsidRDefault="00CC371B" w:rsidP="00A87185">
      <w:pPr>
        <w:spacing w:after="0"/>
        <w:jc w:val="both"/>
        <w:rPr>
          <w:rFonts w:ascii="Times New Roman" w:hAnsi="Times New Roman" w:cs="Times New Roman"/>
          <w:sz w:val="24"/>
          <w:szCs w:val="24"/>
        </w:rPr>
      </w:pPr>
    </w:p>
    <w:p w14:paraId="41AF8BBD" w14:textId="77777777" w:rsidR="00CC371B" w:rsidRDefault="00CC371B" w:rsidP="00A87185">
      <w:pPr>
        <w:spacing w:after="0"/>
        <w:jc w:val="both"/>
        <w:rPr>
          <w:rFonts w:ascii="Times New Roman" w:hAnsi="Times New Roman" w:cs="Times New Roman"/>
          <w:sz w:val="24"/>
          <w:szCs w:val="24"/>
        </w:rPr>
      </w:pPr>
    </w:p>
    <w:p w14:paraId="0690A2D0" w14:textId="77777777" w:rsidR="00CC371B" w:rsidRDefault="00CC371B" w:rsidP="00A87185">
      <w:pPr>
        <w:spacing w:after="0"/>
        <w:jc w:val="both"/>
        <w:rPr>
          <w:rFonts w:ascii="Times New Roman" w:hAnsi="Times New Roman" w:cs="Times New Roman"/>
          <w:sz w:val="24"/>
          <w:szCs w:val="24"/>
        </w:rPr>
      </w:pPr>
      <w:r>
        <w:rPr>
          <w:rFonts w:ascii="Times New Roman" w:hAnsi="Times New Roman" w:cs="Times New Roman"/>
          <w:sz w:val="24"/>
          <w:szCs w:val="24"/>
        </w:rPr>
        <w:t>Možnosti účtování</w:t>
      </w:r>
    </w:p>
    <w:p w14:paraId="75C2AE2C" w14:textId="77777777" w:rsidR="00F745CE" w:rsidRPr="00CC371B" w:rsidRDefault="00F745CE" w:rsidP="00CC371B">
      <w:pPr>
        <w:numPr>
          <w:ilvl w:val="0"/>
          <w:numId w:val="3"/>
        </w:numPr>
        <w:spacing w:after="0"/>
        <w:jc w:val="both"/>
        <w:rPr>
          <w:rFonts w:ascii="Times New Roman" w:hAnsi="Times New Roman" w:cs="Times New Roman"/>
          <w:sz w:val="24"/>
          <w:szCs w:val="24"/>
        </w:rPr>
      </w:pPr>
      <w:r w:rsidRPr="00CC371B">
        <w:rPr>
          <w:rFonts w:ascii="Times New Roman" w:hAnsi="Times New Roman" w:cs="Times New Roman"/>
          <w:sz w:val="24"/>
          <w:szCs w:val="24"/>
        </w:rPr>
        <w:t>Metoda čistých střediskových nákladů</w:t>
      </w:r>
    </w:p>
    <w:p w14:paraId="48A0B90F" w14:textId="77777777" w:rsidR="00F745CE" w:rsidRPr="00CC371B" w:rsidRDefault="00F745CE" w:rsidP="00CC371B">
      <w:pPr>
        <w:numPr>
          <w:ilvl w:val="0"/>
          <w:numId w:val="3"/>
        </w:numPr>
        <w:spacing w:after="0"/>
        <w:jc w:val="both"/>
        <w:rPr>
          <w:rFonts w:ascii="Times New Roman" w:hAnsi="Times New Roman" w:cs="Times New Roman"/>
          <w:sz w:val="24"/>
          <w:szCs w:val="24"/>
        </w:rPr>
      </w:pPr>
      <w:r w:rsidRPr="00CC371B">
        <w:rPr>
          <w:rFonts w:ascii="Times New Roman" w:hAnsi="Times New Roman" w:cs="Times New Roman"/>
          <w:sz w:val="24"/>
          <w:szCs w:val="24"/>
        </w:rPr>
        <w:t>Metoda nabalených střediskových nákladů</w:t>
      </w:r>
    </w:p>
    <w:p w14:paraId="58E83DA7" w14:textId="77777777" w:rsidR="00A63252" w:rsidRDefault="00A63252" w:rsidP="00A87185">
      <w:pPr>
        <w:spacing w:after="0"/>
        <w:jc w:val="both"/>
        <w:rPr>
          <w:rFonts w:ascii="Times New Roman" w:hAnsi="Times New Roman" w:cs="Times New Roman"/>
          <w:sz w:val="24"/>
          <w:szCs w:val="24"/>
        </w:rPr>
      </w:pPr>
    </w:p>
    <w:p w14:paraId="60921B43" w14:textId="77777777" w:rsidR="00CC371B" w:rsidRPr="00CC371B" w:rsidRDefault="00CC371B" w:rsidP="00A87185">
      <w:pPr>
        <w:spacing w:after="0"/>
        <w:jc w:val="both"/>
        <w:rPr>
          <w:rFonts w:ascii="Times New Roman" w:hAnsi="Times New Roman" w:cs="Times New Roman"/>
          <w:sz w:val="24"/>
          <w:szCs w:val="24"/>
          <w:u w:val="single"/>
        </w:rPr>
      </w:pPr>
      <w:r w:rsidRPr="00CC371B">
        <w:rPr>
          <w:rFonts w:ascii="Times New Roman" w:hAnsi="Times New Roman" w:cs="Times New Roman"/>
          <w:sz w:val="24"/>
          <w:szCs w:val="24"/>
          <w:u w:val="single"/>
        </w:rPr>
        <w:t>1</w:t>
      </w:r>
      <w:r>
        <w:rPr>
          <w:rFonts w:ascii="Times New Roman" w:hAnsi="Times New Roman" w:cs="Times New Roman"/>
          <w:sz w:val="24"/>
          <w:szCs w:val="24"/>
          <w:u w:val="single"/>
        </w:rPr>
        <w:t>a</w:t>
      </w:r>
      <w:r w:rsidRPr="00CC371B">
        <w:rPr>
          <w:rFonts w:ascii="Times New Roman" w:hAnsi="Times New Roman" w:cs="Times New Roman"/>
          <w:sz w:val="24"/>
          <w:szCs w:val="24"/>
          <w:u w:val="single"/>
        </w:rPr>
        <w:t>. STUPŇOVÁ VÝROBA – ČISTÉ STŘEDISKOVÉ NÁKLADY (ČSN)</w:t>
      </w:r>
    </w:p>
    <w:p w14:paraId="602CD33F" w14:textId="77777777" w:rsidR="00CC371B" w:rsidRPr="00CC371B" w:rsidRDefault="00CC371B" w:rsidP="00CC371B">
      <w:pPr>
        <w:spacing w:after="0"/>
        <w:jc w:val="both"/>
        <w:rPr>
          <w:rFonts w:ascii="Times New Roman" w:hAnsi="Times New Roman" w:cs="Times New Roman"/>
          <w:sz w:val="24"/>
          <w:szCs w:val="24"/>
        </w:rPr>
      </w:pPr>
      <w:r w:rsidRPr="00CC371B">
        <w:rPr>
          <w:rFonts w:ascii="Times New Roman" w:hAnsi="Times New Roman" w:cs="Times New Roman"/>
          <w:sz w:val="24"/>
          <w:szCs w:val="24"/>
        </w:rPr>
        <w:t>Účtování metodou čistých střediskových nákladů</w:t>
      </w:r>
    </w:p>
    <w:p w14:paraId="32B10608" w14:textId="3AC6212B" w:rsidR="00F745CE" w:rsidRPr="00CC371B" w:rsidRDefault="00F745CE" w:rsidP="00CC371B">
      <w:pPr>
        <w:numPr>
          <w:ilvl w:val="0"/>
          <w:numId w:val="4"/>
        </w:numPr>
        <w:spacing w:after="0"/>
        <w:jc w:val="both"/>
        <w:rPr>
          <w:rFonts w:ascii="Times New Roman" w:hAnsi="Times New Roman" w:cs="Times New Roman"/>
          <w:sz w:val="24"/>
          <w:szCs w:val="24"/>
        </w:rPr>
      </w:pPr>
      <w:r w:rsidRPr="00CC371B">
        <w:rPr>
          <w:rFonts w:ascii="Times New Roman" w:hAnsi="Times New Roman" w:cs="Times New Roman"/>
          <w:sz w:val="24"/>
          <w:szCs w:val="24"/>
        </w:rPr>
        <w:t xml:space="preserve">1. otevření </w:t>
      </w:r>
      <w:r w:rsidR="003F5D78">
        <w:rPr>
          <w:rFonts w:ascii="Times New Roman" w:hAnsi="Times New Roman" w:cs="Times New Roman"/>
          <w:sz w:val="24"/>
          <w:szCs w:val="24"/>
        </w:rPr>
        <w:t>…………………………………</w:t>
      </w:r>
      <w:proofErr w:type="gramStart"/>
      <w:r w:rsidR="003F5D78">
        <w:rPr>
          <w:rFonts w:ascii="Times New Roman" w:hAnsi="Times New Roman" w:cs="Times New Roman"/>
          <w:sz w:val="24"/>
          <w:szCs w:val="24"/>
        </w:rPr>
        <w:t>…..</w:t>
      </w:r>
      <w:proofErr w:type="gramEnd"/>
    </w:p>
    <w:p w14:paraId="4C413B32" w14:textId="77777777" w:rsidR="00F745CE" w:rsidRPr="00CC371B" w:rsidRDefault="00F745CE" w:rsidP="00CC371B">
      <w:pPr>
        <w:numPr>
          <w:ilvl w:val="0"/>
          <w:numId w:val="4"/>
        </w:numPr>
        <w:spacing w:after="0"/>
        <w:jc w:val="both"/>
        <w:rPr>
          <w:rFonts w:ascii="Times New Roman" w:hAnsi="Times New Roman" w:cs="Times New Roman"/>
          <w:sz w:val="24"/>
          <w:szCs w:val="24"/>
        </w:rPr>
      </w:pPr>
      <w:r w:rsidRPr="00CC371B">
        <w:rPr>
          <w:rFonts w:ascii="Times New Roman" w:hAnsi="Times New Roman" w:cs="Times New Roman"/>
          <w:sz w:val="24"/>
          <w:szCs w:val="24"/>
        </w:rPr>
        <w:t>2. zaúčtování skutečných nákladů</w:t>
      </w:r>
    </w:p>
    <w:p w14:paraId="7D88C247" w14:textId="77777777" w:rsidR="00F745CE" w:rsidRPr="00CC371B" w:rsidRDefault="00F745CE" w:rsidP="00CC371B">
      <w:pPr>
        <w:numPr>
          <w:ilvl w:val="0"/>
          <w:numId w:val="4"/>
        </w:numPr>
        <w:spacing w:after="0"/>
        <w:jc w:val="both"/>
        <w:rPr>
          <w:rFonts w:ascii="Times New Roman" w:hAnsi="Times New Roman" w:cs="Times New Roman"/>
          <w:sz w:val="24"/>
          <w:szCs w:val="24"/>
        </w:rPr>
      </w:pPr>
      <w:r w:rsidRPr="00CC371B">
        <w:rPr>
          <w:rFonts w:ascii="Times New Roman" w:hAnsi="Times New Roman" w:cs="Times New Roman"/>
          <w:sz w:val="24"/>
          <w:szCs w:val="24"/>
        </w:rPr>
        <w:t>3. zaúčtování výkonů středisek</w:t>
      </w:r>
    </w:p>
    <w:p w14:paraId="02922B30" w14:textId="77777777" w:rsidR="00F745CE" w:rsidRPr="00CC371B" w:rsidRDefault="00F745CE" w:rsidP="00CC371B">
      <w:pPr>
        <w:numPr>
          <w:ilvl w:val="0"/>
          <w:numId w:val="4"/>
        </w:numPr>
        <w:spacing w:after="0"/>
        <w:jc w:val="both"/>
        <w:rPr>
          <w:rFonts w:ascii="Times New Roman" w:hAnsi="Times New Roman" w:cs="Times New Roman"/>
          <w:sz w:val="24"/>
          <w:szCs w:val="24"/>
        </w:rPr>
      </w:pPr>
      <w:r w:rsidRPr="00CC371B">
        <w:rPr>
          <w:rFonts w:ascii="Times New Roman" w:hAnsi="Times New Roman" w:cs="Times New Roman"/>
          <w:sz w:val="24"/>
          <w:szCs w:val="24"/>
        </w:rPr>
        <w:t xml:space="preserve">4. účtování na skladě + faktura </w:t>
      </w:r>
    </w:p>
    <w:p w14:paraId="3C8F7A9F" w14:textId="77777777" w:rsidR="00F745CE" w:rsidRPr="00CC371B" w:rsidRDefault="00F745CE" w:rsidP="00CC371B">
      <w:pPr>
        <w:numPr>
          <w:ilvl w:val="0"/>
          <w:numId w:val="4"/>
        </w:numPr>
        <w:spacing w:after="0"/>
        <w:jc w:val="both"/>
        <w:rPr>
          <w:rFonts w:ascii="Times New Roman" w:hAnsi="Times New Roman" w:cs="Times New Roman"/>
          <w:sz w:val="24"/>
          <w:szCs w:val="24"/>
        </w:rPr>
      </w:pPr>
      <w:r w:rsidRPr="00CC371B">
        <w:rPr>
          <w:rFonts w:ascii="Times New Roman" w:hAnsi="Times New Roman" w:cs="Times New Roman"/>
          <w:sz w:val="24"/>
          <w:szCs w:val="24"/>
        </w:rPr>
        <w:t xml:space="preserve">5. zjištění konečných zůstatků účtů </w:t>
      </w:r>
    </w:p>
    <w:p w14:paraId="676009B7" w14:textId="77777777" w:rsidR="00CC371B" w:rsidRDefault="00CC371B" w:rsidP="00A87185">
      <w:pPr>
        <w:spacing w:after="0"/>
        <w:jc w:val="both"/>
        <w:rPr>
          <w:rFonts w:ascii="Times New Roman" w:hAnsi="Times New Roman" w:cs="Times New Roman"/>
          <w:sz w:val="24"/>
          <w:szCs w:val="24"/>
        </w:rPr>
      </w:pPr>
    </w:p>
    <w:p w14:paraId="6A61AE29" w14:textId="77777777" w:rsidR="00CC371B" w:rsidRDefault="00CC371B" w:rsidP="00A87185">
      <w:pPr>
        <w:spacing w:after="0"/>
        <w:jc w:val="both"/>
        <w:rPr>
          <w:rFonts w:ascii="Times New Roman" w:hAnsi="Times New Roman" w:cs="Times New Roman"/>
          <w:sz w:val="24"/>
          <w:szCs w:val="24"/>
        </w:rPr>
      </w:pPr>
      <w:r>
        <w:rPr>
          <w:rFonts w:ascii="Times New Roman" w:hAnsi="Times New Roman" w:cs="Times New Roman"/>
          <w:sz w:val="24"/>
          <w:szCs w:val="24"/>
        </w:rPr>
        <w:t>Účtování skutečných nákladů</w:t>
      </w:r>
    </w:p>
    <w:p w14:paraId="40633E53" w14:textId="77777777" w:rsidR="00CC371B" w:rsidRDefault="00CC371B" w:rsidP="00A87185">
      <w:pPr>
        <w:spacing w:after="0"/>
        <w:jc w:val="both"/>
        <w:rPr>
          <w:rFonts w:ascii="Times New Roman" w:hAnsi="Times New Roman" w:cs="Times New Roman"/>
          <w:sz w:val="24"/>
          <w:szCs w:val="24"/>
        </w:rPr>
      </w:pPr>
      <w:r w:rsidRPr="00CC371B">
        <w:rPr>
          <w:rFonts w:ascii="Times New Roman" w:hAnsi="Times New Roman" w:cs="Times New Roman"/>
          <w:noProof/>
          <w:sz w:val="24"/>
          <w:szCs w:val="24"/>
          <w:lang w:eastAsia="cs-CZ"/>
        </w:rPr>
        <w:drawing>
          <wp:inline distT="0" distB="0" distL="0" distR="0" wp14:anchorId="5D5E1618" wp14:editId="7D827832">
            <wp:extent cx="4571999" cy="2876550"/>
            <wp:effectExtent l="0" t="0" r="63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t="16111"/>
                    <a:stretch/>
                  </pic:blipFill>
                  <pic:spPr bwMode="auto">
                    <a:xfrm>
                      <a:off x="0" y="0"/>
                      <a:ext cx="4572638" cy="2876952"/>
                    </a:xfrm>
                    <a:prstGeom prst="rect">
                      <a:avLst/>
                    </a:prstGeom>
                    <a:ln>
                      <a:noFill/>
                    </a:ln>
                    <a:extLst>
                      <a:ext uri="{53640926-AAD7-44D8-BBD7-CCE9431645EC}">
                        <a14:shadowObscured xmlns:a14="http://schemas.microsoft.com/office/drawing/2010/main"/>
                      </a:ext>
                    </a:extLst>
                  </pic:spPr>
                </pic:pic>
              </a:graphicData>
            </a:graphic>
          </wp:inline>
        </w:drawing>
      </w:r>
    </w:p>
    <w:p w14:paraId="3A5AD16A" w14:textId="77777777" w:rsidR="00CC371B" w:rsidRDefault="00CC371B" w:rsidP="00A87185">
      <w:pPr>
        <w:spacing w:after="0"/>
        <w:jc w:val="both"/>
        <w:rPr>
          <w:rFonts w:ascii="Times New Roman" w:hAnsi="Times New Roman" w:cs="Times New Roman"/>
          <w:sz w:val="24"/>
          <w:szCs w:val="24"/>
        </w:rPr>
      </w:pPr>
    </w:p>
    <w:p w14:paraId="4920B27D" w14:textId="77777777" w:rsidR="00A87185" w:rsidRPr="00D1294D" w:rsidRDefault="00CC371B" w:rsidP="00A87185">
      <w:pPr>
        <w:spacing w:after="0"/>
        <w:jc w:val="both"/>
        <w:rPr>
          <w:rFonts w:ascii="Times New Roman" w:hAnsi="Times New Roman" w:cs="Times New Roman"/>
          <w:b/>
          <w:sz w:val="24"/>
          <w:szCs w:val="24"/>
        </w:rPr>
      </w:pPr>
      <w:r>
        <w:rPr>
          <w:rFonts w:ascii="Times New Roman" w:hAnsi="Times New Roman"/>
          <w:b/>
          <w:noProof/>
          <w:sz w:val="24"/>
          <w:lang w:eastAsia="cs-CZ"/>
        </w:rPr>
        <w:lastRenderedPageBreak/>
        <mc:AlternateContent>
          <mc:Choice Requires="wps">
            <w:drawing>
              <wp:anchor distT="0" distB="0" distL="114300" distR="114300" simplePos="0" relativeHeight="251659264" behindDoc="0" locked="0" layoutInCell="1" allowOverlap="1" wp14:anchorId="114A226F" wp14:editId="6417B0FF">
                <wp:simplePos x="0" y="0"/>
                <wp:positionH relativeFrom="column">
                  <wp:posOffset>-37465</wp:posOffset>
                </wp:positionH>
                <wp:positionV relativeFrom="paragraph">
                  <wp:posOffset>-64135</wp:posOffset>
                </wp:positionV>
                <wp:extent cx="5779770" cy="241300"/>
                <wp:effectExtent l="0" t="0" r="11430" b="25400"/>
                <wp:wrapNone/>
                <wp:docPr id="8" name="Obdélník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43C0D2" id="Obdélník 8" o:spid="_x0000_s1026" style="position:absolute;margin-left:-2.95pt;margin-top:-5.05pt;width:455.1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" strokecolor="#c0504d" strokeweight="1pt">
                <v:fill opacity="0"/>
                <v:shadow color="#868686"/>
              </v:rect>
            </w:pict>
          </mc:Fallback>
        </mc:AlternateContent>
      </w:r>
      <w:r w:rsidR="00A87185" w:rsidRPr="00D1294D">
        <w:rPr>
          <w:rFonts w:ascii="Times New Roman" w:hAnsi="Times New Roman" w:cs="Times New Roman"/>
          <w:b/>
          <w:sz w:val="24"/>
          <w:szCs w:val="24"/>
        </w:rPr>
        <w:t>Příklad 1 – Stupňová výroba</w:t>
      </w:r>
      <w:r w:rsidR="00C87BBB">
        <w:rPr>
          <w:rFonts w:ascii="Times New Roman" w:hAnsi="Times New Roman" w:cs="Times New Roman"/>
          <w:b/>
          <w:sz w:val="24"/>
          <w:szCs w:val="24"/>
        </w:rPr>
        <w:t xml:space="preserve"> – čisté střediskové náklady</w:t>
      </w:r>
    </w:p>
    <w:p w14:paraId="066C3D3B" w14:textId="77777777" w:rsidR="00A87185"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Vysoké Hutě vyrábí surové železo (polotovar) a ocel (výrobek). V účetní jednotce jsou tyto střediska</w:t>
      </w:r>
    </w:p>
    <w:p w14:paraId="0175AF6B" w14:textId="77777777" w:rsidR="00C873D8"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10 – hlavní výroba – surové železo</w:t>
      </w:r>
    </w:p>
    <w:p w14:paraId="1AD74B14" w14:textId="77777777" w:rsidR="00C873D8"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 xml:space="preserve">20 – hlavní výroba – ocel </w:t>
      </w:r>
    </w:p>
    <w:p w14:paraId="50680260" w14:textId="77777777" w:rsidR="00C873D8"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30 – správní režie</w:t>
      </w:r>
    </w:p>
    <w:p w14:paraId="4130067D" w14:textId="77777777" w:rsidR="00C873D8"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40 – odbytová režie</w:t>
      </w:r>
    </w:p>
    <w:p w14:paraId="6A75B0E4" w14:textId="77777777" w:rsidR="0029020E"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50 – realizace</w:t>
      </w:r>
      <w:r w:rsidR="0029020E">
        <w:rPr>
          <w:rFonts w:ascii="Times New Roman" w:hAnsi="Times New Roman" w:cs="Times New Roman"/>
          <w:sz w:val="24"/>
          <w:szCs w:val="24"/>
        </w:rPr>
        <w:t>.</w:t>
      </w:r>
    </w:p>
    <w:p w14:paraId="400FFF9B" w14:textId="77777777" w:rsidR="0029020E" w:rsidRDefault="0029020E" w:rsidP="00A87185">
      <w:pPr>
        <w:spacing w:after="0"/>
        <w:jc w:val="both"/>
        <w:rPr>
          <w:rFonts w:ascii="Times New Roman" w:hAnsi="Times New Roman" w:cs="Times New Roman"/>
          <w:sz w:val="24"/>
          <w:szCs w:val="24"/>
        </w:rPr>
      </w:pPr>
    </w:p>
    <w:p w14:paraId="40CDC2E9" w14:textId="77777777" w:rsidR="0029020E" w:rsidRDefault="0029020E" w:rsidP="00A87185">
      <w:pPr>
        <w:spacing w:after="0"/>
        <w:jc w:val="both"/>
        <w:rPr>
          <w:rFonts w:ascii="Times New Roman" w:hAnsi="Times New Roman" w:cs="Times New Roman"/>
          <w:sz w:val="24"/>
          <w:szCs w:val="24"/>
        </w:rPr>
      </w:pPr>
      <w:r>
        <w:rPr>
          <w:rFonts w:ascii="Times New Roman" w:hAnsi="Times New Roman" w:cs="Times New Roman"/>
          <w:sz w:val="24"/>
          <w:szCs w:val="24"/>
        </w:rPr>
        <w:t>Účetní jednotka používá tyto účty</w:t>
      </w:r>
    </w:p>
    <w:p w14:paraId="30BB4A2C" w14:textId="77777777" w:rsidR="0029020E"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810 – Náklady – hlavní výroba – surové železo</w:t>
      </w:r>
    </w:p>
    <w:p w14:paraId="1C19588C"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820 – Náklady – hlavní výroba – ocel</w:t>
      </w:r>
    </w:p>
    <w:p w14:paraId="1366AF2E"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830 – Náklady správa</w:t>
      </w:r>
    </w:p>
    <w:p w14:paraId="655B33A7"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840 – Náklady odbyt</w:t>
      </w:r>
    </w:p>
    <w:p w14:paraId="76D9737E"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 xml:space="preserve">850 – Náklady realizace </w:t>
      </w:r>
    </w:p>
    <w:p w14:paraId="0F30A336"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860 – Výrobky – ocel</w:t>
      </w:r>
    </w:p>
    <w:p w14:paraId="57F1FA99"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870 – Polotovary – surové železo</w:t>
      </w:r>
    </w:p>
    <w:p w14:paraId="7927B152"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888 – Spojovací účty nákladů</w:t>
      </w:r>
    </w:p>
    <w:p w14:paraId="02CA8CA8"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910 – Výnosy hlavní výroba surové železo</w:t>
      </w:r>
    </w:p>
    <w:p w14:paraId="2F82B1DE"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920 – Výnosy hlavní výroba ocel</w:t>
      </w:r>
    </w:p>
    <w:p w14:paraId="43EE6B44"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930 – Výnosy správa</w:t>
      </w:r>
    </w:p>
    <w:p w14:paraId="2C95E379"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940 – Výnosy odbyt</w:t>
      </w:r>
    </w:p>
    <w:p w14:paraId="0D4475A6"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950 – Výnosy realizace</w:t>
      </w:r>
    </w:p>
    <w:p w14:paraId="166208DF" w14:textId="77777777" w:rsidR="006A0BCF"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999 – Spojovací účet výnosů</w:t>
      </w:r>
    </w:p>
    <w:p w14:paraId="49FB02E4" w14:textId="77777777" w:rsidR="00D1294D"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14:paraId="3DAAC14A" w14:textId="77777777" w:rsidR="00D1294D" w:rsidRDefault="00C873D8" w:rsidP="00A87185">
      <w:pPr>
        <w:spacing w:after="0"/>
        <w:jc w:val="both"/>
        <w:rPr>
          <w:rFonts w:ascii="Times New Roman" w:hAnsi="Times New Roman" w:cs="Times New Roman"/>
          <w:sz w:val="24"/>
          <w:szCs w:val="24"/>
        </w:rPr>
      </w:pPr>
      <w:r>
        <w:rPr>
          <w:rFonts w:ascii="Times New Roman" w:hAnsi="Times New Roman" w:cs="Times New Roman"/>
          <w:sz w:val="24"/>
          <w:szCs w:val="24"/>
        </w:rPr>
        <w:t xml:space="preserve">Střediska 30, 40 a 50 jsou pro obě hlavní výroby společné. Skutečné náklady ve středisku 10 byly 600 000 Kč, ve středisku 20 celkem 700 000 Kč. Útvar 30 vykazuje skutečné náklady 100 000 Kč, útvar 40 celkem 120 000 Kč. </w:t>
      </w:r>
      <w:r w:rsidR="00D1294D">
        <w:rPr>
          <w:rFonts w:ascii="Times New Roman" w:hAnsi="Times New Roman" w:cs="Times New Roman"/>
          <w:sz w:val="24"/>
          <w:szCs w:val="24"/>
        </w:rPr>
        <w:t>Předpokládejte nulové počáteční stavy zásoby vlastní výroby.</w:t>
      </w:r>
      <w:r w:rsidR="0029020E">
        <w:rPr>
          <w:rFonts w:ascii="Times New Roman" w:hAnsi="Times New Roman" w:cs="Times New Roman"/>
          <w:sz w:val="24"/>
          <w:szCs w:val="24"/>
        </w:rPr>
        <w:t xml:space="preserve"> Vnitropodniková cena je stanovena na úrovni vlastních nákladů výroby.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D1294D" w:rsidRPr="003C2059" w14:paraId="015E463F" w14:textId="77777777" w:rsidTr="00F745CE">
        <w:tc>
          <w:tcPr>
            <w:tcW w:w="723" w:type="dxa"/>
            <w:tcBorders>
              <w:top w:val="single" w:sz="12" w:space="0" w:color="000000"/>
              <w:left w:val="single" w:sz="12" w:space="0" w:color="000000"/>
              <w:bottom w:val="single" w:sz="12" w:space="0" w:color="000000"/>
            </w:tcBorders>
          </w:tcPr>
          <w:p w14:paraId="5AC61344" w14:textId="77777777" w:rsidR="00D1294D" w:rsidRPr="003C2059" w:rsidRDefault="00D1294D"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7BDDFA4E" w14:textId="77777777" w:rsidR="00D1294D" w:rsidRPr="003C2059" w:rsidRDefault="00D1294D"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0DD8840A" w14:textId="77777777" w:rsidR="00D1294D" w:rsidRPr="003C2059" w:rsidRDefault="00D1294D"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464E374B" w14:textId="77777777" w:rsidR="00D1294D" w:rsidRPr="003C2059" w:rsidRDefault="00D1294D"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41AC12E9" w14:textId="77777777" w:rsidR="00D1294D" w:rsidRPr="003C2059" w:rsidRDefault="00D1294D"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D1294D" w:rsidRPr="003C2059" w14:paraId="5B90F87D" w14:textId="77777777" w:rsidTr="00F745CE">
        <w:tc>
          <w:tcPr>
            <w:tcW w:w="723" w:type="dxa"/>
            <w:tcBorders>
              <w:top w:val="single" w:sz="12" w:space="0" w:color="000000"/>
              <w:left w:val="single" w:sz="12" w:space="0" w:color="000000"/>
              <w:bottom w:val="single" w:sz="12" w:space="0" w:color="000000"/>
            </w:tcBorders>
          </w:tcPr>
          <w:p w14:paraId="18B98AF3" w14:textId="77777777" w:rsidR="00D1294D" w:rsidRPr="003C2059" w:rsidRDefault="00D1294D"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21143843" w14:textId="77777777" w:rsidR="00D1294D" w:rsidRPr="00CC371B" w:rsidRDefault="00D1294D" w:rsidP="00F745CE">
            <w:pPr>
              <w:spacing w:after="0" w:line="240" w:lineRule="auto"/>
              <w:jc w:val="both"/>
              <w:rPr>
                <w:rFonts w:ascii="Times New Roman" w:hAnsi="Times New Roman" w:cs="Times New Roman"/>
                <w:color w:val="FF0000"/>
                <w:sz w:val="24"/>
                <w:szCs w:val="24"/>
              </w:rPr>
            </w:pPr>
            <w:r w:rsidRPr="00CC371B">
              <w:rPr>
                <w:rFonts w:ascii="Times New Roman" w:hAnsi="Times New Roman" w:cs="Times New Roman"/>
                <w:color w:val="FF0000"/>
                <w:sz w:val="24"/>
                <w:szCs w:val="24"/>
              </w:rPr>
              <w:t>Skutečné náklady – hlavní výroba 10</w:t>
            </w:r>
          </w:p>
        </w:tc>
        <w:tc>
          <w:tcPr>
            <w:tcW w:w="1535" w:type="dxa"/>
            <w:tcBorders>
              <w:top w:val="single" w:sz="12" w:space="0" w:color="000000"/>
              <w:bottom w:val="single" w:sz="12" w:space="0" w:color="000000"/>
            </w:tcBorders>
          </w:tcPr>
          <w:p w14:paraId="1FBF3939" w14:textId="41764D2B" w:rsidR="00D1294D" w:rsidRPr="00CC371B" w:rsidRDefault="00D1294D"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0602F77F" w14:textId="5A7479ED" w:rsidR="00D1294D" w:rsidRPr="003C2059" w:rsidRDefault="00D1294D"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ADD6C4F" w14:textId="5DF350ED" w:rsidR="00D1294D" w:rsidRPr="003C2059" w:rsidRDefault="00D1294D" w:rsidP="00F745CE">
            <w:pPr>
              <w:spacing w:after="0" w:line="240" w:lineRule="auto"/>
              <w:jc w:val="both"/>
              <w:rPr>
                <w:rFonts w:ascii="Times New Roman" w:hAnsi="Times New Roman" w:cs="Times New Roman"/>
                <w:color w:val="FF0000"/>
                <w:sz w:val="24"/>
                <w:szCs w:val="24"/>
              </w:rPr>
            </w:pPr>
          </w:p>
        </w:tc>
      </w:tr>
      <w:tr w:rsidR="00D1294D" w:rsidRPr="003C2059" w14:paraId="0C7D1BD1" w14:textId="77777777" w:rsidTr="00F745CE">
        <w:tc>
          <w:tcPr>
            <w:tcW w:w="723" w:type="dxa"/>
            <w:tcBorders>
              <w:top w:val="single" w:sz="12" w:space="0" w:color="000000"/>
              <w:left w:val="single" w:sz="12" w:space="0" w:color="000000"/>
              <w:bottom w:val="single" w:sz="12" w:space="0" w:color="000000"/>
            </w:tcBorders>
          </w:tcPr>
          <w:p w14:paraId="6399B736" w14:textId="77777777" w:rsidR="00D1294D" w:rsidRPr="003C2059" w:rsidRDefault="00D1294D"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1B1690B9" w14:textId="77777777" w:rsidR="00D1294D" w:rsidRPr="00CC371B" w:rsidRDefault="00D1294D" w:rsidP="00F745CE">
            <w:pPr>
              <w:spacing w:after="0" w:line="240" w:lineRule="auto"/>
              <w:jc w:val="both"/>
              <w:rPr>
                <w:rFonts w:ascii="Times New Roman" w:hAnsi="Times New Roman" w:cs="Times New Roman"/>
                <w:color w:val="FF0000"/>
                <w:sz w:val="24"/>
                <w:szCs w:val="24"/>
              </w:rPr>
            </w:pPr>
            <w:r w:rsidRPr="00CC371B">
              <w:rPr>
                <w:rFonts w:ascii="Times New Roman" w:hAnsi="Times New Roman" w:cs="Times New Roman"/>
                <w:color w:val="FF0000"/>
                <w:sz w:val="24"/>
                <w:szCs w:val="24"/>
              </w:rPr>
              <w:t>Skutečné náklady – hlavní výroba 20</w:t>
            </w:r>
          </w:p>
        </w:tc>
        <w:tc>
          <w:tcPr>
            <w:tcW w:w="1535" w:type="dxa"/>
            <w:tcBorders>
              <w:top w:val="single" w:sz="12" w:space="0" w:color="000000"/>
              <w:bottom w:val="single" w:sz="12" w:space="0" w:color="000000"/>
            </w:tcBorders>
          </w:tcPr>
          <w:p w14:paraId="4BBAD795" w14:textId="2C243AAD" w:rsidR="00D1294D" w:rsidRPr="00CC371B" w:rsidRDefault="00D1294D"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59ED48D1" w14:textId="7CD901BA" w:rsidR="00D1294D" w:rsidRPr="003C2059" w:rsidRDefault="00D1294D"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7F0F6405" w14:textId="727B3CD1" w:rsidR="00D1294D" w:rsidRPr="003C2059" w:rsidRDefault="00D1294D" w:rsidP="00F745CE">
            <w:pPr>
              <w:spacing w:after="0" w:line="240" w:lineRule="auto"/>
              <w:jc w:val="both"/>
              <w:rPr>
                <w:rFonts w:ascii="Times New Roman" w:hAnsi="Times New Roman" w:cs="Times New Roman"/>
                <w:color w:val="FF0000"/>
                <w:sz w:val="24"/>
                <w:szCs w:val="24"/>
              </w:rPr>
            </w:pPr>
          </w:p>
        </w:tc>
      </w:tr>
      <w:tr w:rsidR="00D1294D" w:rsidRPr="003C2059" w14:paraId="2FBB5FB5" w14:textId="77777777" w:rsidTr="00F745CE">
        <w:tc>
          <w:tcPr>
            <w:tcW w:w="723" w:type="dxa"/>
            <w:tcBorders>
              <w:top w:val="single" w:sz="12" w:space="0" w:color="000000"/>
              <w:left w:val="single" w:sz="12" w:space="0" w:color="000000"/>
              <w:bottom w:val="single" w:sz="12" w:space="0" w:color="000000"/>
            </w:tcBorders>
          </w:tcPr>
          <w:p w14:paraId="36A0C81D" w14:textId="77777777" w:rsidR="00D1294D" w:rsidRPr="003C2059" w:rsidRDefault="00D1294D"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5129DA4C" w14:textId="77777777" w:rsidR="00D1294D" w:rsidRPr="00CC371B" w:rsidRDefault="00D1294D" w:rsidP="00F745CE">
            <w:pPr>
              <w:spacing w:after="0" w:line="240" w:lineRule="auto"/>
              <w:jc w:val="both"/>
              <w:rPr>
                <w:rFonts w:ascii="Times New Roman" w:hAnsi="Times New Roman" w:cs="Times New Roman"/>
                <w:color w:val="FF0000"/>
                <w:sz w:val="24"/>
                <w:szCs w:val="24"/>
              </w:rPr>
            </w:pPr>
            <w:r w:rsidRPr="00CC371B">
              <w:rPr>
                <w:rFonts w:ascii="Times New Roman" w:hAnsi="Times New Roman" w:cs="Times New Roman"/>
                <w:color w:val="FF0000"/>
                <w:sz w:val="24"/>
                <w:szCs w:val="24"/>
              </w:rPr>
              <w:t xml:space="preserve">Skutečné náklady – správa </w:t>
            </w:r>
          </w:p>
        </w:tc>
        <w:tc>
          <w:tcPr>
            <w:tcW w:w="1535" w:type="dxa"/>
            <w:tcBorders>
              <w:top w:val="single" w:sz="12" w:space="0" w:color="000000"/>
              <w:bottom w:val="single" w:sz="12" w:space="0" w:color="000000"/>
            </w:tcBorders>
          </w:tcPr>
          <w:p w14:paraId="4DA886AD" w14:textId="737CBFAD" w:rsidR="00D1294D" w:rsidRPr="00CC371B" w:rsidRDefault="00D1294D"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5543785B" w14:textId="652FBD44" w:rsidR="00D1294D" w:rsidRPr="003C2059" w:rsidRDefault="00D1294D"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186D2F46" w14:textId="04EBCD4D" w:rsidR="00D1294D" w:rsidRPr="003C2059" w:rsidRDefault="00D1294D" w:rsidP="00F745CE">
            <w:pPr>
              <w:spacing w:after="0" w:line="240" w:lineRule="auto"/>
              <w:jc w:val="both"/>
              <w:rPr>
                <w:rFonts w:ascii="Times New Roman" w:hAnsi="Times New Roman" w:cs="Times New Roman"/>
                <w:color w:val="FF0000"/>
                <w:sz w:val="24"/>
                <w:szCs w:val="24"/>
              </w:rPr>
            </w:pPr>
          </w:p>
        </w:tc>
      </w:tr>
      <w:tr w:rsidR="00D1294D" w:rsidRPr="003C2059" w14:paraId="02E3A336" w14:textId="77777777" w:rsidTr="00F745CE">
        <w:tc>
          <w:tcPr>
            <w:tcW w:w="723" w:type="dxa"/>
            <w:tcBorders>
              <w:top w:val="single" w:sz="12" w:space="0" w:color="000000"/>
              <w:left w:val="single" w:sz="12" w:space="0" w:color="000000"/>
              <w:bottom w:val="single" w:sz="12" w:space="0" w:color="000000"/>
            </w:tcBorders>
          </w:tcPr>
          <w:p w14:paraId="42535CF9" w14:textId="77777777" w:rsidR="00D1294D" w:rsidRPr="003C2059" w:rsidRDefault="00D1294D"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13229B78" w14:textId="77777777" w:rsidR="00D1294D" w:rsidRPr="00CC371B" w:rsidRDefault="00D1294D" w:rsidP="00F745CE">
            <w:pPr>
              <w:spacing w:after="0" w:line="240" w:lineRule="auto"/>
              <w:jc w:val="both"/>
              <w:rPr>
                <w:rFonts w:ascii="Times New Roman" w:hAnsi="Times New Roman" w:cs="Times New Roman"/>
                <w:color w:val="FF0000"/>
                <w:sz w:val="24"/>
                <w:szCs w:val="24"/>
              </w:rPr>
            </w:pPr>
            <w:r w:rsidRPr="00CC371B">
              <w:rPr>
                <w:rFonts w:ascii="Times New Roman" w:hAnsi="Times New Roman" w:cs="Times New Roman"/>
                <w:color w:val="FF0000"/>
                <w:sz w:val="24"/>
                <w:szCs w:val="24"/>
              </w:rPr>
              <w:t xml:space="preserve">Skutečné náklady – odbyt </w:t>
            </w:r>
          </w:p>
        </w:tc>
        <w:tc>
          <w:tcPr>
            <w:tcW w:w="1535" w:type="dxa"/>
            <w:tcBorders>
              <w:top w:val="single" w:sz="12" w:space="0" w:color="000000"/>
              <w:bottom w:val="single" w:sz="12" w:space="0" w:color="000000"/>
            </w:tcBorders>
          </w:tcPr>
          <w:p w14:paraId="31B30A5C" w14:textId="19BD162A" w:rsidR="00D1294D" w:rsidRPr="00CC371B" w:rsidRDefault="00D1294D"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3CA13501" w14:textId="078F264D" w:rsidR="00D1294D" w:rsidRPr="003C2059" w:rsidRDefault="00D1294D"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0F7B2914" w14:textId="13D25838" w:rsidR="00D1294D" w:rsidRPr="003C2059" w:rsidRDefault="00D1294D" w:rsidP="00F745CE">
            <w:pPr>
              <w:spacing w:after="0" w:line="240" w:lineRule="auto"/>
              <w:jc w:val="both"/>
              <w:rPr>
                <w:rFonts w:ascii="Times New Roman" w:hAnsi="Times New Roman" w:cs="Times New Roman"/>
                <w:color w:val="FF0000"/>
                <w:sz w:val="24"/>
                <w:szCs w:val="24"/>
              </w:rPr>
            </w:pPr>
          </w:p>
        </w:tc>
      </w:tr>
    </w:tbl>
    <w:p w14:paraId="71F8F1E8" w14:textId="77777777" w:rsidR="00D1294D" w:rsidRDefault="00D1294D" w:rsidP="00A87185">
      <w:pPr>
        <w:spacing w:after="0"/>
        <w:jc w:val="both"/>
        <w:rPr>
          <w:rFonts w:ascii="Times New Roman" w:hAnsi="Times New Roman" w:cs="Times New Roman"/>
          <w:sz w:val="24"/>
          <w:szCs w:val="24"/>
        </w:rPr>
      </w:pPr>
    </w:p>
    <w:p w14:paraId="76654053" w14:textId="77777777" w:rsidR="00CC371B" w:rsidRDefault="00CC371B" w:rsidP="00A87185">
      <w:pPr>
        <w:spacing w:after="0"/>
        <w:jc w:val="both"/>
        <w:rPr>
          <w:rFonts w:ascii="Times New Roman" w:hAnsi="Times New Roman" w:cs="Times New Roman"/>
          <w:sz w:val="24"/>
          <w:szCs w:val="24"/>
        </w:rPr>
      </w:pPr>
    </w:p>
    <w:p w14:paraId="2561A86A" w14:textId="77777777" w:rsidR="00CC371B" w:rsidRDefault="00CC371B" w:rsidP="00A87185">
      <w:pPr>
        <w:spacing w:after="0"/>
        <w:jc w:val="both"/>
        <w:rPr>
          <w:rFonts w:ascii="Times New Roman" w:hAnsi="Times New Roman" w:cs="Times New Roman"/>
          <w:sz w:val="24"/>
          <w:szCs w:val="24"/>
        </w:rPr>
      </w:pPr>
    </w:p>
    <w:p w14:paraId="2E86B284" w14:textId="77777777" w:rsidR="00CC371B" w:rsidRDefault="00CC371B" w:rsidP="00A87185">
      <w:pPr>
        <w:spacing w:after="0"/>
        <w:jc w:val="both"/>
        <w:rPr>
          <w:rFonts w:ascii="Times New Roman" w:hAnsi="Times New Roman" w:cs="Times New Roman"/>
          <w:sz w:val="24"/>
          <w:szCs w:val="24"/>
        </w:rPr>
      </w:pPr>
    </w:p>
    <w:p w14:paraId="007B3ACA" w14:textId="77777777" w:rsidR="00CC371B" w:rsidRDefault="00CC371B" w:rsidP="00A87185">
      <w:pPr>
        <w:spacing w:after="0"/>
        <w:jc w:val="both"/>
        <w:rPr>
          <w:rFonts w:ascii="Times New Roman" w:hAnsi="Times New Roman" w:cs="Times New Roman"/>
          <w:sz w:val="24"/>
          <w:szCs w:val="24"/>
        </w:rPr>
      </w:pPr>
    </w:p>
    <w:p w14:paraId="128AF9C7" w14:textId="77777777" w:rsidR="00CC371B" w:rsidRDefault="00CC371B" w:rsidP="00A87185">
      <w:pPr>
        <w:spacing w:after="0"/>
        <w:jc w:val="both"/>
        <w:rPr>
          <w:rFonts w:ascii="Times New Roman" w:hAnsi="Times New Roman" w:cs="Times New Roman"/>
          <w:sz w:val="24"/>
          <w:szCs w:val="24"/>
        </w:rPr>
      </w:pPr>
    </w:p>
    <w:p w14:paraId="789D0914" w14:textId="77777777" w:rsidR="00CC371B" w:rsidRDefault="00CC371B" w:rsidP="00A87185">
      <w:pPr>
        <w:spacing w:after="0"/>
        <w:jc w:val="both"/>
        <w:rPr>
          <w:rFonts w:ascii="Times New Roman" w:hAnsi="Times New Roman" w:cs="Times New Roman"/>
          <w:sz w:val="24"/>
          <w:szCs w:val="24"/>
        </w:rPr>
      </w:pPr>
    </w:p>
    <w:p w14:paraId="3B723C0A" w14:textId="77777777" w:rsidR="00CC371B" w:rsidRDefault="00CC371B" w:rsidP="00A87185">
      <w:pPr>
        <w:spacing w:after="0"/>
        <w:jc w:val="both"/>
        <w:rPr>
          <w:rFonts w:ascii="Times New Roman" w:hAnsi="Times New Roman" w:cs="Times New Roman"/>
          <w:sz w:val="24"/>
          <w:szCs w:val="24"/>
        </w:rPr>
      </w:pPr>
    </w:p>
    <w:p w14:paraId="28761FEE" w14:textId="77777777" w:rsidR="00CC371B" w:rsidRDefault="00CC371B" w:rsidP="00A87185">
      <w:pPr>
        <w:spacing w:after="0"/>
        <w:jc w:val="both"/>
        <w:rPr>
          <w:rFonts w:ascii="Times New Roman" w:hAnsi="Times New Roman" w:cs="Times New Roman"/>
          <w:sz w:val="24"/>
          <w:szCs w:val="24"/>
        </w:rPr>
      </w:pPr>
    </w:p>
    <w:p w14:paraId="56B3AE33" w14:textId="77777777" w:rsidR="00CC371B" w:rsidRDefault="00CC371B" w:rsidP="00A87185">
      <w:pPr>
        <w:spacing w:after="0"/>
        <w:jc w:val="both"/>
        <w:rPr>
          <w:rFonts w:ascii="Times New Roman" w:hAnsi="Times New Roman" w:cs="Times New Roman"/>
          <w:sz w:val="24"/>
          <w:szCs w:val="24"/>
        </w:rPr>
      </w:pPr>
    </w:p>
    <w:p w14:paraId="462EB1F8" w14:textId="77777777" w:rsidR="00CC371B" w:rsidRDefault="00CC371B" w:rsidP="00A87185">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2. účtování výkonu středisek </w:t>
      </w:r>
    </w:p>
    <w:p w14:paraId="086E4FF6" w14:textId="77777777" w:rsidR="00CC371B" w:rsidRDefault="00CC371B" w:rsidP="00A87185">
      <w:pPr>
        <w:spacing w:after="0"/>
        <w:jc w:val="both"/>
        <w:rPr>
          <w:rFonts w:ascii="Times New Roman" w:hAnsi="Times New Roman" w:cs="Times New Roman"/>
          <w:sz w:val="24"/>
          <w:szCs w:val="24"/>
        </w:rPr>
      </w:pPr>
      <w:r w:rsidRPr="00CC371B">
        <w:rPr>
          <w:rFonts w:ascii="Times New Roman" w:hAnsi="Times New Roman" w:cs="Times New Roman"/>
          <w:noProof/>
          <w:sz w:val="24"/>
          <w:szCs w:val="24"/>
          <w:lang w:eastAsia="cs-CZ"/>
        </w:rPr>
        <w:drawing>
          <wp:inline distT="0" distB="0" distL="0" distR="0" wp14:anchorId="7BEE1B12" wp14:editId="78918C14">
            <wp:extent cx="4571999" cy="2047875"/>
            <wp:effectExtent l="0" t="0" r="63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t="15278" b="25000"/>
                    <a:stretch/>
                  </pic:blipFill>
                  <pic:spPr bwMode="auto">
                    <a:xfrm>
                      <a:off x="0" y="0"/>
                      <a:ext cx="4572638" cy="2048161"/>
                    </a:xfrm>
                    <a:prstGeom prst="rect">
                      <a:avLst/>
                    </a:prstGeom>
                    <a:ln>
                      <a:noFill/>
                    </a:ln>
                    <a:extLst>
                      <a:ext uri="{53640926-AAD7-44D8-BBD7-CCE9431645EC}">
                        <a14:shadowObscured xmlns:a14="http://schemas.microsoft.com/office/drawing/2010/main"/>
                      </a:ext>
                    </a:extLst>
                  </pic:spPr>
                </pic:pic>
              </a:graphicData>
            </a:graphic>
          </wp:inline>
        </w:drawing>
      </w:r>
    </w:p>
    <w:p w14:paraId="0AFE542E" w14:textId="77777777" w:rsidR="00CC371B" w:rsidRDefault="00CC371B" w:rsidP="00A87185">
      <w:pPr>
        <w:spacing w:after="0"/>
        <w:jc w:val="both"/>
        <w:rPr>
          <w:rFonts w:ascii="Times New Roman" w:hAnsi="Times New Roman" w:cs="Times New Roman"/>
          <w:sz w:val="24"/>
          <w:szCs w:val="24"/>
        </w:rPr>
      </w:pPr>
    </w:p>
    <w:p w14:paraId="59F02AF2" w14:textId="77777777" w:rsidR="00C873D8" w:rsidRDefault="0029020E" w:rsidP="00A87185">
      <w:pPr>
        <w:spacing w:after="0"/>
        <w:jc w:val="both"/>
        <w:rPr>
          <w:rFonts w:ascii="Times New Roman" w:hAnsi="Times New Roman" w:cs="Times New Roman"/>
          <w:sz w:val="24"/>
          <w:szCs w:val="24"/>
        </w:rPr>
      </w:pPr>
      <w:r>
        <w:rPr>
          <w:rFonts w:ascii="Times New Roman" w:hAnsi="Times New Roman" w:cs="Times New Roman"/>
          <w:sz w:val="24"/>
          <w:szCs w:val="24"/>
        </w:rPr>
        <w:t>Dochází k produkci a následně k výdeji 50 tun surového železa do dalšího výrobního stupně (1 tuna stojí 4 000 Kč). Výkon střediska hlavní výroba je dle kalkulace oceněn celkem 100 000 Kč, pro středisko správa 105 000 Kč, pro středisko odbyt 125 000 Kč.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C87BBB" w:rsidRPr="003C2059" w14:paraId="2DAD47C5" w14:textId="77777777" w:rsidTr="00F745CE">
        <w:tc>
          <w:tcPr>
            <w:tcW w:w="723" w:type="dxa"/>
            <w:tcBorders>
              <w:top w:val="single" w:sz="12" w:space="0" w:color="000000"/>
              <w:left w:val="single" w:sz="12" w:space="0" w:color="000000"/>
              <w:bottom w:val="single" w:sz="12" w:space="0" w:color="000000"/>
            </w:tcBorders>
          </w:tcPr>
          <w:p w14:paraId="6DAC75A1" w14:textId="77777777" w:rsidR="00C87BBB" w:rsidRPr="003C2059" w:rsidRDefault="00C87BBB"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0C299B07" w14:textId="77777777" w:rsidR="00C87BBB" w:rsidRPr="003C2059" w:rsidRDefault="00C87BBB"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332D00A2" w14:textId="77777777" w:rsidR="00C87BBB" w:rsidRPr="003C2059" w:rsidRDefault="00C87BBB"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607E1D51" w14:textId="77777777" w:rsidR="00C87BBB" w:rsidRPr="003C2059" w:rsidRDefault="00C87BBB"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61379DCA" w14:textId="77777777" w:rsidR="00C87BBB" w:rsidRPr="003C2059" w:rsidRDefault="00C87BBB"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29020E" w:rsidRPr="003C2059" w14:paraId="17325F8B" w14:textId="77777777" w:rsidTr="00F745CE">
        <w:tc>
          <w:tcPr>
            <w:tcW w:w="723" w:type="dxa"/>
            <w:tcBorders>
              <w:top w:val="single" w:sz="12" w:space="0" w:color="000000"/>
              <w:left w:val="single" w:sz="12" w:space="0" w:color="000000"/>
              <w:bottom w:val="single" w:sz="12" w:space="0" w:color="000000"/>
            </w:tcBorders>
          </w:tcPr>
          <w:p w14:paraId="6BA70DEE" w14:textId="77777777" w:rsidR="0029020E" w:rsidRDefault="0029020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063" w:type="dxa"/>
            <w:tcBorders>
              <w:top w:val="single" w:sz="12" w:space="0" w:color="000000"/>
              <w:bottom w:val="single" w:sz="12" w:space="0" w:color="000000"/>
            </w:tcBorders>
          </w:tcPr>
          <w:p w14:paraId="02CE5A9A" w14:textId="77777777" w:rsidR="0029020E" w:rsidRPr="001268E3" w:rsidRDefault="0029020E"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Výkon střediska hlavní výroba 10</w:t>
            </w:r>
          </w:p>
        </w:tc>
        <w:tc>
          <w:tcPr>
            <w:tcW w:w="1535" w:type="dxa"/>
            <w:tcBorders>
              <w:top w:val="single" w:sz="12" w:space="0" w:color="000000"/>
              <w:bottom w:val="single" w:sz="12" w:space="0" w:color="000000"/>
            </w:tcBorders>
          </w:tcPr>
          <w:p w14:paraId="4176723A" w14:textId="198A892B" w:rsidR="0029020E" w:rsidRPr="00CC371B" w:rsidRDefault="0029020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8090252" w14:textId="462F2425" w:rsidR="0029020E" w:rsidRDefault="0029020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0CAB002C" w14:textId="121B8E4F" w:rsidR="0029020E" w:rsidRPr="003C2059" w:rsidRDefault="0029020E" w:rsidP="00F745CE">
            <w:pPr>
              <w:spacing w:after="0" w:line="240" w:lineRule="auto"/>
              <w:jc w:val="both"/>
              <w:rPr>
                <w:rFonts w:ascii="Times New Roman" w:hAnsi="Times New Roman" w:cs="Times New Roman"/>
                <w:color w:val="FF0000"/>
                <w:sz w:val="24"/>
                <w:szCs w:val="24"/>
              </w:rPr>
            </w:pPr>
          </w:p>
        </w:tc>
      </w:tr>
      <w:tr w:rsidR="00C87BBB" w:rsidRPr="003C2059" w14:paraId="703C9489" w14:textId="77777777" w:rsidTr="00F745CE">
        <w:tc>
          <w:tcPr>
            <w:tcW w:w="723" w:type="dxa"/>
            <w:tcBorders>
              <w:top w:val="single" w:sz="12" w:space="0" w:color="000000"/>
              <w:left w:val="single" w:sz="12" w:space="0" w:color="000000"/>
              <w:bottom w:val="single" w:sz="12" w:space="0" w:color="000000"/>
            </w:tcBorders>
          </w:tcPr>
          <w:p w14:paraId="02881CE2" w14:textId="77777777" w:rsidR="00C87BBB" w:rsidRPr="003C2059" w:rsidRDefault="006A0BCF"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C87BBB"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3AC8C538" w14:textId="77777777" w:rsidR="00C87BBB" w:rsidRPr="003C2059" w:rsidRDefault="00C87BBB"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Výdej surového železa polotovarů ve vnitropodnikové ceně </w:t>
            </w:r>
          </w:p>
        </w:tc>
        <w:tc>
          <w:tcPr>
            <w:tcW w:w="1535" w:type="dxa"/>
            <w:tcBorders>
              <w:top w:val="single" w:sz="12" w:space="0" w:color="000000"/>
              <w:bottom w:val="single" w:sz="12" w:space="0" w:color="000000"/>
            </w:tcBorders>
          </w:tcPr>
          <w:p w14:paraId="4342DB40" w14:textId="162C4512" w:rsidR="00C87BBB" w:rsidRPr="00CC371B" w:rsidRDefault="00C87BBB"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21846CAD" w14:textId="561F9F3A" w:rsidR="0029020E" w:rsidRPr="003C2059" w:rsidRDefault="0029020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B15D942" w14:textId="72BCF569" w:rsidR="0029020E" w:rsidRPr="003C2059" w:rsidRDefault="0029020E" w:rsidP="00F745CE">
            <w:pPr>
              <w:spacing w:after="0" w:line="240" w:lineRule="auto"/>
              <w:jc w:val="both"/>
              <w:rPr>
                <w:rFonts w:ascii="Times New Roman" w:hAnsi="Times New Roman" w:cs="Times New Roman"/>
                <w:color w:val="FF0000"/>
                <w:sz w:val="24"/>
                <w:szCs w:val="24"/>
              </w:rPr>
            </w:pPr>
          </w:p>
        </w:tc>
      </w:tr>
      <w:tr w:rsidR="00C87BBB" w:rsidRPr="003C2059" w14:paraId="411D2973" w14:textId="77777777" w:rsidTr="00F745CE">
        <w:tc>
          <w:tcPr>
            <w:tcW w:w="723" w:type="dxa"/>
            <w:tcBorders>
              <w:top w:val="single" w:sz="12" w:space="0" w:color="000000"/>
              <w:left w:val="single" w:sz="12" w:space="0" w:color="000000"/>
              <w:bottom w:val="single" w:sz="12" w:space="0" w:color="000000"/>
            </w:tcBorders>
          </w:tcPr>
          <w:p w14:paraId="5F1B4A9F" w14:textId="77777777" w:rsidR="00C87BBB" w:rsidRPr="003C2059" w:rsidRDefault="006A0BCF"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C87BBB"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350AA388" w14:textId="77777777" w:rsidR="00C87BBB" w:rsidRPr="001268E3" w:rsidRDefault="00C87BBB"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Výkon střediska hlavní výroba 20</w:t>
            </w:r>
          </w:p>
        </w:tc>
        <w:tc>
          <w:tcPr>
            <w:tcW w:w="1535" w:type="dxa"/>
            <w:tcBorders>
              <w:top w:val="single" w:sz="12" w:space="0" w:color="000000"/>
              <w:bottom w:val="single" w:sz="12" w:space="0" w:color="000000"/>
            </w:tcBorders>
          </w:tcPr>
          <w:p w14:paraId="74307637" w14:textId="7FC6D139" w:rsidR="00C87BBB" w:rsidRPr="00CC371B" w:rsidRDefault="00C87BBB"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023405B5" w14:textId="4D84EEB7" w:rsidR="00C87BBB" w:rsidRPr="003C2059" w:rsidRDefault="00C87BBB"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20CBAF9F" w14:textId="3B628494" w:rsidR="00C87BBB" w:rsidRPr="003C2059" w:rsidRDefault="00C87BBB" w:rsidP="00F745CE">
            <w:pPr>
              <w:spacing w:after="0" w:line="240" w:lineRule="auto"/>
              <w:jc w:val="both"/>
              <w:rPr>
                <w:rFonts w:ascii="Times New Roman" w:hAnsi="Times New Roman" w:cs="Times New Roman"/>
                <w:color w:val="FF0000"/>
                <w:sz w:val="24"/>
                <w:szCs w:val="24"/>
              </w:rPr>
            </w:pPr>
          </w:p>
        </w:tc>
      </w:tr>
      <w:tr w:rsidR="00C87BBB" w:rsidRPr="003C2059" w14:paraId="56C3C3D5" w14:textId="77777777" w:rsidTr="00F745CE">
        <w:tc>
          <w:tcPr>
            <w:tcW w:w="723" w:type="dxa"/>
            <w:tcBorders>
              <w:top w:val="single" w:sz="12" w:space="0" w:color="000000"/>
              <w:left w:val="single" w:sz="12" w:space="0" w:color="000000"/>
              <w:bottom w:val="single" w:sz="12" w:space="0" w:color="000000"/>
            </w:tcBorders>
          </w:tcPr>
          <w:p w14:paraId="16CC0496" w14:textId="77777777" w:rsidR="00C87BBB" w:rsidRPr="003C2059" w:rsidRDefault="006A0BCF"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C87BBB"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2BD89FDF" w14:textId="77777777" w:rsidR="00C87BBB" w:rsidRPr="001268E3" w:rsidRDefault="00C87BBB"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 xml:space="preserve">Výkon střediska správa </w:t>
            </w:r>
          </w:p>
        </w:tc>
        <w:tc>
          <w:tcPr>
            <w:tcW w:w="1535" w:type="dxa"/>
            <w:tcBorders>
              <w:top w:val="single" w:sz="12" w:space="0" w:color="000000"/>
              <w:bottom w:val="single" w:sz="12" w:space="0" w:color="000000"/>
            </w:tcBorders>
          </w:tcPr>
          <w:p w14:paraId="3079FC63" w14:textId="3FF341A5" w:rsidR="00C87BBB" w:rsidRPr="00CC371B" w:rsidRDefault="00C87BBB"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52D43BA7" w14:textId="2BD25AD4" w:rsidR="00C87BBB" w:rsidRPr="003C2059" w:rsidRDefault="00C87BBB"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3015FC4" w14:textId="09556362" w:rsidR="00C87BBB" w:rsidRPr="003C2059" w:rsidRDefault="00C87BBB" w:rsidP="00F745CE">
            <w:pPr>
              <w:spacing w:after="0" w:line="240" w:lineRule="auto"/>
              <w:jc w:val="both"/>
              <w:rPr>
                <w:rFonts w:ascii="Times New Roman" w:hAnsi="Times New Roman" w:cs="Times New Roman"/>
                <w:color w:val="FF0000"/>
                <w:sz w:val="24"/>
                <w:szCs w:val="24"/>
              </w:rPr>
            </w:pPr>
          </w:p>
        </w:tc>
      </w:tr>
      <w:tr w:rsidR="00C87BBB" w:rsidRPr="003C2059" w14:paraId="23DE6589" w14:textId="77777777" w:rsidTr="00F745CE">
        <w:tc>
          <w:tcPr>
            <w:tcW w:w="723" w:type="dxa"/>
            <w:tcBorders>
              <w:top w:val="single" w:sz="12" w:space="0" w:color="000000"/>
              <w:left w:val="single" w:sz="12" w:space="0" w:color="000000"/>
              <w:bottom w:val="single" w:sz="12" w:space="0" w:color="000000"/>
            </w:tcBorders>
          </w:tcPr>
          <w:p w14:paraId="2F3CB638" w14:textId="77777777" w:rsidR="00C87BBB" w:rsidRPr="003C2059" w:rsidRDefault="006A0BCF"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C87BBB"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47275524" w14:textId="77777777" w:rsidR="00C87BBB" w:rsidRPr="001268E3" w:rsidRDefault="00C87BBB"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 xml:space="preserve">Výkon střediska odbyt </w:t>
            </w:r>
          </w:p>
        </w:tc>
        <w:tc>
          <w:tcPr>
            <w:tcW w:w="1535" w:type="dxa"/>
            <w:tcBorders>
              <w:top w:val="single" w:sz="12" w:space="0" w:color="000000"/>
              <w:bottom w:val="single" w:sz="12" w:space="0" w:color="000000"/>
            </w:tcBorders>
          </w:tcPr>
          <w:p w14:paraId="4AFA14E7" w14:textId="78164EB6" w:rsidR="00C87BBB" w:rsidRPr="00CC371B" w:rsidRDefault="00C87BBB"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700BF0D" w14:textId="571FC004" w:rsidR="00C87BBB" w:rsidRPr="003C2059" w:rsidRDefault="00C87BBB"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72AE4D75" w14:textId="722A2D7B" w:rsidR="00C87BBB" w:rsidRPr="003C2059" w:rsidRDefault="00C87BBB" w:rsidP="00F745CE">
            <w:pPr>
              <w:spacing w:after="0" w:line="240" w:lineRule="auto"/>
              <w:jc w:val="both"/>
              <w:rPr>
                <w:rFonts w:ascii="Times New Roman" w:hAnsi="Times New Roman" w:cs="Times New Roman"/>
                <w:color w:val="FF0000"/>
                <w:sz w:val="24"/>
                <w:szCs w:val="24"/>
              </w:rPr>
            </w:pPr>
          </w:p>
        </w:tc>
      </w:tr>
    </w:tbl>
    <w:p w14:paraId="25E9FF21" w14:textId="77777777" w:rsidR="00C87BBB" w:rsidRDefault="00C87BBB" w:rsidP="00A87185">
      <w:pPr>
        <w:spacing w:after="0"/>
        <w:jc w:val="both"/>
        <w:rPr>
          <w:rFonts w:ascii="Times New Roman" w:hAnsi="Times New Roman" w:cs="Times New Roman"/>
          <w:sz w:val="24"/>
          <w:szCs w:val="24"/>
        </w:rPr>
      </w:pPr>
    </w:p>
    <w:p w14:paraId="1CED5DF9" w14:textId="77777777" w:rsidR="00CC371B" w:rsidRDefault="00CC371B" w:rsidP="00A87185">
      <w:pPr>
        <w:spacing w:after="0"/>
        <w:jc w:val="both"/>
        <w:rPr>
          <w:rFonts w:ascii="Times New Roman" w:hAnsi="Times New Roman" w:cs="Times New Roman"/>
          <w:sz w:val="24"/>
          <w:szCs w:val="24"/>
        </w:rPr>
      </w:pPr>
      <w:r>
        <w:rPr>
          <w:rFonts w:ascii="Times New Roman" w:hAnsi="Times New Roman" w:cs="Times New Roman"/>
          <w:sz w:val="24"/>
          <w:szCs w:val="24"/>
        </w:rPr>
        <w:t>3. výdej ze skladu</w:t>
      </w:r>
    </w:p>
    <w:p w14:paraId="593AC9C9" w14:textId="77777777" w:rsidR="00CC371B" w:rsidRDefault="00CC371B" w:rsidP="00A87185">
      <w:pPr>
        <w:spacing w:after="0"/>
        <w:jc w:val="both"/>
        <w:rPr>
          <w:rFonts w:ascii="Times New Roman" w:hAnsi="Times New Roman" w:cs="Times New Roman"/>
          <w:sz w:val="24"/>
          <w:szCs w:val="24"/>
        </w:rPr>
      </w:pPr>
      <w:r w:rsidRPr="00CC371B">
        <w:rPr>
          <w:rFonts w:ascii="Times New Roman" w:hAnsi="Times New Roman" w:cs="Times New Roman"/>
          <w:noProof/>
          <w:sz w:val="24"/>
          <w:szCs w:val="24"/>
          <w:lang w:eastAsia="cs-CZ"/>
        </w:rPr>
        <w:drawing>
          <wp:inline distT="0" distB="0" distL="0" distR="0" wp14:anchorId="02B7D5ED" wp14:editId="6196A5E9">
            <wp:extent cx="4571999" cy="1590675"/>
            <wp:effectExtent l="0" t="0" r="635"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t="13611" b="40000"/>
                    <a:stretch/>
                  </pic:blipFill>
                  <pic:spPr bwMode="auto">
                    <a:xfrm>
                      <a:off x="0" y="0"/>
                      <a:ext cx="4572638" cy="1590897"/>
                    </a:xfrm>
                    <a:prstGeom prst="rect">
                      <a:avLst/>
                    </a:prstGeom>
                    <a:ln>
                      <a:noFill/>
                    </a:ln>
                    <a:extLst>
                      <a:ext uri="{53640926-AAD7-44D8-BBD7-CCE9431645EC}">
                        <a14:shadowObscured xmlns:a14="http://schemas.microsoft.com/office/drawing/2010/main"/>
                      </a:ext>
                    </a:extLst>
                  </pic:spPr>
                </pic:pic>
              </a:graphicData>
            </a:graphic>
          </wp:inline>
        </w:drawing>
      </w:r>
    </w:p>
    <w:p w14:paraId="3F5C03EE" w14:textId="77777777" w:rsidR="00CC371B" w:rsidRDefault="00CC371B" w:rsidP="00A87185">
      <w:pPr>
        <w:spacing w:after="0"/>
        <w:jc w:val="both"/>
        <w:rPr>
          <w:rFonts w:ascii="Times New Roman" w:hAnsi="Times New Roman" w:cs="Times New Roman"/>
          <w:sz w:val="24"/>
          <w:szCs w:val="24"/>
        </w:rPr>
      </w:pPr>
    </w:p>
    <w:p w14:paraId="480F881E" w14:textId="77777777" w:rsidR="00CC371B" w:rsidRDefault="00CC371B" w:rsidP="00A87185">
      <w:pPr>
        <w:spacing w:after="0"/>
        <w:jc w:val="both"/>
        <w:rPr>
          <w:rFonts w:ascii="Times New Roman" w:hAnsi="Times New Roman" w:cs="Times New Roman"/>
          <w:sz w:val="24"/>
          <w:szCs w:val="24"/>
        </w:rPr>
      </w:pPr>
    </w:p>
    <w:p w14:paraId="16E5CBC1" w14:textId="77777777" w:rsidR="00C873D8" w:rsidRPr="000E2EA1" w:rsidRDefault="006A0BCF" w:rsidP="00A87185">
      <w:pPr>
        <w:spacing w:after="0"/>
        <w:jc w:val="both"/>
        <w:rPr>
          <w:rFonts w:ascii="Times New Roman" w:hAnsi="Times New Roman" w:cs="Times New Roman"/>
          <w:sz w:val="24"/>
          <w:szCs w:val="24"/>
        </w:rPr>
      </w:pPr>
      <w:r>
        <w:rPr>
          <w:rFonts w:ascii="Times New Roman" w:hAnsi="Times New Roman" w:cs="Times New Roman"/>
          <w:sz w:val="24"/>
          <w:szCs w:val="24"/>
        </w:rPr>
        <w:t xml:space="preserve">Dochází k výdeji 20 tun oceli. Vnitropodniková cena 1 tuny je 9 000 Kč, prodejní cena je 12 000 Kč.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6A0BCF" w:rsidRPr="003C2059" w14:paraId="7FF7C167" w14:textId="77777777" w:rsidTr="00F745CE">
        <w:tc>
          <w:tcPr>
            <w:tcW w:w="723" w:type="dxa"/>
            <w:tcBorders>
              <w:top w:val="single" w:sz="12" w:space="0" w:color="000000"/>
              <w:left w:val="single" w:sz="12" w:space="0" w:color="000000"/>
              <w:bottom w:val="single" w:sz="12" w:space="0" w:color="000000"/>
            </w:tcBorders>
          </w:tcPr>
          <w:p w14:paraId="08C67153" w14:textId="77777777" w:rsidR="006A0BCF" w:rsidRPr="003C2059" w:rsidRDefault="006A0BCF"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3FF63832" w14:textId="77777777" w:rsidR="006A0BCF" w:rsidRPr="003C2059" w:rsidRDefault="006A0BCF"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63D6B519" w14:textId="77777777" w:rsidR="006A0BCF" w:rsidRPr="003C2059" w:rsidRDefault="006A0BCF"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3EEE5F3E" w14:textId="77777777" w:rsidR="006A0BCF" w:rsidRPr="003C2059" w:rsidRDefault="006A0BCF"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59C89B39" w14:textId="77777777" w:rsidR="006A0BCF" w:rsidRPr="003C2059" w:rsidRDefault="006A0BCF"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6A0BCF" w:rsidRPr="003C2059" w14:paraId="7D9690E8" w14:textId="77777777" w:rsidTr="00F745CE">
        <w:tc>
          <w:tcPr>
            <w:tcW w:w="723" w:type="dxa"/>
            <w:tcBorders>
              <w:top w:val="single" w:sz="12" w:space="0" w:color="000000"/>
              <w:left w:val="single" w:sz="12" w:space="0" w:color="000000"/>
              <w:bottom w:val="single" w:sz="12" w:space="0" w:color="000000"/>
            </w:tcBorders>
          </w:tcPr>
          <w:p w14:paraId="5EC39B9B" w14:textId="77777777" w:rsidR="006A0BCF" w:rsidRPr="003C2059" w:rsidRDefault="006A0BCF"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113567A6" w14:textId="77777777" w:rsidR="006A0BCF" w:rsidRPr="001268E3" w:rsidRDefault="006A0BCF"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Výdejka – výdej 20 tun oceli z důvodu prodeje</w:t>
            </w:r>
          </w:p>
        </w:tc>
        <w:tc>
          <w:tcPr>
            <w:tcW w:w="1535" w:type="dxa"/>
            <w:tcBorders>
              <w:top w:val="single" w:sz="12" w:space="0" w:color="000000"/>
              <w:bottom w:val="single" w:sz="12" w:space="0" w:color="000000"/>
            </w:tcBorders>
          </w:tcPr>
          <w:p w14:paraId="52CD4526" w14:textId="089A7E48" w:rsidR="006A0BCF" w:rsidRPr="00CC371B" w:rsidRDefault="006A0BCF"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3D4104DD" w14:textId="67C195BE" w:rsidR="006A0BCF" w:rsidRPr="003C2059" w:rsidRDefault="006A0BCF"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E33A039" w14:textId="0AD6A697" w:rsidR="006A0BCF" w:rsidRPr="003C2059" w:rsidRDefault="006A0BCF" w:rsidP="00F745CE">
            <w:pPr>
              <w:spacing w:after="0" w:line="240" w:lineRule="auto"/>
              <w:jc w:val="both"/>
              <w:rPr>
                <w:rFonts w:ascii="Times New Roman" w:hAnsi="Times New Roman" w:cs="Times New Roman"/>
                <w:color w:val="FF0000"/>
                <w:sz w:val="24"/>
                <w:szCs w:val="24"/>
              </w:rPr>
            </w:pPr>
          </w:p>
        </w:tc>
      </w:tr>
      <w:tr w:rsidR="006A0BCF" w:rsidRPr="003C2059" w14:paraId="5C377E6B" w14:textId="77777777" w:rsidTr="00F745CE">
        <w:tc>
          <w:tcPr>
            <w:tcW w:w="723" w:type="dxa"/>
            <w:tcBorders>
              <w:top w:val="single" w:sz="12" w:space="0" w:color="000000"/>
              <w:left w:val="single" w:sz="12" w:space="0" w:color="000000"/>
              <w:bottom w:val="single" w:sz="12" w:space="0" w:color="000000"/>
            </w:tcBorders>
          </w:tcPr>
          <w:p w14:paraId="14422233" w14:textId="77777777" w:rsidR="006A0BCF" w:rsidRPr="003C2059" w:rsidRDefault="006A0BCF"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4826B334" w14:textId="77777777" w:rsidR="006A0BCF" w:rsidRPr="001268E3" w:rsidRDefault="006A0BCF"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 xml:space="preserve">FAV za prodej oceli </w:t>
            </w:r>
          </w:p>
        </w:tc>
        <w:tc>
          <w:tcPr>
            <w:tcW w:w="1535" w:type="dxa"/>
            <w:tcBorders>
              <w:top w:val="single" w:sz="12" w:space="0" w:color="000000"/>
              <w:bottom w:val="single" w:sz="12" w:space="0" w:color="000000"/>
            </w:tcBorders>
          </w:tcPr>
          <w:p w14:paraId="0FB59FF8" w14:textId="514CB31A" w:rsidR="006A0BCF" w:rsidRPr="00CC371B" w:rsidRDefault="006A0BCF"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45C6AAE9" w14:textId="41C22D32" w:rsidR="006A0BCF" w:rsidRPr="003C2059" w:rsidRDefault="006A0BCF"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719780DC" w14:textId="29EB44FB" w:rsidR="006A0BCF" w:rsidRPr="003C2059" w:rsidRDefault="006A0BCF" w:rsidP="00F745CE">
            <w:pPr>
              <w:spacing w:after="0" w:line="240" w:lineRule="auto"/>
              <w:jc w:val="both"/>
              <w:rPr>
                <w:rFonts w:ascii="Times New Roman" w:hAnsi="Times New Roman" w:cs="Times New Roman"/>
                <w:color w:val="FF0000"/>
                <w:sz w:val="24"/>
                <w:szCs w:val="24"/>
              </w:rPr>
            </w:pPr>
          </w:p>
        </w:tc>
      </w:tr>
    </w:tbl>
    <w:p w14:paraId="57F9AA82" w14:textId="77777777" w:rsidR="00CC371B" w:rsidRDefault="00CC371B">
      <w:pPr>
        <w:rPr>
          <w:rFonts w:ascii="Times New Roman" w:hAnsi="Times New Roman" w:cs="Times New Roman"/>
          <w:sz w:val="24"/>
        </w:rPr>
      </w:pPr>
    </w:p>
    <w:p w14:paraId="200F1CB0" w14:textId="3D882D91" w:rsidR="002655CE" w:rsidRDefault="002655CE">
      <w:pPr>
        <w:rPr>
          <w:rFonts w:ascii="Times New Roman" w:hAnsi="Times New Roman" w:cs="Times New Roman"/>
          <w:sz w:val="24"/>
        </w:rPr>
      </w:pPr>
      <w:r w:rsidRPr="002655CE">
        <w:rPr>
          <w:rFonts w:ascii="Times New Roman" w:hAnsi="Times New Roman" w:cs="Times New Roman"/>
          <w:sz w:val="24"/>
        </w:rPr>
        <w:t>Jak se změní účetní zachycení, bude-li použita metoda nabalených střediskových nákladů?</w:t>
      </w:r>
    </w:p>
    <w:p w14:paraId="2C48DF94" w14:textId="77777777" w:rsidR="001268E3" w:rsidRDefault="001268E3">
      <w:pPr>
        <w:rPr>
          <w:rFonts w:ascii="Times New Roman" w:hAnsi="Times New Roman" w:cs="Times New Roman"/>
          <w:sz w:val="24"/>
        </w:rPr>
      </w:pPr>
    </w:p>
    <w:p w14:paraId="7ECC4F25" w14:textId="77777777" w:rsidR="00CC371B" w:rsidRDefault="00CC371B">
      <w:pPr>
        <w:rPr>
          <w:rFonts w:ascii="Times New Roman" w:hAnsi="Times New Roman" w:cs="Times New Roman"/>
          <w:sz w:val="24"/>
          <w:u w:val="single"/>
        </w:rPr>
      </w:pPr>
      <w:r w:rsidRPr="00CC371B">
        <w:rPr>
          <w:rFonts w:ascii="Times New Roman" w:hAnsi="Times New Roman" w:cs="Times New Roman"/>
          <w:sz w:val="24"/>
          <w:u w:val="single"/>
        </w:rPr>
        <w:lastRenderedPageBreak/>
        <w:t xml:space="preserve">1b. STUPŇOVÁ VÝROBA – NABELENÉ STŘEDISKOVÉ NÁKLADY </w:t>
      </w:r>
      <w:r>
        <w:rPr>
          <w:rFonts w:ascii="Times New Roman" w:hAnsi="Times New Roman" w:cs="Times New Roman"/>
          <w:sz w:val="24"/>
          <w:u w:val="single"/>
        </w:rPr>
        <w:t>(NSN)</w:t>
      </w:r>
    </w:p>
    <w:p w14:paraId="7F053C05" w14:textId="77777777" w:rsidR="00CC371B" w:rsidRPr="00CC371B" w:rsidRDefault="00CC371B" w:rsidP="00CC371B">
      <w:pPr>
        <w:spacing w:after="0"/>
        <w:rPr>
          <w:rFonts w:ascii="Times New Roman" w:hAnsi="Times New Roman" w:cs="Times New Roman"/>
          <w:sz w:val="24"/>
        </w:rPr>
      </w:pPr>
      <w:r>
        <w:rPr>
          <w:rFonts w:ascii="Times New Roman" w:hAnsi="Times New Roman" w:cs="Times New Roman"/>
          <w:sz w:val="24"/>
        </w:rPr>
        <w:t xml:space="preserve">Účtování metodou nabalených </w:t>
      </w:r>
      <w:r w:rsidRPr="00CC371B">
        <w:rPr>
          <w:rFonts w:ascii="Times New Roman" w:hAnsi="Times New Roman" w:cs="Times New Roman"/>
          <w:sz w:val="24"/>
        </w:rPr>
        <w:t>střediskových nákladů</w:t>
      </w:r>
    </w:p>
    <w:p w14:paraId="06DC7625" w14:textId="77777777" w:rsidR="00F745CE" w:rsidRPr="00CC371B" w:rsidRDefault="00F745CE" w:rsidP="00CC371B">
      <w:pPr>
        <w:numPr>
          <w:ilvl w:val="0"/>
          <w:numId w:val="5"/>
        </w:numPr>
        <w:spacing w:after="0"/>
        <w:rPr>
          <w:rFonts w:ascii="Times New Roman" w:hAnsi="Times New Roman" w:cs="Times New Roman"/>
          <w:sz w:val="24"/>
        </w:rPr>
      </w:pPr>
      <w:r w:rsidRPr="00CC371B">
        <w:rPr>
          <w:rFonts w:ascii="Times New Roman" w:hAnsi="Times New Roman" w:cs="Times New Roman"/>
          <w:sz w:val="24"/>
        </w:rPr>
        <w:t>1. otevření počátečních stavů účtů</w:t>
      </w:r>
    </w:p>
    <w:p w14:paraId="52AD1353" w14:textId="77777777" w:rsidR="00F745CE" w:rsidRPr="00CC371B" w:rsidRDefault="00F745CE" w:rsidP="00CC371B">
      <w:pPr>
        <w:numPr>
          <w:ilvl w:val="0"/>
          <w:numId w:val="5"/>
        </w:numPr>
        <w:spacing w:after="0"/>
        <w:rPr>
          <w:rFonts w:ascii="Times New Roman" w:hAnsi="Times New Roman" w:cs="Times New Roman"/>
          <w:sz w:val="24"/>
        </w:rPr>
      </w:pPr>
      <w:r w:rsidRPr="00CC371B">
        <w:rPr>
          <w:rFonts w:ascii="Times New Roman" w:hAnsi="Times New Roman" w:cs="Times New Roman"/>
          <w:sz w:val="24"/>
        </w:rPr>
        <w:t>2. zaúčtování skutečných nákladů</w:t>
      </w:r>
    </w:p>
    <w:p w14:paraId="54CB4598" w14:textId="5A76E98F" w:rsidR="00F745CE" w:rsidRPr="00CC371B" w:rsidRDefault="00F745CE" w:rsidP="00CC371B">
      <w:pPr>
        <w:numPr>
          <w:ilvl w:val="0"/>
          <w:numId w:val="5"/>
        </w:numPr>
        <w:spacing w:after="0"/>
        <w:rPr>
          <w:rFonts w:ascii="Times New Roman" w:hAnsi="Times New Roman" w:cs="Times New Roman"/>
          <w:sz w:val="24"/>
        </w:rPr>
      </w:pPr>
      <w:r w:rsidRPr="00CC371B">
        <w:rPr>
          <w:rFonts w:ascii="Times New Roman" w:hAnsi="Times New Roman" w:cs="Times New Roman"/>
          <w:b/>
          <w:bCs/>
          <w:sz w:val="24"/>
        </w:rPr>
        <w:t>3</w:t>
      </w:r>
      <w:r w:rsidR="003F5D78">
        <w:rPr>
          <w:rFonts w:ascii="Times New Roman" w:hAnsi="Times New Roman" w:cs="Times New Roman"/>
          <w:b/>
          <w:bCs/>
          <w:sz w:val="24"/>
        </w:rPr>
        <w:t>……………………………………………………………….</w:t>
      </w:r>
    </w:p>
    <w:p w14:paraId="1539CE62" w14:textId="77777777" w:rsidR="00F745CE" w:rsidRPr="00CC371B" w:rsidRDefault="00F745CE" w:rsidP="00CC371B">
      <w:pPr>
        <w:numPr>
          <w:ilvl w:val="0"/>
          <w:numId w:val="5"/>
        </w:numPr>
        <w:spacing w:after="0"/>
        <w:rPr>
          <w:rFonts w:ascii="Times New Roman" w:hAnsi="Times New Roman" w:cs="Times New Roman"/>
          <w:sz w:val="24"/>
        </w:rPr>
      </w:pPr>
      <w:r w:rsidRPr="00CC371B">
        <w:rPr>
          <w:rFonts w:ascii="Times New Roman" w:hAnsi="Times New Roman" w:cs="Times New Roman"/>
          <w:b/>
          <w:bCs/>
          <w:sz w:val="24"/>
        </w:rPr>
        <w:t xml:space="preserve">4. účtování na skladě </w:t>
      </w:r>
      <w:r w:rsidRPr="00CC371B">
        <w:rPr>
          <w:rFonts w:ascii="Times New Roman" w:hAnsi="Times New Roman" w:cs="Times New Roman"/>
          <w:sz w:val="24"/>
        </w:rPr>
        <w:t xml:space="preserve">+ faktura </w:t>
      </w:r>
    </w:p>
    <w:p w14:paraId="65AF4A3C" w14:textId="77777777" w:rsidR="00F745CE" w:rsidRDefault="00F745CE" w:rsidP="00CC371B">
      <w:pPr>
        <w:numPr>
          <w:ilvl w:val="0"/>
          <w:numId w:val="5"/>
        </w:numPr>
        <w:spacing w:after="0"/>
        <w:rPr>
          <w:rFonts w:ascii="Times New Roman" w:hAnsi="Times New Roman" w:cs="Times New Roman"/>
          <w:sz w:val="24"/>
        </w:rPr>
      </w:pPr>
      <w:r w:rsidRPr="00CC371B">
        <w:rPr>
          <w:rFonts w:ascii="Times New Roman" w:hAnsi="Times New Roman" w:cs="Times New Roman"/>
          <w:sz w:val="24"/>
        </w:rPr>
        <w:t xml:space="preserve">5. zjištění konečných zůstatků účtů </w:t>
      </w:r>
    </w:p>
    <w:p w14:paraId="10BFC853" w14:textId="77777777" w:rsidR="00CC371B" w:rsidRPr="00CC371B" w:rsidRDefault="00CC371B" w:rsidP="00CC371B">
      <w:pPr>
        <w:spacing w:after="0"/>
        <w:rPr>
          <w:rFonts w:ascii="Times New Roman" w:hAnsi="Times New Roman" w:cs="Times New Roman"/>
          <w:sz w:val="24"/>
        </w:rPr>
      </w:pPr>
    </w:p>
    <w:p w14:paraId="2874DA8A" w14:textId="77777777" w:rsidR="00CC371B" w:rsidRDefault="00CC371B" w:rsidP="00CC371B">
      <w:pPr>
        <w:spacing w:after="0"/>
        <w:rPr>
          <w:rFonts w:ascii="Times New Roman" w:hAnsi="Times New Roman" w:cs="Times New Roman"/>
          <w:sz w:val="24"/>
          <w:u w:val="single"/>
        </w:rPr>
      </w:pPr>
      <w:r w:rsidRPr="00CC371B">
        <w:rPr>
          <w:rFonts w:ascii="Times New Roman" w:hAnsi="Times New Roman" w:cs="Times New Roman"/>
          <w:noProof/>
          <w:sz w:val="24"/>
          <w:lang w:eastAsia="cs-CZ"/>
        </w:rPr>
        <w:drawing>
          <wp:inline distT="0" distB="0" distL="0" distR="0" wp14:anchorId="6B67BA0E" wp14:editId="055996D6">
            <wp:extent cx="4572000" cy="25527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t="15279" b="10277"/>
                    <a:stretch/>
                  </pic:blipFill>
                  <pic:spPr bwMode="auto">
                    <a:xfrm>
                      <a:off x="0" y="0"/>
                      <a:ext cx="4572638" cy="2553056"/>
                    </a:xfrm>
                    <a:prstGeom prst="rect">
                      <a:avLst/>
                    </a:prstGeom>
                    <a:ln>
                      <a:noFill/>
                    </a:ln>
                    <a:extLst>
                      <a:ext uri="{53640926-AAD7-44D8-BBD7-CCE9431645EC}">
                        <a14:shadowObscured xmlns:a14="http://schemas.microsoft.com/office/drawing/2010/main"/>
                      </a:ext>
                    </a:extLst>
                  </pic:spPr>
                </pic:pic>
              </a:graphicData>
            </a:graphic>
          </wp:inline>
        </w:drawing>
      </w:r>
    </w:p>
    <w:p w14:paraId="25F0B76D" w14:textId="77777777" w:rsidR="00CC371B" w:rsidRDefault="00CC371B" w:rsidP="00CC371B">
      <w:pPr>
        <w:spacing w:after="0"/>
        <w:rPr>
          <w:rFonts w:ascii="Times New Roman" w:hAnsi="Times New Roman" w:cs="Times New Roman"/>
          <w:sz w:val="24"/>
        </w:rPr>
      </w:pPr>
    </w:p>
    <w:p w14:paraId="1EB99B87" w14:textId="77777777" w:rsidR="00CC371B" w:rsidRPr="00CC371B" w:rsidRDefault="00CC371B" w:rsidP="00CC371B">
      <w:pPr>
        <w:spacing w:after="0"/>
        <w:rPr>
          <w:rFonts w:ascii="Times New Roman" w:hAnsi="Times New Roman" w:cs="Times New Roman"/>
          <w:sz w:val="24"/>
        </w:rPr>
      </w:pPr>
      <w:r>
        <w:rPr>
          <w:rFonts w:ascii="Times New Roman" w:hAnsi="Times New Roman" w:cs="Times New Roman"/>
          <w:sz w:val="24"/>
        </w:rPr>
        <w:t>Zadání příkladu – viz příklad 1, body 1 až 4 a 10 až 11 se účtují shodně</w:t>
      </w:r>
    </w:p>
    <w:p w14:paraId="51905618" w14:textId="77777777" w:rsidR="00CC371B" w:rsidRPr="002655CE" w:rsidRDefault="00CC371B" w:rsidP="00CC371B">
      <w:pPr>
        <w:spacing w:after="0"/>
        <w:rPr>
          <w:rFonts w:ascii="Times New Roman" w:hAnsi="Times New Roman" w:cs="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A63252" w:rsidRPr="003C2059" w14:paraId="79944CE5" w14:textId="77777777" w:rsidTr="00F745CE">
        <w:tc>
          <w:tcPr>
            <w:tcW w:w="723" w:type="dxa"/>
            <w:tcBorders>
              <w:top w:val="single" w:sz="12" w:space="0" w:color="000000"/>
              <w:left w:val="single" w:sz="12" w:space="0" w:color="000000"/>
              <w:bottom w:val="single" w:sz="12" w:space="0" w:color="000000"/>
            </w:tcBorders>
          </w:tcPr>
          <w:p w14:paraId="2943BE92" w14:textId="77777777" w:rsidR="00A63252" w:rsidRPr="003C2059" w:rsidRDefault="00A63252"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26F2B770" w14:textId="77777777" w:rsidR="00A63252" w:rsidRPr="003C2059" w:rsidRDefault="00A63252"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487419B4" w14:textId="77777777" w:rsidR="00A63252" w:rsidRPr="003C2059" w:rsidRDefault="00A63252"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290AFC50" w14:textId="77777777" w:rsidR="00A63252" w:rsidRPr="003C2059" w:rsidRDefault="00A63252"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257E4E73" w14:textId="77777777" w:rsidR="00A63252" w:rsidRPr="003C2059" w:rsidRDefault="00A63252"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A63252" w:rsidRPr="003C2059" w14:paraId="549F0B38" w14:textId="77777777" w:rsidTr="00F745CE">
        <w:tc>
          <w:tcPr>
            <w:tcW w:w="723" w:type="dxa"/>
            <w:tcBorders>
              <w:top w:val="single" w:sz="12" w:space="0" w:color="000000"/>
              <w:left w:val="single" w:sz="12" w:space="0" w:color="000000"/>
              <w:bottom w:val="single" w:sz="12" w:space="0" w:color="000000"/>
            </w:tcBorders>
          </w:tcPr>
          <w:p w14:paraId="4956D318" w14:textId="77777777" w:rsidR="00A63252"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063" w:type="dxa"/>
            <w:tcBorders>
              <w:top w:val="single" w:sz="12" w:space="0" w:color="000000"/>
              <w:bottom w:val="single" w:sz="12" w:space="0" w:color="000000"/>
            </w:tcBorders>
          </w:tcPr>
          <w:p w14:paraId="22ED1AC2" w14:textId="77777777" w:rsidR="00A63252"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Výkon střediska hlavní výroba 10</w:t>
            </w:r>
          </w:p>
        </w:tc>
        <w:tc>
          <w:tcPr>
            <w:tcW w:w="1535" w:type="dxa"/>
            <w:tcBorders>
              <w:top w:val="single" w:sz="12" w:space="0" w:color="000000"/>
              <w:bottom w:val="single" w:sz="12" w:space="0" w:color="000000"/>
            </w:tcBorders>
          </w:tcPr>
          <w:p w14:paraId="7D28528C" w14:textId="6A469714" w:rsidR="00A63252" w:rsidRPr="00CC371B" w:rsidRDefault="00A63252"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0EF3CF68" w14:textId="38A9EF1A" w:rsidR="00A63252" w:rsidRDefault="00A63252"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A6876B7" w14:textId="1EEB019F" w:rsidR="00A63252" w:rsidRPr="003C2059" w:rsidRDefault="00A63252" w:rsidP="00F745CE">
            <w:pPr>
              <w:spacing w:after="0" w:line="240" w:lineRule="auto"/>
              <w:jc w:val="both"/>
              <w:rPr>
                <w:rFonts w:ascii="Times New Roman" w:hAnsi="Times New Roman" w:cs="Times New Roman"/>
                <w:color w:val="FF0000"/>
                <w:sz w:val="24"/>
                <w:szCs w:val="24"/>
              </w:rPr>
            </w:pPr>
          </w:p>
        </w:tc>
      </w:tr>
      <w:tr w:rsidR="00A63252" w:rsidRPr="003C2059" w14:paraId="20A1BEA1" w14:textId="77777777" w:rsidTr="00F745CE">
        <w:tc>
          <w:tcPr>
            <w:tcW w:w="723" w:type="dxa"/>
            <w:tcBorders>
              <w:top w:val="single" w:sz="12" w:space="0" w:color="000000"/>
              <w:left w:val="single" w:sz="12" w:space="0" w:color="000000"/>
              <w:bottom w:val="single" w:sz="12" w:space="0" w:color="000000"/>
            </w:tcBorders>
          </w:tcPr>
          <w:p w14:paraId="747E3AC8" w14:textId="77777777" w:rsidR="00A63252" w:rsidRPr="003C2059"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29A209E3" w14:textId="77777777" w:rsidR="00A63252" w:rsidRPr="00A63252" w:rsidRDefault="00A63252" w:rsidP="00F745CE">
            <w:pPr>
              <w:spacing w:after="0" w:line="240" w:lineRule="auto"/>
              <w:jc w:val="both"/>
              <w:rPr>
                <w:rFonts w:ascii="Times New Roman" w:hAnsi="Times New Roman" w:cs="Times New Roman"/>
                <w:b/>
                <w:sz w:val="24"/>
                <w:szCs w:val="24"/>
              </w:rPr>
            </w:pPr>
            <w:r w:rsidRPr="00A63252">
              <w:rPr>
                <w:rFonts w:ascii="Times New Roman" w:hAnsi="Times New Roman" w:cs="Times New Roman"/>
                <w:b/>
                <w:sz w:val="24"/>
                <w:szCs w:val="24"/>
              </w:rPr>
              <w:t xml:space="preserve">Výdej surového železa polotovarů ve vnitropodnikové ceně </w:t>
            </w:r>
          </w:p>
        </w:tc>
        <w:tc>
          <w:tcPr>
            <w:tcW w:w="1535" w:type="dxa"/>
            <w:tcBorders>
              <w:top w:val="single" w:sz="12" w:space="0" w:color="000000"/>
              <w:bottom w:val="single" w:sz="12" w:space="0" w:color="000000"/>
            </w:tcBorders>
          </w:tcPr>
          <w:p w14:paraId="48620D6D" w14:textId="5D162C00" w:rsidR="00A63252" w:rsidRPr="00CC371B" w:rsidRDefault="00A63252"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9EB60FD" w14:textId="044EC632" w:rsidR="00A63252" w:rsidRPr="003C2059" w:rsidRDefault="00A63252"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193EFDF7" w14:textId="311EC3EA" w:rsidR="00A63252" w:rsidRPr="003C2059" w:rsidRDefault="00A63252" w:rsidP="00F745CE">
            <w:pPr>
              <w:spacing w:after="0" w:line="240" w:lineRule="auto"/>
              <w:jc w:val="both"/>
              <w:rPr>
                <w:rFonts w:ascii="Times New Roman" w:hAnsi="Times New Roman" w:cs="Times New Roman"/>
                <w:color w:val="FF0000"/>
                <w:sz w:val="24"/>
                <w:szCs w:val="24"/>
              </w:rPr>
            </w:pPr>
          </w:p>
        </w:tc>
      </w:tr>
      <w:tr w:rsidR="00A63252" w:rsidRPr="003C2059" w14:paraId="5B84D7CC" w14:textId="77777777" w:rsidTr="00F745CE">
        <w:tc>
          <w:tcPr>
            <w:tcW w:w="723" w:type="dxa"/>
            <w:tcBorders>
              <w:top w:val="single" w:sz="12" w:space="0" w:color="000000"/>
              <w:left w:val="single" w:sz="12" w:space="0" w:color="000000"/>
              <w:bottom w:val="single" w:sz="12" w:space="0" w:color="000000"/>
            </w:tcBorders>
          </w:tcPr>
          <w:p w14:paraId="781AEE6B" w14:textId="77777777" w:rsidR="00A63252" w:rsidRPr="003C2059"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3C396719" w14:textId="77777777" w:rsidR="00A63252" w:rsidRPr="00A63252" w:rsidRDefault="00A63252" w:rsidP="00F745CE">
            <w:pPr>
              <w:spacing w:after="0" w:line="240" w:lineRule="auto"/>
              <w:jc w:val="both"/>
              <w:rPr>
                <w:rFonts w:ascii="Times New Roman" w:hAnsi="Times New Roman" w:cs="Times New Roman"/>
                <w:b/>
                <w:sz w:val="24"/>
                <w:szCs w:val="24"/>
              </w:rPr>
            </w:pPr>
            <w:r w:rsidRPr="00A63252">
              <w:rPr>
                <w:rFonts w:ascii="Times New Roman" w:hAnsi="Times New Roman" w:cs="Times New Roman"/>
                <w:b/>
                <w:sz w:val="24"/>
                <w:szCs w:val="24"/>
              </w:rPr>
              <w:t>Výkon střediska hlavní výroba 20</w:t>
            </w:r>
          </w:p>
        </w:tc>
        <w:tc>
          <w:tcPr>
            <w:tcW w:w="1535" w:type="dxa"/>
            <w:tcBorders>
              <w:top w:val="single" w:sz="12" w:space="0" w:color="000000"/>
              <w:bottom w:val="single" w:sz="12" w:space="0" w:color="000000"/>
            </w:tcBorders>
          </w:tcPr>
          <w:p w14:paraId="0134F70A" w14:textId="54AFAB42" w:rsidR="00A63252" w:rsidRPr="00CC371B" w:rsidRDefault="00A63252"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7F5DCA6" w14:textId="244DB89A" w:rsidR="00A63252" w:rsidRPr="003C2059" w:rsidRDefault="00A63252"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E1EB7FA" w14:textId="36A2F2E9" w:rsidR="00A63252" w:rsidRPr="003C2059" w:rsidRDefault="00A63252" w:rsidP="00F745CE">
            <w:pPr>
              <w:spacing w:after="0" w:line="240" w:lineRule="auto"/>
              <w:jc w:val="both"/>
              <w:rPr>
                <w:rFonts w:ascii="Times New Roman" w:hAnsi="Times New Roman" w:cs="Times New Roman"/>
                <w:color w:val="FF0000"/>
                <w:sz w:val="24"/>
                <w:szCs w:val="24"/>
              </w:rPr>
            </w:pPr>
          </w:p>
        </w:tc>
      </w:tr>
      <w:tr w:rsidR="00A63252" w:rsidRPr="003C2059" w14:paraId="5F32D4C5" w14:textId="77777777" w:rsidTr="00F745CE">
        <w:tc>
          <w:tcPr>
            <w:tcW w:w="723" w:type="dxa"/>
            <w:tcBorders>
              <w:top w:val="single" w:sz="12" w:space="0" w:color="000000"/>
              <w:left w:val="single" w:sz="12" w:space="0" w:color="000000"/>
              <w:bottom w:val="single" w:sz="12" w:space="0" w:color="000000"/>
            </w:tcBorders>
          </w:tcPr>
          <w:p w14:paraId="12578F1E" w14:textId="77777777" w:rsidR="00A63252" w:rsidRPr="003C2059"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441A3BDA" w14:textId="77777777" w:rsidR="00A63252" w:rsidRPr="003C2059"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Výkon střediska správa </w:t>
            </w:r>
          </w:p>
        </w:tc>
        <w:tc>
          <w:tcPr>
            <w:tcW w:w="1535" w:type="dxa"/>
            <w:tcBorders>
              <w:top w:val="single" w:sz="12" w:space="0" w:color="000000"/>
              <w:bottom w:val="single" w:sz="12" w:space="0" w:color="000000"/>
            </w:tcBorders>
          </w:tcPr>
          <w:p w14:paraId="3D76FEC0" w14:textId="314538D3" w:rsidR="00A63252" w:rsidRPr="00CC371B" w:rsidRDefault="00A63252"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1917DC73" w14:textId="1974CF66" w:rsidR="00A63252" w:rsidRPr="003C2059" w:rsidRDefault="00A63252"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4370F34E" w14:textId="7249EF78" w:rsidR="00A63252" w:rsidRPr="003C2059" w:rsidRDefault="00A63252" w:rsidP="00F745CE">
            <w:pPr>
              <w:spacing w:after="0" w:line="240" w:lineRule="auto"/>
              <w:jc w:val="both"/>
              <w:rPr>
                <w:rFonts w:ascii="Times New Roman" w:hAnsi="Times New Roman" w:cs="Times New Roman"/>
                <w:color w:val="FF0000"/>
                <w:sz w:val="24"/>
                <w:szCs w:val="24"/>
              </w:rPr>
            </w:pPr>
          </w:p>
        </w:tc>
      </w:tr>
      <w:tr w:rsidR="00A63252" w:rsidRPr="003C2059" w14:paraId="5E030D34" w14:textId="77777777" w:rsidTr="00F745CE">
        <w:tc>
          <w:tcPr>
            <w:tcW w:w="723" w:type="dxa"/>
            <w:tcBorders>
              <w:top w:val="single" w:sz="12" w:space="0" w:color="000000"/>
              <w:left w:val="single" w:sz="12" w:space="0" w:color="000000"/>
              <w:bottom w:val="single" w:sz="12" w:space="0" w:color="000000"/>
            </w:tcBorders>
          </w:tcPr>
          <w:p w14:paraId="3C1976D0" w14:textId="77777777" w:rsidR="00A63252" w:rsidRPr="003C2059"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37EFDCF5" w14:textId="77777777" w:rsidR="00A63252" w:rsidRPr="003C2059" w:rsidRDefault="00A63252"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Výkon střediska odbyt </w:t>
            </w:r>
          </w:p>
        </w:tc>
        <w:tc>
          <w:tcPr>
            <w:tcW w:w="1535" w:type="dxa"/>
            <w:tcBorders>
              <w:top w:val="single" w:sz="12" w:space="0" w:color="000000"/>
              <w:bottom w:val="single" w:sz="12" w:space="0" w:color="000000"/>
            </w:tcBorders>
          </w:tcPr>
          <w:p w14:paraId="07FC8337" w14:textId="7FB84265" w:rsidR="00A63252" w:rsidRPr="00CC371B" w:rsidRDefault="00A63252"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D429125" w14:textId="21D19119" w:rsidR="00A63252" w:rsidRPr="003C2059" w:rsidRDefault="00A63252"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7DC7332C" w14:textId="47A1B60B" w:rsidR="00A63252" w:rsidRPr="003C2059" w:rsidRDefault="00A63252" w:rsidP="00F745CE">
            <w:pPr>
              <w:spacing w:after="0" w:line="240" w:lineRule="auto"/>
              <w:jc w:val="both"/>
              <w:rPr>
                <w:rFonts w:ascii="Times New Roman" w:hAnsi="Times New Roman" w:cs="Times New Roman"/>
                <w:color w:val="FF0000"/>
                <w:sz w:val="24"/>
                <w:szCs w:val="24"/>
              </w:rPr>
            </w:pPr>
          </w:p>
        </w:tc>
      </w:tr>
    </w:tbl>
    <w:p w14:paraId="361E6539" w14:textId="77777777" w:rsidR="002655CE" w:rsidRDefault="002655CE"/>
    <w:p w14:paraId="471E13AC" w14:textId="77777777" w:rsidR="002655CE" w:rsidRDefault="002655CE"/>
    <w:p w14:paraId="67E590C3" w14:textId="77777777" w:rsidR="00CC371B" w:rsidRDefault="00CC371B"/>
    <w:p w14:paraId="6CEF7C87" w14:textId="77777777" w:rsidR="00CC371B" w:rsidRDefault="00CC371B"/>
    <w:p w14:paraId="3A893244" w14:textId="77777777" w:rsidR="00CC371B" w:rsidRDefault="00CC371B"/>
    <w:p w14:paraId="3C5A31D8" w14:textId="77777777" w:rsidR="00CC371B" w:rsidRDefault="00CC371B"/>
    <w:p w14:paraId="6B370ED2" w14:textId="77777777" w:rsidR="00CC371B" w:rsidRDefault="00CC371B"/>
    <w:p w14:paraId="3A4088F3" w14:textId="77777777" w:rsidR="00CC371B" w:rsidRDefault="00CC371B"/>
    <w:p w14:paraId="58D29317" w14:textId="77777777" w:rsidR="00CC371B" w:rsidRPr="00CC371B" w:rsidRDefault="00CC371B" w:rsidP="00CC371B">
      <w:pPr>
        <w:spacing w:after="0"/>
        <w:rPr>
          <w:rFonts w:ascii="Times New Roman" w:hAnsi="Times New Roman" w:cs="Times New Roman"/>
          <w:sz w:val="24"/>
          <w:u w:val="single"/>
        </w:rPr>
      </w:pPr>
      <w:r w:rsidRPr="00CC371B">
        <w:rPr>
          <w:rFonts w:ascii="Times New Roman" w:hAnsi="Times New Roman" w:cs="Times New Roman"/>
          <w:sz w:val="24"/>
          <w:u w:val="single"/>
        </w:rPr>
        <w:lastRenderedPageBreak/>
        <w:t>2a. FÁZOVÁ VÝROBA – ČISTÉ STŘEDISKOVÉ NÁKLADY (ČSN)</w:t>
      </w:r>
    </w:p>
    <w:p w14:paraId="2161B7C4" w14:textId="77777777" w:rsidR="00A36520" w:rsidRDefault="00A36520" w:rsidP="00A36520">
      <w:pPr>
        <w:spacing w:after="0"/>
        <w:rPr>
          <w:rFonts w:ascii="Times New Roman" w:hAnsi="Times New Roman" w:cs="Times New Roman"/>
          <w:sz w:val="24"/>
        </w:rPr>
      </w:pPr>
    </w:p>
    <w:p w14:paraId="3CD3AEF3" w14:textId="77777777" w:rsidR="00A36520" w:rsidRPr="00A36520" w:rsidRDefault="00A36520" w:rsidP="00A36520">
      <w:pPr>
        <w:spacing w:after="0"/>
        <w:rPr>
          <w:rFonts w:ascii="Times New Roman" w:hAnsi="Times New Roman" w:cs="Times New Roman"/>
          <w:sz w:val="24"/>
        </w:rPr>
      </w:pPr>
      <w:r w:rsidRPr="00A36520">
        <w:rPr>
          <w:rFonts w:ascii="Times New Roman" w:hAnsi="Times New Roman" w:cs="Times New Roman"/>
          <w:sz w:val="24"/>
        </w:rPr>
        <w:t>Účtování metodou čistých střediskových nákladů</w:t>
      </w:r>
    </w:p>
    <w:p w14:paraId="1FEB6477" w14:textId="77777777" w:rsidR="00F745CE" w:rsidRPr="00A36520" w:rsidRDefault="00F745CE" w:rsidP="00A36520">
      <w:pPr>
        <w:numPr>
          <w:ilvl w:val="0"/>
          <w:numId w:val="6"/>
        </w:numPr>
        <w:spacing w:after="0"/>
        <w:rPr>
          <w:rFonts w:ascii="Times New Roman" w:hAnsi="Times New Roman" w:cs="Times New Roman"/>
          <w:sz w:val="24"/>
        </w:rPr>
      </w:pPr>
      <w:r w:rsidRPr="00A36520">
        <w:rPr>
          <w:rFonts w:ascii="Times New Roman" w:hAnsi="Times New Roman" w:cs="Times New Roman"/>
          <w:sz w:val="24"/>
        </w:rPr>
        <w:t>1. otevření počátečních stavů účtů</w:t>
      </w:r>
    </w:p>
    <w:p w14:paraId="2479E7F3" w14:textId="7F0C9790" w:rsidR="00F745CE" w:rsidRPr="00A36520" w:rsidRDefault="00F745CE" w:rsidP="00A36520">
      <w:pPr>
        <w:numPr>
          <w:ilvl w:val="0"/>
          <w:numId w:val="6"/>
        </w:numPr>
        <w:spacing w:after="0"/>
        <w:rPr>
          <w:rFonts w:ascii="Times New Roman" w:hAnsi="Times New Roman" w:cs="Times New Roman"/>
          <w:sz w:val="24"/>
        </w:rPr>
      </w:pPr>
      <w:r w:rsidRPr="00A36520">
        <w:rPr>
          <w:rFonts w:ascii="Times New Roman" w:hAnsi="Times New Roman" w:cs="Times New Roman"/>
          <w:sz w:val="24"/>
        </w:rPr>
        <w:t xml:space="preserve">2. </w:t>
      </w:r>
      <w:r w:rsidR="003F5D78">
        <w:rPr>
          <w:rFonts w:ascii="Times New Roman" w:hAnsi="Times New Roman" w:cs="Times New Roman"/>
          <w:sz w:val="24"/>
        </w:rPr>
        <w:t>………………………………………………………</w:t>
      </w:r>
      <w:proofErr w:type="gramStart"/>
      <w:r w:rsidR="003F5D78">
        <w:rPr>
          <w:rFonts w:ascii="Times New Roman" w:hAnsi="Times New Roman" w:cs="Times New Roman"/>
          <w:sz w:val="24"/>
        </w:rPr>
        <w:t>…..</w:t>
      </w:r>
      <w:proofErr w:type="gramEnd"/>
    </w:p>
    <w:p w14:paraId="73C40A06" w14:textId="77777777" w:rsidR="00F745CE" w:rsidRPr="00A36520" w:rsidRDefault="00F745CE" w:rsidP="00A36520">
      <w:pPr>
        <w:numPr>
          <w:ilvl w:val="0"/>
          <w:numId w:val="6"/>
        </w:numPr>
        <w:spacing w:after="0"/>
        <w:rPr>
          <w:rFonts w:ascii="Times New Roman" w:hAnsi="Times New Roman" w:cs="Times New Roman"/>
          <w:sz w:val="24"/>
        </w:rPr>
      </w:pPr>
      <w:r w:rsidRPr="00A36520">
        <w:rPr>
          <w:rFonts w:ascii="Times New Roman" w:hAnsi="Times New Roman" w:cs="Times New Roman"/>
          <w:sz w:val="24"/>
        </w:rPr>
        <w:t>3. zaúčtování výkonů středisek</w:t>
      </w:r>
    </w:p>
    <w:p w14:paraId="42C18396" w14:textId="77777777" w:rsidR="00A36520" w:rsidRDefault="00F745CE" w:rsidP="00A36520">
      <w:pPr>
        <w:numPr>
          <w:ilvl w:val="0"/>
          <w:numId w:val="6"/>
        </w:numPr>
        <w:spacing w:after="0"/>
        <w:rPr>
          <w:rFonts w:ascii="Times New Roman" w:hAnsi="Times New Roman" w:cs="Times New Roman"/>
          <w:sz w:val="24"/>
        </w:rPr>
      </w:pPr>
      <w:r w:rsidRPr="00A36520">
        <w:rPr>
          <w:rFonts w:ascii="Times New Roman" w:hAnsi="Times New Roman" w:cs="Times New Roman"/>
          <w:sz w:val="24"/>
        </w:rPr>
        <w:t xml:space="preserve">4. účtování na skladě + faktura </w:t>
      </w:r>
    </w:p>
    <w:p w14:paraId="14E1F1A1" w14:textId="77777777" w:rsidR="00CC371B" w:rsidRDefault="00A36520" w:rsidP="00A36520">
      <w:pPr>
        <w:numPr>
          <w:ilvl w:val="0"/>
          <w:numId w:val="6"/>
        </w:numPr>
        <w:spacing w:after="0"/>
        <w:rPr>
          <w:rFonts w:ascii="Times New Roman" w:hAnsi="Times New Roman" w:cs="Times New Roman"/>
          <w:sz w:val="24"/>
        </w:rPr>
      </w:pPr>
      <w:r w:rsidRPr="00A36520">
        <w:rPr>
          <w:rFonts w:ascii="Times New Roman" w:hAnsi="Times New Roman" w:cs="Times New Roman"/>
          <w:sz w:val="24"/>
        </w:rPr>
        <w:t>5. zjištění konečných zůstatků účtů</w:t>
      </w:r>
    </w:p>
    <w:p w14:paraId="3AFF62B0" w14:textId="77777777" w:rsidR="00A36520" w:rsidRDefault="00A36520" w:rsidP="00A36520">
      <w:pPr>
        <w:spacing w:after="0"/>
        <w:rPr>
          <w:rFonts w:ascii="Times New Roman" w:hAnsi="Times New Roman" w:cs="Times New Roman"/>
          <w:sz w:val="24"/>
        </w:rPr>
      </w:pPr>
    </w:p>
    <w:p w14:paraId="7279D26D" w14:textId="77777777" w:rsidR="00A36520" w:rsidRPr="00F745CE" w:rsidRDefault="00A36520" w:rsidP="00A36520">
      <w:pPr>
        <w:spacing w:after="0"/>
        <w:rPr>
          <w:rFonts w:ascii="Times New Roman" w:hAnsi="Times New Roman" w:cs="Times New Roman"/>
          <w:i/>
          <w:sz w:val="24"/>
        </w:rPr>
      </w:pPr>
      <w:r w:rsidRPr="00F745CE">
        <w:rPr>
          <w:rFonts w:ascii="Times New Roman" w:hAnsi="Times New Roman" w:cs="Times New Roman"/>
          <w:i/>
          <w:sz w:val="24"/>
        </w:rPr>
        <w:t>Zaúčtování skutečných nákladů</w:t>
      </w:r>
    </w:p>
    <w:p w14:paraId="468A8D4B" w14:textId="77777777" w:rsidR="00A36520" w:rsidRDefault="00A36520" w:rsidP="00A36520">
      <w:pPr>
        <w:spacing w:after="0"/>
        <w:rPr>
          <w:rFonts w:ascii="Times New Roman" w:hAnsi="Times New Roman" w:cs="Times New Roman"/>
          <w:sz w:val="24"/>
        </w:rPr>
      </w:pPr>
      <w:r w:rsidRPr="00A36520">
        <w:rPr>
          <w:rFonts w:ascii="Times New Roman" w:hAnsi="Times New Roman" w:cs="Times New Roman"/>
          <w:noProof/>
          <w:sz w:val="24"/>
          <w:lang w:eastAsia="cs-CZ"/>
        </w:rPr>
        <w:drawing>
          <wp:inline distT="0" distB="0" distL="0" distR="0" wp14:anchorId="58FC4B02" wp14:editId="61D67F90">
            <wp:extent cx="4571999" cy="289560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t="15556"/>
                    <a:stretch/>
                  </pic:blipFill>
                  <pic:spPr bwMode="auto">
                    <a:xfrm>
                      <a:off x="0" y="0"/>
                      <a:ext cx="4572638" cy="2896004"/>
                    </a:xfrm>
                    <a:prstGeom prst="rect">
                      <a:avLst/>
                    </a:prstGeom>
                    <a:ln>
                      <a:noFill/>
                    </a:ln>
                    <a:extLst>
                      <a:ext uri="{53640926-AAD7-44D8-BBD7-CCE9431645EC}">
                        <a14:shadowObscured xmlns:a14="http://schemas.microsoft.com/office/drawing/2010/main"/>
                      </a:ext>
                    </a:extLst>
                  </pic:spPr>
                </pic:pic>
              </a:graphicData>
            </a:graphic>
          </wp:inline>
        </w:drawing>
      </w:r>
    </w:p>
    <w:p w14:paraId="4C5B4D16" w14:textId="77777777" w:rsidR="00A36520" w:rsidRDefault="00A36520" w:rsidP="00A36520">
      <w:pPr>
        <w:spacing w:after="0"/>
        <w:rPr>
          <w:rFonts w:ascii="Times New Roman" w:hAnsi="Times New Roman" w:cs="Times New Roman"/>
          <w:sz w:val="24"/>
        </w:rPr>
      </w:pPr>
      <w:r>
        <w:rPr>
          <w:rFonts w:ascii="Times New Roman" w:hAnsi="Times New Roman"/>
          <w:b/>
          <w:noProof/>
          <w:sz w:val="24"/>
          <w:lang w:eastAsia="cs-CZ"/>
        </w:rPr>
        <mc:AlternateContent>
          <mc:Choice Requires="wps">
            <w:drawing>
              <wp:anchor distT="0" distB="0" distL="114300" distR="114300" simplePos="0" relativeHeight="251661312" behindDoc="0" locked="0" layoutInCell="1" allowOverlap="1" wp14:anchorId="7CE8B078" wp14:editId="05C6E0C9">
                <wp:simplePos x="0" y="0"/>
                <wp:positionH relativeFrom="column">
                  <wp:posOffset>-66040</wp:posOffset>
                </wp:positionH>
                <wp:positionV relativeFrom="paragraph">
                  <wp:posOffset>170815</wp:posOffset>
                </wp:positionV>
                <wp:extent cx="5779770" cy="241300"/>
                <wp:effectExtent l="0" t="0" r="11430" b="25400"/>
                <wp:wrapNone/>
                <wp:docPr id="10" name="Obdélní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9770" cy="241300"/>
                        </a:xfrm>
                        <a:prstGeom prst="rect">
                          <a:avLst/>
                        </a:prstGeom>
                        <a:solidFill>
                          <a:srgbClr val="FFFFFF">
                            <a:alpha val="0"/>
                          </a:srgbClr>
                        </a:solidFill>
                        <a:ln w="12700">
                          <a:solidFill>
                            <a:srgbClr val="C0504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F8486D" id="Obdélník 10" o:spid="_x0000_s1026" style="position:absolute;margin-left:-5.2pt;margin-top:13.45pt;width:455.1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" strokecolor="#c0504d" strokeweight="1pt">
                <v:fill opacity="0"/>
                <v:shadow color="#868686"/>
              </v:rect>
            </w:pict>
          </mc:Fallback>
        </mc:AlternateContent>
      </w:r>
    </w:p>
    <w:p w14:paraId="65A932D6" w14:textId="77777777" w:rsidR="00A36520" w:rsidRPr="00A36520" w:rsidRDefault="00A36520" w:rsidP="00A36520">
      <w:pPr>
        <w:spacing w:after="0"/>
        <w:rPr>
          <w:rFonts w:ascii="Times New Roman" w:hAnsi="Times New Roman" w:cs="Times New Roman"/>
          <w:b/>
          <w:sz w:val="24"/>
        </w:rPr>
      </w:pPr>
      <w:r>
        <w:rPr>
          <w:rFonts w:ascii="Times New Roman" w:hAnsi="Times New Roman" w:cs="Times New Roman"/>
          <w:b/>
          <w:sz w:val="24"/>
        </w:rPr>
        <w:t>Příklad 2 – Účtování fázové výroby</w:t>
      </w:r>
    </w:p>
    <w:p w14:paraId="27102086" w14:textId="77777777" w:rsidR="00CC371B" w:rsidRDefault="00E835A5" w:rsidP="00CC371B">
      <w:pPr>
        <w:spacing w:after="0"/>
        <w:rPr>
          <w:rFonts w:ascii="Times New Roman" w:hAnsi="Times New Roman" w:cs="Times New Roman"/>
          <w:sz w:val="24"/>
        </w:rPr>
      </w:pPr>
      <w:r>
        <w:rPr>
          <w:rFonts w:ascii="Times New Roman" w:hAnsi="Times New Roman" w:cs="Times New Roman"/>
          <w:sz w:val="24"/>
        </w:rPr>
        <w:t>Hračky, s.r.o. mají celkem 2 výrobní haly. První výrobní hala vyrábí hrací dřevěné kostky, druhá výrobní hala krabice, do kterých se tyto kostky následně ve středisku kompletace dávají. Z toho vyplývá následující ekonomické členění účetní jednotky:</w:t>
      </w:r>
    </w:p>
    <w:p w14:paraId="30BC73EC"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10 – středisko výroba – kostky</w:t>
      </w:r>
    </w:p>
    <w:p w14:paraId="48B7E3E6"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11 – středisko výroba – krabice</w:t>
      </w:r>
    </w:p>
    <w:p w14:paraId="51AECD1D"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20 – středisko kompletace </w:t>
      </w:r>
    </w:p>
    <w:p w14:paraId="39FFB437"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30 – středisko správa </w:t>
      </w:r>
    </w:p>
    <w:p w14:paraId="21B1844A"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40 – středisko odbyt</w:t>
      </w:r>
    </w:p>
    <w:p w14:paraId="322CCA59"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50 – středisko realizace.</w:t>
      </w:r>
    </w:p>
    <w:p w14:paraId="7B5B8C66" w14:textId="77777777" w:rsidR="00E835A5" w:rsidRDefault="00E835A5" w:rsidP="00CC371B">
      <w:pPr>
        <w:spacing w:after="0"/>
        <w:rPr>
          <w:rFonts w:ascii="Times New Roman" w:hAnsi="Times New Roman" w:cs="Times New Roman"/>
          <w:sz w:val="24"/>
        </w:rPr>
      </w:pPr>
    </w:p>
    <w:p w14:paraId="02261D9E"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Pro účtování v 8. a. 9. účtové třídě jsou používány tyto účty.</w:t>
      </w:r>
    </w:p>
    <w:p w14:paraId="0B4AF3EB"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810 – náklady – výroba kostky </w:t>
      </w:r>
    </w:p>
    <w:p w14:paraId="557C36B8"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811 – náklady – výroba krabice</w:t>
      </w:r>
    </w:p>
    <w:p w14:paraId="194C1218"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820 – náklady kompletace</w:t>
      </w:r>
    </w:p>
    <w:p w14:paraId="165EE46F"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830 – náklady správa </w:t>
      </w:r>
    </w:p>
    <w:p w14:paraId="516E3543"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840 – náklady odbyt</w:t>
      </w:r>
    </w:p>
    <w:p w14:paraId="0BFE3B5C"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850 – náklady realizace </w:t>
      </w:r>
    </w:p>
    <w:p w14:paraId="3338011A"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lastRenderedPageBreak/>
        <w:t>860 – polotovary – kostky</w:t>
      </w:r>
    </w:p>
    <w:p w14:paraId="068F23A2"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861 – polotovary – krabice</w:t>
      </w:r>
    </w:p>
    <w:p w14:paraId="3C56A185"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862 – výrobky </w:t>
      </w:r>
    </w:p>
    <w:p w14:paraId="627F3079"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888 – spojovací účet nákladů</w:t>
      </w:r>
    </w:p>
    <w:p w14:paraId="447384E6"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910 – výnosy – výroba kostky </w:t>
      </w:r>
    </w:p>
    <w:p w14:paraId="1EBE3776"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911 – výnosy – výroba krabice</w:t>
      </w:r>
    </w:p>
    <w:p w14:paraId="02625D6C"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920 – výnosy kompletace</w:t>
      </w:r>
    </w:p>
    <w:p w14:paraId="12A6AA84"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930 – výnosy správa</w:t>
      </w:r>
    </w:p>
    <w:p w14:paraId="1EE838DD"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940 – výnosy odbyt</w:t>
      </w:r>
    </w:p>
    <w:p w14:paraId="4DDA3586"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950 – výnosy realizace</w:t>
      </w:r>
    </w:p>
    <w:p w14:paraId="47443B35"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999 – spojovací účet výnosů</w:t>
      </w:r>
    </w:p>
    <w:p w14:paraId="1FA03ED1" w14:textId="77777777" w:rsidR="00E835A5" w:rsidRDefault="00E835A5" w:rsidP="00CC371B">
      <w:pPr>
        <w:spacing w:after="0"/>
        <w:rPr>
          <w:rFonts w:ascii="Times New Roman" w:hAnsi="Times New Roman" w:cs="Times New Roman"/>
          <w:sz w:val="24"/>
        </w:rPr>
      </w:pPr>
    </w:p>
    <w:p w14:paraId="6196943E"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 xml:space="preserve">Dle sborníku skutečných nákladů má středisko 10 celkové náklady 400 000 Kč, středisko 11 celkem 100 000 Kč, středisko 20 celkem 80 000 Kč, středisko 30 celkem 60 000 Kč, středisko 40 celkem 5 000 Kč. </w:t>
      </w:r>
    </w:p>
    <w:p w14:paraId="68C1F0D4" w14:textId="77777777" w:rsidR="00E835A5" w:rsidRDefault="00E835A5" w:rsidP="00CC371B">
      <w:pPr>
        <w:spacing w:after="0"/>
        <w:rPr>
          <w:rFonts w:ascii="Times New Roman" w:hAnsi="Times New Roman" w:cs="Times New Roman"/>
          <w:sz w:val="24"/>
        </w:rPr>
      </w:pPr>
      <w:r>
        <w:rPr>
          <w:rFonts w:ascii="Times New Roman" w:hAnsi="Times New Roman" w:cs="Times New Roman"/>
          <w:sz w:val="24"/>
        </w:rPr>
        <w:t>K účtování je použita metoda čistých střediskových nákladů. Zaúčtujte skutečně nastalé náklady účetní jednotky.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E835A5" w:rsidRPr="003C2059" w14:paraId="22A0BB30" w14:textId="77777777" w:rsidTr="00F745CE">
        <w:tc>
          <w:tcPr>
            <w:tcW w:w="723" w:type="dxa"/>
            <w:tcBorders>
              <w:top w:val="single" w:sz="12" w:space="0" w:color="000000"/>
              <w:left w:val="single" w:sz="12" w:space="0" w:color="000000"/>
              <w:bottom w:val="single" w:sz="12" w:space="0" w:color="000000"/>
            </w:tcBorders>
          </w:tcPr>
          <w:p w14:paraId="7340DAD7" w14:textId="77777777" w:rsidR="00E835A5" w:rsidRPr="003C2059" w:rsidRDefault="00E835A5"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1A18648A" w14:textId="77777777" w:rsidR="00E835A5" w:rsidRPr="003C2059" w:rsidRDefault="00E835A5"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34D5D47B" w14:textId="77777777" w:rsidR="00E835A5" w:rsidRPr="003C2059" w:rsidRDefault="00E835A5"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0A453E11" w14:textId="77777777" w:rsidR="00E835A5" w:rsidRPr="003C2059" w:rsidRDefault="00E835A5"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1D6ABB50" w14:textId="77777777" w:rsidR="00E835A5" w:rsidRPr="003C2059" w:rsidRDefault="00E835A5"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E835A5" w:rsidRPr="003C2059" w14:paraId="52BDB5B7" w14:textId="77777777" w:rsidTr="00F745CE">
        <w:tc>
          <w:tcPr>
            <w:tcW w:w="723" w:type="dxa"/>
            <w:tcBorders>
              <w:top w:val="single" w:sz="12" w:space="0" w:color="000000"/>
              <w:left w:val="single" w:sz="12" w:space="0" w:color="000000"/>
              <w:bottom w:val="single" w:sz="12" w:space="0" w:color="000000"/>
            </w:tcBorders>
          </w:tcPr>
          <w:p w14:paraId="0B39F316" w14:textId="77777777" w:rsidR="00E835A5" w:rsidRPr="003C2059" w:rsidRDefault="00E835A5"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492F53E1" w14:textId="77777777" w:rsidR="00E835A5" w:rsidRPr="001268E3" w:rsidRDefault="00E835A5"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Skutečné náklady – hlavní výroba 10</w:t>
            </w:r>
          </w:p>
        </w:tc>
        <w:tc>
          <w:tcPr>
            <w:tcW w:w="1535" w:type="dxa"/>
            <w:tcBorders>
              <w:top w:val="single" w:sz="12" w:space="0" w:color="000000"/>
              <w:bottom w:val="single" w:sz="12" w:space="0" w:color="000000"/>
            </w:tcBorders>
          </w:tcPr>
          <w:p w14:paraId="37B1C41E" w14:textId="6509F4C6" w:rsidR="00E835A5" w:rsidRPr="001268E3" w:rsidRDefault="00E835A5"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39BD8386" w14:textId="0EDD90D5" w:rsidR="00E835A5" w:rsidRPr="001268E3" w:rsidRDefault="00E835A5"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66B703D" w14:textId="32E178A1" w:rsidR="00E835A5" w:rsidRPr="001268E3" w:rsidRDefault="00E835A5" w:rsidP="00F745CE">
            <w:pPr>
              <w:spacing w:after="0" w:line="240" w:lineRule="auto"/>
              <w:jc w:val="both"/>
              <w:rPr>
                <w:rFonts w:ascii="Times New Roman" w:hAnsi="Times New Roman" w:cs="Times New Roman"/>
                <w:color w:val="FF0000"/>
                <w:sz w:val="24"/>
                <w:szCs w:val="24"/>
              </w:rPr>
            </w:pPr>
          </w:p>
        </w:tc>
      </w:tr>
      <w:tr w:rsidR="00E835A5" w:rsidRPr="003C2059" w14:paraId="49125628" w14:textId="77777777" w:rsidTr="00F745CE">
        <w:tc>
          <w:tcPr>
            <w:tcW w:w="723" w:type="dxa"/>
            <w:tcBorders>
              <w:top w:val="single" w:sz="12" w:space="0" w:color="000000"/>
              <w:left w:val="single" w:sz="12" w:space="0" w:color="000000"/>
              <w:bottom w:val="single" w:sz="12" w:space="0" w:color="000000"/>
            </w:tcBorders>
          </w:tcPr>
          <w:p w14:paraId="52F11A5A" w14:textId="77777777" w:rsidR="00E835A5" w:rsidRPr="003C2059" w:rsidRDefault="00E835A5"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068CC59E" w14:textId="77777777" w:rsidR="00E835A5" w:rsidRPr="001268E3" w:rsidRDefault="00E835A5"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Skutečné náklady – hlavní výroba 11</w:t>
            </w:r>
          </w:p>
        </w:tc>
        <w:tc>
          <w:tcPr>
            <w:tcW w:w="1535" w:type="dxa"/>
            <w:tcBorders>
              <w:top w:val="single" w:sz="12" w:space="0" w:color="000000"/>
              <w:bottom w:val="single" w:sz="12" w:space="0" w:color="000000"/>
            </w:tcBorders>
          </w:tcPr>
          <w:p w14:paraId="6185E67C" w14:textId="3907BDE6" w:rsidR="00E835A5" w:rsidRPr="001268E3" w:rsidRDefault="00E835A5"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8E803B4" w14:textId="04187330" w:rsidR="00E835A5" w:rsidRPr="001268E3" w:rsidRDefault="00E835A5"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27E2F65F" w14:textId="4A002F03" w:rsidR="00E835A5" w:rsidRPr="001268E3" w:rsidRDefault="00E835A5" w:rsidP="00F745CE">
            <w:pPr>
              <w:spacing w:after="0" w:line="240" w:lineRule="auto"/>
              <w:jc w:val="both"/>
              <w:rPr>
                <w:rFonts w:ascii="Times New Roman" w:hAnsi="Times New Roman" w:cs="Times New Roman"/>
                <w:color w:val="FF0000"/>
                <w:sz w:val="24"/>
                <w:szCs w:val="24"/>
              </w:rPr>
            </w:pPr>
          </w:p>
        </w:tc>
      </w:tr>
      <w:tr w:rsidR="00E835A5" w:rsidRPr="003C2059" w14:paraId="364106DD" w14:textId="77777777" w:rsidTr="00F745CE">
        <w:tc>
          <w:tcPr>
            <w:tcW w:w="723" w:type="dxa"/>
            <w:tcBorders>
              <w:top w:val="single" w:sz="12" w:space="0" w:color="000000"/>
              <w:left w:val="single" w:sz="12" w:space="0" w:color="000000"/>
              <w:bottom w:val="single" w:sz="12" w:space="0" w:color="000000"/>
            </w:tcBorders>
          </w:tcPr>
          <w:p w14:paraId="5F80067C" w14:textId="77777777" w:rsidR="00E835A5" w:rsidRDefault="00E835A5"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4063" w:type="dxa"/>
            <w:tcBorders>
              <w:top w:val="single" w:sz="12" w:space="0" w:color="000000"/>
              <w:bottom w:val="single" w:sz="12" w:space="0" w:color="000000"/>
            </w:tcBorders>
          </w:tcPr>
          <w:p w14:paraId="4D85A79A" w14:textId="77777777" w:rsidR="00E835A5" w:rsidRPr="001268E3" w:rsidRDefault="00E835A5"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Skutečné náklady – kompletace 20</w:t>
            </w:r>
          </w:p>
        </w:tc>
        <w:tc>
          <w:tcPr>
            <w:tcW w:w="1535" w:type="dxa"/>
            <w:tcBorders>
              <w:top w:val="single" w:sz="12" w:space="0" w:color="000000"/>
              <w:bottom w:val="single" w:sz="12" w:space="0" w:color="000000"/>
            </w:tcBorders>
          </w:tcPr>
          <w:p w14:paraId="1B7B8FA5" w14:textId="330B97E9" w:rsidR="00E835A5" w:rsidRPr="001268E3" w:rsidRDefault="00E835A5"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E427877" w14:textId="7E5F8F5B" w:rsidR="00E835A5" w:rsidRPr="001268E3" w:rsidRDefault="00E835A5"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07147108" w14:textId="790CE2A3" w:rsidR="00E835A5" w:rsidRPr="001268E3" w:rsidRDefault="00E835A5" w:rsidP="00F745CE">
            <w:pPr>
              <w:spacing w:after="0" w:line="240" w:lineRule="auto"/>
              <w:jc w:val="both"/>
              <w:rPr>
                <w:rFonts w:ascii="Times New Roman" w:hAnsi="Times New Roman" w:cs="Times New Roman"/>
                <w:color w:val="FF0000"/>
                <w:sz w:val="24"/>
                <w:szCs w:val="24"/>
              </w:rPr>
            </w:pPr>
          </w:p>
        </w:tc>
      </w:tr>
      <w:tr w:rsidR="00E835A5" w:rsidRPr="003C2059" w14:paraId="4C33E52D" w14:textId="77777777" w:rsidTr="00F745CE">
        <w:tc>
          <w:tcPr>
            <w:tcW w:w="723" w:type="dxa"/>
            <w:tcBorders>
              <w:top w:val="single" w:sz="12" w:space="0" w:color="000000"/>
              <w:left w:val="single" w:sz="12" w:space="0" w:color="000000"/>
              <w:bottom w:val="single" w:sz="12" w:space="0" w:color="000000"/>
            </w:tcBorders>
          </w:tcPr>
          <w:p w14:paraId="77B126A5" w14:textId="77777777" w:rsidR="00E835A5" w:rsidRPr="003C2059" w:rsidRDefault="00E835A5"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62248A64" w14:textId="77777777" w:rsidR="00E835A5" w:rsidRPr="001268E3" w:rsidRDefault="00E835A5"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 xml:space="preserve">Skutečné náklady – správa </w:t>
            </w:r>
          </w:p>
        </w:tc>
        <w:tc>
          <w:tcPr>
            <w:tcW w:w="1535" w:type="dxa"/>
            <w:tcBorders>
              <w:top w:val="single" w:sz="12" w:space="0" w:color="000000"/>
              <w:bottom w:val="single" w:sz="12" w:space="0" w:color="000000"/>
            </w:tcBorders>
          </w:tcPr>
          <w:p w14:paraId="2EDE014F" w14:textId="16D9D143" w:rsidR="00E835A5" w:rsidRPr="001268E3" w:rsidRDefault="00E835A5"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15E50B85" w14:textId="5CE9F7F1" w:rsidR="00E835A5" w:rsidRPr="001268E3" w:rsidRDefault="00E835A5"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0EF79C4D" w14:textId="5ECF973D" w:rsidR="00E835A5" w:rsidRPr="001268E3" w:rsidRDefault="00E835A5" w:rsidP="00F745CE">
            <w:pPr>
              <w:spacing w:after="0" w:line="240" w:lineRule="auto"/>
              <w:jc w:val="both"/>
              <w:rPr>
                <w:rFonts w:ascii="Times New Roman" w:hAnsi="Times New Roman" w:cs="Times New Roman"/>
                <w:color w:val="FF0000"/>
                <w:sz w:val="24"/>
                <w:szCs w:val="24"/>
              </w:rPr>
            </w:pPr>
          </w:p>
        </w:tc>
      </w:tr>
      <w:tr w:rsidR="00E835A5" w:rsidRPr="003C2059" w14:paraId="4FB83B7D" w14:textId="77777777" w:rsidTr="00F745CE">
        <w:tc>
          <w:tcPr>
            <w:tcW w:w="723" w:type="dxa"/>
            <w:tcBorders>
              <w:top w:val="single" w:sz="12" w:space="0" w:color="000000"/>
              <w:left w:val="single" w:sz="12" w:space="0" w:color="000000"/>
              <w:bottom w:val="single" w:sz="12" w:space="0" w:color="000000"/>
            </w:tcBorders>
          </w:tcPr>
          <w:p w14:paraId="7DEBD9D1" w14:textId="77777777" w:rsidR="00E835A5" w:rsidRPr="003C2059" w:rsidRDefault="00E835A5"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5C102B66" w14:textId="77777777" w:rsidR="00E835A5" w:rsidRPr="001268E3" w:rsidRDefault="00E835A5"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 xml:space="preserve">Skutečné náklady – odbyt </w:t>
            </w:r>
          </w:p>
        </w:tc>
        <w:tc>
          <w:tcPr>
            <w:tcW w:w="1535" w:type="dxa"/>
            <w:tcBorders>
              <w:top w:val="single" w:sz="12" w:space="0" w:color="000000"/>
              <w:bottom w:val="single" w:sz="12" w:space="0" w:color="000000"/>
            </w:tcBorders>
          </w:tcPr>
          <w:p w14:paraId="735DC749" w14:textId="6308EB17" w:rsidR="00E835A5" w:rsidRPr="001268E3" w:rsidRDefault="00E835A5"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FB3368D" w14:textId="0563DC59" w:rsidR="00E835A5" w:rsidRPr="001268E3" w:rsidRDefault="00E835A5"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4940A2F4" w14:textId="3D3DC2B8" w:rsidR="00E835A5" w:rsidRPr="001268E3" w:rsidRDefault="00E835A5" w:rsidP="00F745CE">
            <w:pPr>
              <w:spacing w:after="0" w:line="240" w:lineRule="auto"/>
              <w:jc w:val="both"/>
              <w:rPr>
                <w:rFonts w:ascii="Times New Roman" w:hAnsi="Times New Roman" w:cs="Times New Roman"/>
                <w:color w:val="FF0000"/>
                <w:sz w:val="24"/>
                <w:szCs w:val="24"/>
              </w:rPr>
            </w:pPr>
          </w:p>
        </w:tc>
      </w:tr>
    </w:tbl>
    <w:p w14:paraId="69CF03DF" w14:textId="77777777" w:rsidR="00E835A5" w:rsidRDefault="00E835A5" w:rsidP="00CC371B">
      <w:pPr>
        <w:spacing w:after="0"/>
        <w:rPr>
          <w:rFonts w:ascii="Times New Roman" w:hAnsi="Times New Roman" w:cs="Times New Roman"/>
          <w:i/>
          <w:sz w:val="24"/>
        </w:rPr>
      </w:pPr>
    </w:p>
    <w:p w14:paraId="45D47D92" w14:textId="77777777" w:rsidR="00F745CE" w:rsidRPr="00F745CE" w:rsidRDefault="00F745CE" w:rsidP="00CC371B">
      <w:pPr>
        <w:spacing w:after="0"/>
        <w:rPr>
          <w:rFonts w:ascii="Times New Roman" w:hAnsi="Times New Roman" w:cs="Times New Roman"/>
          <w:i/>
          <w:sz w:val="24"/>
        </w:rPr>
      </w:pPr>
    </w:p>
    <w:p w14:paraId="03E211AD" w14:textId="77777777" w:rsidR="00E835A5" w:rsidRPr="00F745CE" w:rsidRDefault="00F745CE" w:rsidP="00CC371B">
      <w:pPr>
        <w:spacing w:after="0"/>
        <w:rPr>
          <w:rFonts w:ascii="Times New Roman" w:hAnsi="Times New Roman" w:cs="Times New Roman"/>
          <w:i/>
          <w:sz w:val="24"/>
        </w:rPr>
      </w:pPr>
      <w:r w:rsidRPr="00F745CE">
        <w:rPr>
          <w:rFonts w:ascii="Times New Roman" w:hAnsi="Times New Roman" w:cs="Times New Roman"/>
          <w:i/>
          <w:sz w:val="24"/>
        </w:rPr>
        <w:t>Zaúčtování výkonů středisek</w:t>
      </w:r>
    </w:p>
    <w:p w14:paraId="12CCBFD7" w14:textId="77777777" w:rsidR="00F745CE" w:rsidRDefault="007A4093" w:rsidP="00CC371B">
      <w:pPr>
        <w:spacing w:after="0"/>
        <w:rPr>
          <w:rFonts w:ascii="Times New Roman" w:hAnsi="Times New Roman" w:cs="Times New Roman"/>
          <w:sz w:val="24"/>
        </w:rPr>
      </w:pPr>
      <w:r w:rsidRPr="007A4093">
        <w:rPr>
          <w:rFonts w:ascii="Times New Roman" w:hAnsi="Times New Roman" w:cs="Times New Roman"/>
          <w:noProof/>
          <w:sz w:val="24"/>
          <w:lang w:eastAsia="cs-CZ"/>
        </w:rPr>
        <w:drawing>
          <wp:inline distT="0" distB="0" distL="0" distR="0" wp14:anchorId="39AA35CB" wp14:editId="51DE7E1E">
            <wp:extent cx="4572000" cy="2647950"/>
            <wp:effectExtent l="0" t="0" r="0" b="0"/>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t="14165" b="8612"/>
                    <a:stretch/>
                  </pic:blipFill>
                  <pic:spPr bwMode="auto">
                    <a:xfrm>
                      <a:off x="0" y="0"/>
                      <a:ext cx="4572638" cy="2648320"/>
                    </a:xfrm>
                    <a:prstGeom prst="rect">
                      <a:avLst/>
                    </a:prstGeom>
                    <a:ln>
                      <a:noFill/>
                    </a:ln>
                    <a:extLst>
                      <a:ext uri="{53640926-AAD7-44D8-BBD7-CCE9431645EC}">
                        <a14:shadowObscured xmlns:a14="http://schemas.microsoft.com/office/drawing/2010/main"/>
                      </a:ext>
                    </a:extLst>
                  </pic:spPr>
                </pic:pic>
              </a:graphicData>
            </a:graphic>
          </wp:inline>
        </w:drawing>
      </w:r>
    </w:p>
    <w:p w14:paraId="53E8521A" w14:textId="77777777" w:rsidR="00F745CE" w:rsidRDefault="00F745CE" w:rsidP="00F745CE">
      <w:pPr>
        <w:spacing w:after="0"/>
        <w:rPr>
          <w:rFonts w:ascii="Times New Roman" w:hAnsi="Times New Roman" w:cs="Times New Roman"/>
          <w:sz w:val="24"/>
        </w:rPr>
      </w:pPr>
    </w:p>
    <w:p w14:paraId="12A295BA" w14:textId="77777777" w:rsidR="00F745CE" w:rsidRDefault="00F745CE" w:rsidP="00F745CE">
      <w:pPr>
        <w:spacing w:after="0"/>
        <w:rPr>
          <w:rFonts w:ascii="Times New Roman" w:hAnsi="Times New Roman" w:cs="Times New Roman"/>
          <w:sz w:val="24"/>
        </w:rPr>
      </w:pPr>
    </w:p>
    <w:p w14:paraId="0256B1BA" w14:textId="77777777" w:rsidR="00F745CE" w:rsidRDefault="00F745CE" w:rsidP="00F745CE">
      <w:pPr>
        <w:spacing w:after="0"/>
        <w:rPr>
          <w:rFonts w:ascii="Times New Roman" w:hAnsi="Times New Roman" w:cs="Times New Roman"/>
          <w:sz w:val="24"/>
        </w:rPr>
      </w:pPr>
    </w:p>
    <w:p w14:paraId="52ECE60A" w14:textId="77777777" w:rsidR="00F745CE" w:rsidRDefault="00F745CE" w:rsidP="00F745CE">
      <w:pPr>
        <w:spacing w:after="0"/>
        <w:rPr>
          <w:rFonts w:ascii="Times New Roman" w:hAnsi="Times New Roman" w:cs="Times New Roman"/>
          <w:sz w:val="24"/>
        </w:rPr>
      </w:pPr>
    </w:p>
    <w:p w14:paraId="6541F3AF" w14:textId="77777777" w:rsidR="00F745CE" w:rsidRDefault="00F745CE" w:rsidP="00F745CE">
      <w:pPr>
        <w:spacing w:after="0"/>
        <w:rPr>
          <w:rFonts w:ascii="Times New Roman" w:hAnsi="Times New Roman" w:cs="Times New Roman"/>
          <w:sz w:val="24"/>
        </w:rPr>
      </w:pPr>
      <w:r>
        <w:rPr>
          <w:rFonts w:ascii="Times New Roman" w:hAnsi="Times New Roman" w:cs="Times New Roman"/>
          <w:sz w:val="24"/>
        </w:rPr>
        <w:lastRenderedPageBreak/>
        <w:t xml:space="preserve">Každá krabice obsahuje celkem 20 kostek. Výrobní hala A vyrobila celkem 100 000 ks kostek a předala na sklad polotovarů (1 kostka 4 Kč), výrobní hala B celkem 5 000 ks krabic a předala na sklad polotovarů (1 krabice 20 Kč). Kompletace 1 krabice = 1 výrobku je oceněna na 25 Kč. Bylo zkompletováno celkem 5 000 ks krabic. </w:t>
      </w:r>
    </w:p>
    <w:p w14:paraId="2E2E808E" w14:textId="77777777" w:rsidR="00F745CE" w:rsidRDefault="00F745CE" w:rsidP="00F745CE">
      <w:pPr>
        <w:spacing w:after="0"/>
        <w:rPr>
          <w:rFonts w:ascii="Times New Roman" w:hAnsi="Times New Roman" w:cs="Times New Roman"/>
          <w:sz w:val="24"/>
        </w:rPr>
      </w:pPr>
      <w:r>
        <w:rPr>
          <w:rFonts w:ascii="Times New Roman" w:hAnsi="Times New Roman" w:cs="Times New Roman"/>
          <w:sz w:val="24"/>
        </w:rPr>
        <w:t>Všechny zásoby polotovarů se oceňují na úrovni vlastních nákladů výroby. Zásoby výrobků jsou oceněny na úrovni vlastních nákladů výkonu.</w:t>
      </w:r>
    </w:p>
    <w:p w14:paraId="4906845A" w14:textId="77777777" w:rsidR="00F745CE" w:rsidRDefault="00503733" w:rsidP="00F745CE">
      <w:pPr>
        <w:spacing w:after="0"/>
        <w:rPr>
          <w:rFonts w:ascii="Times New Roman" w:hAnsi="Times New Roman" w:cs="Times New Roman"/>
          <w:sz w:val="24"/>
        </w:rPr>
      </w:pPr>
      <w:r>
        <w:rPr>
          <w:rFonts w:ascii="Times New Roman" w:hAnsi="Times New Roman" w:cs="Times New Roman"/>
          <w:sz w:val="24"/>
        </w:rPr>
        <w:t>Výkon střediska správa je 7</w:t>
      </w:r>
      <w:r w:rsidR="00F745CE">
        <w:rPr>
          <w:rFonts w:ascii="Times New Roman" w:hAnsi="Times New Roman" w:cs="Times New Roman"/>
          <w:sz w:val="24"/>
        </w:rPr>
        <w:t xml:space="preserve">5 000 Kč, výkon střediska odbyt 2 500 Kč. </w:t>
      </w:r>
    </w:p>
    <w:p w14:paraId="1A105673" w14:textId="77777777" w:rsidR="00F745CE" w:rsidRDefault="00F745CE" w:rsidP="00CC371B">
      <w:pPr>
        <w:spacing w:after="0"/>
        <w:rPr>
          <w:rFonts w:ascii="Times New Roman" w:hAnsi="Times New Roman" w:cs="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F745CE" w:rsidRPr="003C2059" w14:paraId="4B0FB7ED" w14:textId="77777777" w:rsidTr="00F745CE">
        <w:tc>
          <w:tcPr>
            <w:tcW w:w="723" w:type="dxa"/>
            <w:tcBorders>
              <w:top w:val="single" w:sz="12" w:space="0" w:color="000000"/>
              <w:left w:val="single" w:sz="12" w:space="0" w:color="000000"/>
              <w:bottom w:val="single" w:sz="12" w:space="0" w:color="000000"/>
            </w:tcBorders>
          </w:tcPr>
          <w:p w14:paraId="7FD146E0"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1A98FC0F"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7A0A8883"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01240B38"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5ECF201C"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F745CE" w:rsidRPr="003C2059" w14:paraId="34B079A8" w14:textId="77777777" w:rsidTr="00F745CE">
        <w:tc>
          <w:tcPr>
            <w:tcW w:w="723" w:type="dxa"/>
            <w:tcBorders>
              <w:top w:val="single" w:sz="12" w:space="0" w:color="000000"/>
              <w:left w:val="single" w:sz="12" w:space="0" w:color="000000"/>
              <w:bottom w:val="single" w:sz="12" w:space="0" w:color="000000"/>
            </w:tcBorders>
          </w:tcPr>
          <w:p w14:paraId="350FD7AA" w14:textId="77777777" w:rsidR="00F745CE"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063" w:type="dxa"/>
            <w:tcBorders>
              <w:top w:val="single" w:sz="12" w:space="0" w:color="000000"/>
              <w:bottom w:val="single" w:sz="12" w:space="0" w:color="000000"/>
            </w:tcBorders>
          </w:tcPr>
          <w:p w14:paraId="3BD1630F" w14:textId="77777777" w:rsidR="00F745CE" w:rsidRPr="001268E3" w:rsidRDefault="00F745CE"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Výkon střediska hlavní výroba 10</w:t>
            </w:r>
          </w:p>
        </w:tc>
        <w:tc>
          <w:tcPr>
            <w:tcW w:w="1535" w:type="dxa"/>
            <w:tcBorders>
              <w:top w:val="single" w:sz="12" w:space="0" w:color="000000"/>
              <w:bottom w:val="single" w:sz="12" w:space="0" w:color="000000"/>
            </w:tcBorders>
          </w:tcPr>
          <w:p w14:paraId="6AD2092B" w14:textId="3B5FF3A6"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16B6A4D8" w14:textId="0C73390A" w:rsidR="00F745CE"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77DEAD6F" w14:textId="682FCA5D"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08F3EA88" w14:textId="77777777" w:rsidTr="00F745CE">
        <w:tc>
          <w:tcPr>
            <w:tcW w:w="723" w:type="dxa"/>
            <w:tcBorders>
              <w:top w:val="single" w:sz="12" w:space="0" w:color="000000"/>
              <w:left w:val="single" w:sz="12" w:space="0" w:color="000000"/>
              <w:bottom w:val="single" w:sz="12" w:space="0" w:color="000000"/>
            </w:tcBorders>
          </w:tcPr>
          <w:p w14:paraId="7137DF18" w14:textId="77777777"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07769D59" w14:textId="77777777"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Výdej kostek ve VPC </w:t>
            </w:r>
          </w:p>
        </w:tc>
        <w:tc>
          <w:tcPr>
            <w:tcW w:w="1535" w:type="dxa"/>
            <w:tcBorders>
              <w:top w:val="single" w:sz="12" w:space="0" w:color="000000"/>
              <w:bottom w:val="single" w:sz="12" w:space="0" w:color="000000"/>
            </w:tcBorders>
          </w:tcPr>
          <w:p w14:paraId="6C7F1C19" w14:textId="075EE374"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365D0D5" w14:textId="51BE2A05"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4096EFE" w14:textId="6B12F7ED"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1110D0A0" w14:textId="77777777" w:rsidTr="00F745CE">
        <w:tc>
          <w:tcPr>
            <w:tcW w:w="723" w:type="dxa"/>
            <w:tcBorders>
              <w:top w:val="single" w:sz="12" w:space="0" w:color="000000"/>
              <w:left w:val="single" w:sz="12" w:space="0" w:color="000000"/>
              <w:bottom w:val="single" w:sz="12" w:space="0" w:color="000000"/>
            </w:tcBorders>
          </w:tcPr>
          <w:p w14:paraId="1079183C" w14:textId="77777777"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10A36B73" w14:textId="77777777" w:rsidR="00F745CE" w:rsidRPr="001268E3" w:rsidRDefault="00F745CE"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Výkon střediska hlavní výroba 20</w:t>
            </w:r>
          </w:p>
        </w:tc>
        <w:tc>
          <w:tcPr>
            <w:tcW w:w="1535" w:type="dxa"/>
            <w:tcBorders>
              <w:top w:val="single" w:sz="12" w:space="0" w:color="000000"/>
              <w:bottom w:val="single" w:sz="12" w:space="0" w:color="000000"/>
            </w:tcBorders>
          </w:tcPr>
          <w:p w14:paraId="685DD059" w14:textId="591B5AF8"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20EE1A9" w14:textId="1E6D1069"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FF40FD9" w14:textId="5E488040"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440CD6E2" w14:textId="77777777" w:rsidTr="00F745CE">
        <w:tc>
          <w:tcPr>
            <w:tcW w:w="723" w:type="dxa"/>
            <w:tcBorders>
              <w:top w:val="single" w:sz="12" w:space="0" w:color="000000"/>
              <w:left w:val="single" w:sz="12" w:space="0" w:color="000000"/>
              <w:bottom w:val="single" w:sz="12" w:space="0" w:color="000000"/>
            </w:tcBorders>
          </w:tcPr>
          <w:p w14:paraId="4D2046F7" w14:textId="77777777" w:rsidR="00F745CE"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063" w:type="dxa"/>
            <w:tcBorders>
              <w:top w:val="single" w:sz="12" w:space="0" w:color="000000"/>
              <w:bottom w:val="single" w:sz="12" w:space="0" w:color="000000"/>
            </w:tcBorders>
          </w:tcPr>
          <w:p w14:paraId="6A4F5E73" w14:textId="77777777" w:rsidR="00F745CE"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Výdej krabic ve VPC</w:t>
            </w:r>
          </w:p>
        </w:tc>
        <w:tc>
          <w:tcPr>
            <w:tcW w:w="1535" w:type="dxa"/>
            <w:tcBorders>
              <w:top w:val="single" w:sz="12" w:space="0" w:color="000000"/>
              <w:bottom w:val="single" w:sz="12" w:space="0" w:color="000000"/>
            </w:tcBorders>
          </w:tcPr>
          <w:p w14:paraId="01E75120" w14:textId="75450BB6"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221FE8F5" w14:textId="3737DDCE"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D38B88D" w14:textId="097DB93C"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17495694" w14:textId="77777777" w:rsidTr="00F745CE">
        <w:tc>
          <w:tcPr>
            <w:tcW w:w="723" w:type="dxa"/>
            <w:tcBorders>
              <w:top w:val="single" w:sz="12" w:space="0" w:color="000000"/>
              <w:left w:val="single" w:sz="12" w:space="0" w:color="000000"/>
              <w:bottom w:val="single" w:sz="12" w:space="0" w:color="000000"/>
            </w:tcBorders>
          </w:tcPr>
          <w:p w14:paraId="3B9C77E4" w14:textId="77777777" w:rsidR="00F745CE"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063" w:type="dxa"/>
            <w:tcBorders>
              <w:top w:val="single" w:sz="12" w:space="0" w:color="000000"/>
              <w:bottom w:val="single" w:sz="12" w:space="0" w:color="000000"/>
            </w:tcBorders>
          </w:tcPr>
          <w:p w14:paraId="7CB02CDB" w14:textId="77777777" w:rsidR="00F745CE" w:rsidRPr="001268E3" w:rsidRDefault="00F745CE"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 xml:space="preserve">Výkon střediska montáž 5 000 x 25 </w:t>
            </w:r>
          </w:p>
        </w:tc>
        <w:tc>
          <w:tcPr>
            <w:tcW w:w="1535" w:type="dxa"/>
            <w:tcBorders>
              <w:top w:val="single" w:sz="12" w:space="0" w:color="000000"/>
              <w:bottom w:val="single" w:sz="12" w:space="0" w:color="000000"/>
            </w:tcBorders>
          </w:tcPr>
          <w:p w14:paraId="0DB5D542" w14:textId="415E673A"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13C2F6A8" w14:textId="352E040E"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397D4EEB" w14:textId="74DF4A30"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0435AA83" w14:textId="77777777" w:rsidTr="00F745CE">
        <w:tc>
          <w:tcPr>
            <w:tcW w:w="723" w:type="dxa"/>
            <w:tcBorders>
              <w:top w:val="single" w:sz="12" w:space="0" w:color="000000"/>
              <w:left w:val="single" w:sz="12" w:space="0" w:color="000000"/>
              <w:bottom w:val="single" w:sz="12" w:space="0" w:color="000000"/>
            </w:tcBorders>
          </w:tcPr>
          <w:p w14:paraId="738B30FF" w14:textId="77777777"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3DE3A08C" w14:textId="77777777" w:rsidR="00F745CE" w:rsidRPr="001268E3" w:rsidRDefault="00F745CE"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 xml:space="preserve">Výkon střediska správa </w:t>
            </w:r>
          </w:p>
        </w:tc>
        <w:tc>
          <w:tcPr>
            <w:tcW w:w="1535" w:type="dxa"/>
            <w:tcBorders>
              <w:top w:val="single" w:sz="12" w:space="0" w:color="000000"/>
              <w:bottom w:val="single" w:sz="12" w:space="0" w:color="000000"/>
            </w:tcBorders>
          </w:tcPr>
          <w:p w14:paraId="6092E2B7" w14:textId="5BF6A70A"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E1067BC" w14:textId="7FDCFD84"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6688EA8" w14:textId="5DAAE340"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59202622" w14:textId="77777777" w:rsidTr="00F745CE">
        <w:tc>
          <w:tcPr>
            <w:tcW w:w="723" w:type="dxa"/>
            <w:tcBorders>
              <w:top w:val="single" w:sz="12" w:space="0" w:color="000000"/>
              <w:left w:val="single" w:sz="12" w:space="0" w:color="000000"/>
              <w:bottom w:val="single" w:sz="12" w:space="0" w:color="000000"/>
            </w:tcBorders>
          </w:tcPr>
          <w:p w14:paraId="19DB1126" w14:textId="77777777"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042DA311" w14:textId="77777777" w:rsidR="00F745CE" w:rsidRPr="001268E3" w:rsidRDefault="00F745CE"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 xml:space="preserve">Výkon střediska odbyt </w:t>
            </w:r>
          </w:p>
        </w:tc>
        <w:tc>
          <w:tcPr>
            <w:tcW w:w="1535" w:type="dxa"/>
            <w:tcBorders>
              <w:top w:val="single" w:sz="12" w:space="0" w:color="000000"/>
              <w:bottom w:val="single" w:sz="12" w:space="0" w:color="000000"/>
            </w:tcBorders>
          </w:tcPr>
          <w:p w14:paraId="65D588DB" w14:textId="031FA603"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4BF036EA" w14:textId="7906560A"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977846D" w14:textId="20730EAA" w:rsidR="00F745CE" w:rsidRPr="003C2059" w:rsidRDefault="00F745CE" w:rsidP="00F745CE">
            <w:pPr>
              <w:spacing w:after="0" w:line="240" w:lineRule="auto"/>
              <w:jc w:val="both"/>
              <w:rPr>
                <w:rFonts w:ascii="Times New Roman" w:hAnsi="Times New Roman" w:cs="Times New Roman"/>
                <w:color w:val="FF0000"/>
                <w:sz w:val="24"/>
                <w:szCs w:val="24"/>
              </w:rPr>
            </w:pPr>
          </w:p>
        </w:tc>
      </w:tr>
    </w:tbl>
    <w:p w14:paraId="4163CCB4" w14:textId="77777777" w:rsidR="00F745CE" w:rsidRDefault="00F745CE" w:rsidP="00CC371B">
      <w:pPr>
        <w:spacing w:after="0"/>
        <w:rPr>
          <w:rFonts w:ascii="Times New Roman" w:hAnsi="Times New Roman" w:cs="Times New Roman"/>
          <w:sz w:val="24"/>
        </w:rPr>
      </w:pPr>
    </w:p>
    <w:p w14:paraId="2CB0F3E0" w14:textId="77777777" w:rsidR="00F745CE" w:rsidRDefault="00503733" w:rsidP="00CC371B">
      <w:pPr>
        <w:spacing w:after="0"/>
        <w:rPr>
          <w:rFonts w:ascii="Times New Roman" w:hAnsi="Times New Roman" w:cs="Times New Roman"/>
          <w:i/>
          <w:sz w:val="24"/>
        </w:rPr>
      </w:pPr>
      <w:r>
        <w:rPr>
          <w:rFonts w:ascii="Times New Roman" w:hAnsi="Times New Roman" w:cs="Times New Roman"/>
          <w:i/>
          <w:sz w:val="24"/>
        </w:rPr>
        <w:t>Výdej výrobků a prodej</w:t>
      </w:r>
    </w:p>
    <w:p w14:paraId="1B88B417" w14:textId="77777777" w:rsidR="00503733" w:rsidRPr="00503733" w:rsidRDefault="00503733" w:rsidP="00CC371B">
      <w:pPr>
        <w:spacing w:after="0"/>
        <w:rPr>
          <w:rFonts w:ascii="Times New Roman" w:hAnsi="Times New Roman" w:cs="Times New Roman"/>
          <w:i/>
          <w:sz w:val="24"/>
        </w:rPr>
      </w:pPr>
    </w:p>
    <w:p w14:paraId="6671966B" w14:textId="77777777" w:rsidR="00503733" w:rsidRDefault="00503733" w:rsidP="00CC371B">
      <w:pPr>
        <w:spacing w:after="0"/>
        <w:rPr>
          <w:rFonts w:ascii="Times New Roman" w:hAnsi="Times New Roman" w:cs="Times New Roman"/>
          <w:sz w:val="24"/>
        </w:rPr>
      </w:pPr>
      <w:r w:rsidRPr="00503733">
        <w:rPr>
          <w:rFonts w:ascii="Times New Roman" w:hAnsi="Times New Roman" w:cs="Times New Roman"/>
          <w:noProof/>
          <w:sz w:val="24"/>
          <w:lang w:eastAsia="cs-CZ"/>
        </w:rPr>
        <w:drawing>
          <wp:inline distT="0" distB="0" distL="0" distR="0" wp14:anchorId="5F9928C7" wp14:editId="11BE3901">
            <wp:extent cx="4572000" cy="152400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t="14722" b="40833"/>
                    <a:stretch/>
                  </pic:blipFill>
                  <pic:spPr bwMode="auto">
                    <a:xfrm>
                      <a:off x="0" y="0"/>
                      <a:ext cx="4572638" cy="1524213"/>
                    </a:xfrm>
                    <a:prstGeom prst="rect">
                      <a:avLst/>
                    </a:prstGeom>
                    <a:ln>
                      <a:noFill/>
                    </a:ln>
                    <a:extLst>
                      <a:ext uri="{53640926-AAD7-44D8-BBD7-CCE9431645EC}">
                        <a14:shadowObscured xmlns:a14="http://schemas.microsoft.com/office/drawing/2010/main"/>
                      </a:ext>
                    </a:extLst>
                  </pic:spPr>
                </pic:pic>
              </a:graphicData>
            </a:graphic>
          </wp:inline>
        </w:drawing>
      </w:r>
    </w:p>
    <w:p w14:paraId="2EA46C53" w14:textId="77777777" w:rsidR="00503733" w:rsidRDefault="00503733" w:rsidP="00CC371B">
      <w:pPr>
        <w:spacing w:after="0"/>
        <w:rPr>
          <w:rFonts w:ascii="Times New Roman" w:hAnsi="Times New Roman" w:cs="Times New Roman"/>
          <w:sz w:val="24"/>
        </w:rPr>
      </w:pPr>
    </w:p>
    <w:p w14:paraId="74DC83BE" w14:textId="77777777" w:rsidR="00503733" w:rsidRDefault="00503733" w:rsidP="00F745CE">
      <w:pPr>
        <w:spacing w:after="0"/>
        <w:jc w:val="both"/>
        <w:rPr>
          <w:rFonts w:ascii="Times New Roman" w:hAnsi="Times New Roman" w:cs="Times New Roman"/>
          <w:sz w:val="24"/>
          <w:szCs w:val="24"/>
        </w:rPr>
      </w:pPr>
    </w:p>
    <w:p w14:paraId="4AB6F6D3" w14:textId="77777777" w:rsidR="00F745CE" w:rsidRPr="000E2EA1" w:rsidRDefault="00F745CE" w:rsidP="00F745CE">
      <w:pPr>
        <w:spacing w:after="0"/>
        <w:jc w:val="both"/>
        <w:rPr>
          <w:rFonts w:ascii="Times New Roman" w:hAnsi="Times New Roman" w:cs="Times New Roman"/>
          <w:sz w:val="24"/>
          <w:szCs w:val="24"/>
        </w:rPr>
      </w:pPr>
      <w:r>
        <w:rPr>
          <w:rFonts w:ascii="Times New Roman" w:hAnsi="Times New Roman" w:cs="Times New Roman"/>
          <w:sz w:val="24"/>
          <w:szCs w:val="24"/>
        </w:rPr>
        <w:t xml:space="preserve">Dochází k výdeji 2 500 ks krabic. Vnitropodniková cena 1 krabice je </w:t>
      </w:r>
      <w:r w:rsidR="00503733">
        <w:rPr>
          <w:rFonts w:ascii="Times New Roman" w:hAnsi="Times New Roman" w:cs="Times New Roman"/>
          <w:sz w:val="24"/>
          <w:szCs w:val="24"/>
        </w:rPr>
        <w:t>140</w:t>
      </w:r>
      <w:r>
        <w:rPr>
          <w:rFonts w:ascii="Times New Roman" w:hAnsi="Times New Roman" w:cs="Times New Roman"/>
          <w:sz w:val="24"/>
          <w:szCs w:val="24"/>
        </w:rPr>
        <w:t xml:space="preserve"> Kč, p</w:t>
      </w:r>
      <w:r w:rsidR="00503733">
        <w:rPr>
          <w:rFonts w:ascii="Times New Roman" w:hAnsi="Times New Roman" w:cs="Times New Roman"/>
          <w:sz w:val="24"/>
          <w:szCs w:val="24"/>
        </w:rPr>
        <w:t>rodejní cena je 2</w:t>
      </w:r>
      <w:r>
        <w:rPr>
          <w:rFonts w:ascii="Times New Roman" w:hAnsi="Times New Roman" w:cs="Times New Roman"/>
          <w:sz w:val="24"/>
          <w:szCs w:val="24"/>
        </w:rPr>
        <w:t xml:space="preserve">00 Kč.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F745CE" w:rsidRPr="003C2059" w14:paraId="5E8A498C" w14:textId="77777777" w:rsidTr="00F745CE">
        <w:tc>
          <w:tcPr>
            <w:tcW w:w="723" w:type="dxa"/>
            <w:tcBorders>
              <w:top w:val="single" w:sz="12" w:space="0" w:color="000000"/>
              <w:left w:val="single" w:sz="12" w:space="0" w:color="000000"/>
              <w:bottom w:val="single" w:sz="12" w:space="0" w:color="000000"/>
            </w:tcBorders>
          </w:tcPr>
          <w:p w14:paraId="6827DE95"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5C92E37A"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0A2DA800"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1492B1F6"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5AC1F96A" w14:textId="77777777" w:rsidR="00F745CE" w:rsidRPr="003C2059" w:rsidRDefault="00F745CE" w:rsidP="00F745CE">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F745CE" w:rsidRPr="003C2059" w14:paraId="09D59BE8" w14:textId="77777777" w:rsidTr="00F745CE">
        <w:tc>
          <w:tcPr>
            <w:tcW w:w="723" w:type="dxa"/>
            <w:tcBorders>
              <w:top w:val="single" w:sz="12" w:space="0" w:color="000000"/>
              <w:left w:val="single" w:sz="12" w:space="0" w:color="000000"/>
              <w:bottom w:val="single" w:sz="12" w:space="0" w:color="000000"/>
            </w:tcBorders>
          </w:tcPr>
          <w:p w14:paraId="7A346B3A" w14:textId="7A633788"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F327D">
              <w:rPr>
                <w:rFonts w:ascii="Times New Roman" w:hAnsi="Times New Roman" w:cs="Times New Roman"/>
                <w:sz w:val="24"/>
                <w:szCs w:val="24"/>
              </w:rPr>
              <w:t>3</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48029B70" w14:textId="77777777" w:rsidR="00F745CE" w:rsidRPr="001268E3" w:rsidRDefault="00F745CE" w:rsidP="00503733">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Výdejka – výdej 2</w:t>
            </w:r>
            <w:r w:rsidR="00503733" w:rsidRPr="001268E3">
              <w:rPr>
                <w:rFonts w:ascii="Times New Roman" w:hAnsi="Times New Roman" w:cs="Times New Roman"/>
                <w:color w:val="FF0000"/>
                <w:sz w:val="24"/>
                <w:szCs w:val="24"/>
              </w:rPr>
              <w:t xml:space="preserve">500 ks výrobků </w:t>
            </w:r>
          </w:p>
        </w:tc>
        <w:tc>
          <w:tcPr>
            <w:tcW w:w="1535" w:type="dxa"/>
            <w:tcBorders>
              <w:top w:val="single" w:sz="12" w:space="0" w:color="000000"/>
              <w:bottom w:val="single" w:sz="12" w:space="0" w:color="000000"/>
            </w:tcBorders>
          </w:tcPr>
          <w:p w14:paraId="2711EBD5" w14:textId="06F8011F" w:rsidR="00F745CE" w:rsidRPr="00CC371B" w:rsidRDefault="00F745CE" w:rsidP="0050373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591238A" w14:textId="0E1CEE8B"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C0D6B2E" w14:textId="7030759D" w:rsidR="00F745CE" w:rsidRPr="003C2059" w:rsidRDefault="00F745CE" w:rsidP="00F745CE">
            <w:pPr>
              <w:spacing w:after="0" w:line="240" w:lineRule="auto"/>
              <w:jc w:val="both"/>
              <w:rPr>
                <w:rFonts w:ascii="Times New Roman" w:hAnsi="Times New Roman" w:cs="Times New Roman"/>
                <w:color w:val="FF0000"/>
                <w:sz w:val="24"/>
                <w:szCs w:val="24"/>
              </w:rPr>
            </w:pPr>
          </w:p>
        </w:tc>
      </w:tr>
      <w:tr w:rsidR="00F745CE" w:rsidRPr="003C2059" w14:paraId="542A779E" w14:textId="77777777" w:rsidTr="00F745CE">
        <w:tc>
          <w:tcPr>
            <w:tcW w:w="723" w:type="dxa"/>
            <w:tcBorders>
              <w:top w:val="single" w:sz="12" w:space="0" w:color="000000"/>
              <w:left w:val="single" w:sz="12" w:space="0" w:color="000000"/>
              <w:bottom w:val="single" w:sz="12" w:space="0" w:color="000000"/>
            </w:tcBorders>
          </w:tcPr>
          <w:p w14:paraId="62CABEBD" w14:textId="4C92FC90" w:rsidR="00F745CE" w:rsidRPr="003C2059" w:rsidRDefault="00F745CE" w:rsidP="00F745C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EF327D">
              <w:rPr>
                <w:rFonts w:ascii="Times New Roman" w:hAnsi="Times New Roman" w:cs="Times New Roman"/>
                <w:sz w:val="24"/>
                <w:szCs w:val="24"/>
              </w:rPr>
              <w:t>4</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17043FFD" w14:textId="77777777" w:rsidR="00F745CE" w:rsidRPr="001268E3" w:rsidRDefault="00F745CE" w:rsidP="00F745CE">
            <w:pPr>
              <w:spacing w:after="0" w:line="240" w:lineRule="auto"/>
              <w:jc w:val="both"/>
              <w:rPr>
                <w:rFonts w:ascii="Times New Roman" w:hAnsi="Times New Roman" w:cs="Times New Roman"/>
                <w:color w:val="FF0000"/>
                <w:sz w:val="24"/>
                <w:szCs w:val="24"/>
              </w:rPr>
            </w:pPr>
            <w:r w:rsidRPr="001268E3">
              <w:rPr>
                <w:rFonts w:ascii="Times New Roman" w:hAnsi="Times New Roman" w:cs="Times New Roman"/>
                <w:color w:val="FF0000"/>
                <w:sz w:val="24"/>
                <w:szCs w:val="24"/>
              </w:rPr>
              <w:t xml:space="preserve">FAV za prodej oceli </w:t>
            </w:r>
          </w:p>
        </w:tc>
        <w:tc>
          <w:tcPr>
            <w:tcW w:w="1535" w:type="dxa"/>
            <w:tcBorders>
              <w:top w:val="single" w:sz="12" w:space="0" w:color="000000"/>
              <w:bottom w:val="single" w:sz="12" w:space="0" w:color="000000"/>
            </w:tcBorders>
          </w:tcPr>
          <w:p w14:paraId="191792E5" w14:textId="422FE20E" w:rsidR="00F745CE" w:rsidRPr="00CC371B" w:rsidRDefault="00F745CE" w:rsidP="00F745CE">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386B27B2" w14:textId="566029C9" w:rsidR="00F745CE" w:rsidRPr="003C2059" w:rsidRDefault="00F745CE" w:rsidP="00F745CE">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01DE9C9A" w14:textId="734FC5B2" w:rsidR="00F745CE" w:rsidRPr="003C2059" w:rsidRDefault="00F745CE" w:rsidP="00F745CE">
            <w:pPr>
              <w:spacing w:after="0" w:line="240" w:lineRule="auto"/>
              <w:jc w:val="both"/>
              <w:rPr>
                <w:rFonts w:ascii="Times New Roman" w:hAnsi="Times New Roman" w:cs="Times New Roman"/>
                <w:color w:val="FF0000"/>
                <w:sz w:val="24"/>
                <w:szCs w:val="24"/>
              </w:rPr>
            </w:pPr>
          </w:p>
        </w:tc>
      </w:tr>
    </w:tbl>
    <w:p w14:paraId="7C3BC0AA" w14:textId="77777777" w:rsidR="00F745CE" w:rsidRDefault="00F745CE" w:rsidP="00F745CE">
      <w:pPr>
        <w:rPr>
          <w:rFonts w:ascii="Times New Roman" w:hAnsi="Times New Roman" w:cs="Times New Roman"/>
          <w:sz w:val="24"/>
        </w:rPr>
      </w:pPr>
    </w:p>
    <w:p w14:paraId="1B5B298E" w14:textId="77777777" w:rsidR="00F745CE" w:rsidRDefault="00F745CE" w:rsidP="00F745CE">
      <w:pPr>
        <w:rPr>
          <w:rFonts w:ascii="Times New Roman" w:hAnsi="Times New Roman" w:cs="Times New Roman"/>
          <w:sz w:val="24"/>
        </w:rPr>
      </w:pPr>
      <w:r w:rsidRPr="002655CE">
        <w:rPr>
          <w:rFonts w:ascii="Times New Roman" w:hAnsi="Times New Roman" w:cs="Times New Roman"/>
          <w:sz w:val="24"/>
        </w:rPr>
        <w:t>Jak se změní účetní zachycení, bude-li použita metoda nabalených střediskových nákladů?</w:t>
      </w:r>
    </w:p>
    <w:p w14:paraId="1355E05D" w14:textId="77777777" w:rsidR="00F745CE" w:rsidRDefault="00F745CE" w:rsidP="00CC371B">
      <w:pPr>
        <w:spacing w:after="0"/>
        <w:rPr>
          <w:rFonts w:ascii="Times New Roman" w:hAnsi="Times New Roman" w:cs="Times New Roman"/>
          <w:sz w:val="24"/>
        </w:rPr>
      </w:pPr>
    </w:p>
    <w:p w14:paraId="608D16F7" w14:textId="77777777" w:rsidR="00F745CE" w:rsidRDefault="00F745CE" w:rsidP="00CC371B">
      <w:pPr>
        <w:spacing w:after="0"/>
        <w:rPr>
          <w:rFonts w:ascii="Times New Roman" w:hAnsi="Times New Roman" w:cs="Times New Roman"/>
          <w:sz w:val="24"/>
        </w:rPr>
      </w:pPr>
    </w:p>
    <w:p w14:paraId="1FB6F100" w14:textId="77777777" w:rsidR="00503733" w:rsidRDefault="00503733" w:rsidP="00CC371B">
      <w:pPr>
        <w:spacing w:after="0"/>
        <w:rPr>
          <w:rFonts w:ascii="Times New Roman" w:hAnsi="Times New Roman" w:cs="Times New Roman"/>
          <w:sz w:val="24"/>
        </w:rPr>
      </w:pPr>
    </w:p>
    <w:p w14:paraId="48485CB9" w14:textId="77777777" w:rsidR="00503733" w:rsidRDefault="00503733" w:rsidP="00CC371B">
      <w:pPr>
        <w:spacing w:after="0"/>
        <w:rPr>
          <w:rFonts w:ascii="Times New Roman" w:hAnsi="Times New Roman" w:cs="Times New Roman"/>
          <w:sz w:val="24"/>
        </w:rPr>
      </w:pPr>
    </w:p>
    <w:p w14:paraId="1B1A093D" w14:textId="77777777" w:rsidR="00503733" w:rsidRDefault="00503733" w:rsidP="00CC371B">
      <w:pPr>
        <w:spacing w:after="0"/>
        <w:rPr>
          <w:rFonts w:ascii="Times New Roman" w:hAnsi="Times New Roman" w:cs="Times New Roman"/>
          <w:sz w:val="24"/>
        </w:rPr>
      </w:pPr>
    </w:p>
    <w:p w14:paraId="50E12F71" w14:textId="77777777" w:rsidR="00503733" w:rsidRPr="00E835A5" w:rsidRDefault="00503733" w:rsidP="00CC371B">
      <w:pPr>
        <w:spacing w:after="0"/>
        <w:rPr>
          <w:rFonts w:ascii="Times New Roman" w:hAnsi="Times New Roman" w:cs="Times New Roman"/>
          <w:sz w:val="24"/>
        </w:rPr>
      </w:pPr>
    </w:p>
    <w:p w14:paraId="69E5EA6C" w14:textId="77777777" w:rsidR="00A36520" w:rsidRPr="00A36520" w:rsidRDefault="00A36520" w:rsidP="00A36520">
      <w:pPr>
        <w:spacing w:after="0"/>
        <w:rPr>
          <w:rFonts w:ascii="Times New Roman" w:hAnsi="Times New Roman" w:cs="Times New Roman"/>
          <w:sz w:val="24"/>
        </w:rPr>
      </w:pPr>
    </w:p>
    <w:p w14:paraId="345F3269" w14:textId="77777777" w:rsidR="00A36520" w:rsidRDefault="00A36520" w:rsidP="00A36520">
      <w:pPr>
        <w:spacing w:after="0"/>
        <w:rPr>
          <w:rFonts w:ascii="Times New Roman" w:hAnsi="Times New Roman" w:cs="Times New Roman"/>
          <w:sz w:val="24"/>
          <w:u w:val="single"/>
        </w:rPr>
      </w:pPr>
      <w:r w:rsidRPr="00CC371B">
        <w:rPr>
          <w:rFonts w:ascii="Times New Roman" w:hAnsi="Times New Roman" w:cs="Times New Roman"/>
          <w:sz w:val="24"/>
          <w:u w:val="single"/>
        </w:rPr>
        <w:lastRenderedPageBreak/>
        <w:t>2</w:t>
      </w:r>
      <w:r>
        <w:rPr>
          <w:rFonts w:ascii="Times New Roman" w:hAnsi="Times New Roman" w:cs="Times New Roman"/>
          <w:sz w:val="24"/>
          <w:u w:val="single"/>
        </w:rPr>
        <w:t>b</w:t>
      </w:r>
      <w:r w:rsidRPr="00CC371B">
        <w:rPr>
          <w:rFonts w:ascii="Times New Roman" w:hAnsi="Times New Roman" w:cs="Times New Roman"/>
          <w:sz w:val="24"/>
          <w:u w:val="single"/>
        </w:rPr>
        <w:t xml:space="preserve">. FÁZOVÁ VÝROBA – </w:t>
      </w:r>
      <w:r>
        <w:rPr>
          <w:rFonts w:ascii="Times New Roman" w:hAnsi="Times New Roman" w:cs="Times New Roman"/>
          <w:sz w:val="24"/>
          <w:u w:val="single"/>
        </w:rPr>
        <w:t>NABALENÉ</w:t>
      </w:r>
      <w:r w:rsidRPr="00CC371B">
        <w:rPr>
          <w:rFonts w:ascii="Times New Roman" w:hAnsi="Times New Roman" w:cs="Times New Roman"/>
          <w:sz w:val="24"/>
          <w:u w:val="single"/>
        </w:rPr>
        <w:t xml:space="preserve"> STŘEDISKOVÉ NÁKLADY (N</w:t>
      </w:r>
      <w:r>
        <w:rPr>
          <w:rFonts w:ascii="Times New Roman" w:hAnsi="Times New Roman" w:cs="Times New Roman"/>
          <w:sz w:val="24"/>
          <w:u w:val="single"/>
        </w:rPr>
        <w:t>SN</w:t>
      </w:r>
      <w:r w:rsidRPr="00CC371B">
        <w:rPr>
          <w:rFonts w:ascii="Times New Roman" w:hAnsi="Times New Roman" w:cs="Times New Roman"/>
          <w:sz w:val="24"/>
          <w:u w:val="single"/>
        </w:rPr>
        <w:t>)</w:t>
      </w:r>
    </w:p>
    <w:p w14:paraId="431DC5AE" w14:textId="77777777" w:rsidR="00671C7D" w:rsidRDefault="00671C7D" w:rsidP="00A36520">
      <w:pPr>
        <w:spacing w:after="0"/>
        <w:rPr>
          <w:rFonts w:ascii="Times New Roman" w:hAnsi="Times New Roman" w:cs="Times New Roman"/>
          <w:sz w:val="24"/>
          <w:u w:val="single"/>
        </w:rPr>
      </w:pPr>
    </w:p>
    <w:p w14:paraId="68356E63" w14:textId="3F404CA6" w:rsidR="007A4093" w:rsidRPr="007A4093" w:rsidRDefault="007A4093" w:rsidP="007A4093">
      <w:pPr>
        <w:spacing w:after="0"/>
        <w:rPr>
          <w:rFonts w:ascii="Times New Roman" w:hAnsi="Times New Roman" w:cs="Times New Roman"/>
          <w:sz w:val="24"/>
        </w:rPr>
      </w:pPr>
      <w:r w:rsidRPr="007A4093">
        <w:rPr>
          <w:rFonts w:ascii="Times New Roman" w:hAnsi="Times New Roman" w:cs="Times New Roman"/>
          <w:sz w:val="24"/>
        </w:rPr>
        <w:t xml:space="preserve">Účtování metodou </w:t>
      </w:r>
      <w:r w:rsidR="003F5D78">
        <w:rPr>
          <w:rFonts w:ascii="Times New Roman" w:hAnsi="Times New Roman" w:cs="Times New Roman"/>
          <w:sz w:val="24"/>
        </w:rPr>
        <w:t>……………</w:t>
      </w:r>
      <w:proofErr w:type="gramStart"/>
      <w:r w:rsidR="003F5D78">
        <w:rPr>
          <w:rFonts w:ascii="Times New Roman" w:hAnsi="Times New Roman" w:cs="Times New Roman"/>
          <w:sz w:val="24"/>
        </w:rPr>
        <w:t>…..</w:t>
      </w:r>
      <w:r w:rsidRPr="007A4093">
        <w:rPr>
          <w:rFonts w:ascii="Times New Roman" w:hAnsi="Times New Roman" w:cs="Times New Roman"/>
          <w:sz w:val="24"/>
        </w:rPr>
        <w:t>střediskových</w:t>
      </w:r>
      <w:proofErr w:type="gramEnd"/>
      <w:r w:rsidRPr="007A4093">
        <w:rPr>
          <w:rFonts w:ascii="Times New Roman" w:hAnsi="Times New Roman" w:cs="Times New Roman"/>
          <w:sz w:val="24"/>
        </w:rPr>
        <w:t xml:space="preserve"> nákladů</w:t>
      </w:r>
    </w:p>
    <w:p w14:paraId="64D8C56C" w14:textId="77777777" w:rsidR="005C7BC4" w:rsidRPr="007A4093" w:rsidRDefault="007A4093" w:rsidP="007A4093">
      <w:pPr>
        <w:numPr>
          <w:ilvl w:val="0"/>
          <w:numId w:val="7"/>
        </w:numPr>
        <w:spacing w:after="0"/>
        <w:rPr>
          <w:rFonts w:ascii="Times New Roman" w:hAnsi="Times New Roman" w:cs="Times New Roman"/>
          <w:sz w:val="24"/>
        </w:rPr>
      </w:pPr>
      <w:r w:rsidRPr="007A4093">
        <w:rPr>
          <w:rFonts w:ascii="Times New Roman" w:hAnsi="Times New Roman" w:cs="Times New Roman"/>
          <w:sz w:val="24"/>
        </w:rPr>
        <w:t>1. otevření počátečních stavů účtů</w:t>
      </w:r>
    </w:p>
    <w:p w14:paraId="6B1AAAEE" w14:textId="77777777" w:rsidR="005C7BC4" w:rsidRPr="007A4093" w:rsidRDefault="007A4093" w:rsidP="007A4093">
      <w:pPr>
        <w:numPr>
          <w:ilvl w:val="0"/>
          <w:numId w:val="7"/>
        </w:numPr>
        <w:spacing w:after="0"/>
        <w:rPr>
          <w:rFonts w:ascii="Times New Roman" w:hAnsi="Times New Roman" w:cs="Times New Roman"/>
          <w:sz w:val="24"/>
        </w:rPr>
      </w:pPr>
      <w:r w:rsidRPr="007A4093">
        <w:rPr>
          <w:rFonts w:ascii="Times New Roman" w:hAnsi="Times New Roman" w:cs="Times New Roman"/>
          <w:sz w:val="24"/>
        </w:rPr>
        <w:t>2. zaúčtování skutečných nákladů</w:t>
      </w:r>
    </w:p>
    <w:p w14:paraId="791C5F79" w14:textId="4A502F13" w:rsidR="005C7BC4" w:rsidRPr="007A4093" w:rsidRDefault="007A4093" w:rsidP="007A4093">
      <w:pPr>
        <w:numPr>
          <w:ilvl w:val="0"/>
          <w:numId w:val="7"/>
        </w:numPr>
        <w:spacing w:after="0"/>
        <w:rPr>
          <w:rFonts w:ascii="Times New Roman" w:hAnsi="Times New Roman" w:cs="Times New Roman"/>
          <w:sz w:val="24"/>
        </w:rPr>
      </w:pPr>
      <w:r w:rsidRPr="007A4093">
        <w:rPr>
          <w:rFonts w:ascii="Times New Roman" w:hAnsi="Times New Roman" w:cs="Times New Roman"/>
          <w:b/>
          <w:bCs/>
          <w:sz w:val="24"/>
        </w:rPr>
        <w:t xml:space="preserve">3. </w:t>
      </w:r>
      <w:r w:rsidR="003F5D78">
        <w:rPr>
          <w:rFonts w:ascii="Times New Roman" w:hAnsi="Times New Roman" w:cs="Times New Roman"/>
          <w:b/>
          <w:bCs/>
          <w:sz w:val="24"/>
        </w:rPr>
        <w:t>………………………………………………</w:t>
      </w:r>
    </w:p>
    <w:p w14:paraId="50879E44" w14:textId="77777777" w:rsidR="005C7BC4" w:rsidRPr="007A4093" w:rsidRDefault="007A4093" w:rsidP="007A4093">
      <w:pPr>
        <w:numPr>
          <w:ilvl w:val="0"/>
          <w:numId w:val="7"/>
        </w:numPr>
        <w:spacing w:after="0"/>
        <w:rPr>
          <w:rFonts w:ascii="Times New Roman" w:hAnsi="Times New Roman" w:cs="Times New Roman"/>
          <w:sz w:val="24"/>
        </w:rPr>
      </w:pPr>
      <w:r w:rsidRPr="007A4093">
        <w:rPr>
          <w:rFonts w:ascii="Times New Roman" w:hAnsi="Times New Roman" w:cs="Times New Roman"/>
          <w:b/>
          <w:bCs/>
          <w:sz w:val="24"/>
        </w:rPr>
        <w:t xml:space="preserve">4. účtování na skladě </w:t>
      </w:r>
      <w:r w:rsidRPr="007A4093">
        <w:rPr>
          <w:rFonts w:ascii="Times New Roman" w:hAnsi="Times New Roman" w:cs="Times New Roman"/>
          <w:sz w:val="24"/>
        </w:rPr>
        <w:t xml:space="preserve">+ faktura </w:t>
      </w:r>
    </w:p>
    <w:p w14:paraId="7DCF7389" w14:textId="77777777" w:rsidR="005C7BC4" w:rsidRPr="007A4093" w:rsidRDefault="007A4093" w:rsidP="007A4093">
      <w:pPr>
        <w:numPr>
          <w:ilvl w:val="0"/>
          <w:numId w:val="7"/>
        </w:numPr>
        <w:spacing w:after="0"/>
        <w:rPr>
          <w:rFonts w:ascii="Times New Roman" w:hAnsi="Times New Roman" w:cs="Times New Roman"/>
          <w:sz w:val="24"/>
        </w:rPr>
      </w:pPr>
      <w:r w:rsidRPr="007A4093">
        <w:rPr>
          <w:rFonts w:ascii="Times New Roman" w:hAnsi="Times New Roman" w:cs="Times New Roman"/>
          <w:sz w:val="24"/>
        </w:rPr>
        <w:t xml:space="preserve">5. zjištění konečných zůstatků účtů </w:t>
      </w:r>
    </w:p>
    <w:p w14:paraId="1A9050FF" w14:textId="77777777" w:rsidR="007A4093" w:rsidRDefault="007A4093" w:rsidP="00A36520">
      <w:pPr>
        <w:spacing w:after="0"/>
        <w:rPr>
          <w:rFonts w:ascii="Times New Roman" w:hAnsi="Times New Roman" w:cs="Times New Roman"/>
          <w:sz w:val="24"/>
          <w:u w:val="single"/>
        </w:rPr>
      </w:pPr>
    </w:p>
    <w:p w14:paraId="2D8014CA" w14:textId="77777777" w:rsidR="007A4093" w:rsidRDefault="007A4093" w:rsidP="00A36520">
      <w:pPr>
        <w:spacing w:after="0"/>
        <w:rPr>
          <w:rFonts w:ascii="Times New Roman" w:hAnsi="Times New Roman" w:cs="Times New Roman"/>
          <w:sz w:val="24"/>
          <w:u w:val="single"/>
        </w:rPr>
      </w:pPr>
    </w:p>
    <w:p w14:paraId="25AA4E2B" w14:textId="77777777" w:rsidR="00671C7D" w:rsidRDefault="007A4093" w:rsidP="00A36520">
      <w:pPr>
        <w:spacing w:after="0"/>
        <w:rPr>
          <w:rFonts w:ascii="Times New Roman" w:hAnsi="Times New Roman" w:cs="Times New Roman"/>
          <w:sz w:val="24"/>
          <w:u w:val="single"/>
        </w:rPr>
      </w:pPr>
      <w:r w:rsidRPr="007A4093">
        <w:rPr>
          <w:rFonts w:ascii="Times New Roman" w:hAnsi="Times New Roman" w:cs="Times New Roman"/>
          <w:noProof/>
          <w:sz w:val="24"/>
          <w:lang w:eastAsia="cs-CZ"/>
        </w:rPr>
        <w:drawing>
          <wp:inline distT="0" distB="0" distL="0" distR="0" wp14:anchorId="499DA59E" wp14:editId="3FE77876">
            <wp:extent cx="4572000" cy="2609850"/>
            <wp:effectExtent l="0" t="0" r="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t="15000" b="8889"/>
                    <a:stretch/>
                  </pic:blipFill>
                  <pic:spPr bwMode="auto">
                    <a:xfrm>
                      <a:off x="0" y="0"/>
                      <a:ext cx="4572638" cy="2610214"/>
                    </a:xfrm>
                    <a:prstGeom prst="rect">
                      <a:avLst/>
                    </a:prstGeom>
                    <a:ln>
                      <a:noFill/>
                    </a:ln>
                    <a:extLst>
                      <a:ext uri="{53640926-AAD7-44D8-BBD7-CCE9431645EC}">
                        <a14:shadowObscured xmlns:a14="http://schemas.microsoft.com/office/drawing/2010/main"/>
                      </a:ext>
                    </a:extLst>
                  </pic:spPr>
                </pic:pic>
              </a:graphicData>
            </a:graphic>
          </wp:inline>
        </w:drawing>
      </w:r>
    </w:p>
    <w:p w14:paraId="118597B9" w14:textId="77777777" w:rsidR="00671C7D" w:rsidRDefault="00671C7D" w:rsidP="00A36520">
      <w:pPr>
        <w:spacing w:after="0"/>
        <w:rPr>
          <w:rFonts w:ascii="Times New Roman" w:hAnsi="Times New Roman" w:cs="Times New Roman"/>
          <w:sz w:val="24"/>
          <w:u w:val="single"/>
        </w:rPr>
      </w:pPr>
    </w:p>
    <w:p w14:paraId="4D1A4E5A" w14:textId="77777777" w:rsidR="00671C7D" w:rsidRDefault="00671C7D" w:rsidP="00A36520">
      <w:pPr>
        <w:spacing w:after="0"/>
        <w:rPr>
          <w:rFonts w:ascii="Times New Roman" w:hAnsi="Times New Roman" w:cs="Times New Roman"/>
          <w:sz w:val="24"/>
          <w:u w:val="single"/>
        </w:rPr>
      </w:pPr>
    </w:p>
    <w:p w14:paraId="053CAABD" w14:textId="77777777" w:rsidR="00A36520" w:rsidRPr="00671C7D" w:rsidRDefault="00671C7D" w:rsidP="00CC371B">
      <w:pPr>
        <w:spacing w:after="0"/>
        <w:rPr>
          <w:rFonts w:ascii="Times New Roman" w:hAnsi="Times New Roman" w:cs="Times New Roman"/>
          <w:sz w:val="24"/>
        </w:rPr>
      </w:pPr>
      <w:r>
        <w:rPr>
          <w:rFonts w:ascii="Times New Roman" w:hAnsi="Times New Roman" w:cs="Times New Roman"/>
          <w:sz w:val="24"/>
        </w:rPr>
        <w:t>Zadání příkladu – viz příklad č.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4063"/>
        <w:gridCol w:w="1535"/>
        <w:gridCol w:w="1442"/>
        <w:gridCol w:w="1417"/>
      </w:tblGrid>
      <w:tr w:rsidR="00671C7D" w:rsidRPr="003C2059" w14:paraId="402A2DEB" w14:textId="77777777" w:rsidTr="00AB3D03">
        <w:tc>
          <w:tcPr>
            <w:tcW w:w="723" w:type="dxa"/>
            <w:tcBorders>
              <w:top w:val="single" w:sz="12" w:space="0" w:color="000000"/>
              <w:left w:val="single" w:sz="12" w:space="0" w:color="000000"/>
              <w:bottom w:val="single" w:sz="12" w:space="0" w:color="000000"/>
            </w:tcBorders>
          </w:tcPr>
          <w:p w14:paraId="036ED88D" w14:textId="77777777" w:rsidR="00671C7D" w:rsidRPr="003C2059" w:rsidRDefault="00671C7D" w:rsidP="00AB3D03">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Číslo</w:t>
            </w:r>
          </w:p>
        </w:tc>
        <w:tc>
          <w:tcPr>
            <w:tcW w:w="4063" w:type="dxa"/>
            <w:tcBorders>
              <w:top w:val="single" w:sz="12" w:space="0" w:color="000000"/>
              <w:bottom w:val="single" w:sz="12" w:space="0" w:color="000000"/>
            </w:tcBorders>
          </w:tcPr>
          <w:p w14:paraId="4E763C10" w14:textId="77777777" w:rsidR="00671C7D" w:rsidRPr="003C2059" w:rsidRDefault="00671C7D" w:rsidP="00AB3D03">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Text</w:t>
            </w:r>
          </w:p>
        </w:tc>
        <w:tc>
          <w:tcPr>
            <w:tcW w:w="1535" w:type="dxa"/>
            <w:tcBorders>
              <w:top w:val="single" w:sz="12" w:space="0" w:color="000000"/>
              <w:bottom w:val="single" w:sz="12" w:space="0" w:color="000000"/>
            </w:tcBorders>
          </w:tcPr>
          <w:p w14:paraId="28EB1D69" w14:textId="77777777" w:rsidR="00671C7D" w:rsidRPr="003C2059" w:rsidRDefault="00671C7D" w:rsidP="00AB3D03">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Částka</w:t>
            </w:r>
          </w:p>
        </w:tc>
        <w:tc>
          <w:tcPr>
            <w:tcW w:w="1442" w:type="dxa"/>
            <w:tcBorders>
              <w:top w:val="single" w:sz="12" w:space="0" w:color="000000"/>
              <w:bottom w:val="single" w:sz="12" w:space="0" w:color="000000"/>
            </w:tcBorders>
          </w:tcPr>
          <w:p w14:paraId="5ED418B0" w14:textId="77777777" w:rsidR="00671C7D" w:rsidRPr="003C2059" w:rsidRDefault="00671C7D" w:rsidP="00AB3D03">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MD</w:t>
            </w:r>
          </w:p>
        </w:tc>
        <w:tc>
          <w:tcPr>
            <w:tcW w:w="1417" w:type="dxa"/>
            <w:tcBorders>
              <w:top w:val="single" w:sz="12" w:space="0" w:color="000000"/>
              <w:bottom w:val="single" w:sz="12" w:space="0" w:color="000000"/>
              <w:right w:val="single" w:sz="12" w:space="0" w:color="000000"/>
            </w:tcBorders>
          </w:tcPr>
          <w:p w14:paraId="09C40616" w14:textId="77777777" w:rsidR="00671C7D" w:rsidRPr="003C2059" w:rsidRDefault="00671C7D" w:rsidP="00AB3D03">
            <w:pPr>
              <w:spacing w:after="0" w:line="240" w:lineRule="auto"/>
              <w:jc w:val="both"/>
              <w:rPr>
                <w:rFonts w:ascii="Times New Roman" w:hAnsi="Times New Roman" w:cs="Times New Roman"/>
                <w:sz w:val="24"/>
                <w:szCs w:val="24"/>
              </w:rPr>
            </w:pPr>
            <w:r w:rsidRPr="003C2059">
              <w:rPr>
                <w:rFonts w:ascii="Times New Roman" w:hAnsi="Times New Roman" w:cs="Times New Roman"/>
                <w:sz w:val="24"/>
                <w:szCs w:val="24"/>
              </w:rPr>
              <w:t>D</w:t>
            </w:r>
          </w:p>
        </w:tc>
      </w:tr>
      <w:tr w:rsidR="00671C7D" w:rsidRPr="003C2059" w14:paraId="56B779E4" w14:textId="77777777" w:rsidTr="00AB3D03">
        <w:tc>
          <w:tcPr>
            <w:tcW w:w="723" w:type="dxa"/>
            <w:tcBorders>
              <w:top w:val="single" w:sz="12" w:space="0" w:color="000000"/>
              <w:left w:val="single" w:sz="12" w:space="0" w:color="000000"/>
              <w:bottom w:val="single" w:sz="12" w:space="0" w:color="000000"/>
            </w:tcBorders>
          </w:tcPr>
          <w:p w14:paraId="2D30657E" w14:textId="77777777" w:rsidR="00671C7D"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063" w:type="dxa"/>
            <w:tcBorders>
              <w:top w:val="single" w:sz="12" w:space="0" w:color="000000"/>
              <w:bottom w:val="single" w:sz="12" w:space="0" w:color="000000"/>
            </w:tcBorders>
          </w:tcPr>
          <w:p w14:paraId="34B25370" w14:textId="77777777" w:rsidR="00671C7D"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Výkon střediska hlavní výroba 10</w:t>
            </w:r>
          </w:p>
        </w:tc>
        <w:tc>
          <w:tcPr>
            <w:tcW w:w="1535" w:type="dxa"/>
            <w:tcBorders>
              <w:top w:val="single" w:sz="12" w:space="0" w:color="000000"/>
              <w:bottom w:val="single" w:sz="12" w:space="0" w:color="000000"/>
            </w:tcBorders>
          </w:tcPr>
          <w:p w14:paraId="3837C029" w14:textId="2B75EE54"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4DD3C1E1" w14:textId="6603663C" w:rsidR="00671C7D"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4FC1BE89" w14:textId="20C94FB4" w:rsidR="00671C7D" w:rsidRPr="003C2059" w:rsidRDefault="00671C7D" w:rsidP="00AB3D03">
            <w:pPr>
              <w:spacing w:after="0" w:line="240" w:lineRule="auto"/>
              <w:jc w:val="both"/>
              <w:rPr>
                <w:rFonts w:ascii="Times New Roman" w:hAnsi="Times New Roman" w:cs="Times New Roman"/>
                <w:color w:val="FF0000"/>
                <w:sz w:val="24"/>
                <w:szCs w:val="24"/>
              </w:rPr>
            </w:pPr>
          </w:p>
        </w:tc>
      </w:tr>
      <w:tr w:rsidR="00671C7D" w:rsidRPr="003C2059" w14:paraId="1BBE0C2C" w14:textId="77777777" w:rsidTr="00AB3D03">
        <w:tc>
          <w:tcPr>
            <w:tcW w:w="723" w:type="dxa"/>
            <w:tcBorders>
              <w:top w:val="single" w:sz="12" w:space="0" w:color="000000"/>
              <w:left w:val="single" w:sz="12" w:space="0" w:color="000000"/>
              <w:bottom w:val="single" w:sz="12" w:space="0" w:color="000000"/>
            </w:tcBorders>
          </w:tcPr>
          <w:p w14:paraId="57CBFDC9"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47D3FFAE"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Výdej </w:t>
            </w:r>
            <w:r w:rsidRPr="00671C7D">
              <w:rPr>
                <w:rFonts w:ascii="Times New Roman" w:hAnsi="Times New Roman" w:cs="Times New Roman"/>
                <w:b/>
                <w:sz w:val="24"/>
                <w:szCs w:val="24"/>
              </w:rPr>
              <w:t>kostek ve VP</w:t>
            </w:r>
            <w:r>
              <w:rPr>
                <w:rFonts w:ascii="Times New Roman" w:hAnsi="Times New Roman" w:cs="Times New Roman"/>
                <w:sz w:val="24"/>
                <w:szCs w:val="24"/>
              </w:rPr>
              <w:t xml:space="preserve">C </w:t>
            </w:r>
          </w:p>
        </w:tc>
        <w:tc>
          <w:tcPr>
            <w:tcW w:w="1535" w:type="dxa"/>
            <w:tcBorders>
              <w:top w:val="single" w:sz="12" w:space="0" w:color="000000"/>
              <w:bottom w:val="single" w:sz="12" w:space="0" w:color="000000"/>
            </w:tcBorders>
          </w:tcPr>
          <w:p w14:paraId="2B049320" w14:textId="32CF674E"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98CEF17" w14:textId="7B742C2B" w:rsidR="00671C7D" w:rsidRPr="003C2059"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EBD3599" w14:textId="6644E0E2" w:rsidR="00671C7D" w:rsidRPr="003C2059" w:rsidRDefault="00671C7D" w:rsidP="00AB3D03">
            <w:pPr>
              <w:spacing w:after="0" w:line="240" w:lineRule="auto"/>
              <w:jc w:val="both"/>
              <w:rPr>
                <w:rFonts w:ascii="Times New Roman" w:hAnsi="Times New Roman" w:cs="Times New Roman"/>
                <w:color w:val="FF0000"/>
                <w:sz w:val="24"/>
                <w:szCs w:val="24"/>
              </w:rPr>
            </w:pPr>
          </w:p>
        </w:tc>
      </w:tr>
      <w:tr w:rsidR="00671C7D" w:rsidRPr="003C2059" w14:paraId="42660276" w14:textId="77777777" w:rsidTr="00AB3D03">
        <w:tc>
          <w:tcPr>
            <w:tcW w:w="723" w:type="dxa"/>
            <w:tcBorders>
              <w:top w:val="single" w:sz="12" w:space="0" w:color="000000"/>
              <w:left w:val="single" w:sz="12" w:space="0" w:color="000000"/>
              <w:bottom w:val="single" w:sz="12" w:space="0" w:color="000000"/>
            </w:tcBorders>
          </w:tcPr>
          <w:p w14:paraId="64E5A270"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58959434"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Výkon střediska hlavní výroba 20</w:t>
            </w:r>
          </w:p>
        </w:tc>
        <w:tc>
          <w:tcPr>
            <w:tcW w:w="1535" w:type="dxa"/>
            <w:tcBorders>
              <w:top w:val="single" w:sz="12" w:space="0" w:color="000000"/>
              <w:bottom w:val="single" w:sz="12" w:space="0" w:color="000000"/>
            </w:tcBorders>
          </w:tcPr>
          <w:p w14:paraId="7D636FD8" w14:textId="2C00F715"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6AC6B351" w14:textId="7445920D" w:rsidR="00671C7D" w:rsidRPr="003C2059"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63DA2262" w14:textId="59BAF493" w:rsidR="00671C7D" w:rsidRPr="003C2059" w:rsidRDefault="00671C7D" w:rsidP="00AB3D03">
            <w:pPr>
              <w:spacing w:after="0" w:line="240" w:lineRule="auto"/>
              <w:jc w:val="both"/>
              <w:rPr>
                <w:rFonts w:ascii="Times New Roman" w:hAnsi="Times New Roman" w:cs="Times New Roman"/>
                <w:color w:val="FF0000"/>
                <w:sz w:val="24"/>
                <w:szCs w:val="24"/>
              </w:rPr>
            </w:pPr>
          </w:p>
        </w:tc>
      </w:tr>
      <w:tr w:rsidR="00671C7D" w:rsidRPr="003C2059" w14:paraId="0E62A203" w14:textId="77777777" w:rsidTr="00AB3D03">
        <w:tc>
          <w:tcPr>
            <w:tcW w:w="723" w:type="dxa"/>
            <w:tcBorders>
              <w:top w:val="single" w:sz="12" w:space="0" w:color="000000"/>
              <w:left w:val="single" w:sz="12" w:space="0" w:color="000000"/>
              <w:bottom w:val="single" w:sz="12" w:space="0" w:color="000000"/>
            </w:tcBorders>
          </w:tcPr>
          <w:p w14:paraId="5E79422E" w14:textId="77777777" w:rsidR="00671C7D"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4063" w:type="dxa"/>
            <w:tcBorders>
              <w:top w:val="single" w:sz="12" w:space="0" w:color="000000"/>
              <w:bottom w:val="single" w:sz="12" w:space="0" w:color="000000"/>
            </w:tcBorders>
          </w:tcPr>
          <w:p w14:paraId="6CECCC54" w14:textId="77777777" w:rsidR="00671C7D"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Výdej </w:t>
            </w:r>
            <w:r w:rsidRPr="00671C7D">
              <w:rPr>
                <w:rFonts w:ascii="Times New Roman" w:hAnsi="Times New Roman" w:cs="Times New Roman"/>
                <w:b/>
                <w:sz w:val="24"/>
                <w:szCs w:val="24"/>
              </w:rPr>
              <w:t>krabic ve VPC</w:t>
            </w:r>
          </w:p>
        </w:tc>
        <w:tc>
          <w:tcPr>
            <w:tcW w:w="1535" w:type="dxa"/>
            <w:tcBorders>
              <w:top w:val="single" w:sz="12" w:space="0" w:color="000000"/>
              <w:bottom w:val="single" w:sz="12" w:space="0" w:color="000000"/>
            </w:tcBorders>
          </w:tcPr>
          <w:p w14:paraId="5367A8C0" w14:textId="78284E4D"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4AC1BFDE" w14:textId="59B7B85B" w:rsidR="00671C7D" w:rsidRPr="003C2059"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05EA73A1" w14:textId="3C13ABEF" w:rsidR="00671C7D" w:rsidRPr="003C2059" w:rsidRDefault="00671C7D" w:rsidP="00AB3D03">
            <w:pPr>
              <w:spacing w:after="0" w:line="240" w:lineRule="auto"/>
              <w:jc w:val="both"/>
              <w:rPr>
                <w:rFonts w:ascii="Times New Roman" w:hAnsi="Times New Roman" w:cs="Times New Roman"/>
                <w:color w:val="FF0000"/>
                <w:sz w:val="24"/>
                <w:szCs w:val="24"/>
              </w:rPr>
            </w:pPr>
          </w:p>
        </w:tc>
      </w:tr>
      <w:tr w:rsidR="00671C7D" w:rsidRPr="003C2059" w14:paraId="3C9AB92A" w14:textId="77777777" w:rsidTr="00AB3D03">
        <w:tc>
          <w:tcPr>
            <w:tcW w:w="723" w:type="dxa"/>
            <w:tcBorders>
              <w:top w:val="single" w:sz="12" w:space="0" w:color="000000"/>
              <w:left w:val="single" w:sz="12" w:space="0" w:color="000000"/>
              <w:bottom w:val="single" w:sz="12" w:space="0" w:color="000000"/>
            </w:tcBorders>
          </w:tcPr>
          <w:p w14:paraId="78EDFB3E" w14:textId="77777777" w:rsidR="00671C7D"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4063" w:type="dxa"/>
            <w:tcBorders>
              <w:top w:val="single" w:sz="12" w:space="0" w:color="000000"/>
              <w:bottom w:val="single" w:sz="12" w:space="0" w:color="000000"/>
            </w:tcBorders>
          </w:tcPr>
          <w:p w14:paraId="5CCC7587" w14:textId="77777777" w:rsidR="00671C7D"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Výkon střediska montáž 5 000 x 125</w:t>
            </w:r>
          </w:p>
        </w:tc>
        <w:tc>
          <w:tcPr>
            <w:tcW w:w="1535" w:type="dxa"/>
            <w:tcBorders>
              <w:top w:val="single" w:sz="12" w:space="0" w:color="000000"/>
              <w:bottom w:val="single" w:sz="12" w:space="0" w:color="000000"/>
            </w:tcBorders>
          </w:tcPr>
          <w:p w14:paraId="2AC5AD90" w14:textId="50A10240"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CA027E7" w14:textId="61929D14" w:rsidR="00671C7D" w:rsidRPr="003C2059"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2727CAC5" w14:textId="3D50D89C" w:rsidR="00671C7D" w:rsidRPr="003C2059" w:rsidRDefault="00671C7D" w:rsidP="00AB3D03">
            <w:pPr>
              <w:spacing w:after="0" w:line="240" w:lineRule="auto"/>
              <w:jc w:val="both"/>
              <w:rPr>
                <w:rFonts w:ascii="Times New Roman" w:hAnsi="Times New Roman" w:cs="Times New Roman"/>
                <w:color w:val="FF0000"/>
                <w:sz w:val="24"/>
                <w:szCs w:val="24"/>
              </w:rPr>
            </w:pPr>
          </w:p>
        </w:tc>
      </w:tr>
      <w:tr w:rsidR="00671C7D" w:rsidRPr="003C2059" w14:paraId="4C31DA69" w14:textId="77777777" w:rsidTr="00AB3D03">
        <w:tc>
          <w:tcPr>
            <w:tcW w:w="723" w:type="dxa"/>
            <w:tcBorders>
              <w:top w:val="single" w:sz="12" w:space="0" w:color="000000"/>
              <w:left w:val="single" w:sz="12" w:space="0" w:color="000000"/>
              <w:bottom w:val="single" w:sz="12" w:space="0" w:color="000000"/>
            </w:tcBorders>
          </w:tcPr>
          <w:p w14:paraId="16BE52AF"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1E76AF8F"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Výkon střediska správa </w:t>
            </w:r>
          </w:p>
        </w:tc>
        <w:tc>
          <w:tcPr>
            <w:tcW w:w="1535" w:type="dxa"/>
            <w:tcBorders>
              <w:top w:val="single" w:sz="12" w:space="0" w:color="000000"/>
              <w:bottom w:val="single" w:sz="12" w:space="0" w:color="000000"/>
            </w:tcBorders>
          </w:tcPr>
          <w:p w14:paraId="4A39CC54" w14:textId="411A251D"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26608204" w14:textId="7038762A" w:rsidR="00671C7D" w:rsidRPr="003C2059"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5F68A293" w14:textId="4BE02000" w:rsidR="00671C7D" w:rsidRPr="003C2059" w:rsidRDefault="00671C7D" w:rsidP="00AB3D03">
            <w:pPr>
              <w:spacing w:after="0" w:line="240" w:lineRule="auto"/>
              <w:jc w:val="both"/>
              <w:rPr>
                <w:rFonts w:ascii="Times New Roman" w:hAnsi="Times New Roman" w:cs="Times New Roman"/>
                <w:color w:val="FF0000"/>
                <w:sz w:val="24"/>
                <w:szCs w:val="24"/>
              </w:rPr>
            </w:pPr>
          </w:p>
        </w:tc>
      </w:tr>
      <w:tr w:rsidR="00671C7D" w:rsidRPr="003C2059" w14:paraId="35BEF1B5" w14:textId="77777777" w:rsidTr="00AB3D03">
        <w:tc>
          <w:tcPr>
            <w:tcW w:w="723" w:type="dxa"/>
            <w:tcBorders>
              <w:top w:val="single" w:sz="12" w:space="0" w:color="000000"/>
              <w:left w:val="single" w:sz="12" w:space="0" w:color="000000"/>
              <w:bottom w:val="single" w:sz="12" w:space="0" w:color="000000"/>
            </w:tcBorders>
          </w:tcPr>
          <w:p w14:paraId="2F94D566"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r w:rsidRPr="003C2059">
              <w:rPr>
                <w:rFonts w:ascii="Times New Roman" w:hAnsi="Times New Roman" w:cs="Times New Roman"/>
                <w:sz w:val="24"/>
                <w:szCs w:val="24"/>
              </w:rPr>
              <w:t>.</w:t>
            </w:r>
          </w:p>
        </w:tc>
        <w:tc>
          <w:tcPr>
            <w:tcW w:w="4063" w:type="dxa"/>
            <w:tcBorders>
              <w:top w:val="single" w:sz="12" w:space="0" w:color="000000"/>
              <w:bottom w:val="single" w:sz="12" w:space="0" w:color="000000"/>
            </w:tcBorders>
          </w:tcPr>
          <w:p w14:paraId="7BCB6911" w14:textId="77777777" w:rsidR="00671C7D" w:rsidRPr="003C2059" w:rsidRDefault="00671C7D" w:rsidP="00AB3D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Výkon střediska odbyt </w:t>
            </w:r>
          </w:p>
        </w:tc>
        <w:tc>
          <w:tcPr>
            <w:tcW w:w="1535" w:type="dxa"/>
            <w:tcBorders>
              <w:top w:val="single" w:sz="12" w:space="0" w:color="000000"/>
              <w:bottom w:val="single" w:sz="12" w:space="0" w:color="000000"/>
            </w:tcBorders>
          </w:tcPr>
          <w:p w14:paraId="458AA829" w14:textId="6F527908" w:rsidR="00671C7D" w:rsidRPr="00CC371B" w:rsidRDefault="00671C7D" w:rsidP="00AB3D03">
            <w:pPr>
              <w:spacing w:after="0" w:line="240" w:lineRule="auto"/>
              <w:jc w:val="right"/>
              <w:rPr>
                <w:rFonts w:ascii="Times New Roman" w:hAnsi="Times New Roman" w:cs="Times New Roman"/>
                <w:color w:val="FF0000"/>
                <w:sz w:val="24"/>
                <w:szCs w:val="24"/>
              </w:rPr>
            </w:pPr>
          </w:p>
        </w:tc>
        <w:tc>
          <w:tcPr>
            <w:tcW w:w="1442" w:type="dxa"/>
            <w:tcBorders>
              <w:top w:val="single" w:sz="12" w:space="0" w:color="000000"/>
              <w:bottom w:val="single" w:sz="12" w:space="0" w:color="000000"/>
            </w:tcBorders>
          </w:tcPr>
          <w:p w14:paraId="736217D0" w14:textId="05141ABD" w:rsidR="00671C7D" w:rsidRPr="003C2059" w:rsidRDefault="00671C7D" w:rsidP="00AB3D03">
            <w:pPr>
              <w:spacing w:after="0" w:line="240" w:lineRule="auto"/>
              <w:jc w:val="both"/>
              <w:rPr>
                <w:rFonts w:ascii="Times New Roman" w:hAnsi="Times New Roman" w:cs="Times New Roman"/>
                <w:color w:val="FF0000"/>
                <w:sz w:val="24"/>
                <w:szCs w:val="24"/>
              </w:rPr>
            </w:pPr>
          </w:p>
        </w:tc>
        <w:tc>
          <w:tcPr>
            <w:tcW w:w="1417" w:type="dxa"/>
            <w:tcBorders>
              <w:top w:val="single" w:sz="12" w:space="0" w:color="000000"/>
              <w:bottom w:val="single" w:sz="12" w:space="0" w:color="000000"/>
              <w:right w:val="single" w:sz="12" w:space="0" w:color="000000"/>
            </w:tcBorders>
          </w:tcPr>
          <w:p w14:paraId="15388E7C" w14:textId="230EAD1E" w:rsidR="00671C7D" w:rsidRPr="003C2059" w:rsidRDefault="00671C7D" w:rsidP="00AB3D03">
            <w:pPr>
              <w:spacing w:after="0" w:line="240" w:lineRule="auto"/>
              <w:jc w:val="both"/>
              <w:rPr>
                <w:rFonts w:ascii="Times New Roman" w:hAnsi="Times New Roman" w:cs="Times New Roman"/>
                <w:color w:val="FF0000"/>
                <w:sz w:val="24"/>
                <w:szCs w:val="24"/>
              </w:rPr>
            </w:pPr>
          </w:p>
        </w:tc>
      </w:tr>
    </w:tbl>
    <w:p w14:paraId="794B6B3E" w14:textId="49FA26D6" w:rsidR="003F5D78" w:rsidRDefault="003F5D78" w:rsidP="00CC371B">
      <w:pPr>
        <w:spacing w:after="0"/>
      </w:pPr>
    </w:p>
    <w:p w14:paraId="5E6890B3" w14:textId="77777777" w:rsidR="003F5D78" w:rsidRPr="003F5D78" w:rsidRDefault="003F5D78" w:rsidP="003F5D78"/>
    <w:p w14:paraId="1CB0AE0B" w14:textId="6C840448" w:rsidR="003F5D78" w:rsidRDefault="003F5D78" w:rsidP="003F5D78"/>
    <w:p w14:paraId="1FA53585" w14:textId="2002F06E" w:rsidR="00503733" w:rsidRPr="003F5D78" w:rsidRDefault="003F5D78" w:rsidP="003F5D78">
      <w:pPr>
        <w:tabs>
          <w:tab w:val="left" w:pos="6660"/>
        </w:tabs>
      </w:pPr>
      <w:r>
        <w:tab/>
      </w:r>
      <w:bookmarkStart w:id="0" w:name="_GoBack"/>
      <w:bookmarkEnd w:id="0"/>
    </w:p>
    <w:sectPr w:rsidR="00503733" w:rsidRPr="003F5D78">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BDA59" w14:textId="77777777" w:rsidR="00F745CE" w:rsidRDefault="00F745CE" w:rsidP="00CC371B">
      <w:pPr>
        <w:spacing w:after="0" w:line="240" w:lineRule="auto"/>
      </w:pPr>
      <w:r>
        <w:separator/>
      </w:r>
    </w:p>
  </w:endnote>
  <w:endnote w:type="continuationSeparator" w:id="0">
    <w:p w14:paraId="2743B7F6" w14:textId="77777777" w:rsidR="00F745CE" w:rsidRDefault="00F745CE" w:rsidP="00CC3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C6443" w14:textId="7F852B77" w:rsidR="00F745CE" w:rsidRDefault="003F5D78" w:rsidP="00CC371B">
    <w:pPr>
      <w:pStyle w:val="Zpa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Y</w:t>
    </w:r>
    <w:r w:rsidR="00F745CE">
      <w:rPr>
        <w:rFonts w:asciiTheme="majorHAnsi" w:eastAsiaTheme="majorEastAsia" w:hAnsiTheme="majorHAnsi" w:cstheme="majorBidi"/>
      </w:rPr>
      <w:t xml:space="preserve">MNU       </w:t>
    </w:r>
    <w:r>
      <w:rPr>
        <w:rFonts w:asciiTheme="majorHAnsi" w:eastAsiaTheme="majorEastAsia" w:hAnsiTheme="majorHAnsi" w:cstheme="majorBidi"/>
      </w:rPr>
      <w:t xml:space="preserve">                              </w:t>
    </w:r>
    <w:proofErr w:type="gramStart"/>
    <w:r>
      <w:rPr>
        <w:rFonts w:asciiTheme="majorHAnsi" w:eastAsiaTheme="majorEastAsia" w:hAnsiTheme="majorHAnsi" w:cstheme="majorBidi"/>
      </w:rPr>
      <w:t>15. 4</w:t>
    </w:r>
    <w:r w:rsidR="00F745CE">
      <w:rPr>
        <w:rFonts w:asciiTheme="majorHAnsi" w:eastAsiaTheme="majorEastAsia" w:hAnsiTheme="majorHAnsi" w:cstheme="majorBidi"/>
      </w:rPr>
      <w:t xml:space="preserve"> .20</w:t>
    </w:r>
    <w:r>
      <w:rPr>
        <w:rFonts w:asciiTheme="majorHAnsi" w:eastAsiaTheme="majorEastAsia" w:hAnsiTheme="majorHAnsi" w:cstheme="majorBidi"/>
      </w:rPr>
      <w:t>23                             4</w:t>
    </w:r>
    <w:proofErr w:type="gramEnd"/>
    <w:r w:rsidR="00F745CE">
      <w:rPr>
        <w:rFonts w:asciiTheme="majorHAnsi" w:eastAsiaTheme="majorEastAsia" w:hAnsiTheme="majorHAnsi" w:cstheme="majorBidi"/>
      </w:rPr>
      <w:t xml:space="preserve">. </w:t>
    </w:r>
    <w:r>
      <w:rPr>
        <w:rFonts w:asciiTheme="majorHAnsi" w:eastAsiaTheme="majorEastAsia" w:hAnsiTheme="majorHAnsi" w:cstheme="majorBidi"/>
      </w:rPr>
      <w:t>p</w:t>
    </w:r>
    <w:r w:rsidR="00F745CE">
      <w:rPr>
        <w:rFonts w:asciiTheme="majorHAnsi" w:eastAsiaTheme="majorEastAsia" w:hAnsiTheme="majorHAnsi" w:cstheme="majorBidi"/>
      </w:rPr>
      <w:t>řednáška</w:t>
    </w:r>
    <w:r>
      <w:rPr>
        <w:rFonts w:asciiTheme="majorHAnsi" w:eastAsiaTheme="majorEastAsia" w:hAnsiTheme="majorHAnsi" w:cstheme="majorBidi"/>
      </w:rPr>
      <w:t xml:space="preserve"> B</w:t>
    </w:r>
    <w:r w:rsidR="00F745CE">
      <w:rPr>
        <w:rFonts w:asciiTheme="majorHAnsi" w:eastAsiaTheme="majorEastAsia" w:hAnsiTheme="majorHAnsi" w:cstheme="majorBidi"/>
      </w:rPr>
      <w:t xml:space="preserve">           </w:t>
    </w:r>
    <w:r>
      <w:rPr>
        <w:rFonts w:asciiTheme="majorHAnsi" w:eastAsiaTheme="majorEastAsia" w:hAnsiTheme="majorHAnsi" w:cstheme="majorBidi"/>
      </w:rPr>
      <w:t xml:space="preserve">                            </w:t>
    </w:r>
    <w:r w:rsidR="00F745CE">
      <w:rPr>
        <w:rFonts w:asciiTheme="majorHAnsi" w:eastAsiaTheme="majorEastAsia" w:hAnsiTheme="majorHAnsi" w:cstheme="majorBidi"/>
      </w:rPr>
      <w:t xml:space="preserve">Stránka </w:t>
    </w:r>
    <w:r w:rsidR="00F745CE">
      <w:rPr>
        <w:rFonts w:eastAsiaTheme="minorEastAsia"/>
      </w:rPr>
      <w:fldChar w:fldCharType="begin"/>
    </w:r>
    <w:r w:rsidR="00F745CE">
      <w:instrText>PAGE   \* MERGEFORMAT</w:instrText>
    </w:r>
    <w:r w:rsidR="00F745CE">
      <w:rPr>
        <w:rFonts w:eastAsiaTheme="minorEastAsia"/>
      </w:rPr>
      <w:fldChar w:fldCharType="separate"/>
    </w:r>
    <w:r w:rsidRPr="003F5D78">
      <w:rPr>
        <w:rFonts w:asciiTheme="majorHAnsi" w:eastAsiaTheme="majorEastAsia" w:hAnsiTheme="majorHAnsi" w:cstheme="majorBidi"/>
        <w:noProof/>
      </w:rPr>
      <w:t>1</w:t>
    </w:r>
    <w:r w:rsidR="00F745CE">
      <w:rPr>
        <w:rFonts w:asciiTheme="majorHAnsi" w:eastAsiaTheme="majorEastAsia" w:hAnsiTheme="majorHAnsi" w:cstheme="majorBidi"/>
      </w:rPr>
      <w:fldChar w:fldCharType="end"/>
    </w:r>
  </w:p>
  <w:p w14:paraId="515F3C39" w14:textId="77777777" w:rsidR="00F745CE" w:rsidRDefault="00F745C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052D72" w14:textId="77777777" w:rsidR="00F745CE" w:rsidRDefault="00F745CE" w:rsidP="00CC371B">
      <w:pPr>
        <w:spacing w:after="0" w:line="240" w:lineRule="auto"/>
      </w:pPr>
      <w:r>
        <w:separator/>
      </w:r>
    </w:p>
  </w:footnote>
  <w:footnote w:type="continuationSeparator" w:id="0">
    <w:p w14:paraId="6BCE2D66" w14:textId="77777777" w:rsidR="00F745CE" w:rsidRDefault="00F745CE" w:rsidP="00CC37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C74"/>
    <w:multiLevelType w:val="hybridMultilevel"/>
    <w:tmpl w:val="C11A8C6E"/>
    <w:lvl w:ilvl="0" w:tplc="D302B3EC">
      <w:start w:val="1"/>
      <w:numFmt w:val="bullet"/>
      <w:lvlText w:val=""/>
      <w:lvlJc w:val="left"/>
      <w:pPr>
        <w:tabs>
          <w:tab w:val="num" w:pos="720"/>
        </w:tabs>
        <w:ind w:left="720" w:hanging="360"/>
      </w:pPr>
      <w:rPr>
        <w:rFonts w:ascii="Wingdings" w:hAnsi="Wingdings" w:hint="default"/>
      </w:rPr>
    </w:lvl>
    <w:lvl w:ilvl="1" w:tplc="E5720218" w:tentative="1">
      <w:start w:val="1"/>
      <w:numFmt w:val="bullet"/>
      <w:lvlText w:val=""/>
      <w:lvlJc w:val="left"/>
      <w:pPr>
        <w:tabs>
          <w:tab w:val="num" w:pos="1440"/>
        </w:tabs>
        <w:ind w:left="1440" w:hanging="360"/>
      </w:pPr>
      <w:rPr>
        <w:rFonts w:ascii="Wingdings" w:hAnsi="Wingdings" w:hint="default"/>
      </w:rPr>
    </w:lvl>
    <w:lvl w:ilvl="2" w:tplc="AD760874" w:tentative="1">
      <w:start w:val="1"/>
      <w:numFmt w:val="bullet"/>
      <w:lvlText w:val=""/>
      <w:lvlJc w:val="left"/>
      <w:pPr>
        <w:tabs>
          <w:tab w:val="num" w:pos="2160"/>
        </w:tabs>
        <w:ind w:left="2160" w:hanging="360"/>
      </w:pPr>
      <w:rPr>
        <w:rFonts w:ascii="Wingdings" w:hAnsi="Wingdings" w:hint="default"/>
      </w:rPr>
    </w:lvl>
    <w:lvl w:ilvl="3" w:tplc="BB400E1E" w:tentative="1">
      <w:start w:val="1"/>
      <w:numFmt w:val="bullet"/>
      <w:lvlText w:val=""/>
      <w:lvlJc w:val="left"/>
      <w:pPr>
        <w:tabs>
          <w:tab w:val="num" w:pos="2880"/>
        </w:tabs>
        <w:ind w:left="2880" w:hanging="360"/>
      </w:pPr>
      <w:rPr>
        <w:rFonts w:ascii="Wingdings" w:hAnsi="Wingdings" w:hint="default"/>
      </w:rPr>
    </w:lvl>
    <w:lvl w:ilvl="4" w:tplc="01267510" w:tentative="1">
      <w:start w:val="1"/>
      <w:numFmt w:val="bullet"/>
      <w:lvlText w:val=""/>
      <w:lvlJc w:val="left"/>
      <w:pPr>
        <w:tabs>
          <w:tab w:val="num" w:pos="3600"/>
        </w:tabs>
        <w:ind w:left="3600" w:hanging="360"/>
      </w:pPr>
      <w:rPr>
        <w:rFonts w:ascii="Wingdings" w:hAnsi="Wingdings" w:hint="default"/>
      </w:rPr>
    </w:lvl>
    <w:lvl w:ilvl="5" w:tplc="58D417EE" w:tentative="1">
      <w:start w:val="1"/>
      <w:numFmt w:val="bullet"/>
      <w:lvlText w:val=""/>
      <w:lvlJc w:val="left"/>
      <w:pPr>
        <w:tabs>
          <w:tab w:val="num" w:pos="4320"/>
        </w:tabs>
        <w:ind w:left="4320" w:hanging="360"/>
      </w:pPr>
      <w:rPr>
        <w:rFonts w:ascii="Wingdings" w:hAnsi="Wingdings" w:hint="default"/>
      </w:rPr>
    </w:lvl>
    <w:lvl w:ilvl="6" w:tplc="8BD6039C" w:tentative="1">
      <w:start w:val="1"/>
      <w:numFmt w:val="bullet"/>
      <w:lvlText w:val=""/>
      <w:lvlJc w:val="left"/>
      <w:pPr>
        <w:tabs>
          <w:tab w:val="num" w:pos="5040"/>
        </w:tabs>
        <w:ind w:left="5040" w:hanging="360"/>
      </w:pPr>
      <w:rPr>
        <w:rFonts w:ascii="Wingdings" w:hAnsi="Wingdings" w:hint="default"/>
      </w:rPr>
    </w:lvl>
    <w:lvl w:ilvl="7" w:tplc="DF2C3780" w:tentative="1">
      <w:start w:val="1"/>
      <w:numFmt w:val="bullet"/>
      <w:lvlText w:val=""/>
      <w:lvlJc w:val="left"/>
      <w:pPr>
        <w:tabs>
          <w:tab w:val="num" w:pos="5760"/>
        </w:tabs>
        <w:ind w:left="5760" w:hanging="360"/>
      </w:pPr>
      <w:rPr>
        <w:rFonts w:ascii="Wingdings" w:hAnsi="Wingdings" w:hint="default"/>
      </w:rPr>
    </w:lvl>
    <w:lvl w:ilvl="8" w:tplc="8CE821FE" w:tentative="1">
      <w:start w:val="1"/>
      <w:numFmt w:val="bullet"/>
      <w:lvlText w:val=""/>
      <w:lvlJc w:val="left"/>
      <w:pPr>
        <w:tabs>
          <w:tab w:val="num" w:pos="6480"/>
        </w:tabs>
        <w:ind w:left="6480" w:hanging="360"/>
      </w:pPr>
      <w:rPr>
        <w:rFonts w:ascii="Wingdings" w:hAnsi="Wingdings" w:hint="default"/>
      </w:rPr>
    </w:lvl>
  </w:abstractNum>
  <w:abstractNum w:abstractNumId="1">
    <w:nsid w:val="0BCA08E6"/>
    <w:multiLevelType w:val="hybridMultilevel"/>
    <w:tmpl w:val="21A060E2"/>
    <w:lvl w:ilvl="0" w:tplc="575A68C0">
      <w:start w:val="1"/>
      <w:numFmt w:val="bullet"/>
      <w:lvlText w:val=""/>
      <w:lvlJc w:val="left"/>
      <w:pPr>
        <w:tabs>
          <w:tab w:val="num" w:pos="720"/>
        </w:tabs>
        <w:ind w:left="720" w:hanging="360"/>
      </w:pPr>
      <w:rPr>
        <w:rFonts w:ascii="Wingdings" w:hAnsi="Wingdings" w:hint="default"/>
      </w:rPr>
    </w:lvl>
    <w:lvl w:ilvl="1" w:tplc="25A80C0C" w:tentative="1">
      <w:start w:val="1"/>
      <w:numFmt w:val="bullet"/>
      <w:lvlText w:val=""/>
      <w:lvlJc w:val="left"/>
      <w:pPr>
        <w:tabs>
          <w:tab w:val="num" w:pos="1440"/>
        </w:tabs>
        <w:ind w:left="1440" w:hanging="360"/>
      </w:pPr>
      <w:rPr>
        <w:rFonts w:ascii="Wingdings" w:hAnsi="Wingdings" w:hint="default"/>
      </w:rPr>
    </w:lvl>
    <w:lvl w:ilvl="2" w:tplc="713A404A" w:tentative="1">
      <w:start w:val="1"/>
      <w:numFmt w:val="bullet"/>
      <w:lvlText w:val=""/>
      <w:lvlJc w:val="left"/>
      <w:pPr>
        <w:tabs>
          <w:tab w:val="num" w:pos="2160"/>
        </w:tabs>
        <w:ind w:left="2160" w:hanging="360"/>
      </w:pPr>
      <w:rPr>
        <w:rFonts w:ascii="Wingdings" w:hAnsi="Wingdings" w:hint="default"/>
      </w:rPr>
    </w:lvl>
    <w:lvl w:ilvl="3" w:tplc="AE569B4E" w:tentative="1">
      <w:start w:val="1"/>
      <w:numFmt w:val="bullet"/>
      <w:lvlText w:val=""/>
      <w:lvlJc w:val="left"/>
      <w:pPr>
        <w:tabs>
          <w:tab w:val="num" w:pos="2880"/>
        </w:tabs>
        <w:ind w:left="2880" w:hanging="360"/>
      </w:pPr>
      <w:rPr>
        <w:rFonts w:ascii="Wingdings" w:hAnsi="Wingdings" w:hint="default"/>
      </w:rPr>
    </w:lvl>
    <w:lvl w:ilvl="4" w:tplc="6F5C88CA" w:tentative="1">
      <w:start w:val="1"/>
      <w:numFmt w:val="bullet"/>
      <w:lvlText w:val=""/>
      <w:lvlJc w:val="left"/>
      <w:pPr>
        <w:tabs>
          <w:tab w:val="num" w:pos="3600"/>
        </w:tabs>
        <w:ind w:left="3600" w:hanging="360"/>
      </w:pPr>
      <w:rPr>
        <w:rFonts w:ascii="Wingdings" w:hAnsi="Wingdings" w:hint="default"/>
      </w:rPr>
    </w:lvl>
    <w:lvl w:ilvl="5" w:tplc="1C16DA48" w:tentative="1">
      <w:start w:val="1"/>
      <w:numFmt w:val="bullet"/>
      <w:lvlText w:val=""/>
      <w:lvlJc w:val="left"/>
      <w:pPr>
        <w:tabs>
          <w:tab w:val="num" w:pos="4320"/>
        </w:tabs>
        <w:ind w:left="4320" w:hanging="360"/>
      </w:pPr>
      <w:rPr>
        <w:rFonts w:ascii="Wingdings" w:hAnsi="Wingdings" w:hint="default"/>
      </w:rPr>
    </w:lvl>
    <w:lvl w:ilvl="6" w:tplc="9E40695A" w:tentative="1">
      <w:start w:val="1"/>
      <w:numFmt w:val="bullet"/>
      <w:lvlText w:val=""/>
      <w:lvlJc w:val="left"/>
      <w:pPr>
        <w:tabs>
          <w:tab w:val="num" w:pos="5040"/>
        </w:tabs>
        <w:ind w:left="5040" w:hanging="360"/>
      </w:pPr>
      <w:rPr>
        <w:rFonts w:ascii="Wingdings" w:hAnsi="Wingdings" w:hint="default"/>
      </w:rPr>
    </w:lvl>
    <w:lvl w:ilvl="7" w:tplc="3E942130" w:tentative="1">
      <w:start w:val="1"/>
      <w:numFmt w:val="bullet"/>
      <w:lvlText w:val=""/>
      <w:lvlJc w:val="left"/>
      <w:pPr>
        <w:tabs>
          <w:tab w:val="num" w:pos="5760"/>
        </w:tabs>
        <w:ind w:left="5760" w:hanging="360"/>
      </w:pPr>
      <w:rPr>
        <w:rFonts w:ascii="Wingdings" w:hAnsi="Wingdings" w:hint="default"/>
      </w:rPr>
    </w:lvl>
    <w:lvl w:ilvl="8" w:tplc="7B7A5974" w:tentative="1">
      <w:start w:val="1"/>
      <w:numFmt w:val="bullet"/>
      <w:lvlText w:val=""/>
      <w:lvlJc w:val="left"/>
      <w:pPr>
        <w:tabs>
          <w:tab w:val="num" w:pos="6480"/>
        </w:tabs>
        <w:ind w:left="6480" w:hanging="360"/>
      </w:pPr>
      <w:rPr>
        <w:rFonts w:ascii="Wingdings" w:hAnsi="Wingdings" w:hint="default"/>
      </w:rPr>
    </w:lvl>
  </w:abstractNum>
  <w:abstractNum w:abstractNumId="2">
    <w:nsid w:val="17AD73BF"/>
    <w:multiLevelType w:val="hybridMultilevel"/>
    <w:tmpl w:val="830A872E"/>
    <w:lvl w:ilvl="0" w:tplc="83642FFA">
      <w:start w:val="1"/>
      <w:numFmt w:val="bullet"/>
      <w:lvlText w:val=""/>
      <w:lvlJc w:val="left"/>
      <w:pPr>
        <w:tabs>
          <w:tab w:val="num" w:pos="720"/>
        </w:tabs>
        <w:ind w:left="720" w:hanging="360"/>
      </w:pPr>
      <w:rPr>
        <w:rFonts w:ascii="Wingdings" w:hAnsi="Wingdings" w:hint="default"/>
      </w:rPr>
    </w:lvl>
    <w:lvl w:ilvl="1" w:tplc="0980C016" w:tentative="1">
      <w:start w:val="1"/>
      <w:numFmt w:val="bullet"/>
      <w:lvlText w:val=""/>
      <w:lvlJc w:val="left"/>
      <w:pPr>
        <w:tabs>
          <w:tab w:val="num" w:pos="1440"/>
        </w:tabs>
        <w:ind w:left="1440" w:hanging="360"/>
      </w:pPr>
      <w:rPr>
        <w:rFonts w:ascii="Wingdings" w:hAnsi="Wingdings" w:hint="default"/>
      </w:rPr>
    </w:lvl>
    <w:lvl w:ilvl="2" w:tplc="934410BA" w:tentative="1">
      <w:start w:val="1"/>
      <w:numFmt w:val="bullet"/>
      <w:lvlText w:val=""/>
      <w:lvlJc w:val="left"/>
      <w:pPr>
        <w:tabs>
          <w:tab w:val="num" w:pos="2160"/>
        </w:tabs>
        <w:ind w:left="2160" w:hanging="360"/>
      </w:pPr>
      <w:rPr>
        <w:rFonts w:ascii="Wingdings" w:hAnsi="Wingdings" w:hint="default"/>
      </w:rPr>
    </w:lvl>
    <w:lvl w:ilvl="3" w:tplc="F07C80EA" w:tentative="1">
      <w:start w:val="1"/>
      <w:numFmt w:val="bullet"/>
      <w:lvlText w:val=""/>
      <w:lvlJc w:val="left"/>
      <w:pPr>
        <w:tabs>
          <w:tab w:val="num" w:pos="2880"/>
        </w:tabs>
        <w:ind w:left="2880" w:hanging="360"/>
      </w:pPr>
      <w:rPr>
        <w:rFonts w:ascii="Wingdings" w:hAnsi="Wingdings" w:hint="default"/>
      </w:rPr>
    </w:lvl>
    <w:lvl w:ilvl="4" w:tplc="FCE47F90" w:tentative="1">
      <w:start w:val="1"/>
      <w:numFmt w:val="bullet"/>
      <w:lvlText w:val=""/>
      <w:lvlJc w:val="left"/>
      <w:pPr>
        <w:tabs>
          <w:tab w:val="num" w:pos="3600"/>
        </w:tabs>
        <w:ind w:left="3600" w:hanging="360"/>
      </w:pPr>
      <w:rPr>
        <w:rFonts w:ascii="Wingdings" w:hAnsi="Wingdings" w:hint="default"/>
      </w:rPr>
    </w:lvl>
    <w:lvl w:ilvl="5" w:tplc="3EEC4F66" w:tentative="1">
      <w:start w:val="1"/>
      <w:numFmt w:val="bullet"/>
      <w:lvlText w:val=""/>
      <w:lvlJc w:val="left"/>
      <w:pPr>
        <w:tabs>
          <w:tab w:val="num" w:pos="4320"/>
        </w:tabs>
        <w:ind w:left="4320" w:hanging="360"/>
      </w:pPr>
      <w:rPr>
        <w:rFonts w:ascii="Wingdings" w:hAnsi="Wingdings" w:hint="default"/>
      </w:rPr>
    </w:lvl>
    <w:lvl w:ilvl="6" w:tplc="4CEA068E" w:tentative="1">
      <w:start w:val="1"/>
      <w:numFmt w:val="bullet"/>
      <w:lvlText w:val=""/>
      <w:lvlJc w:val="left"/>
      <w:pPr>
        <w:tabs>
          <w:tab w:val="num" w:pos="5040"/>
        </w:tabs>
        <w:ind w:left="5040" w:hanging="360"/>
      </w:pPr>
      <w:rPr>
        <w:rFonts w:ascii="Wingdings" w:hAnsi="Wingdings" w:hint="default"/>
      </w:rPr>
    </w:lvl>
    <w:lvl w:ilvl="7" w:tplc="C148632A" w:tentative="1">
      <w:start w:val="1"/>
      <w:numFmt w:val="bullet"/>
      <w:lvlText w:val=""/>
      <w:lvlJc w:val="left"/>
      <w:pPr>
        <w:tabs>
          <w:tab w:val="num" w:pos="5760"/>
        </w:tabs>
        <w:ind w:left="5760" w:hanging="360"/>
      </w:pPr>
      <w:rPr>
        <w:rFonts w:ascii="Wingdings" w:hAnsi="Wingdings" w:hint="default"/>
      </w:rPr>
    </w:lvl>
    <w:lvl w:ilvl="8" w:tplc="CFC07454" w:tentative="1">
      <w:start w:val="1"/>
      <w:numFmt w:val="bullet"/>
      <w:lvlText w:val=""/>
      <w:lvlJc w:val="left"/>
      <w:pPr>
        <w:tabs>
          <w:tab w:val="num" w:pos="6480"/>
        </w:tabs>
        <w:ind w:left="6480" w:hanging="360"/>
      </w:pPr>
      <w:rPr>
        <w:rFonts w:ascii="Wingdings" w:hAnsi="Wingdings" w:hint="default"/>
      </w:rPr>
    </w:lvl>
  </w:abstractNum>
  <w:abstractNum w:abstractNumId="3">
    <w:nsid w:val="200A558F"/>
    <w:multiLevelType w:val="hybridMultilevel"/>
    <w:tmpl w:val="2BE0995A"/>
    <w:lvl w:ilvl="0" w:tplc="B8CCEE04">
      <w:start w:val="1"/>
      <w:numFmt w:val="bullet"/>
      <w:lvlText w:val=""/>
      <w:lvlJc w:val="left"/>
      <w:pPr>
        <w:tabs>
          <w:tab w:val="num" w:pos="720"/>
        </w:tabs>
        <w:ind w:left="720" w:hanging="360"/>
      </w:pPr>
      <w:rPr>
        <w:rFonts w:ascii="Wingdings" w:hAnsi="Wingdings" w:hint="default"/>
      </w:rPr>
    </w:lvl>
    <w:lvl w:ilvl="1" w:tplc="D0E22406" w:tentative="1">
      <w:start w:val="1"/>
      <w:numFmt w:val="bullet"/>
      <w:lvlText w:val=""/>
      <w:lvlJc w:val="left"/>
      <w:pPr>
        <w:tabs>
          <w:tab w:val="num" w:pos="1440"/>
        </w:tabs>
        <w:ind w:left="1440" w:hanging="360"/>
      </w:pPr>
      <w:rPr>
        <w:rFonts w:ascii="Wingdings" w:hAnsi="Wingdings" w:hint="default"/>
      </w:rPr>
    </w:lvl>
    <w:lvl w:ilvl="2" w:tplc="7082BA36" w:tentative="1">
      <w:start w:val="1"/>
      <w:numFmt w:val="bullet"/>
      <w:lvlText w:val=""/>
      <w:lvlJc w:val="left"/>
      <w:pPr>
        <w:tabs>
          <w:tab w:val="num" w:pos="2160"/>
        </w:tabs>
        <w:ind w:left="2160" w:hanging="360"/>
      </w:pPr>
      <w:rPr>
        <w:rFonts w:ascii="Wingdings" w:hAnsi="Wingdings" w:hint="default"/>
      </w:rPr>
    </w:lvl>
    <w:lvl w:ilvl="3" w:tplc="1F763D76" w:tentative="1">
      <w:start w:val="1"/>
      <w:numFmt w:val="bullet"/>
      <w:lvlText w:val=""/>
      <w:lvlJc w:val="left"/>
      <w:pPr>
        <w:tabs>
          <w:tab w:val="num" w:pos="2880"/>
        </w:tabs>
        <w:ind w:left="2880" w:hanging="360"/>
      </w:pPr>
      <w:rPr>
        <w:rFonts w:ascii="Wingdings" w:hAnsi="Wingdings" w:hint="default"/>
      </w:rPr>
    </w:lvl>
    <w:lvl w:ilvl="4" w:tplc="6302C584" w:tentative="1">
      <w:start w:val="1"/>
      <w:numFmt w:val="bullet"/>
      <w:lvlText w:val=""/>
      <w:lvlJc w:val="left"/>
      <w:pPr>
        <w:tabs>
          <w:tab w:val="num" w:pos="3600"/>
        </w:tabs>
        <w:ind w:left="3600" w:hanging="360"/>
      </w:pPr>
      <w:rPr>
        <w:rFonts w:ascii="Wingdings" w:hAnsi="Wingdings" w:hint="default"/>
      </w:rPr>
    </w:lvl>
    <w:lvl w:ilvl="5" w:tplc="07F820E8" w:tentative="1">
      <w:start w:val="1"/>
      <w:numFmt w:val="bullet"/>
      <w:lvlText w:val=""/>
      <w:lvlJc w:val="left"/>
      <w:pPr>
        <w:tabs>
          <w:tab w:val="num" w:pos="4320"/>
        </w:tabs>
        <w:ind w:left="4320" w:hanging="360"/>
      </w:pPr>
      <w:rPr>
        <w:rFonts w:ascii="Wingdings" w:hAnsi="Wingdings" w:hint="default"/>
      </w:rPr>
    </w:lvl>
    <w:lvl w:ilvl="6" w:tplc="EAEE5C02" w:tentative="1">
      <w:start w:val="1"/>
      <w:numFmt w:val="bullet"/>
      <w:lvlText w:val=""/>
      <w:lvlJc w:val="left"/>
      <w:pPr>
        <w:tabs>
          <w:tab w:val="num" w:pos="5040"/>
        </w:tabs>
        <w:ind w:left="5040" w:hanging="360"/>
      </w:pPr>
      <w:rPr>
        <w:rFonts w:ascii="Wingdings" w:hAnsi="Wingdings" w:hint="default"/>
      </w:rPr>
    </w:lvl>
    <w:lvl w:ilvl="7" w:tplc="14BCEC72" w:tentative="1">
      <w:start w:val="1"/>
      <w:numFmt w:val="bullet"/>
      <w:lvlText w:val=""/>
      <w:lvlJc w:val="left"/>
      <w:pPr>
        <w:tabs>
          <w:tab w:val="num" w:pos="5760"/>
        </w:tabs>
        <w:ind w:left="5760" w:hanging="360"/>
      </w:pPr>
      <w:rPr>
        <w:rFonts w:ascii="Wingdings" w:hAnsi="Wingdings" w:hint="default"/>
      </w:rPr>
    </w:lvl>
    <w:lvl w:ilvl="8" w:tplc="8E5CF012" w:tentative="1">
      <w:start w:val="1"/>
      <w:numFmt w:val="bullet"/>
      <w:lvlText w:val=""/>
      <w:lvlJc w:val="left"/>
      <w:pPr>
        <w:tabs>
          <w:tab w:val="num" w:pos="6480"/>
        </w:tabs>
        <w:ind w:left="6480" w:hanging="360"/>
      </w:pPr>
      <w:rPr>
        <w:rFonts w:ascii="Wingdings" w:hAnsi="Wingdings" w:hint="default"/>
      </w:rPr>
    </w:lvl>
  </w:abstractNum>
  <w:abstractNum w:abstractNumId="4">
    <w:nsid w:val="2E9C5419"/>
    <w:multiLevelType w:val="hybridMultilevel"/>
    <w:tmpl w:val="0BCCDF5E"/>
    <w:lvl w:ilvl="0" w:tplc="B3E62D30">
      <w:start w:val="1"/>
      <w:numFmt w:val="bullet"/>
      <w:lvlText w:val=""/>
      <w:lvlJc w:val="left"/>
      <w:pPr>
        <w:tabs>
          <w:tab w:val="num" w:pos="720"/>
        </w:tabs>
        <w:ind w:left="720" w:hanging="360"/>
      </w:pPr>
      <w:rPr>
        <w:rFonts w:ascii="Wingdings" w:hAnsi="Wingdings" w:hint="default"/>
      </w:rPr>
    </w:lvl>
    <w:lvl w:ilvl="1" w:tplc="E918FD80" w:tentative="1">
      <w:start w:val="1"/>
      <w:numFmt w:val="bullet"/>
      <w:lvlText w:val=""/>
      <w:lvlJc w:val="left"/>
      <w:pPr>
        <w:tabs>
          <w:tab w:val="num" w:pos="1440"/>
        </w:tabs>
        <w:ind w:left="1440" w:hanging="360"/>
      </w:pPr>
      <w:rPr>
        <w:rFonts w:ascii="Wingdings" w:hAnsi="Wingdings" w:hint="default"/>
      </w:rPr>
    </w:lvl>
    <w:lvl w:ilvl="2" w:tplc="AD6A2A8E" w:tentative="1">
      <w:start w:val="1"/>
      <w:numFmt w:val="bullet"/>
      <w:lvlText w:val=""/>
      <w:lvlJc w:val="left"/>
      <w:pPr>
        <w:tabs>
          <w:tab w:val="num" w:pos="2160"/>
        </w:tabs>
        <w:ind w:left="2160" w:hanging="360"/>
      </w:pPr>
      <w:rPr>
        <w:rFonts w:ascii="Wingdings" w:hAnsi="Wingdings" w:hint="default"/>
      </w:rPr>
    </w:lvl>
    <w:lvl w:ilvl="3" w:tplc="F75873FE" w:tentative="1">
      <w:start w:val="1"/>
      <w:numFmt w:val="bullet"/>
      <w:lvlText w:val=""/>
      <w:lvlJc w:val="left"/>
      <w:pPr>
        <w:tabs>
          <w:tab w:val="num" w:pos="2880"/>
        </w:tabs>
        <w:ind w:left="2880" w:hanging="360"/>
      </w:pPr>
      <w:rPr>
        <w:rFonts w:ascii="Wingdings" w:hAnsi="Wingdings" w:hint="default"/>
      </w:rPr>
    </w:lvl>
    <w:lvl w:ilvl="4" w:tplc="5106B962" w:tentative="1">
      <w:start w:val="1"/>
      <w:numFmt w:val="bullet"/>
      <w:lvlText w:val=""/>
      <w:lvlJc w:val="left"/>
      <w:pPr>
        <w:tabs>
          <w:tab w:val="num" w:pos="3600"/>
        </w:tabs>
        <w:ind w:left="3600" w:hanging="360"/>
      </w:pPr>
      <w:rPr>
        <w:rFonts w:ascii="Wingdings" w:hAnsi="Wingdings" w:hint="default"/>
      </w:rPr>
    </w:lvl>
    <w:lvl w:ilvl="5" w:tplc="5EC62EA6" w:tentative="1">
      <w:start w:val="1"/>
      <w:numFmt w:val="bullet"/>
      <w:lvlText w:val=""/>
      <w:lvlJc w:val="left"/>
      <w:pPr>
        <w:tabs>
          <w:tab w:val="num" w:pos="4320"/>
        </w:tabs>
        <w:ind w:left="4320" w:hanging="360"/>
      </w:pPr>
      <w:rPr>
        <w:rFonts w:ascii="Wingdings" w:hAnsi="Wingdings" w:hint="default"/>
      </w:rPr>
    </w:lvl>
    <w:lvl w:ilvl="6" w:tplc="FE08FDC2" w:tentative="1">
      <w:start w:val="1"/>
      <w:numFmt w:val="bullet"/>
      <w:lvlText w:val=""/>
      <w:lvlJc w:val="left"/>
      <w:pPr>
        <w:tabs>
          <w:tab w:val="num" w:pos="5040"/>
        </w:tabs>
        <w:ind w:left="5040" w:hanging="360"/>
      </w:pPr>
      <w:rPr>
        <w:rFonts w:ascii="Wingdings" w:hAnsi="Wingdings" w:hint="default"/>
      </w:rPr>
    </w:lvl>
    <w:lvl w:ilvl="7" w:tplc="A9F21858" w:tentative="1">
      <w:start w:val="1"/>
      <w:numFmt w:val="bullet"/>
      <w:lvlText w:val=""/>
      <w:lvlJc w:val="left"/>
      <w:pPr>
        <w:tabs>
          <w:tab w:val="num" w:pos="5760"/>
        </w:tabs>
        <w:ind w:left="5760" w:hanging="360"/>
      </w:pPr>
      <w:rPr>
        <w:rFonts w:ascii="Wingdings" w:hAnsi="Wingdings" w:hint="default"/>
      </w:rPr>
    </w:lvl>
    <w:lvl w:ilvl="8" w:tplc="6428E358" w:tentative="1">
      <w:start w:val="1"/>
      <w:numFmt w:val="bullet"/>
      <w:lvlText w:val=""/>
      <w:lvlJc w:val="left"/>
      <w:pPr>
        <w:tabs>
          <w:tab w:val="num" w:pos="6480"/>
        </w:tabs>
        <w:ind w:left="6480" w:hanging="360"/>
      </w:pPr>
      <w:rPr>
        <w:rFonts w:ascii="Wingdings" w:hAnsi="Wingdings" w:hint="default"/>
      </w:rPr>
    </w:lvl>
  </w:abstractNum>
  <w:abstractNum w:abstractNumId="5">
    <w:nsid w:val="4FB473BD"/>
    <w:multiLevelType w:val="hybridMultilevel"/>
    <w:tmpl w:val="B0F41DAE"/>
    <w:lvl w:ilvl="0" w:tplc="EBF6C4AA">
      <w:start w:val="1"/>
      <w:numFmt w:val="bullet"/>
      <w:lvlText w:val=""/>
      <w:lvlJc w:val="left"/>
      <w:pPr>
        <w:tabs>
          <w:tab w:val="num" w:pos="720"/>
        </w:tabs>
        <w:ind w:left="720" w:hanging="360"/>
      </w:pPr>
      <w:rPr>
        <w:rFonts w:ascii="Wingdings" w:hAnsi="Wingdings" w:hint="default"/>
      </w:rPr>
    </w:lvl>
    <w:lvl w:ilvl="1" w:tplc="65FAA9D0" w:tentative="1">
      <w:start w:val="1"/>
      <w:numFmt w:val="bullet"/>
      <w:lvlText w:val=""/>
      <w:lvlJc w:val="left"/>
      <w:pPr>
        <w:tabs>
          <w:tab w:val="num" w:pos="1440"/>
        </w:tabs>
        <w:ind w:left="1440" w:hanging="360"/>
      </w:pPr>
      <w:rPr>
        <w:rFonts w:ascii="Wingdings" w:hAnsi="Wingdings" w:hint="default"/>
      </w:rPr>
    </w:lvl>
    <w:lvl w:ilvl="2" w:tplc="362ED850" w:tentative="1">
      <w:start w:val="1"/>
      <w:numFmt w:val="bullet"/>
      <w:lvlText w:val=""/>
      <w:lvlJc w:val="left"/>
      <w:pPr>
        <w:tabs>
          <w:tab w:val="num" w:pos="2160"/>
        </w:tabs>
        <w:ind w:left="2160" w:hanging="360"/>
      </w:pPr>
      <w:rPr>
        <w:rFonts w:ascii="Wingdings" w:hAnsi="Wingdings" w:hint="default"/>
      </w:rPr>
    </w:lvl>
    <w:lvl w:ilvl="3" w:tplc="350690F2" w:tentative="1">
      <w:start w:val="1"/>
      <w:numFmt w:val="bullet"/>
      <w:lvlText w:val=""/>
      <w:lvlJc w:val="left"/>
      <w:pPr>
        <w:tabs>
          <w:tab w:val="num" w:pos="2880"/>
        </w:tabs>
        <w:ind w:left="2880" w:hanging="360"/>
      </w:pPr>
      <w:rPr>
        <w:rFonts w:ascii="Wingdings" w:hAnsi="Wingdings" w:hint="default"/>
      </w:rPr>
    </w:lvl>
    <w:lvl w:ilvl="4" w:tplc="199CEA50" w:tentative="1">
      <w:start w:val="1"/>
      <w:numFmt w:val="bullet"/>
      <w:lvlText w:val=""/>
      <w:lvlJc w:val="left"/>
      <w:pPr>
        <w:tabs>
          <w:tab w:val="num" w:pos="3600"/>
        </w:tabs>
        <w:ind w:left="3600" w:hanging="360"/>
      </w:pPr>
      <w:rPr>
        <w:rFonts w:ascii="Wingdings" w:hAnsi="Wingdings" w:hint="default"/>
      </w:rPr>
    </w:lvl>
    <w:lvl w:ilvl="5" w:tplc="9FD8C0B4" w:tentative="1">
      <w:start w:val="1"/>
      <w:numFmt w:val="bullet"/>
      <w:lvlText w:val=""/>
      <w:lvlJc w:val="left"/>
      <w:pPr>
        <w:tabs>
          <w:tab w:val="num" w:pos="4320"/>
        </w:tabs>
        <w:ind w:left="4320" w:hanging="360"/>
      </w:pPr>
      <w:rPr>
        <w:rFonts w:ascii="Wingdings" w:hAnsi="Wingdings" w:hint="default"/>
      </w:rPr>
    </w:lvl>
    <w:lvl w:ilvl="6" w:tplc="483C7A64" w:tentative="1">
      <w:start w:val="1"/>
      <w:numFmt w:val="bullet"/>
      <w:lvlText w:val=""/>
      <w:lvlJc w:val="left"/>
      <w:pPr>
        <w:tabs>
          <w:tab w:val="num" w:pos="5040"/>
        </w:tabs>
        <w:ind w:left="5040" w:hanging="360"/>
      </w:pPr>
      <w:rPr>
        <w:rFonts w:ascii="Wingdings" w:hAnsi="Wingdings" w:hint="default"/>
      </w:rPr>
    </w:lvl>
    <w:lvl w:ilvl="7" w:tplc="F5463BE6" w:tentative="1">
      <w:start w:val="1"/>
      <w:numFmt w:val="bullet"/>
      <w:lvlText w:val=""/>
      <w:lvlJc w:val="left"/>
      <w:pPr>
        <w:tabs>
          <w:tab w:val="num" w:pos="5760"/>
        </w:tabs>
        <w:ind w:left="5760" w:hanging="360"/>
      </w:pPr>
      <w:rPr>
        <w:rFonts w:ascii="Wingdings" w:hAnsi="Wingdings" w:hint="default"/>
      </w:rPr>
    </w:lvl>
    <w:lvl w:ilvl="8" w:tplc="762041E4" w:tentative="1">
      <w:start w:val="1"/>
      <w:numFmt w:val="bullet"/>
      <w:lvlText w:val=""/>
      <w:lvlJc w:val="left"/>
      <w:pPr>
        <w:tabs>
          <w:tab w:val="num" w:pos="6480"/>
        </w:tabs>
        <w:ind w:left="6480" w:hanging="360"/>
      </w:pPr>
      <w:rPr>
        <w:rFonts w:ascii="Wingdings" w:hAnsi="Wingdings" w:hint="default"/>
      </w:rPr>
    </w:lvl>
  </w:abstractNum>
  <w:abstractNum w:abstractNumId="6">
    <w:nsid w:val="6BFA173F"/>
    <w:multiLevelType w:val="hybridMultilevel"/>
    <w:tmpl w:val="FDB80702"/>
    <w:lvl w:ilvl="0" w:tplc="57027A3C">
      <w:start w:val="1"/>
      <w:numFmt w:val="bullet"/>
      <w:lvlText w:val=""/>
      <w:lvlJc w:val="left"/>
      <w:pPr>
        <w:tabs>
          <w:tab w:val="num" w:pos="720"/>
        </w:tabs>
        <w:ind w:left="720" w:hanging="360"/>
      </w:pPr>
      <w:rPr>
        <w:rFonts w:ascii="Wingdings" w:hAnsi="Wingdings" w:hint="default"/>
      </w:rPr>
    </w:lvl>
    <w:lvl w:ilvl="1" w:tplc="DD0A5B2C" w:tentative="1">
      <w:start w:val="1"/>
      <w:numFmt w:val="bullet"/>
      <w:lvlText w:val=""/>
      <w:lvlJc w:val="left"/>
      <w:pPr>
        <w:tabs>
          <w:tab w:val="num" w:pos="1440"/>
        </w:tabs>
        <w:ind w:left="1440" w:hanging="360"/>
      </w:pPr>
      <w:rPr>
        <w:rFonts w:ascii="Wingdings" w:hAnsi="Wingdings" w:hint="default"/>
      </w:rPr>
    </w:lvl>
    <w:lvl w:ilvl="2" w:tplc="05E09FA8" w:tentative="1">
      <w:start w:val="1"/>
      <w:numFmt w:val="bullet"/>
      <w:lvlText w:val=""/>
      <w:lvlJc w:val="left"/>
      <w:pPr>
        <w:tabs>
          <w:tab w:val="num" w:pos="2160"/>
        </w:tabs>
        <w:ind w:left="2160" w:hanging="360"/>
      </w:pPr>
      <w:rPr>
        <w:rFonts w:ascii="Wingdings" w:hAnsi="Wingdings" w:hint="default"/>
      </w:rPr>
    </w:lvl>
    <w:lvl w:ilvl="3" w:tplc="9B7C5FD2" w:tentative="1">
      <w:start w:val="1"/>
      <w:numFmt w:val="bullet"/>
      <w:lvlText w:val=""/>
      <w:lvlJc w:val="left"/>
      <w:pPr>
        <w:tabs>
          <w:tab w:val="num" w:pos="2880"/>
        </w:tabs>
        <w:ind w:left="2880" w:hanging="360"/>
      </w:pPr>
      <w:rPr>
        <w:rFonts w:ascii="Wingdings" w:hAnsi="Wingdings" w:hint="default"/>
      </w:rPr>
    </w:lvl>
    <w:lvl w:ilvl="4" w:tplc="8E327836" w:tentative="1">
      <w:start w:val="1"/>
      <w:numFmt w:val="bullet"/>
      <w:lvlText w:val=""/>
      <w:lvlJc w:val="left"/>
      <w:pPr>
        <w:tabs>
          <w:tab w:val="num" w:pos="3600"/>
        </w:tabs>
        <w:ind w:left="3600" w:hanging="360"/>
      </w:pPr>
      <w:rPr>
        <w:rFonts w:ascii="Wingdings" w:hAnsi="Wingdings" w:hint="default"/>
      </w:rPr>
    </w:lvl>
    <w:lvl w:ilvl="5" w:tplc="1434574E" w:tentative="1">
      <w:start w:val="1"/>
      <w:numFmt w:val="bullet"/>
      <w:lvlText w:val=""/>
      <w:lvlJc w:val="left"/>
      <w:pPr>
        <w:tabs>
          <w:tab w:val="num" w:pos="4320"/>
        </w:tabs>
        <w:ind w:left="4320" w:hanging="360"/>
      </w:pPr>
      <w:rPr>
        <w:rFonts w:ascii="Wingdings" w:hAnsi="Wingdings" w:hint="default"/>
      </w:rPr>
    </w:lvl>
    <w:lvl w:ilvl="6" w:tplc="A06846A6" w:tentative="1">
      <w:start w:val="1"/>
      <w:numFmt w:val="bullet"/>
      <w:lvlText w:val=""/>
      <w:lvlJc w:val="left"/>
      <w:pPr>
        <w:tabs>
          <w:tab w:val="num" w:pos="5040"/>
        </w:tabs>
        <w:ind w:left="5040" w:hanging="360"/>
      </w:pPr>
      <w:rPr>
        <w:rFonts w:ascii="Wingdings" w:hAnsi="Wingdings" w:hint="default"/>
      </w:rPr>
    </w:lvl>
    <w:lvl w:ilvl="7" w:tplc="9F4CB47E" w:tentative="1">
      <w:start w:val="1"/>
      <w:numFmt w:val="bullet"/>
      <w:lvlText w:val=""/>
      <w:lvlJc w:val="left"/>
      <w:pPr>
        <w:tabs>
          <w:tab w:val="num" w:pos="5760"/>
        </w:tabs>
        <w:ind w:left="5760" w:hanging="360"/>
      </w:pPr>
      <w:rPr>
        <w:rFonts w:ascii="Wingdings" w:hAnsi="Wingdings" w:hint="default"/>
      </w:rPr>
    </w:lvl>
    <w:lvl w:ilvl="8" w:tplc="D31E9E80"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185"/>
    <w:rsid w:val="001268E3"/>
    <w:rsid w:val="002655CE"/>
    <w:rsid w:val="0029020E"/>
    <w:rsid w:val="003819D4"/>
    <w:rsid w:val="003F5D78"/>
    <w:rsid w:val="00503733"/>
    <w:rsid w:val="005C7BC4"/>
    <w:rsid w:val="00671C7D"/>
    <w:rsid w:val="006A0BCF"/>
    <w:rsid w:val="007A4093"/>
    <w:rsid w:val="00A36520"/>
    <w:rsid w:val="00A63252"/>
    <w:rsid w:val="00A87185"/>
    <w:rsid w:val="00BD4F66"/>
    <w:rsid w:val="00C63394"/>
    <w:rsid w:val="00C873D8"/>
    <w:rsid w:val="00C87BBB"/>
    <w:rsid w:val="00CC371B"/>
    <w:rsid w:val="00CF0E6F"/>
    <w:rsid w:val="00D1294D"/>
    <w:rsid w:val="00E835A5"/>
    <w:rsid w:val="00EF327D"/>
    <w:rsid w:val="00F745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91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1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371B"/>
    <w:pPr>
      <w:ind w:left="720"/>
      <w:contextualSpacing/>
    </w:pPr>
  </w:style>
  <w:style w:type="paragraph" w:styleId="Textbubliny">
    <w:name w:val="Balloon Text"/>
    <w:basedOn w:val="Normln"/>
    <w:link w:val="TextbublinyChar"/>
    <w:uiPriority w:val="99"/>
    <w:semiHidden/>
    <w:unhideWhenUsed/>
    <w:rsid w:val="00CC37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371B"/>
    <w:rPr>
      <w:rFonts w:ascii="Tahoma" w:hAnsi="Tahoma" w:cs="Tahoma"/>
      <w:sz w:val="16"/>
      <w:szCs w:val="16"/>
    </w:rPr>
  </w:style>
  <w:style w:type="paragraph" w:styleId="Zhlav">
    <w:name w:val="header"/>
    <w:basedOn w:val="Normln"/>
    <w:link w:val="ZhlavChar"/>
    <w:uiPriority w:val="99"/>
    <w:unhideWhenUsed/>
    <w:rsid w:val="00CC37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371B"/>
  </w:style>
  <w:style w:type="paragraph" w:styleId="Zpat">
    <w:name w:val="footer"/>
    <w:basedOn w:val="Normln"/>
    <w:link w:val="ZpatChar"/>
    <w:uiPriority w:val="99"/>
    <w:unhideWhenUsed/>
    <w:rsid w:val="00CC371B"/>
    <w:pPr>
      <w:tabs>
        <w:tab w:val="center" w:pos="4536"/>
        <w:tab w:val="right" w:pos="9072"/>
      </w:tabs>
      <w:spacing w:after="0" w:line="240" w:lineRule="auto"/>
    </w:pPr>
  </w:style>
  <w:style w:type="character" w:customStyle="1" w:styleId="ZpatChar">
    <w:name w:val="Zápatí Char"/>
    <w:basedOn w:val="Standardnpsmoodstavce"/>
    <w:link w:val="Zpat"/>
    <w:uiPriority w:val="99"/>
    <w:rsid w:val="00CC37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8718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C371B"/>
    <w:pPr>
      <w:ind w:left="720"/>
      <w:contextualSpacing/>
    </w:pPr>
  </w:style>
  <w:style w:type="paragraph" w:styleId="Textbubliny">
    <w:name w:val="Balloon Text"/>
    <w:basedOn w:val="Normln"/>
    <w:link w:val="TextbublinyChar"/>
    <w:uiPriority w:val="99"/>
    <w:semiHidden/>
    <w:unhideWhenUsed/>
    <w:rsid w:val="00CC371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C371B"/>
    <w:rPr>
      <w:rFonts w:ascii="Tahoma" w:hAnsi="Tahoma" w:cs="Tahoma"/>
      <w:sz w:val="16"/>
      <w:szCs w:val="16"/>
    </w:rPr>
  </w:style>
  <w:style w:type="paragraph" w:styleId="Zhlav">
    <w:name w:val="header"/>
    <w:basedOn w:val="Normln"/>
    <w:link w:val="ZhlavChar"/>
    <w:uiPriority w:val="99"/>
    <w:unhideWhenUsed/>
    <w:rsid w:val="00CC371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371B"/>
  </w:style>
  <w:style w:type="paragraph" w:styleId="Zpat">
    <w:name w:val="footer"/>
    <w:basedOn w:val="Normln"/>
    <w:link w:val="ZpatChar"/>
    <w:uiPriority w:val="99"/>
    <w:unhideWhenUsed/>
    <w:rsid w:val="00CC371B"/>
    <w:pPr>
      <w:tabs>
        <w:tab w:val="center" w:pos="4536"/>
        <w:tab w:val="right" w:pos="9072"/>
      </w:tabs>
      <w:spacing w:after="0" w:line="240" w:lineRule="auto"/>
    </w:pPr>
  </w:style>
  <w:style w:type="character" w:customStyle="1" w:styleId="ZpatChar">
    <w:name w:val="Zápatí Char"/>
    <w:basedOn w:val="Standardnpsmoodstavce"/>
    <w:link w:val="Zpat"/>
    <w:uiPriority w:val="99"/>
    <w:rsid w:val="00CC3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8830">
      <w:bodyDiv w:val="1"/>
      <w:marLeft w:val="0"/>
      <w:marRight w:val="0"/>
      <w:marTop w:val="0"/>
      <w:marBottom w:val="0"/>
      <w:divBdr>
        <w:top w:val="none" w:sz="0" w:space="0" w:color="auto"/>
        <w:left w:val="none" w:sz="0" w:space="0" w:color="auto"/>
        <w:bottom w:val="none" w:sz="0" w:space="0" w:color="auto"/>
        <w:right w:val="none" w:sz="0" w:space="0" w:color="auto"/>
      </w:divBdr>
      <w:divsChild>
        <w:div w:id="18552824">
          <w:marLeft w:val="547"/>
          <w:marRight w:val="0"/>
          <w:marTop w:val="154"/>
          <w:marBottom w:val="0"/>
          <w:divBdr>
            <w:top w:val="none" w:sz="0" w:space="0" w:color="auto"/>
            <w:left w:val="none" w:sz="0" w:space="0" w:color="auto"/>
            <w:bottom w:val="none" w:sz="0" w:space="0" w:color="auto"/>
            <w:right w:val="none" w:sz="0" w:space="0" w:color="auto"/>
          </w:divBdr>
        </w:div>
        <w:div w:id="632827801">
          <w:marLeft w:val="547"/>
          <w:marRight w:val="0"/>
          <w:marTop w:val="154"/>
          <w:marBottom w:val="0"/>
          <w:divBdr>
            <w:top w:val="none" w:sz="0" w:space="0" w:color="auto"/>
            <w:left w:val="none" w:sz="0" w:space="0" w:color="auto"/>
            <w:bottom w:val="none" w:sz="0" w:space="0" w:color="auto"/>
            <w:right w:val="none" w:sz="0" w:space="0" w:color="auto"/>
          </w:divBdr>
        </w:div>
      </w:divsChild>
    </w:div>
    <w:div w:id="726758300">
      <w:bodyDiv w:val="1"/>
      <w:marLeft w:val="0"/>
      <w:marRight w:val="0"/>
      <w:marTop w:val="0"/>
      <w:marBottom w:val="0"/>
      <w:divBdr>
        <w:top w:val="none" w:sz="0" w:space="0" w:color="auto"/>
        <w:left w:val="none" w:sz="0" w:space="0" w:color="auto"/>
        <w:bottom w:val="none" w:sz="0" w:space="0" w:color="auto"/>
        <w:right w:val="none" w:sz="0" w:space="0" w:color="auto"/>
      </w:divBdr>
      <w:divsChild>
        <w:div w:id="1874266095">
          <w:marLeft w:val="547"/>
          <w:marRight w:val="0"/>
          <w:marTop w:val="154"/>
          <w:marBottom w:val="0"/>
          <w:divBdr>
            <w:top w:val="none" w:sz="0" w:space="0" w:color="auto"/>
            <w:left w:val="none" w:sz="0" w:space="0" w:color="auto"/>
            <w:bottom w:val="none" w:sz="0" w:space="0" w:color="auto"/>
            <w:right w:val="none" w:sz="0" w:space="0" w:color="auto"/>
          </w:divBdr>
        </w:div>
        <w:div w:id="1530993200">
          <w:marLeft w:val="547"/>
          <w:marRight w:val="0"/>
          <w:marTop w:val="154"/>
          <w:marBottom w:val="0"/>
          <w:divBdr>
            <w:top w:val="none" w:sz="0" w:space="0" w:color="auto"/>
            <w:left w:val="none" w:sz="0" w:space="0" w:color="auto"/>
            <w:bottom w:val="none" w:sz="0" w:space="0" w:color="auto"/>
            <w:right w:val="none" w:sz="0" w:space="0" w:color="auto"/>
          </w:divBdr>
        </w:div>
      </w:divsChild>
    </w:div>
    <w:div w:id="1234777687">
      <w:bodyDiv w:val="1"/>
      <w:marLeft w:val="0"/>
      <w:marRight w:val="0"/>
      <w:marTop w:val="0"/>
      <w:marBottom w:val="0"/>
      <w:divBdr>
        <w:top w:val="none" w:sz="0" w:space="0" w:color="auto"/>
        <w:left w:val="none" w:sz="0" w:space="0" w:color="auto"/>
        <w:bottom w:val="none" w:sz="0" w:space="0" w:color="auto"/>
        <w:right w:val="none" w:sz="0" w:space="0" w:color="auto"/>
      </w:divBdr>
      <w:divsChild>
        <w:div w:id="1726829626">
          <w:marLeft w:val="547"/>
          <w:marRight w:val="0"/>
          <w:marTop w:val="154"/>
          <w:marBottom w:val="0"/>
          <w:divBdr>
            <w:top w:val="none" w:sz="0" w:space="0" w:color="auto"/>
            <w:left w:val="none" w:sz="0" w:space="0" w:color="auto"/>
            <w:bottom w:val="none" w:sz="0" w:space="0" w:color="auto"/>
            <w:right w:val="none" w:sz="0" w:space="0" w:color="auto"/>
          </w:divBdr>
        </w:div>
        <w:div w:id="663244028">
          <w:marLeft w:val="547"/>
          <w:marRight w:val="0"/>
          <w:marTop w:val="154"/>
          <w:marBottom w:val="0"/>
          <w:divBdr>
            <w:top w:val="none" w:sz="0" w:space="0" w:color="auto"/>
            <w:left w:val="none" w:sz="0" w:space="0" w:color="auto"/>
            <w:bottom w:val="none" w:sz="0" w:space="0" w:color="auto"/>
            <w:right w:val="none" w:sz="0" w:space="0" w:color="auto"/>
          </w:divBdr>
        </w:div>
        <w:div w:id="61146525">
          <w:marLeft w:val="547"/>
          <w:marRight w:val="0"/>
          <w:marTop w:val="154"/>
          <w:marBottom w:val="0"/>
          <w:divBdr>
            <w:top w:val="none" w:sz="0" w:space="0" w:color="auto"/>
            <w:left w:val="none" w:sz="0" w:space="0" w:color="auto"/>
            <w:bottom w:val="none" w:sz="0" w:space="0" w:color="auto"/>
            <w:right w:val="none" w:sz="0" w:space="0" w:color="auto"/>
          </w:divBdr>
        </w:div>
        <w:div w:id="1692225372">
          <w:marLeft w:val="547"/>
          <w:marRight w:val="0"/>
          <w:marTop w:val="154"/>
          <w:marBottom w:val="0"/>
          <w:divBdr>
            <w:top w:val="none" w:sz="0" w:space="0" w:color="auto"/>
            <w:left w:val="none" w:sz="0" w:space="0" w:color="auto"/>
            <w:bottom w:val="none" w:sz="0" w:space="0" w:color="auto"/>
            <w:right w:val="none" w:sz="0" w:space="0" w:color="auto"/>
          </w:divBdr>
        </w:div>
        <w:div w:id="84107993">
          <w:marLeft w:val="547"/>
          <w:marRight w:val="0"/>
          <w:marTop w:val="154"/>
          <w:marBottom w:val="0"/>
          <w:divBdr>
            <w:top w:val="none" w:sz="0" w:space="0" w:color="auto"/>
            <w:left w:val="none" w:sz="0" w:space="0" w:color="auto"/>
            <w:bottom w:val="none" w:sz="0" w:space="0" w:color="auto"/>
            <w:right w:val="none" w:sz="0" w:space="0" w:color="auto"/>
          </w:divBdr>
        </w:div>
      </w:divsChild>
    </w:div>
    <w:div w:id="1338456233">
      <w:bodyDiv w:val="1"/>
      <w:marLeft w:val="0"/>
      <w:marRight w:val="0"/>
      <w:marTop w:val="0"/>
      <w:marBottom w:val="0"/>
      <w:divBdr>
        <w:top w:val="none" w:sz="0" w:space="0" w:color="auto"/>
        <w:left w:val="none" w:sz="0" w:space="0" w:color="auto"/>
        <w:bottom w:val="none" w:sz="0" w:space="0" w:color="auto"/>
        <w:right w:val="none" w:sz="0" w:space="0" w:color="auto"/>
      </w:divBdr>
      <w:divsChild>
        <w:div w:id="679046303">
          <w:marLeft w:val="547"/>
          <w:marRight w:val="0"/>
          <w:marTop w:val="154"/>
          <w:marBottom w:val="0"/>
          <w:divBdr>
            <w:top w:val="none" w:sz="0" w:space="0" w:color="auto"/>
            <w:left w:val="none" w:sz="0" w:space="0" w:color="auto"/>
            <w:bottom w:val="none" w:sz="0" w:space="0" w:color="auto"/>
            <w:right w:val="none" w:sz="0" w:space="0" w:color="auto"/>
          </w:divBdr>
        </w:div>
        <w:div w:id="894663822">
          <w:marLeft w:val="547"/>
          <w:marRight w:val="0"/>
          <w:marTop w:val="154"/>
          <w:marBottom w:val="0"/>
          <w:divBdr>
            <w:top w:val="none" w:sz="0" w:space="0" w:color="auto"/>
            <w:left w:val="none" w:sz="0" w:space="0" w:color="auto"/>
            <w:bottom w:val="none" w:sz="0" w:space="0" w:color="auto"/>
            <w:right w:val="none" w:sz="0" w:space="0" w:color="auto"/>
          </w:divBdr>
        </w:div>
        <w:div w:id="1381245890">
          <w:marLeft w:val="547"/>
          <w:marRight w:val="0"/>
          <w:marTop w:val="154"/>
          <w:marBottom w:val="0"/>
          <w:divBdr>
            <w:top w:val="none" w:sz="0" w:space="0" w:color="auto"/>
            <w:left w:val="none" w:sz="0" w:space="0" w:color="auto"/>
            <w:bottom w:val="none" w:sz="0" w:space="0" w:color="auto"/>
            <w:right w:val="none" w:sz="0" w:space="0" w:color="auto"/>
          </w:divBdr>
        </w:div>
        <w:div w:id="414013857">
          <w:marLeft w:val="547"/>
          <w:marRight w:val="0"/>
          <w:marTop w:val="154"/>
          <w:marBottom w:val="0"/>
          <w:divBdr>
            <w:top w:val="none" w:sz="0" w:space="0" w:color="auto"/>
            <w:left w:val="none" w:sz="0" w:space="0" w:color="auto"/>
            <w:bottom w:val="none" w:sz="0" w:space="0" w:color="auto"/>
            <w:right w:val="none" w:sz="0" w:space="0" w:color="auto"/>
          </w:divBdr>
        </w:div>
        <w:div w:id="379091895">
          <w:marLeft w:val="547"/>
          <w:marRight w:val="0"/>
          <w:marTop w:val="154"/>
          <w:marBottom w:val="0"/>
          <w:divBdr>
            <w:top w:val="none" w:sz="0" w:space="0" w:color="auto"/>
            <w:left w:val="none" w:sz="0" w:space="0" w:color="auto"/>
            <w:bottom w:val="none" w:sz="0" w:space="0" w:color="auto"/>
            <w:right w:val="none" w:sz="0" w:space="0" w:color="auto"/>
          </w:divBdr>
        </w:div>
      </w:divsChild>
    </w:div>
    <w:div w:id="1413501899">
      <w:bodyDiv w:val="1"/>
      <w:marLeft w:val="0"/>
      <w:marRight w:val="0"/>
      <w:marTop w:val="0"/>
      <w:marBottom w:val="0"/>
      <w:divBdr>
        <w:top w:val="none" w:sz="0" w:space="0" w:color="auto"/>
        <w:left w:val="none" w:sz="0" w:space="0" w:color="auto"/>
        <w:bottom w:val="none" w:sz="0" w:space="0" w:color="auto"/>
        <w:right w:val="none" w:sz="0" w:space="0" w:color="auto"/>
      </w:divBdr>
      <w:divsChild>
        <w:div w:id="1236933535">
          <w:marLeft w:val="547"/>
          <w:marRight w:val="0"/>
          <w:marTop w:val="154"/>
          <w:marBottom w:val="0"/>
          <w:divBdr>
            <w:top w:val="none" w:sz="0" w:space="0" w:color="auto"/>
            <w:left w:val="none" w:sz="0" w:space="0" w:color="auto"/>
            <w:bottom w:val="none" w:sz="0" w:space="0" w:color="auto"/>
            <w:right w:val="none" w:sz="0" w:space="0" w:color="auto"/>
          </w:divBdr>
        </w:div>
        <w:div w:id="703942711">
          <w:marLeft w:val="547"/>
          <w:marRight w:val="0"/>
          <w:marTop w:val="154"/>
          <w:marBottom w:val="0"/>
          <w:divBdr>
            <w:top w:val="none" w:sz="0" w:space="0" w:color="auto"/>
            <w:left w:val="none" w:sz="0" w:space="0" w:color="auto"/>
            <w:bottom w:val="none" w:sz="0" w:space="0" w:color="auto"/>
            <w:right w:val="none" w:sz="0" w:space="0" w:color="auto"/>
          </w:divBdr>
        </w:div>
        <w:div w:id="106001286">
          <w:marLeft w:val="547"/>
          <w:marRight w:val="0"/>
          <w:marTop w:val="154"/>
          <w:marBottom w:val="0"/>
          <w:divBdr>
            <w:top w:val="none" w:sz="0" w:space="0" w:color="auto"/>
            <w:left w:val="none" w:sz="0" w:space="0" w:color="auto"/>
            <w:bottom w:val="none" w:sz="0" w:space="0" w:color="auto"/>
            <w:right w:val="none" w:sz="0" w:space="0" w:color="auto"/>
          </w:divBdr>
        </w:div>
        <w:div w:id="1785416668">
          <w:marLeft w:val="547"/>
          <w:marRight w:val="0"/>
          <w:marTop w:val="154"/>
          <w:marBottom w:val="0"/>
          <w:divBdr>
            <w:top w:val="none" w:sz="0" w:space="0" w:color="auto"/>
            <w:left w:val="none" w:sz="0" w:space="0" w:color="auto"/>
            <w:bottom w:val="none" w:sz="0" w:space="0" w:color="auto"/>
            <w:right w:val="none" w:sz="0" w:space="0" w:color="auto"/>
          </w:divBdr>
        </w:div>
      </w:divsChild>
    </w:div>
    <w:div w:id="1499268487">
      <w:bodyDiv w:val="1"/>
      <w:marLeft w:val="0"/>
      <w:marRight w:val="0"/>
      <w:marTop w:val="0"/>
      <w:marBottom w:val="0"/>
      <w:divBdr>
        <w:top w:val="none" w:sz="0" w:space="0" w:color="auto"/>
        <w:left w:val="none" w:sz="0" w:space="0" w:color="auto"/>
        <w:bottom w:val="none" w:sz="0" w:space="0" w:color="auto"/>
        <w:right w:val="none" w:sz="0" w:space="0" w:color="auto"/>
      </w:divBdr>
      <w:divsChild>
        <w:div w:id="560142610">
          <w:marLeft w:val="547"/>
          <w:marRight w:val="0"/>
          <w:marTop w:val="154"/>
          <w:marBottom w:val="0"/>
          <w:divBdr>
            <w:top w:val="none" w:sz="0" w:space="0" w:color="auto"/>
            <w:left w:val="none" w:sz="0" w:space="0" w:color="auto"/>
            <w:bottom w:val="none" w:sz="0" w:space="0" w:color="auto"/>
            <w:right w:val="none" w:sz="0" w:space="0" w:color="auto"/>
          </w:divBdr>
        </w:div>
      </w:divsChild>
    </w:div>
    <w:div w:id="1803883019">
      <w:bodyDiv w:val="1"/>
      <w:marLeft w:val="0"/>
      <w:marRight w:val="0"/>
      <w:marTop w:val="0"/>
      <w:marBottom w:val="0"/>
      <w:divBdr>
        <w:top w:val="none" w:sz="0" w:space="0" w:color="auto"/>
        <w:left w:val="none" w:sz="0" w:space="0" w:color="auto"/>
        <w:bottom w:val="none" w:sz="0" w:space="0" w:color="auto"/>
        <w:right w:val="none" w:sz="0" w:space="0" w:color="auto"/>
      </w:divBdr>
      <w:divsChild>
        <w:div w:id="986130629">
          <w:marLeft w:val="547"/>
          <w:marRight w:val="0"/>
          <w:marTop w:val="154"/>
          <w:marBottom w:val="0"/>
          <w:divBdr>
            <w:top w:val="none" w:sz="0" w:space="0" w:color="auto"/>
            <w:left w:val="none" w:sz="0" w:space="0" w:color="auto"/>
            <w:bottom w:val="none" w:sz="0" w:space="0" w:color="auto"/>
            <w:right w:val="none" w:sz="0" w:space="0" w:color="auto"/>
          </w:divBdr>
        </w:div>
        <w:div w:id="1526363669">
          <w:marLeft w:val="547"/>
          <w:marRight w:val="0"/>
          <w:marTop w:val="154"/>
          <w:marBottom w:val="0"/>
          <w:divBdr>
            <w:top w:val="none" w:sz="0" w:space="0" w:color="auto"/>
            <w:left w:val="none" w:sz="0" w:space="0" w:color="auto"/>
            <w:bottom w:val="none" w:sz="0" w:space="0" w:color="auto"/>
            <w:right w:val="none" w:sz="0" w:space="0" w:color="auto"/>
          </w:divBdr>
        </w:div>
        <w:div w:id="877355254">
          <w:marLeft w:val="547"/>
          <w:marRight w:val="0"/>
          <w:marTop w:val="154"/>
          <w:marBottom w:val="0"/>
          <w:divBdr>
            <w:top w:val="none" w:sz="0" w:space="0" w:color="auto"/>
            <w:left w:val="none" w:sz="0" w:space="0" w:color="auto"/>
            <w:bottom w:val="none" w:sz="0" w:space="0" w:color="auto"/>
            <w:right w:val="none" w:sz="0" w:space="0" w:color="auto"/>
          </w:divBdr>
        </w:div>
        <w:div w:id="1838573954">
          <w:marLeft w:val="547"/>
          <w:marRight w:val="0"/>
          <w:marTop w:val="154"/>
          <w:marBottom w:val="0"/>
          <w:divBdr>
            <w:top w:val="none" w:sz="0" w:space="0" w:color="auto"/>
            <w:left w:val="none" w:sz="0" w:space="0" w:color="auto"/>
            <w:bottom w:val="none" w:sz="0" w:space="0" w:color="auto"/>
            <w:right w:val="none" w:sz="0" w:space="0" w:color="auto"/>
          </w:divBdr>
        </w:div>
        <w:div w:id="1290745989">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8</Pages>
  <Words>990</Words>
  <Characters>5842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 Krajňák</dc:creator>
  <cp:lastModifiedBy>Michal Krajňák</cp:lastModifiedBy>
  <cp:revision>11</cp:revision>
  <cp:lastPrinted>2023-01-18T13:12:00Z</cp:lastPrinted>
  <dcterms:created xsi:type="dcterms:W3CDTF">2023-01-17T12:43:00Z</dcterms:created>
  <dcterms:modified xsi:type="dcterms:W3CDTF">2023-03-25T16:19:00Z</dcterms:modified>
</cp:coreProperties>
</file>