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9AAE" w14:textId="5C458D9D" w:rsidR="007242F0" w:rsidRPr="00FC69CB" w:rsidRDefault="002A5CA5" w:rsidP="002A5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Otázky k ústní zkoušce z předmětu</w:t>
      </w:r>
    </w:p>
    <w:p w14:paraId="0FE46D47" w14:textId="5A7BB732" w:rsidR="002A5CA5" w:rsidRPr="00FC69CB" w:rsidRDefault="002A5CA5" w:rsidP="002A5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Makroekonomie</w:t>
      </w:r>
    </w:p>
    <w:p w14:paraId="572FD4F4" w14:textId="610972AD" w:rsidR="002A5CA5" w:rsidRDefault="002A5CA5" w:rsidP="002A5C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12F1D" w14:textId="00B47425" w:rsidR="002A5CA5" w:rsidRPr="00FC69CB" w:rsidRDefault="002A5CA5" w:rsidP="002A5CA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Makroekonomické ukazatele</w:t>
      </w:r>
    </w:p>
    <w:p w14:paraId="25D85309" w14:textId="14DF9648" w:rsidR="002A5CA5" w:rsidRDefault="002A5CA5" w:rsidP="002A5CA5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základní makroekonomické ukazatele</w:t>
      </w:r>
    </w:p>
    <w:p w14:paraId="6094FF14" w14:textId="5538E71B" w:rsidR="00614286" w:rsidRDefault="00614286" w:rsidP="002A5CA5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způsoby měření makroekonomických ukazatelů</w:t>
      </w:r>
    </w:p>
    <w:p w14:paraId="49E97CD0" w14:textId="017C8915" w:rsidR="002A5CA5" w:rsidRDefault="002A5CA5" w:rsidP="002A5CA5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metody výpočtu HDP</w:t>
      </w:r>
    </w:p>
    <w:p w14:paraId="21A39557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8348A" w14:textId="06408425" w:rsidR="002A5CA5" w:rsidRPr="00FC69CB" w:rsidRDefault="002A5CA5" w:rsidP="002A5CA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Spotřeba, úspory, makroekonomická rovnováha</w:t>
      </w:r>
    </w:p>
    <w:p w14:paraId="741A3DB4" w14:textId="6B2E9AED" w:rsidR="002A5CA5" w:rsidRDefault="002A5CA5" w:rsidP="002A5CA5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Spotřeba, úspory, investice</w:t>
      </w:r>
    </w:p>
    <w:p w14:paraId="75FA60B8" w14:textId="6A8CA255" w:rsidR="002A5CA5" w:rsidRDefault="002A5CA5" w:rsidP="002A5CA5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Vysvětlete podstatu spotřební </w:t>
      </w:r>
      <w:r w:rsidR="00614286">
        <w:rPr>
          <w:rFonts w:ascii="Times New Roman" w:hAnsi="Times New Roman" w:cs="Times New Roman"/>
          <w:sz w:val="24"/>
          <w:szCs w:val="24"/>
        </w:rPr>
        <w:t>funkce a funkce úspor</w:t>
      </w:r>
    </w:p>
    <w:p w14:paraId="303C8A32" w14:textId="463E4A04" w:rsidR="00614286" w:rsidRDefault="00614286" w:rsidP="002A5CA5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rovnováhu ve 2-sektorové, 3-sektorové ekonomice</w:t>
      </w:r>
    </w:p>
    <w:p w14:paraId="5EAA5BCF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EAAA4" w14:textId="1CFC3678" w:rsidR="00614286" w:rsidRPr="00FC69CB" w:rsidRDefault="00614286" w:rsidP="006142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Agregátní nabídka a poptávka</w:t>
      </w:r>
    </w:p>
    <w:p w14:paraId="12C24A9A" w14:textId="5DCCD024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pojmy agregátní poptávka a agregátní nabídka</w:t>
      </w:r>
    </w:p>
    <w:p w14:paraId="1559E3C0" w14:textId="5670EAA1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Jmenujte jejich jednotlivé komponenty</w:t>
      </w:r>
    </w:p>
    <w:p w14:paraId="44E5FB6E" w14:textId="260D03E6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faktory ovlivňující agregátní nabídku a agregátní poptávku</w:t>
      </w:r>
    </w:p>
    <w:p w14:paraId="5C5B6612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D7657" w14:textId="6B3B6352" w:rsidR="00614286" w:rsidRPr="00FC69CB" w:rsidRDefault="00614286" w:rsidP="006142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Hospodářský cyklus a ekonomický růst</w:t>
      </w:r>
    </w:p>
    <w:p w14:paraId="605E34B4" w14:textId="0A82A915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pojmy hospodářský cyklus a ekonomický růst</w:t>
      </w:r>
    </w:p>
    <w:p w14:paraId="519D3A6F" w14:textId="3350BF12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 potencionální produkt</w:t>
      </w:r>
    </w:p>
    <w:p w14:paraId="3BBEEF3B" w14:textId="46880552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typy hospodářských cyklů</w:t>
      </w:r>
    </w:p>
    <w:p w14:paraId="6B40F813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21464" w14:textId="091CE4EB" w:rsidR="00614286" w:rsidRPr="00FC69CB" w:rsidRDefault="00614286" w:rsidP="006142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Fiskální politika</w:t>
      </w:r>
    </w:p>
    <w:p w14:paraId="3486C7D7" w14:textId="191640AE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cíle a nástroje fiskální politiky</w:t>
      </w:r>
    </w:p>
    <w:p w14:paraId="533C7082" w14:textId="6073DD14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strukturu státního rozpočtu, podstatu a vznik deficitu státního rozpočtu</w:t>
      </w:r>
    </w:p>
    <w:p w14:paraId="57F536EF" w14:textId="49DCF6BA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strukturální a cyklický deficit</w:t>
      </w:r>
    </w:p>
    <w:p w14:paraId="3CF218BF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22661" w14:textId="3613DE73" w:rsidR="00614286" w:rsidRPr="00FC69CB" w:rsidRDefault="00614286" w:rsidP="006142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Monetární politika</w:t>
      </w:r>
    </w:p>
    <w:p w14:paraId="3349BE77" w14:textId="236C3299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cíle a nástroje monetární politiky</w:t>
      </w:r>
    </w:p>
    <w:p w14:paraId="685E36F3" w14:textId="6F9E2926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Definujte úlohu centrální banky v ekonomice</w:t>
      </w:r>
    </w:p>
    <w:p w14:paraId="7E4C626B" w14:textId="2817FD87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specifika trhu peněz</w:t>
      </w:r>
    </w:p>
    <w:p w14:paraId="3B65E348" w14:textId="27B3FC7C" w:rsid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9F33E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683A3" w14:textId="485BD289" w:rsidR="00614286" w:rsidRPr="00FC69CB" w:rsidRDefault="00614286" w:rsidP="006142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lastRenderedPageBreak/>
        <w:t>Inflace jako důsledek makroekonomické nerovnováhy</w:t>
      </w:r>
    </w:p>
    <w:p w14:paraId="05A8A76B" w14:textId="12C62166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podstatu a formy inflace</w:t>
      </w:r>
    </w:p>
    <w:p w14:paraId="55FC0EE2" w14:textId="02B24D58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poptávkovou inflaci, nabídkovou inflaci a jejich příčiny</w:t>
      </w:r>
    </w:p>
    <w:p w14:paraId="1BBACF68" w14:textId="30257554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očekávanou (setrvačnou) inflaci, ekonomické a sociální důsledky inflace</w:t>
      </w:r>
    </w:p>
    <w:p w14:paraId="2812EF42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F73B5" w14:textId="1A458898" w:rsidR="00614286" w:rsidRPr="00FC69CB" w:rsidRDefault="00614286" w:rsidP="006142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Hospodářská politika států</w:t>
      </w:r>
    </w:p>
    <w:p w14:paraId="7895DD26" w14:textId="1502CFA6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Pojednejte o cílech, nástrojích a nositelích hospodářské politiky</w:t>
      </w:r>
    </w:p>
    <w:p w14:paraId="3A072EEB" w14:textId="7B7BED1F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typy hospodářské politiky</w:t>
      </w:r>
    </w:p>
    <w:p w14:paraId="6F9E071B" w14:textId="0ADAA7DF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ukazatel</w:t>
      </w:r>
      <w:r w:rsidR="00AF40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hodnocení hospodářské politiky</w:t>
      </w:r>
    </w:p>
    <w:p w14:paraId="0D62FC65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51422" w14:textId="4495D364" w:rsidR="00614286" w:rsidRPr="00FC69CB" w:rsidRDefault="00614286" w:rsidP="006142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Mezinárodní obchod a jeho význam</w:t>
      </w:r>
    </w:p>
    <w:p w14:paraId="42DB7F57" w14:textId="2715C13C" w:rsidR="00614286" w:rsidRDefault="00FC69CB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Definujte</w:t>
      </w:r>
      <w:r w:rsidR="00614286">
        <w:rPr>
          <w:rFonts w:ascii="Times New Roman" w:hAnsi="Times New Roman" w:cs="Times New Roman"/>
          <w:sz w:val="24"/>
          <w:szCs w:val="24"/>
        </w:rPr>
        <w:t xml:space="preserve"> cíle a nástroje zahraničně-ekonomické </w:t>
      </w:r>
      <w:r>
        <w:rPr>
          <w:rFonts w:ascii="Times New Roman" w:hAnsi="Times New Roman" w:cs="Times New Roman"/>
          <w:sz w:val="24"/>
          <w:szCs w:val="24"/>
        </w:rPr>
        <w:t>politiky</w:t>
      </w:r>
    </w:p>
    <w:p w14:paraId="51297DC9" w14:textId="27A81EAE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mezinárodní obchod</w:t>
      </w:r>
    </w:p>
    <w:p w14:paraId="77ADC0B1" w14:textId="4BB31E6E" w:rsidR="00614286" w:rsidRDefault="00614286" w:rsidP="00614286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pojmy absolutní a komparativní výhoda a parita kupní síly</w:t>
      </w:r>
    </w:p>
    <w:p w14:paraId="31A33A01" w14:textId="77777777" w:rsidR="00FC69CB" w:rsidRP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FF4F" w14:textId="0646FBFE" w:rsidR="00614286" w:rsidRPr="00FC69CB" w:rsidRDefault="00FC69CB" w:rsidP="006142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Platební bilance</w:t>
      </w:r>
    </w:p>
    <w:p w14:paraId="6C3DF598" w14:textId="40A8CB55" w:rsidR="00FC69CB" w:rsidRDefault="00FC69CB" w:rsidP="00FC69C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Definujte úlohu platební bilance</w:t>
      </w:r>
    </w:p>
    <w:p w14:paraId="6B512842" w14:textId="2577D6EA" w:rsidR="00FC69CB" w:rsidRDefault="00FC69CB" w:rsidP="00FC69C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strukturu platební bilance a definujte jejich složky</w:t>
      </w:r>
    </w:p>
    <w:p w14:paraId="6DD26C9A" w14:textId="08A2DEFC" w:rsidR="00FC69CB" w:rsidRDefault="00FC69CB" w:rsidP="00FC69C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 zahraniční dluh</w:t>
      </w:r>
    </w:p>
    <w:p w14:paraId="09E11285" w14:textId="0166C2E6" w:rsidR="00FC69CB" w:rsidRDefault="00FC69CB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F9D76" w14:textId="0FDF503F" w:rsidR="00AF4067" w:rsidRDefault="00AF4067" w:rsidP="00FC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632CB" w14:textId="77777777" w:rsidR="00AF4067" w:rsidRPr="00AF4067" w:rsidRDefault="00AF4067" w:rsidP="00FC69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44CA9" w14:textId="3FA7482C" w:rsidR="00AF4067" w:rsidRPr="00AF4067" w:rsidRDefault="00AF4067" w:rsidP="00AF4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0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t xml:space="preserve"> každé otázky </w:t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t>odpověď</w:t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t>prolněte</w:t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t xml:space="preserve"> s vývojem ekonomiky v ČR v posledních dvou letech </w:t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t xml:space="preserve">diskutujte </w:t>
      </w:r>
      <w:r w:rsidRPr="00AF4067">
        <w:rPr>
          <w:rFonts w:ascii="Times New Roman" w:hAnsi="Times New Roman" w:cs="Times New Roman"/>
          <w:b/>
          <w:bCs/>
          <w:sz w:val="24"/>
          <w:szCs w:val="24"/>
        </w:rPr>
        <w:t>hlavní milníky</w:t>
      </w:r>
    </w:p>
    <w:sectPr w:rsidR="00AF4067" w:rsidRPr="00AF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4931"/>
    <w:multiLevelType w:val="hybridMultilevel"/>
    <w:tmpl w:val="4BE62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A5"/>
    <w:rsid w:val="0001551F"/>
    <w:rsid w:val="00217B8F"/>
    <w:rsid w:val="002A5CA5"/>
    <w:rsid w:val="003D407C"/>
    <w:rsid w:val="00614286"/>
    <w:rsid w:val="007242F0"/>
    <w:rsid w:val="00AF4067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7BA4"/>
  <w15:chartTrackingRefBased/>
  <w15:docId w15:val="{5DE99971-D8E8-4EB0-9E8C-976ADB7A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 Jaroslav</dc:creator>
  <cp:keywords/>
  <dc:description/>
  <cp:lastModifiedBy>Škrabal Jaroslav</cp:lastModifiedBy>
  <cp:revision>3</cp:revision>
  <cp:lastPrinted>2023-05-10T05:52:00Z</cp:lastPrinted>
  <dcterms:created xsi:type="dcterms:W3CDTF">2023-05-02T06:36:00Z</dcterms:created>
  <dcterms:modified xsi:type="dcterms:W3CDTF">2023-05-10T05:52:00Z</dcterms:modified>
</cp:coreProperties>
</file>