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ED0" w14:textId="77777777" w:rsidR="00D258E1" w:rsidRDefault="00D258E1" w:rsidP="00D258E1">
      <w:pPr>
        <w:spacing w:after="0"/>
        <w:rPr>
          <w:rFonts w:ascii="Times New Roman" w:hAnsi="Times New Roman"/>
          <w:b/>
          <w:sz w:val="24"/>
          <w:szCs w:val="24"/>
        </w:rPr>
      </w:pPr>
      <w:r>
        <w:rPr>
          <w:rFonts w:ascii="Times New Roman" w:hAnsi="Times New Roman"/>
          <w:b/>
          <w:noProof/>
          <w:sz w:val="24"/>
          <w:szCs w:val="24"/>
          <w:lang w:eastAsia="cs-CZ"/>
        </w:rPr>
        <w:drawing>
          <wp:anchor distT="0" distB="0" distL="114300" distR="114300" simplePos="0" relativeHeight="251662336" behindDoc="0" locked="0" layoutInCell="1" allowOverlap="1" wp14:anchorId="50EA403B" wp14:editId="45AEEBA7">
            <wp:simplePos x="0" y="0"/>
            <wp:positionH relativeFrom="column">
              <wp:posOffset>5002530</wp:posOffset>
            </wp:positionH>
            <wp:positionV relativeFrom="paragraph">
              <wp:posOffset>-175260</wp:posOffset>
            </wp:positionV>
            <wp:extent cx="797560" cy="793750"/>
            <wp:effectExtent l="0" t="0" r="2540" b="6350"/>
            <wp:wrapNone/>
            <wp:docPr id="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756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eastAsia="cs-CZ"/>
        </w:rPr>
        <mc:AlternateContent>
          <mc:Choice Requires="wps">
            <w:drawing>
              <wp:anchor distT="0" distB="0" distL="114300" distR="114300" simplePos="0" relativeHeight="251661312" behindDoc="0" locked="0" layoutInCell="1" allowOverlap="1" wp14:anchorId="629345CD" wp14:editId="46E9A509">
                <wp:simplePos x="0" y="0"/>
                <wp:positionH relativeFrom="column">
                  <wp:posOffset>5003165</wp:posOffset>
                </wp:positionH>
                <wp:positionV relativeFrom="paragraph">
                  <wp:posOffset>-193675</wp:posOffset>
                </wp:positionV>
                <wp:extent cx="802005" cy="819785"/>
                <wp:effectExtent l="19050" t="19050" r="17145" b="18415"/>
                <wp:wrapNone/>
                <wp:docPr id="192" name="Obdélník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0D713" id="Obdélník 192" o:spid="_x0000_s1026" style="position:absolute;margin-left:393.95pt;margin-top:-15.2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" strokecolor="#4f81bd" strokeweight="2.5pt">
                <v:fill opacity="0"/>
                <v:shadow color="#868686"/>
              </v:rect>
            </w:pict>
          </mc:Fallback>
        </mc:AlternateContent>
      </w:r>
      <w:r>
        <w:rPr>
          <w:rFonts w:ascii="Times New Roman" w:hAnsi="Times New Roman"/>
          <w:b/>
          <w:noProof/>
          <w:sz w:val="24"/>
          <w:szCs w:val="24"/>
          <w:lang w:eastAsia="cs-CZ"/>
        </w:rPr>
        <mc:AlternateContent>
          <mc:Choice Requires="wps">
            <w:drawing>
              <wp:anchor distT="0" distB="0" distL="114300" distR="114300" simplePos="0" relativeHeight="251660288" behindDoc="0" locked="0" layoutInCell="1" allowOverlap="1" wp14:anchorId="0C6D22C3" wp14:editId="51DB5A2C">
                <wp:simplePos x="0" y="0"/>
                <wp:positionH relativeFrom="column">
                  <wp:posOffset>741680</wp:posOffset>
                </wp:positionH>
                <wp:positionV relativeFrom="paragraph">
                  <wp:posOffset>-20320</wp:posOffset>
                </wp:positionV>
                <wp:extent cx="5046345" cy="647065"/>
                <wp:effectExtent l="19050" t="19050" r="20955" b="19685"/>
                <wp:wrapNone/>
                <wp:docPr id="191" name="Obdélník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7227" id="Obdélník 191" o:spid="_x0000_s1026" style="position:absolute;margin-left:58.4pt;margin-top:-1.6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" strokecolor="#4f81bd" strokeweight="2.5pt">
                <v:fill opacity="0"/>
                <v:shadow color="#868686"/>
              </v:rect>
            </w:pict>
          </mc:Fallback>
        </mc:AlternateContent>
      </w:r>
      <w:r>
        <w:rPr>
          <w:rFonts w:ascii="Times New Roman" w:hAnsi="Times New Roman"/>
          <w:b/>
          <w:noProof/>
          <w:sz w:val="24"/>
          <w:szCs w:val="24"/>
          <w:lang w:eastAsia="cs-CZ"/>
        </w:rPr>
        <mc:AlternateContent>
          <mc:Choice Requires="wps">
            <w:drawing>
              <wp:anchor distT="0" distB="0" distL="114300" distR="114300" simplePos="0" relativeHeight="251659264" behindDoc="0" locked="0" layoutInCell="1" allowOverlap="1" wp14:anchorId="671F20D3" wp14:editId="303B2C80">
                <wp:simplePos x="0" y="0"/>
                <wp:positionH relativeFrom="column">
                  <wp:posOffset>13970</wp:posOffset>
                </wp:positionH>
                <wp:positionV relativeFrom="paragraph">
                  <wp:posOffset>-184150</wp:posOffset>
                </wp:positionV>
                <wp:extent cx="733425" cy="819785"/>
                <wp:effectExtent l="19050" t="19050" r="28575" b="18415"/>
                <wp:wrapNone/>
                <wp:docPr id="190" name="Obdélník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BE7E6" id="Obdélník 190" o:spid="_x0000_s1026" style="position:absolute;margin-left:1.1pt;margin-top:-14.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" strokecolor="#4f81bd" strokeweight="2.5pt">
                <v:fill opacity="0"/>
                <v:shadow color="#868686"/>
              </v:rect>
            </w:pict>
          </mc:Fallback>
        </mc:AlternateContent>
      </w:r>
      <w:r>
        <w:rPr>
          <w:rFonts w:ascii="Times New Roman" w:hAnsi="Times New Roman"/>
          <w:b/>
          <w:sz w:val="72"/>
        </w:rPr>
        <w:t xml:space="preserve">  8</w:t>
      </w:r>
      <w:r>
        <w:rPr>
          <w:rFonts w:ascii="Times New Roman" w:hAnsi="Times New Roman"/>
          <w:b/>
          <w:sz w:val="24"/>
        </w:rPr>
        <w:t xml:space="preserve">         </w:t>
      </w:r>
      <w:r>
        <w:rPr>
          <w:rFonts w:ascii="Times New Roman" w:hAnsi="Times New Roman"/>
          <w:sz w:val="28"/>
        </w:rPr>
        <w:t>ROZPOČTY I</w:t>
      </w:r>
    </w:p>
    <w:p w14:paraId="6DC0343F" w14:textId="77777777" w:rsidR="00D258E1" w:rsidRDefault="00D258E1" w:rsidP="00211BCC">
      <w:pPr>
        <w:spacing w:after="0"/>
        <w:rPr>
          <w:rFonts w:ascii="Times New Roman" w:hAnsi="Times New Roman" w:cs="Times New Roman"/>
          <w:b/>
          <w:sz w:val="24"/>
        </w:rPr>
      </w:pPr>
    </w:p>
    <w:p w14:paraId="01A1480E" w14:textId="77777777" w:rsidR="00D258E1" w:rsidRDefault="00D258E1" w:rsidP="00211BCC">
      <w:pPr>
        <w:spacing w:after="0"/>
        <w:rPr>
          <w:rFonts w:ascii="Times New Roman" w:hAnsi="Times New Roman" w:cs="Times New Roman"/>
          <w:sz w:val="24"/>
        </w:rPr>
      </w:pPr>
      <w:r>
        <w:rPr>
          <w:rFonts w:ascii="Times New Roman" w:hAnsi="Times New Roman" w:cs="Times New Roman"/>
          <w:sz w:val="24"/>
        </w:rPr>
        <w:t>Příklad 1 – Variátor režijních nákladů</w:t>
      </w:r>
    </w:p>
    <w:p w14:paraId="2355FB9B" w14:textId="77777777" w:rsidR="00D258E1" w:rsidRDefault="00D258E1" w:rsidP="00211BCC">
      <w:pPr>
        <w:spacing w:after="0"/>
        <w:rPr>
          <w:rFonts w:ascii="Times New Roman" w:hAnsi="Times New Roman" w:cs="Times New Roman"/>
          <w:sz w:val="24"/>
        </w:rPr>
      </w:pPr>
      <w:r>
        <w:rPr>
          <w:rFonts w:ascii="Times New Roman" w:hAnsi="Times New Roman" w:cs="Times New Roman"/>
          <w:sz w:val="24"/>
        </w:rPr>
        <w:t>Příklad 2 – Výpočet zisku</w:t>
      </w:r>
    </w:p>
    <w:p w14:paraId="34A23DD4" w14:textId="77777777" w:rsidR="00D258E1" w:rsidRDefault="00D258E1" w:rsidP="00211BCC">
      <w:pPr>
        <w:spacing w:after="0"/>
        <w:rPr>
          <w:rFonts w:ascii="Times New Roman" w:hAnsi="Times New Roman" w:cs="Times New Roman"/>
          <w:sz w:val="24"/>
        </w:rPr>
      </w:pPr>
      <w:r>
        <w:rPr>
          <w:rFonts w:ascii="Times New Roman" w:hAnsi="Times New Roman" w:cs="Times New Roman"/>
          <w:sz w:val="24"/>
        </w:rPr>
        <w:t>Příklad 3 – Výpočet zisku</w:t>
      </w:r>
    </w:p>
    <w:p w14:paraId="4F2ACF29" w14:textId="77777777" w:rsidR="00D258E1" w:rsidRPr="00D258E1" w:rsidRDefault="00D258E1" w:rsidP="00211BCC">
      <w:pPr>
        <w:spacing w:after="0"/>
        <w:rPr>
          <w:rFonts w:ascii="Times New Roman" w:hAnsi="Times New Roman" w:cs="Times New Roman"/>
          <w:sz w:val="24"/>
        </w:rPr>
      </w:pPr>
      <w:r w:rsidRPr="006D187B">
        <w:rPr>
          <w:rFonts w:ascii="Times New Roman" w:hAnsi="Times New Roman"/>
          <w:b/>
          <w:noProof/>
          <w:sz w:val="28"/>
          <w:szCs w:val="24"/>
          <w:u w:val="single"/>
          <w:lang w:eastAsia="cs-CZ"/>
        </w:rPr>
        <mc:AlternateContent>
          <mc:Choice Requires="wps">
            <w:drawing>
              <wp:anchor distT="0" distB="0" distL="114300" distR="114300" simplePos="0" relativeHeight="251666432" behindDoc="0" locked="0" layoutInCell="1" allowOverlap="1" wp14:anchorId="6926E8EA" wp14:editId="14C23E9D">
                <wp:simplePos x="0" y="0"/>
                <wp:positionH relativeFrom="column">
                  <wp:posOffset>-52070</wp:posOffset>
                </wp:positionH>
                <wp:positionV relativeFrom="paragraph">
                  <wp:posOffset>158750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7BDE" id="Obdélník 2" o:spid="_x0000_s1026" style="position:absolute;margin-left:-4.1pt;margin-top:12.5pt;width:455.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" strokecolor="#c0504d" strokeweight="1pt">
                <v:fill opacity="0"/>
                <v:shadow color="#868686"/>
              </v:rect>
            </w:pict>
          </mc:Fallback>
        </mc:AlternateContent>
      </w:r>
    </w:p>
    <w:p w14:paraId="385A319F" w14:textId="77777777" w:rsidR="00211BCC" w:rsidRPr="00211BCC" w:rsidRDefault="00211BCC" w:rsidP="00211BCC">
      <w:pPr>
        <w:spacing w:after="0"/>
        <w:rPr>
          <w:rFonts w:ascii="Times New Roman" w:hAnsi="Times New Roman" w:cs="Times New Roman"/>
          <w:b/>
          <w:sz w:val="24"/>
        </w:rPr>
      </w:pPr>
      <w:r>
        <w:rPr>
          <w:rFonts w:ascii="Times New Roman" w:hAnsi="Times New Roman" w:cs="Times New Roman"/>
          <w:b/>
          <w:sz w:val="24"/>
        </w:rPr>
        <w:t>Příklad 1 – Variátor režijních nákladů</w:t>
      </w:r>
    </w:p>
    <w:p w14:paraId="772E7B1F" w14:textId="77777777" w:rsidR="00211BCC" w:rsidRDefault="00211BCC" w:rsidP="00211BCC">
      <w:pPr>
        <w:spacing w:after="0"/>
        <w:rPr>
          <w:rFonts w:ascii="Times New Roman" w:hAnsi="Times New Roman" w:cs="Times New Roman"/>
          <w:sz w:val="24"/>
        </w:rPr>
      </w:pPr>
      <w:r>
        <w:rPr>
          <w:rFonts w:ascii="Times New Roman" w:hAnsi="Times New Roman" w:cs="Times New Roman"/>
          <w:sz w:val="24"/>
        </w:rPr>
        <w:t xml:space="preserve">Mlýn, s.r.o. má výrobní střediska hlavní výroba, zásobování, doprava, odbyt a realizace. Vyhodnoťte vývoj režijních nákladů za měsíc leden 2023 ve středisku zásobování při plánovaném rozpočtu 300 000 Kč. Toto středisko má tento rozpočet sestaven na celkem 12 000 kg materiálu, ze kterého mouku vyrábí. Variátor růstu režijních nákladů je stanoven na hodnotu 55. Uvedené znamená, že dojde-li ke zvýšení veličiny o 1 jednotku, zvýší se režijní náklady o 0,55 jednotky. </w:t>
      </w:r>
    </w:p>
    <w:p w14:paraId="4D3656B6" w14:textId="77777777" w:rsidR="00211BCC" w:rsidRDefault="00211BCC" w:rsidP="00211BCC">
      <w:pPr>
        <w:spacing w:after="0"/>
        <w:rPr>
          <w:rFonts w:ascii="Times New Roman" w:hAnsi="Times New Roman" w:cs="Times New Roman"/>
          <w:sz w:val="24"/>
        </w:rPr>
      </w:pPr>
      <w:r>
        <w:rPr>
          <w:rFonts w:ascii="Times New Roman" w:hAnsi="Times New Roman" w:cs="Times New Roman"/>
          <w:sz w:val="24"/>
        </w:rPr>
        <w:t xml:space="preserve">Dle skutečnosti bylo v lednu zpracováno celkem 12 900 kg materiálu, skutečná výše režijních nákladů byla 335 000 Kč. </w:t>
      </w:r>
    </w:p>
    <w:p w14:paraId="38A96719" w14:textId="77777777" w:rsidR="00211BCC" w:rsidRDefault="00211BCC" w:rsidP="00211BCC">
      <w:pPr>
        <w:spacing w:after="0"/>
        <w:rPr>
          <w:rFonts w:ascii="Times New Roman" w:hAnsi="Times New Roman" w:cs="Times New Roman"/>
          <w:sz w:val="24"/>
        </w:rPr>
      </w:pPr>
    </w:p>
    <w:p w14:paraId="55E501E6" w14:textId="77777777" w:rsidR="00211BCC" w:rsidRDefault="00211BCC" w:rsidP="00211BCC">
      <w:pPr>
        <w:spacing w:after="0"/>
        <w:rPr>
          <w:rFonts w:ascii="Times New Roman" w:hAnsi="Times New Roman" w:cs="Times New Roman"/>
          <w:sz w:val="24"/>
        </w:rPr>
      </w:pPr>
      <w:r>
        <w:rPr>
          <w:rFonts w:ascii="Times New Roman" w:hAnsi="Times New Roman" w:cs="Times New Roman"/>
          <w:sz w:val="24"/>
        </w:rPr>
        <w:t>Výpočet % zvýšení přijatých zásob materiálu na zpracování:</w:t>
      </w:r>
    </w:p>
    <w:p w14:paraId="4230B21F" w14:textId="38A56F01" w:rsidR="00211BCC" w:rsidRDefault="00211BCC" w:rsidP="00211BCC">
      <w:pPr>
        <w:spacing w:after="0"/>
        <w:rPr>
          <w:rFonts w:ascii="Times New Roman" w:hAnsi="Times New Roman" w:cs="Times New Roman"/>
          <w:color w:val="FF0000"/>
          <w:sz w:val="24"/>
        </w:rPr>
      </w:pPr>
    </w:p>
    <w:p w14:paraId="3DA05035" w14:textId="77777777" w:rsidR="00272452" w:rsidRPr="003A2A97" w:rsidRDefault="00272452" w:rsidP="00211BCC">
      <w:pPr>
        <w:spacing w:after="0"/>
        <w:rPr>
          <w:rFonts w:ascii="Times New Roman" w:hAnsi="Times New Roman" w:cs="Times New Roman"/>
          <w:color w:val="FF0000"/>
          <w:sz w:val="24"/>
        </w:rPr>
      </w:pPr>
    </w:p>
    <w:p w14:paraId="612E39BC" w14:textId="4A31C8BC" w:rsidR="00211BCC" w:rsidRPr="003A2A97" w:rsidRDefault="00211BCC" w:rsidP="00211BCC">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Zvýšení zásob o </w:t>
      </w:r>
    </w:p>
    <w:p w14:paraId="4569BF68" w14:textId="72EEB913" w:rsidR="00211BCC" w:rsidRPr="003A2A97" w:rsidRDefault="00211BCC" w:rsidP="00211BCC">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Zvýšení zásob o </w:t>
      </w:r>
    </w:p>
    <w:p w14:paraId="04E0D805" w14:textId="77777777" w:rsidR="00211BCC" w:rsidRPr="003A2A97" w:rsidRDefault="00211BCC" w:rsidP="00211BCC">
      <w:pPr>
        <w:spacing w:after="0"/>
        <w:rPr>
          <w:rFonts w:ascii="Times New Roman" w:hAnsi="Times New Roman" w:cs="Times New Roman"/>
          <w:color w:val="FF0000"/>
          <w:sz w:val="24"/>
        </w:rPr>
      </w:pPr>
    </w:p>
    <w:p w14:paraId="694816D7" w14:textId="49108164" w:rsidR="00211BCC" w:rsidRPr="003A2A97" w:rsidRDefault="00211BCC" w:rsidP="00272452">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X = </w:t>
      </w:r>
    </w:p>
    <w:p w14:paraId="0DA11F4F" w14:textId="77777777" w:rsidR="00211BCC" w:rsidRPr="003A2A97" w:rsidRDefault="00211BCC" w:rsidP="00211BCC">
      <w:pPr>
        <w:spacing w:after="0"/>
        <w:rPr>
          <w:rFonts w:ascii="Times New Roman" w:hAnsi="Times New Roman" w:cs="Times New Roman"/>
          <w:color w:val="FF0000"/>
          <w:sz w:val="24"/>
        </w:rPr>
      </w:pPr>
    </w:p>
    <w:p w14:paraId="793ACE12" w14:textId="1940B7E4" w:rsidR="00211BCC" w:rsidRPr="003A2A97" w:rsidRDefault="00211BCC" w:rsidP="00211BCC">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Rozdíl (překročení): </w:t>
      </w:r>
    </w:p>
    <w:p w14:paraId="60008777" w14:textId="77777777" w:rsidR="00211BCC" w:rsidRDefault="00D258E1" w:rsidP="00D258E1">
      <w:pPr>
        <w:rPr>
          <w:rFonts w:ascii="Times New Roman" w:hAnsi="Times New Roman" w:cs="Times New Roman"/>
          <w:sz w:val="24"/>
        </w:rPr>
      </w:pPr>
      <w:r w:rsidRPr="006D187B">
        <w:rPr>
          <w:rFonts w:ascii="Times New Roman" w:hAnsi="Times New Roman"/>
          <w:b/>
          <w:noProof/>
          <w:sz w:val="28"/>
          <w:szCs w:val="24"/>
          <w:u w:val="single"/>
          <w:lang w:eastAsia="cs-CZ"/>
        </w:rPr>
        <mc:AlternateContent>
          <mc:Choice Requires="wps">
            <w:drawing>
              <wp:anchor distT="0" distB="0" distL="114300" distR="114300" simplePos="0" relativeHeight="251668480" behindDoc="0" locked="0" layoutInCell="1" allowOverlap="1" wp14:anchorId="7AE8CC32" wp14:editId="4FEE9F16">
                <wp:simplePos x="0" y="0"/>
                <wp:positionH relativeFrom="column">
                  <wp:posOffset>-52070</wp:posOffset>
                </wp:positionH>
                <wp:positionV relativeFrom="paragraph">
                  <wp:posOffset>284480</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5E38" id="Obdélník 3" o:spid="_x0000_s1026" style="position:absolute;margin-left:-4.1pt;margin-top:22.4pt;width:455.1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" strokecolor="#c0504d" strokeweight="1pt">
                <v:fill opacity="0"/>
                <v:shadow color="#868686"/>
              </v:rect>
            </w:pict>
          </mc:Fallback>
        </mc:AlternateContent>
      </w:r>
      <w:r w:rsidR="00211BCC">
        <w:rPr>
          <w:rFonts w:ascii="Times New Roman" w:hAnsi="Times New Roman" w:cs="Times New Roman"/>
          <w:sz w:val="24"/>
        </w:rPr>
        <w:t xml:space="preserve"> </w:t>
      </w:r>
    </w:p>
    <w:p w14:paraId="0F59D50C" w14:textId="77777777" w:rsidR="00211BCC" w:rsidRDefault="00060E4C" w:rsidP="00060E4C">
      <w:pPr>
        <w:spacing w:after="0"/>
        <w:rPr>
          <w:rFonts w:ascii="Times New Roman" w:hAnsi="Times New Roman" w:cs="Times New Roman"/>
          <w:b/>
          <w:sz w:val="24"/>
        </w:rPr>
      </w:pPr>
      <w:r>
        <w:rPr>
          <w:rFonts w:ascii="Times New Roman" w:hAnsi="Times New Roman" w:cs="Times New Roman"/>
          <w:b/>
          <w:sz w:val="24"/>
        </w:rPr>
        <w:t>Příklad 2 – Výpočet zisku</w:t>
      </w:r>
    </w:p>
    <w:p w14:paraId="044EE7A8" w14:textId="77777777" w:rsidR="008554C5" w:rsidRDefault="0005391C" w:rsidP="00060E4C">
      <w:pPr>
        <w:spacing w:after="0"/>
        <w:rPr>
          <w:rFonts w:ascii="Times New Roman" w:hAnsi="Times New Roman" w:cs="Times New Roman"/>
          <w:sz w:val="24"/>
        </w:rPr>
      </w:pPr>
      <w:r>
        <w:rPr>
          <w:rFonts w:ascii="Times New Roman" w:hAnsi="Times New Roman" w:cs="Times New Roman"/>
          <w:sz w:val="24"/>
        </w:rPr>
        <w:t>Barvy, s.r.o. vyrábí nátěrové hmoty. Předběžná kalkulace nákladů zahrnuje jednicový materiál za 80 Kč, jednicové osobní náklady 20 Kč a ostatní variabilní náklady 40 Kč. 1 balení je prodáváno za 250 Kč. Měsíční fixní náklady jsou 3 000 000 Kč</w:t>
      </w:r>
      <w:r w:rsidR="006C282F">
        <w:rPr>
          <w:rFonts w:ascii="Times New Roman" w:hAnsi="Times New Roman" w:cs="Times New Roman"/>
          <w:sz w:val="24"/>
        </w:rPr>
        <w:t xml:space="preserve"> (</w:t>
      </w:r>
      <w:r>
        <w:rPr>
          <w:rFonts w:ascii="Times New Roman" w:hAnsi="Times New Roman" w:cs="Times New Roman"/>
          <w:sz w:val="24"/>
        </w:rPr>
        <w:t xml:space="preserve">z toho 400 000 Kč je měsíční hodnota odpisů). </w:t>
      </w:r>
    </w:p>
    <w:p w14:paraId="6219D7A5" w14:textId="77777777" w:rsidR="0005391C" w:rsidRDefault="0005391C" w:rsidP="00060E4C">
      <w:pPr>
        <w:spacing w:after="0"/>
        <w:rPr>
          <w:rFonts w:ascii="Times New Roman" w:hAnsi="Times New Roman" w:cs="Times New Roman"/>
          <w:sz w:val="24"/>
        </w:rPr>
      </w:pPr>
      <w:r>
        <w:rPr>
          <w:rFonts w:ascii="Times New Roman" w:hAnsi="Times New Roman" w:cs="Times New Roman"/>
          <w:sz w:val="24"/>
        </w:rPr>
        <w:t xml:space="preserve">Barvy, s.r.o. očekávají prodej 100 000 ks těchto nátěrových hmot za 1. kalendářní čtvrtletí. </w:t>
      </w:r>
    </w:p>
    <w:p w14:paraId="1472B6F3" w14:textId="77777777" w:rsidR="0005391C" w:rsidRPr="006C282F" w:rsidRDefault="0005391C" w:rsidP="006C282F">
      <w:pPr>
        <w:spacing w:after="0"/>
        <w:rPr>
          <w:rFonts w:ascii="Times New Roman" w:hAnsi="Times New Roman" w:cs="Times New Roman"/>
          <w:sz w:val="24"/>
        </w:rPr>
      </w:pPr>
      <w:r w:rsidRPr="006C282F">
        <w:rPr>
          <w:rFonts w:ascii="Times New Roman" w:hAnsi="Times New Roman" w:cs="Times New Roman"/>
          <w:sz w:val="24"/>
        </w:rPr>
        <w:t xml:space="preserve">Sestavte rozpočtovou výsledovku a vypočtěte očekávanou výši čistého zisku. </w:t>
      </w:r>
    </w:p>
    <w:p w14:paraId="0FE1523C" w14:textId="77777777" w:rsidR="0005391C" w:rsidRDefault="0005391C" w:rsidP="0005391C">
      <w:pPr>
        <w:spacing w:after="0"/>
        <w:rPr>
          <w:rFonts w:ascii="Times New Roman" w:hAnsi="Times New Roman" w:cs="Times New Roman"/>
          <w:sz w:val="24"/>
        </w:rPr>
      </w:pPr>
    </w:p>
    <w:p w14:paraId="521C85FD" w14:textId="62DB6225" w:rsidR="0005391C" w:rsidRPr="003A2A97"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Výnosy z prodeje</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5597A110" w14:textId="77777777" w:rsidR="00272452"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Variabilní náklady</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45C32B33" w14:textId="785AFC8D" w:rsidR="0005391C" w:rsidRPr="003A2A97"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6B5D20F6" w14:textId="350AB5C2" w:rsidR="0005391C" w:rsidRPr="003A2A97"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Fixní náklady</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6EC66A9C" w14:textId="76EBB03C" w:rsidR="0005391C" w:rsidRPr="003A2A97"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Zisk před zdaněním</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4CF4DC94" w14:textId="4AD4E90E" w:rsidR="0005391C" w:rsidRPr="003A2A97"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Daň 19 %</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0D8903F3" w14:textId="77777777" w:rsidR="00272452" w:rsidRDefault="0005391C"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lastRenderedPageBreak/>
        <w:t>Čistý zisk</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1E0F4CC8" w14:textId="00BDD45F" w:rsidR="006C282F" w:rsidRPr="00272452" w:rsidRDefault="00D258E1" w:rsidP="0005391C">
      <w:pPr>
        <w:spacing w:after="0"/>
        <w:rPr>
          <w:rFonts w:ascii="Times New Roman" w:hAnsi="Times New Roman" w:cs="Times New Roman"/>
          <w:color w:val="FF0000"/>
          <w:sz w:val="24"/>
        </w:rPr>
      </w:pPr>
      <w:r w:rsidRPr="006D187B">
        <w:rPr>
          <w:rFonts w:ascii="Times New Roman" w:hAnsi="Times New Roman"/>
          <w:b/>
          <w:noProof/>
          <w:sz w:val="28"/>
          <w:szCs w:val="24"/>
          <w:u w:val="single"/>
          <w:lang w:eastAsia="cs-CZ"/>
        </w:rPr>
        <mc:AlternateContent>
          <mc:Choice Requires="wps">
            <w:drawing>
              <wp:anchor distT="0" distB="0" distL="114300" distR="114300" simplePos="0" relativeHeight="251664384" behindDoc="0" locked="0" layoutInCell="1" allowOverlap="1" wp14:anchorId="1059F1D3" wp14:editId="781118B6">
                <wp:simplePos x="0" y="0"/>
                <wp:positionH relativeFrom="column">
                  <wp:posOffset>-61595</wp:posOffset>
                </wp:positionH>
                <wp:positionV relativeFrom="paragraph">
                  <wp:posOffset>-50800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8526" id="Obdélník 1" o:spid="_x0000_s1026" style="position:absolute;margin-left:-4.85pt;margin-top:-4pt;width:455.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" strokecolor="#c0504d" strokeweight="1pt">
                <v:fill opacity="0"/>
                <v:shadow color="#868686"/>
              </v:rect>
            </w:pict>
          </mc:Fallback>
        </mc:AlternateContent>
      </w:r>
      <w:r w:rsidR="006C282F">
        <w:rPr>
          <w:rFonts w:ascii="Times New Roman" w:hAnsi="Times New Roman" w:cs="Times New Roman"/>
          <w:b/>
          <w:sz w:val="24"/>
        </w:rPr>
        <w:t>Příklad 3 – Výpočet zisku</w:t>
      </w:r>
    </w:p>
    <w:p w14:paraId="4C01619C" w14:textId="77777777" w:rsidR="006C282F" w:rsidRDefault="006C282F" w:rsidP="0005391C">
      <w:pPr>
        <w:spacing w:after="0"/>
        <w:rPr>
          <w:rFonts w:ascii="Times New Roman" w:hAnsi="Times New Roman" w:cs="Times New Roman"/>
          <w:sz w:val="24"/>
        </w:rPr>
      </w:pPr>
      <w:r>
        <w:rPr>
          <w:rFonts w:ascii="Times New Roman" w:hAnsi="Times New Roman" w:cs="Times New Roman"/>
          <w:sz w:val="24"/>
        </w:rPr>
        <w:t xml:space="preserve">Horský pramen dodává minerální vody celkem 5 velkoodběratelům – A, B, C, D, E. </w:t>
      </w:r>
    </w:p>
    <w:p w14:paraId="6C0A73B0" w14:textId="77777777" w:rsidR="006C282F" w:rsidRDefault="006C282F" w:rsidP="0005391C">
      <w:pPr>
        <w:spacing w:after="0"/>
        <w:rPr>
          <w:rFonts w:ascii="Times New Roman" w:hAnsi="Times New Roman" w:cs="Times New Roman"/>
          <w:sz w:val="24"/>
        </w:rPr>
      </w:pPr>
    </w:p>
    <w:tbl>
      <w:tblPr>
        <w:tblStyle w:val="Mkatabulky"/>
        <w:tblW w:w="0" w:type="auto"/>
        <w:tblLook w:val="04A0" w:firstRow="1" w:lastRow="0" w:firstColumn="1" w:lastColumn="0" w:noHBand="0" w:noVBand="1"/>
      </w:tblPr>
      <w:tblGrid>
        <w:gridCol w:w="3227"/>
        <w:gridCol w:w="1125"/>
        <w:gridCol w:w="1134"/>
        <w:gridCol w:w="1276"/>
        <w:gridCol w:w="1134"/>
        <w:gridCol w:w="1134"/>
      </w:tblGrid>
      <w:tr w:rsidR="006C282F" w14:paraId="027437FC" w14:textId="77777777" w:rsidTr="006C282F">
        <w:tc>
          <w:tcPr>
            <w:tcW w:w="3227" w:type="dxa"/>
          </w:tcPr>
          <w:p w14:paraId="680514DB" w14:textId="77777777" w:rsidR="006C282F" w:rsidRDefault="006C282F" w:rsidP="0005391C">
            <w:pPr>
              <w:rPr>
                <w:rFonts w:ascii="Times New Roman" w:hAnsi="Times New Roman" w:cs="Times New Roman"/>
                <w:sz w:val="24"/>
              </w:rPr>
            </w:pPr>
            <w:r>
              <w:rPr>
                <w:rFonts w:ascii="Times New Roman" w:hAnsi="Times New Roman" w:cs="Times New Roman"/>
                <w:sz w:val="24"/>
              </w:rPr>
              <w:t>Položka</w:t>
            </w:r>
          </w:p>
        </w:tc>
        <w:tc>
          <w:tcPr>
            <w:tcW w:w="1125" w:type="dxa"/>
          </w:tcPr>
          <w:p w14:paraId="25FE0162" w14:textId="77777777" w:rsidR="006C282F" w:rsidRDefault="006C282F" w:rsidP="0005391C">
            <w:pPr>
              <w:rPr>
                <w:rFonts w:ascii="Times New Roman" w:hAnsi="Times New Roman" w:cs="Times New Roman"/>
                <w:sz w:val="24"/>
              </w:rPr>
            </w:pPr>
            <w:r>
              <w:rPr>
                <w:rFonts w:ascii="Times New Roman" w:hAnsi="Times New Roman" w:cs="Times New Roman"/>
                <w:sz w:val="24"/>
              </w:rPr>
              <w:t>A</w:t>
            </w:r>
          </w:p>
        </w:tc>
        <w:tc>
          <w:tcPr>
            <w:tcW w:w="1134" w:type="dxa"/>
          </w:tcPr>
          <w:p w14:paraId="1C87CEB1" w14:textId="77777777" w:rsidR="006C282F" w:rsidRDefault="006C282F" w:rsidP="0005391C">
            <w:pPr>
              <w:rPr>
                <w:rFonts w:ascii="Times New Roman" w:hAnsi="Times New Roman" w:cs="Times New Roman"/>
                <w:sz w:val="24"/>
              </w:rPr>
            </w:pPr>
            <w:r>
              <w:rPr>
                <w:rFonts w:ascii="Times New Roman" w:hAnsi="Times New Roman" w:cs="Times New Roman"/>
                <w:sz w:val="24"/>
              </w:rPr>
              <w:t>B</w:t>
            </w:r>
          </w:p>
        </w:tc>
        <w:tc>
          <w:tcPr>
            <w:tcW w:w="1276" w:type="dxa"/>
          </w:tcPr>
          <w:p w14:paraId="211117B9" w14:textId="77777777" w:rsidR="006C282F" w:rsidRDefault="006C282F" w:rsidP="0005391C">
            <w:pPr>
              <w:rPr>
                <w:rFonts w:ascii="Times New Roman" w:hAnsi="Times New Roman" w:cs="Times New Roman"/>
                <w:sz w:val="24"/>
              </w:rPr>
            </w:pPr>
            <w:r>
              <w:rPr>
                <w:rFonts w:ascii="Times New Roman" w:hAnsi="Times New Roman" w:cs="Times New Roman"/>
                <w:sz w:val="24"/>
              </w:rPr>
              <w:t>C</w:t>
            </w:r>
          </w:p>
        </w:tc>
        <w:tc>
          <w:tcPr>
            <w:tcW w:w="1134" w:type="dxa"/>
          </w:tcPr>
          <w:p w14:paraId="27C7C942" w14:textId="77777777" w:rsidR="006C282F" w:rsidRDefault="006C282F" w:rsidP="0005391C">
            <w:pPr>
              <w:rPr>
                <w:rFonts w:ascii="Times New Roman" w:hAnsi="Times New Roman" w:cs="Times New Roman"/>
                <w:sz w:val="24"/>
              </w:rPr>
            </w:pPr>
            <w:r>
              <w:rPr>
                <w:rFonts w:ascii="Times New Roman" w:hAnsi="Times New Roman" w:cs="Times New Roman"/>
                <w:sz w:val="24"/>
              </w:rPr>
              <w:t>D</w:t>
            </w:r>
          </w:p>
        </w:tc>
        <w:tc>
          <w:tcPr>
            <w:tcW w:w="1134" w:type="dxa"/>
          </w:tcPr>
          <w:p w14:paraId="3680B388" w14:textId="77777777" w:rsidR="006C282F" w:rsidRDefault="006C282F" w:rsidP="0005391C">
            <w:pPr>
              <w:rPr>
                <w:rFonts w:ascii="Times New Roman" w:hAnsi="Times New Roman" w:cs="Times New Roman"/>
                <w:sz w:val="24"/>
              </w:rPr>
            </w:pPr>
            <w:r>
              <w:rPr>
                <w:rFonts w:ascii="Times New Roman" w:hAnsi="Times New Roman" w:cs="Times New Roman"/>
                <w:sz w:val="24"/>
              </w:rPr>
              <w:t>E</w:t>
            </w:r>
          </w:p>
        </w:tc>
      </w:tr>
      <w:tr w:rsidR="006C282F" w14:paraId="6E11B08F" w14:textId="77777777" w:rsidTr="006C282F">
        <w:tc>
          <w:tcPr>
            <w:tcW w:w="3227" w:type="dxa"/>
          </w:tcPr>
          <w:p w14:paraId="3F946E47" w14:textId="77777777" w:rsidR="006C282F" w:rsidRDefault="006C282F" w:rsidP="0005391C">
            <w:pPr>
              <w:rPr>
                <w:rFonts w:ascii="Times New Roman" w:hAnsi="Times New Roman" w:cs="Times New Roman"/>
                <w:sz w:val="24"/>
              </w:rPr>
            </w:pPr>
            <w:r>
              <w:rPr>
                <w:rFonts w:ascii="Times New Roman" w:hAnsi="Times New Roman" w:cs="Times New Roman"/>
                <w:sz w:val="24"/>
              </w:rPr>
              <w:t>Počet prodaných lahví</w:t>
            </w:r>
          </w:p>
        </w:tc>
        <w:tc>
          <w:tcPr>
            <w:tcW w:w="1125" w:type="dxa"/>
          </w:tcPr>
          <w:p w14:paraId="3C576852" w14:textId="77777777" w:rsidR="006C282F" w:rsidRDefault="006C282F" w:rsidP="0005391C">
            <w:pPr>
              <w:rPr>
                <w:rFonts w:ascii="Times New Roman" w:hAnsi="Times New Roman" w:cs="Times New Roman"/>
                <w:sz w:val="24"/>
              </w:rPr>
            </w:pPr>
            <w:r>
              <w:rPr>
                <w:rFonts w:ascii="Times New Roman" w:hAnsi="Times New Roman" w:cs="Times New Roman"/>
                <w:sz w:val="24"/>
              </w:rPr>
              <w:t>60 000</w:t>
            </w:r>
          </w:p>
        </w:tc>
        <w:tc>
          <w:tcPr>
            <w:tcW w:w="1134" w:type="dxa"/>
          </w:tcPr>
          <w:p w14:paraId="0049EA0F" w14:textId="77777777" w:rsidR="006C282F" w:rsidRDefault="006C282F" w:rsidP="0005391C">
            <w:pPr>
              <w:rPr>
                <w:rFonts w:ascii="Times New Roman" w:hAnsi="Times New Roman" w:cs="Times New Roman"/>
                <w:sz w:val="24"/>
              </w:rPr>
            </w:pPr>
            <w:r>
              <w:rPr>
                <w:rFonts w:ascii="Times New Roman" w:hAnsi="Times New Roman" w:cs="Times New Roman"/>
                <w:sz w:val="24"/>
              </w:rPr>
              <w:t>180 000</w:t>
            </w:r>
          </w:p>
        </w:tc>
        <w:tc>
          <w:tcPr>
            <w:tcW w:w="1276" w:type="dxa"/>
          </w:tcPr>
          <w:p w14:paraId="2EA4F3E1" w14:textId="77777777" w:rsidR="006C282F" w:rsidRDefault="006C282F" w:rsidP="0005391C">
            <w:pPr>
              <w:rPr>
                <w:rFonts w:ascii="Times New Roman" w:hAnsi="Times New Roman" w:cs="Times New Roman"/>
                <w:sz w:val="24"/>
              </w:rPr>
            </w:pPr>
            <w:r>
              <w:rPr>
                <w:rFonts w:ascii="Times New Roman" w:hAnsi="Times New Roman" w:cs="Times New Roman"/>
                <w:sz w:val="24"/>
              </w:rPr>
              <w:t>1 500 000</w:t>
            </w:r>
          </w:p>
        </w:tc>
        <w:tc>
          <w:tcPr>
            <w:tcW w:w="1134" w:type="dxa"/>
          </w:tcPr>
          <w:p w14:paraId="092CBB96" w14:textId="77777777" w:rsidR="006C282F" w:rsidRDefault="006C282F" w:rsidP="0005391C">
            <w:pPr>
              <w:rPr>
                <w:rFonts w:ascii="Times New Roman" w:hAnsi="Times New Roman" w:cs="Times New Roman"/>
                <w:sz w:val="24"/>
              </w:rPr>
            </w:pPr>
            <w:r>
              <w:rPr>
                <w:rFonts w:ascii="Times New Roman" w:hAnsi="Times New Roman" w:cs="Times New Roman"/>
                <w:sz w:val="24"/>
              </w:rPr>
              <w:t>750 000</w:t>
            </w:r>
          </w:p>
        </w:tc>
        <w:tc>
          <w:tcPr>
            <w:tcW w:w="1134" w:type="dxa"/>
          </w:tcPr>
          <w:p w14:paraId="142517E0" w14:textId="77777777" w:rsidR="006C282F" w:rsidRDefault="006C282F" w:rsidP="0005391C">
            <w:pPr>
              <w:rPr>
                <w:rFonts w:ascii="Times New Roman" w:hAnsi="Times New Roman" w:cs="Times New Roman"/>
                <w:sz w:val="24"/>
              </w:rPr>
            </w:pPr>
            <w:r>
              <w:rPr>
                <w:rFonts w:ascii="Times New Roman" w:hAnsi="Times New Roman" w:cs="Times New Roman"/>
                <w:sz w:val="24"/>
              </w:rPr>
              <w:t>100 000</w:t>
            </w:r>
          </w:p>
        </w:tc>
      </w:tr>
      <w:tr w:rsidR="006C282F" w14:paraId="53C4750C" w14:textId="77777777" w:rsidTr="006C282F">
        <w:tc>
          <w:tcPr>
            <w:tcW w:w="3227" w:type="dxa"/>
          </w:tcPr>
          <w:p w14:paraId="37AF4307" w14:textId="77777777" w:rsidR="006C282F" w:rsidRDefault="006C282F" w:rsidP="0005391C">
            <w:pPr>
              <w:rPr>
                <w:rFonts w:ascii="Times New Roman" w:hAnsi="Times New Roman" w:cs="Times New Roman"/>
                <w:sz w:val="24"/>
              </w:rPr>
            </w:pPr>
            <w:r>
              <w:rPr>
                <w:rFonts w:ascii="Times New Roman" w:hAnsi="Times New Roman" w:cs="Times New Roman"/>
                <w:sz w:val="24"/>
              </w:rPr>
              <w:t>Základní cena</w:t>
            </w:r>
          </w:p>
        </w:tc>
        <w:tc>
          <w:tcPr>
            <w:tcW w:w="1125" w:type="dxa"/>
          </w:tcPr>
          <w:p w14:paraId="59AB3EBB"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c>
          <w:tcPr>
            <w:tcW w:w="1134" w:type="dxa"/>
          </w:tcPr>
          <w:p w14:paraId="199267F3"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c>
          <w:tcPr>
            <w:tcW w:w="1276" w:type="dxa"/>
          </w:tcPr>
          <w:p w14:paraId="20AA8ADA"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c>
          <w:tcPr>
            <w:tcW w:w="1134" w:type="dxa"/>
          </w:tcPr>
          <w:p w14:paraId="499DA22A"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c>
          <w:tcPr>
            <w:tcW w:w="1134" w:type="dxa"/>
          </w:tcPr>
          <w:p w14:paraId="3F62FE59"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r>
      <w:tr w:rsidR="006C282F" w14:paraId="159A5152" w14:textId="77777777" w:rsidTr="006C282F">
        <w:tc>
          <w:tcPr>
            <w:tcW w:w="3227" w:type="dxa"/>
          </w:tcPr>
          <w:p w14:paraId="32CB2999" w14:textId="77777777" w:rsidR="006C282F" w:rsidRDefault="006C282F" w:rsidP="0005391C">
            <w:pPr>
              <w:rPr>
                <w:rFonts w:ascii="Times New Roman" w:hAnsi="Times New Roman" w:cs="Times New Roman"/>
                <w:sz w:val="24"/>
              </w:rPr>
            </w:pPr>
            <w:r>
              <w:rPr>
                <w:rFonts w:ascii="Times New Roman" w:hAnsi="Times New Roman" w:cs="Times New Roman"/>
                <w:sz w:val="24"/>
              </w:rPr>
              <w:t>Smluvní prodejní cena</w:t>
            </w:r>
          </w:p>
        </w:tc>
        <w:tc>
          <w:tcPr>
            <w:tcW w:w="1125" w:type="dxa"/>
          </w:tcPr>
          <w:p w14:paraId="37079D10" w14:textId="77777777" w:rsidR="006C282F" w:rsidRDefault="006C282F" w:rsidP="0005391C">
            <w:pPr>
              <w:rPr>
                <w:rFonts w:ascii="Times New Roman" w:hAnsi="Times New Roman" w:cs="Times New Roman"/>
                <w:sz w:val="24"/>
              </w:rPr>
            </w:pPr>
            <w:r>
              <w:rPr>
                <w:rFonts w:ascii="Times New Roman" w:hAnsi="Times New Roman" w:cs="Times New Roman"/>
                <w:sz w:val="24"/>
              </w:rPr>
              <w:t>6,00</w:t>
            </w:r>
          </w:p>
        </w:tc>
        <w:tc>
          <w:tcPr>
            <w:tcW w:w="1134" w:type="dxa"/>
          </w:tcPr>
          <w:p w14:paraId="3A21376B" w14:textId="77777777" w:rsidR="006C282F" w:rsidRDefault="006C282F" w:rsidP="0005391C">
            <w:pPr>
              <w:rPr>
                <w:rFonts w:ascii="Times New Roman" w:hAnsi="Times New Roman" w:cs="Times New Roman"/>
                <w:sz w:val="24"/>
              </w:rPr>
            </w:pPr>
            <w:r>
              <w:rPr>
                <w:rFonts w:ascii="Times New Roman" w:hAnsi="Times New Roman" w:cs="Times New Roman"/>
                <w:sz w:val="24"/>
              </w:rPr>
              <w:t>5,90</w:t>
            </w:r>
          </w:p>
        </w:tc>
        <w:tc>
          <w:tcPr>
            <w:tcW w:w="1276" w:type="dxa"/>
          </w:tcPr>
          <w:p w14:paraId="2757DE16" w14:textId="77777777" w:rsidR="006C282F" w:rsidRDefault="006C282F" w:rsidP="0005391C">
            <w:pPr>
              <w:rPr>
                <w:rFonts w:ascii="Times New Roman" w:hAnsi="Times New Roman" w:cs="Times New Roman"/>
                <w:sz w:val="24"/>
              </w:rPr>
            </w:pPr>
            <w:r>
              <w:rPr>
                <w:rFonts w:ascii="Times New Roman" w:hAnsi="Times New Roman" w:cs="Times New Roman"/>
                <w:sz w:val="24"/>
              </w:rPr>
              <w:t>5,50</w:t>
            </w:r>
          </w:p>
        </w:tc>
        <w:tc>
          <w:tcPr>
            <w:tcW w:w="1134" w:type="dxa"/>
          </w:tcPr>
          <w:p w14:paraId="70EFC024" w14:textId="77777777" w:rsidR="006C282F" w:rsidRDefault="006C282F" w:rsidP="0005391C">
            <w:pPr>
              <w:rPr>
                <w:rFonts w:ascii="Times New Roman" w:hAnsi="Times New Roman" w:cs="Times New Roman"/>
                <w:sz w:val="24"/>
              </w:rPr>
            </w:pPr>
            <w:r>
              <w:rPr>
                <w:rFonts w:ascii="Times New Roman" w:hAnsi="Times New Roman" w:cs="Times New Roman"/>
                <w:sz w:val="24"/>
              </w:rPr>
              <w:t>5,80</w:t>
            </w:r>
          </w:p>
        </w:tc>
        <w:tc>
          <w:tcPr>
            <w:tcW w:w="1134" w:type="dxa"/>
          </w:tcPr>
          <w:p w14:paraId="38AB103A" w14:textId="77777777" w:rsidR="006C282F" w:rsidRDefault="006C282F" w:rsidP="0005391C">
            <w:pPr>
              <w:rPr>
                <w:rFonts w:ascii="Times New Roman" w:hAnsi="Times New Roman" w:cs="Times New Roman"/>
                <w:sz w:val="24"/>
              </w:rPr>
            </w:pPr>
            <w:r>
              <w:rPr>
                <w:rFonts w:ascii="Times New Roman" w:hAnsi="Times New Roman" w:cs="Times New Roman"/>
                <w:sz w:val="24"/>
              </w:rPr>
              <w:t>5,40</w:t>
            </w:r>
          </w:p>
        </w:tc>
      </w:tr>
      <w:tr w:rsidR="006C282F" w14:paraId="7F51136F" w14:textId="77777777" w:rsidTr="006C282F">
        <w:tc>
          <w:tcPr>
            <w:tcW w:w="3227" w:type="dxa"/>
          </w:tcPr>
          <w:p w14:paraId="5C2E7EDE" w14:textId="77777777" w:rsidR="006C282F" w:rsidRDefault="006C282F" w:rsidP="0005391C">
            <w:pPr>
              <w:rPr>
                <w:rFonts w:ascii="Times New Roman" w:hAnsi="Times New Roman" w:cs="Times New Roman"/>
                <w:sz w:val="24"/>
              </w:rPr>
            </w:pPr>
            <w:r>
              <w:rPr>
                <w:rFonts w:ascii="Times New Roman" w:hAnsi="Times New Roman" w:cs="Times New Roman"/>
                <w:sz w:val="24"/>
              </w:rPr>
              <w:t>Počet objednávek</w:t>
            </w:r>
          </w:p>
        </w:tc>
        <w:tc>
          <w:tcPr>
            <w:tcW w:w="1125" w:type="dxa"/>
          </w:tcPr>
          <w:p w14:paraId="7EC600CF" w14:textId="77777777" w:rsidR="006C282F" w:rsidRDefault="006C282F" w:rsidP="0005391C">
            <w:pPr>
              <w:rPr>
                <w:rFonts w:ascii="Times New Roman" w:hAnsi="Times New Roman" w:cs="Times New Roman"/>
                <w:sz w:val="24"/>
              </w:rPr>
            </w:pPr>
            <w:r>
              <w:rPr>
                <w:rFonts w:ascii="Times New Roman" w:hAnsi="Times New Roman" w:cs="Times New Roman"/>
                <w:sz w:val="24"/>
              </w:rPr>
              <w:t>15</w:t>
            </w:r>
          </w:p>
        </w:tc>
        <w:tc>
          <w:tcPr>
            <w:tcW w:w="1134" w:type="dxa"/>
          </w:tcPr>
          <w:p w14:paraId="0D19F033" w14:textId="77777777" w:rsidR="006C282F" w:rsidRDefault="006C282F" w:rsidP="0005391C">
            <w:pPr>
              <w:rPr>
                <w:rFonts w:ascii="Times New Roman" w:hAnsi="Times New Roman" w:cs="Times New Roman"/>
                <w:sz w:val="24"/>
              </w:rPr>
            </w:pPr>
            <w:r>
              <w:rPr>
                <w:rFonts w:ascii="Times New Roman" w:hAnsi="Times New Roman" w:cs="Times New Roman"/>
                <w:sz w:val="24"/>
              </w:rPr>
              <w:t>25</w:t>
            </w:r>
          </w:p>
        </w:tc>
        <w:tc>
          <w:tcPr>
            <w:tcW w:w="1276" w:type="dxa"/>
          </w:tcPr>
          <w:p w14:paraId="372096B1" w14:textId="77777777" w:rsidR="006C282F" w:rsidRDefault="006C282F" w:rsidP="0005391C">
            <w:pPr>
              <w:rPr>
                <w:rFonts w:ascii="Times New Roman" w:hAnsi="Times New Roman" w:cs="Times New Roman"/>
                <w:sz w:val="24"/>
              </w:rPr>
            </w:pPr>
            <w:r>
              <w:rPr>
                <w:rFonts w:ascii="Times New Roman" w:hAnsi="Times New Roman" w:cs="Times New Roman"/>
                <w:sz w:val="24"/>
              </w:rPr>
              <w:t>30</w:t>
            </w:r>
          </w:p>
        </w:tc>
        <w:tc>
          <w:tcPr>
            <w:tcW w:w="1134" w:type="dxa"/>
          </w:tcPr>
          <w:p w14:paraId="7841C6AF" w14:textId="77777777" w:rsidR="006C282F" w:rsidRDefault="006C282F" w:rsidP="0005391C">
            <w:pPr>
              <w:rPr>
                <w:rFonts w:ascii="Times New Roman" w:hAnsi="Times New Roman" w:cs="Times New Roman"/>
                <w:sz w:val="24"/>
              </w:rPr>
            </w:pPr>
            <w:r>
              <w:rPr>
                <w:rFonts w:ascii="Times New Roman" w:hAnsi="Times New Roman" w:cs="Times New Roman"/>
                <w:sz w:val="24"/>
              </w:rPr>
              <w:t>25</w:t>
            </w:r>
          </w:p>
        </w:tc>
        <w:tc>
          <w:tcPr>
            <w:tcW w:w="1134" w:type="dxa"/>
          </w:tcPr>
          <w:p w14:paraId="0E70253B" w14:textId="77777777" w:rsidR="006C282F" w:rsidRDefault="006C282F" w:rsidP="0005391C">
            <w:pPr>
              <w:rPr>
                <w:rFonts w:ascii="Times New Roman" w:hAnsi="Times New Roman" w:cs="Times New Roman"/>
                <w:sz w:val="24"/>
              </w:rPr>
            </w:pPr>
            <w:r>
              <w:rPr>
                <w:rFonts w:ascii="Times New Roman" w:hAnsi="Times New Roman" w:cs="Times New Roman"/>
                <w:sz w:val="24"/>
              </w:rPr>
              <w:t>30</w:t>
            </w:r>
          </w:p>
        </w:tc>
      </w:tr>
      <w:tr w:rsidR="006C282F" w14:paraId="200BD860" w14:textId="77777777" w:rsidTr="006C282F">
        <w:tc>
          <w:tcPr>
            <w:tcW w:w="3227" w:type="dxa"/>
          </w:tcPr>
          <w:p w14:paraId="646382B5" w14:textId="77777777" w:rsidR="006C282F" w:rsidRDefault="006C282F" w:rsidP="0005391C">
            <w:pPr>
              <w:rPr>
                <w:rFonts w:ascii="Times New Roman" w:hAnsi="Times New Roman" w:cs="Times New Roman"/>
                <w:sz w:val="24"/>
              </w:rPr>
            </w:pPr>
            <w:r>
              <w:rPr>
                <w:rFonts w:ascii="Times New Roman" w:hAnsi="Times New Roman" w:cs="Times New Roman"/>
                <w:sz w:val="24"/>
              </w:rPr>
              <w:t>Počet návštěv odběratelů</w:t>
            </w:r>
          </w:p>
        </w:tc>
        <w:tc>
          <w:tcPr>
            <w:tcW w:w="1125" w:type="dxa"/>
          </w:tcPr>
          <w:p w14:paraId="589A3D7B" w14:textId="77777777" w:rsidR="006C282F" w:rsidRDefault="006C282F" w:rsidP="0005391C">
            <w:pPr>
              <w:rPr>
                <w:rFonts w:ascii="Times New Roman" w:hAnsi="Times New Roman" w:cs="Times New Roman"/>
                <w:sz w:val="24"/>
              </w:rPr>
            </w:pPr>
            <w:r>
              <w:rPr>
                <w:rFonts w:ascii="Times New Roman" w:hAnsi="Times New Roman" w:cs="Times New Roman"/>
                <w:sz w:val="24"/>
              </w:rPr>
              <w:t>2</w:t>
            </w:r>
          </w:p>
        </w:tc>
        <w:tc>
          <w:tcPr>
            <w:tcW w:w="1134" w:type="dxa"/>
          </w:tcPr>
          <w:p w14:paraId="30358ED2" w14:textId="77777777" w:rsidR="006C282F" w:rsidRDefault="006C282F" w:rsidP="0005391C">
            <w:pPr>
              <w:rPr>
                <w:rFonts w:ascii="Times New Roman" w:hAnsi="Times New Roman" w:cs="Times New Roman"/>
                <w:sz w:val="24"/>
              </w:rPr>
            </w:pPr>
            <w:r>
              <w:rPr>
                <w:rFonts w:ascii="Times New Roman" w:hAnsi="Times New Roman" w:cs="Times New Roman"/>
                <w:sz w:val="24"/>
              </w:rPr>
              <w:t>4</w:t>
            </w:r>
          </w:p>
        </w:tc>
        <w:tc>
          <w:tcPr>
            <w:tcW w:w="1276" w:type="dxa"/>
          </w:tcPr>
          <w:p w14:paraId="11B4E0CA" w14:textId="77777777" w:rsidR="006C282F" w:rsidRDefault="006C282F" w:rsidP="0005391C">
            <w:pPr>
              <w:rPr>
                <w:rFonts w:ascii="Times New Roman" w:hAnsi="Times New Roman" w:cs="Times New Roman"/>
                <w:sz w:val="24"/>
              </w:rPr>
            </w:pPr>
            <w:r>
              <w:rPr>
                <w:rFonts w:ascii="Times New Roman" w:hAnsi="Times New Roman" w:cs="Times New Roman"/>
                <w:sz w:val="24"/>
              </w:rPr>
              <w:t>6</w:t>
            </w:r>
          </w:p>
        </w:tc>
        <w:tc>
          <w:tcPr>
            <w:tcW w:w="1134" w:type="dxa"/>
          </w:tcPr>
          <w:p w14:paraId="63205855" w14:textId="77777777" w:rsidR="006C282F" w:rsidRDefault="006C282F" w:rsidP="0005391C">
            <w:pPr>
              <w:rPr>
                <w:rFonts w:ascii="Times New Roman" w:hAnsi="Times New Roman" w:cs="Times New Roman"/>
                <w:sz w:val="24"/>
              </w:rPr>
            </w:pPr>
            <w:r>
              <w:rPr>
                <w:rFonts w:ascii="Times New Roman" w:hAnsi="Times New Roman" w:cs="Times New Roman"/>
                <w:sz w:val="24"/>
              </w:rPr>
              <w:t>2</w:t>
            </w:r>
          </w:p>
        </w:tc>
        <w:tc>
          <w:tcPr>
            <w:tcW w:w="1134" w:type="dxa"/>
          </w:tcPr>
          <w:p w14:paraId="6AE9A27F" w14:textId="77777777" w:rsidR="006C282F" w:rsidRDefault="006C282F" w:rsidP="0005391C">
            <w:pPr>
              <w:rPr>
                <w:rFonts w:ascii="Times New Roman" w:hAnsi="Times New Roman" w:cs="Times New Roman"/>
                <w:sz w:val="24"/>
              </w:rPr>
            </w:pPr>
            <w:r>
              <w:rPr>
                <w:rFonts w:ascii="Times New Roman" w:hAnsi="Times New Roman" w:cs="Times New Roman"/>
                <w:sz w:val="24"/>
              </w:rPr>
              <w:t>3</w:t>
            </w:r>
          </w:p>
        </w:tc>
      </w:tr>
      <w:tr w:rsidR="006C282F" w14:paraId="718AC823" w14:textId="77777777" w:rsidTr="006C282F">
        <w:tc>
          <w:tcPr>
            <w:tcW w:w="3227" w:type="dxa"/>
          </w:tcPr>
          <w:p w14:paraId="0178A6A2" w14:textId="77777777" w:rsidR="006C282F" w:rsidRDefault="006C282F" w:rsidP="0005391C">
            <w:pPr>
              <w:rPr>
                <w:rFonts w:ascii="Times New Roman" w:hAnsi="Times New Roman" w:cs="Times New Roman"/>
                <w:sz w:val="24"/>
              </w:rPr>
            </w:pPr>
            <w:r>
              <w:rPr>
                <w:rFonts w:ascii="Times New Roman" w:hAnsi="Times New Roman" w:cs="Times New Roman"/>
                <w:sz w:val="24"/>
              </w:rPr>
              <w:t>Počet dodávek</w:t>
            </w:r>
          </w:p>
        </w:tc>
        <w:tc>
          <w:tcPr>
            <w:tcW w:w="1125" w:type="dxa"/>
          </w:tcPr>
          <w:p w14:paraId="0C9D3A78" w14:textId="77777777" w:rsidR="006C282F" w:rsidRDefault="006C282F" w:rsidP="0005391C">
            <w:pPr>
              <w:rPr>
                <w:rFonts w:ascii="Times New Roman" w:hAnsi="Times New Roman" w:cs="Times New Roman"/>
                <w:sz w:val="24"/>
              </w:rPr>
            </w:pPr>
            <w:r>
              <w:rPr>
                <w:rFonts w:ascii="Times New Roman" w:hAnsi="Times New Roman" w:cs="Times New Roman"/>
                <w:sz w:val="24"/>
              </w:rPr>
              <w:t>10</w:t>
            </w:r>
          </w:p>
        </w:tc>
        <w:tc>
          <w:tcPr>
            <w:tcW w:w="1134" w:type="dxa"/>
          </w:tcPr>
          <w:p w14:paraId="06D8C81E" w14:textId="77777777" w:rsidR="006C282F" w:rsidRDefault="006C282F" w:rsidP="0005391C">
            <w:pPr>
              <w:rPr>
                <w:rFonts w:ascii="Times New Roman" w:hAnsi="Times New Roman" w:cs="Times New Roman"/>
                <w:sz w:val="24"/>
              </w:rPr>
            </w:pPr>
            <w:r>
              <w:rPr>
                <w:rFonts w:ascii="Times New Roman" w:hAnsi="Times New Roman" w:cs="Times New Roman"/>
                <w:sz w:val="24"/>
              </w:rPr>
              <w:t>30</w:t>
            </w:r>
          </w:p>
        </w:tc>
        <w:tc>
          <w:tcPr>
            <w:tcW w:w="1276" w:type="dxa"/>
          </w:tcPr>
          <w:p w14:paraId="4581E08E" w14:textId="77777777" w:rsidR="006C282F" w:rsidRDefault="006C282F" w:rsidP="0005391C">
            <w:pPr>
              <w:rPr>
                <w:rFonts w:ascii="Times New Roman" w:hAnsi="Times New Roman" w:cs="Times New Roman"/>
                <w:sz w:val="24"/>
              </w:rPr>
            </w:pPr>
            <w:r>
              <w:rPr>
                <w:rFonts w:ascii="Times New Roman" w:hAnsi="Times New Roman" w:cs="Times New Roman"/>
                <w:sz w:val="24"/>
              </w:rPr>
              <w:t>60</w:t>
            </w:r>
          </w:p>
        </w:tc>
        <w:tc>
          <w:tcPr>
            <w:tcW w:w="1134" w:type="dxa"/>
          </w:tcPr>
          <w:p w14:paraId="22908BE1" w14:textId="77777777" w:rsidR="006C282F" w:rsidRDefault="006C282F" w:rsidP="0005391C">
            <w:pPr>
              <w:rPr>
                <w:rFonts w:ascii="Times New Roman" w:hAnsi="Times New Roman" w:cs="Times New Roman"/>
                <w:sz w:val="24"/>
              </w:rPr>
            </w:pPr>
            <w:r>
              <w:rPr>
                <w:rFonts w:ascii="Times New Roman" w:hAnsi="Times New Roman" w:cs="Times New Roman"/>
                <w:sz w:val="24"/>
              </w:rPr>
              <w:t>40</w:t>
            </w:r>
          </w:p>
        </w:tc>
        <w:tc>
          <w:tcPr>
            <w:tcW w:w="1134" w:type="dxa"/>
          </w:tcPr>
          <w:p w14:paraId="1E530245" w14:textId="77777777" w:rsidR="006C282F" w:rsidRDefault="006C282F" w:rsidP="0005391C">
            <w:pPr>
              <w:rPr>
                <w:rFonts w:ascii="Times New Roman" w:hAnsi="Times New Roman" w:cs="Times New Roman"/>
                <w:sz w:val="24"/>
              </w:rPr>
            </w:pPr>
            <w:r>
              <w:rPr>
                <w:rFonts w:ascii="Times New Roman" w:hAnsi="Times New Roman" w:cs="Times New Roman"/>
                <w:sz w:val="24"/>
              </w:rPr>
              <w:t>20</w:t>
            </w:r>
          </w:p>
        </w:tc>
      </w:tr>
      <w:tr w:rsidR="006C282F" w14:paraId="33234B81" w14:textId="77777777" w:rsidTr="006C282F">
        <w:tc>
          <w:tcPr>
            <w:tcW w:w="3227" w:type="dxa"/>
          </w:tcPr>
          <w:p w14:paraId="742CD3F5" w14:textId="77777777" w:rsidR="006C282F" w:rsidRDefault="006C282F" w:rsidP="0005391C">
            <w:pPr>
              <w:rPr>
                <w:rFonts w:ascii="Times New Roman" w:hAnsi="Times New Roman" w:cs="Times New Roman"/>
                <w:sz w:val="24"/>
              </w:rPr>
            </w:pPr>
            <w:r>
              <w:rPr>
                <w:rFonts w:ascii="Times New Roman" w:hAnsi="Times New Roman" w:cs="Times New Roman"/>
                <w:sz w:val="24"/>
              </w:rPr>
              <w:t>Počet najetých km</w:t>
            </w:r>
          </w:p>
        </w:tc>
        <w:tc>
          <w:tcPr>
            <w:tcW w:w="1125" w:type="dxa"/>
          </w:tcPr>
          <w:p w14:paraId="76CC57E9" w14:textId="77777777" w:rsidR="006C282F" w:rsidRDefault="006C282F" w:rsidP="0005391C">
            <w:pPr>
              <w:rPr>
                <w:rFonts w:ascii="Times New Roman" w:hAnsi="Times New Roman" w:cs="Times New Roman"/>
                <w:sz w:val="24"/>
              </w:rPr>
            </w:pPr>
            <w:r>
              <w:rPr>
                <w:rFonts w:ascii="Times New Roman" w:hAnsi="Times New Roman" w:cs="Times New Roman"/>
                <w:sz w:val="24"/>
              </w:rPr>
              <w:t>150</w:t>
            </w:r>
          </w:p>
        </w:tc>
        <w:tc>
          <w:tcPr>
            <w:tcW w:w="1134" w:type="dxa"/>
          </w:tcPr>
          <w:p w14:paraId="185573DE" w14:textId="77777777" w:rsidR="006C282F" w:rsidRDefault="009A0FA4" w:rsidP="0005391C">
            <w:pPr>
              <w:rPr>
                <w:rFonts w:ascii="Times New Roman" w:hAnsi="Times New Roman" w:cs="Times New Roman"/>
                <w:sz w:val="24"/>
              </w:rPr>
            </w:pPr>
            <w:r>
              <w:rPr>
                <w:rFonts w:ascii="Times New Roman" w:hAnsi="Times New Roman" w:cs="Times New Roman"/>
                <w:sz w:val="24"/>
              </w:rPr>
              <w:t>900</w:t>
            </w:r>
          </w:p>
        </w:tc>
        <w:tc>
          <w:tcPr>
            <w:tcW w:w="1276" w:type="dxa"/>
          </w:tcPr>
          <w:p w14:paraId="214AC69F" w14:textId="77777777" w:rsidR="006C282F" w:rsidRDefault="00D258E1" w:rsidP="0005391C">
            <w:pPr>
              <w:rPr>
                <w:rFonts w:ascii="Times New Roman" w:hAnsi="Times New Roman" w:cs="Times New Roman"/>
                <w:sz w:val="24"/>
              </w:rPr>
            </w:pPr>
            <w:r>
              <w:rPr>
                <w:rFonts w:ascii="Times New Roman" w:hAnsi="Times New Roman" w:cs="Times New Roman"/>
                <w:sz w:val="24"/>
              </w:rPr>
              <w:t>2 400</w:t>
            </w:r>
          </w:p>
        </w:tc>
        <w:tc>
          <w:tcPr>
            <w:tcW w:w="1134" w:type="dxa"/>
          </w:tcPr>
          <w:p w14:paraId="4CB2735D" w14:textId="77777777" w:rsidR="006C282F" w:rsidRDefault="00D258E1" w:rsidP="0005391C">
            <w:pPr>
              <w:rPr>
                <w:rFonts w:ascii="Times New Roman" w:hAnsi="Times New Roman" w:cs="Times New Roman"/>
                <w:sz w:val="24"/>
              </w:rPr>
            </w:pPr>
            <w:r>
              <w:rPr>
                <w:rFonts w:ascii="Times New Roman" w:hAnsi="Times New Roman" w:cs="Times New Roman"/>
                <w:sz w:val="24"/>
              </w:rPr>
              <w:t>1 000</w:t>
            </w:r>
          </w:p>
        </w:tc>
        <w:tc>
          <w:tcPr>
            <w:tcW w:w="1134" w:type="dxa"/>
          </w:tcPr>
          <w:p w14:paraId="75009A10" w14:textId="77777777" w:rsidR="006C282F" w:rsidRDefault="00D258E1" w:rsidP="0005391C">
            <w:pPr>
              <w:rPr>
                <w:rFonts w:ascii="Times New Roman" w:hAnsi="Times New Roman" w:cs="Times New Roman"/>
                <w:sz w:val="24"/>
              </w:rPr>
            </w:pPr>
            <w:r>
              <w:rPr>
                <w:rFonts w:ascii="Times New Roman" w:hAnsi="Times New Roman" w:cs="Times New Roman"/>
                <w:sz w:val="24"/>
              </w:rPr>
              <w:t>20</w:t>
            </w:r>
            <w:r w:rsidR="006C282F">
              <w:rPr>
                <w:rFonts w:ascii="Times New Roman" w:hAnsi="Times New Roman" w:cs="Times New Roman"/>
                <w:sz w:val="24"/>
              </w:rPr>
              <w:t>0</w:t>
            </w:r>
          </w:p>
        </w:tc>
      </w:tr>
    </w:tbl>
    <w:p w14:paraId="6C1458B8" w14:textId="77777777" w:rsidR="006C282F" w:rsidRDefault="006C282F" w:rsidP="0005391C">
      <w:pPr>
        <w:spacing w:after="0"/>
        <w:rPr>
          <w:rFonts w:ascii="Times New Roman" w:hAnsi="Times New Roman" w:cs="Times New Roman"/>
          <w:sz w:val="24"/>
        </w:rPr>
      </w:pPr>
    </w:p>
    <w:p w14:paraId="639C8846" w14:textId="77777777" w:rsidR="006C282F" w:rsidRDefault="006C282F" w:rsidP="0005391C">
      <w:pPr>
        <w:spacing w:after="0"/>
        <w:rPr>
          <w:rFonts w:ascii="Times New Roman" w:hAnsi="Times New Roman" w:cs="Times New Roman"/>
          <w:sz w:val="24"/>
        </w:rPr>
      </w:pPr>
      <w:r>
        <w:rPr>
          <w:rFonts w:ascii="Times New Roman" w:hAnsi="Times New Roman" w:cs="Times New Roman"/>
          <w:sz w:val="24"/>
        </w:rPr>
        <w:t xml:space="preserve">Náklady na vyřízení jedné objednávky jsou kalkulován na 2 500 Kč, náklady s návštěvou u odběratele na 1 000 Kč, manipulační náklady s 1 lahví jsou 0,30 Kč. Náklady na dopravu na 1 km jsou 7 Kč. </w:t>
      </w:r>
      <w:r w:rsidR="009A0FA4">
        <w:rPr>
          <w:rFonts w:ascii="Times New Roman" w:hAnsi="Times New Roman" w:cs="Times New Roman"/>
          <w:sz w:val="24"/>
        </w:rPr>
        <w:t xml:space="preserve">Variabilní náklady na výrobu 1 lahve jsou 3 Kč. Rozpočtované fixní náklady jsou 5 000 000 Kč celkem. </w:t>
      </w:r>
    </w:p>
    <w:p w14:paraId="0724C1F8" w14:textId="77777777" w:rsidR="009A0FA4" w:rsidRDefault="009A0FA4" w:rsidP="0005391C">
      <w:pPr>
        <w:spacing w:after="0"/>
        <w:rPr>
          <w:rFonts w:ascii="Times New Roman" w:hAnsi="Times New Roman" w:cs="Times New Roman"/>
          <w:sz w:val="24"/>
        </w:rPr>
      </w:pPr>
    </w:p>
    <w:p w14:paraId="28320716" w14:textId="77777777" w:rsidR="009A0FA4" w:rsidRDefault="009A0FA4" w:rsidP="009A0FA4">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Vypočtěte výši marže – zákazník A, B, C</w:t>
      </w:r>
    </w:p>
    <w:p w14:paraId="22468F1E" w14:textId="77777777" w:rsidR="009A0FA4" w:rsidRPr="009A0FA4" w:rsidRDefault="009A0FA4" w:rsidP="009A0FA4">
      <w:pPr>
        <w:pStyle w:val="Odstavecseseznamem"/>
        <w:spacing w:after="0"/>
        <w:rPr>
          <w:rFonts w:ascii="Times New Roman" w:hAnsi="Times New Roman" w:cs="Times New Roman"/>
          <w:sz w:val="24"/>
        </w:rPr>
      </w:pPr>
    </w:p>
    <w:p w14:paraId="07ED2740" w14:textId="77777777" w:rsidR="009A0FA4" w:rsidRDefault="009A0FA4" w:rsidP="0005391C">
      <w:pPr>
        <w:spacing w:after="0"/>
        <w:rPr>
          <w:rFonts w:ascii="Times New Roman" w:hAnsi="Times New Roman" w:cs="Times New Roman"/>
          <w:sz w:val="24"/>
        </w:rPr>
      </w:pPr>
      <w:r>
        <w:rPr>
          <w:rFonts w:ascii="Times New Roman" w:hAnsi="Times New Roman" w:cs="Times New Roman"/>
          <w:sz w:val="24"/>
        </w:rPr>
        <w:t>Zákazník A</w:t>
      </w:r>
    </w:p>
    <w:p w14:paraId="30078251" w14:textId="64DF9E1B" w:rsidR="009A0FA4" w:rsidRPr="00272452" w:rsidRDefault="009A0FA4" w:rsidP="0005391C">
      <w:pPr>
        <w:spacing w:after="0"/>
        <w:rPr>
          <w:rFonts w:ascii="Times New Roman" w:hAnsi="Times New Roman" w:cs="Times New Roman"/>
          <w:color w:val="FF0000"/>
          <w:sz w:val="24"/>
        </w:rPr>
      </w:pPr>
      <w:r w:rsidRPr="00272452">
        <w:rPr>
          <w:rFonts w:ascii="Times New Roman" w:hAnsi="Times New Roman" w:cs="Times New Roman"/>
          <w:color w:val="FF0000"/>
          <w:sz w:val="24"/>
        </w:rPr>
        <w:t>Výnosy dle základní ceny</w:t>
      </w:r>
      <w:r w:rsidRPr="00272452">
        <w:rPr>
          <w:rFonts w:ascii="Times New Roman" w:hAnsi="Times New Roman" w:cs="Times New Roman"/>
          <w:color w:val="FF0000"/>
          <w:sz w:val="24"/>
        </w:rPr>
        <w:tab/>
      </w:r>
    </w:p>
    <w:p w14:paraId="4B0E8BD7" w14:textId="58F58138" w:rsidR="00272452" w:rsidRDefault="00272452" w:rsidP="0005391C">
      <w:pPr>
        <w:spacing w:after="0"/>
        <w:rPr>
          <w:rFonts w:ascii="Times New Roman" w:hAnsi="Times New Roman" w:cs="Times New Roman"/>
          <w:color w:val="FF0000"/>
          <w:sz w:val="24"/>
        </w:rPr>
      </w:pPr>
    </w:p>
    <w:p w14:paraId="5D6B2F90" w14:textId="740C8891" w:rsidR="00272452" w:rsidRDefault="00272452" w:rsidP="0005391C">
      <w:pPr>
        <w:spacing w:after="0"/>
        <w:rPr>
          <w:rFonts w:ascii="Times New Roman" w:hAnsi="Times New Roman" w:cs="Times New Roman"/>
          <w:color w:val="FF0000"/>
          <w:sz w:val="24"/>
        </w:rPr>
      </w:pPr>
    </w:p>
    <w:p w14:paraId="1FE01A0A" w14:textId="77777777" w:rsidR="00272452" w:rsidRDefault="00272452" w:rsidP="0005391C">
      <w:pPr>
        <w:spacing w:after="0"/>
        <w:rPr>
          <w:rFonts w:ascii="Times New Roman" w:hAnsi="Times New Roman" w:cs="Times New Roman"/>
          <w:color w:val="FF0000"/>
          <w:sz w:val="24"/>
        </w:rPr>
      </w:pPr>
    </w:p>
    <w:p w14:paraId="4CADCE56" w14:textId="42D191CF" w:rsidR="00272452" w:rsidRDefault="00272452" w:rsidP="0005391C">
      <w:pPr>
        <w:spacing w:after="0"/>
        <w:rPr>
          <w:rFonts w:ascii="Times New Roman" w:hAnsi="Times New Roman" w:cs="Times New Roman"/>
          <w:color w:val="FF0000"/>
          <w:sz w:val="24"/>
        </w:rPr>
      </w:pPr>
    </w:p>
    <w:p w14:paraId="7CD3807F" w14:textId="77777777" w:rsidR="00272452" w:rsidRDefault="00272452" w:rsidP="0005391C">
      <w:pPr>
        <w:spacing w:after="0"/>
        <w:rPr>
          <w:rFonts w:ascii="Times New Roman" w:hAnsi="Times New Roman" w:cs="Times New Roman"/>
          <w:color w:val="FF0000"/>
          <w:sz w:val="24"/>
        </w:rPr>
      </w:pPr>
    </w:p>
    <w:p w14:paraId="3496978B" w14:textId="08179C6A" w:rsidR="009A0FA4" w:rsidRPr="003A2A97" w:rsidRDefault="009A0FA4"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vyřízení </w:t>
      </w:r>
      <w:proofErr w:type="spellStart"/>
      <w:r w:rsidRPr="003A2A97">
        <w:rPr>
          <w:rFonts w:ascii="Times New Roman" w:hAnsi="Times New Roman" w:cs="Times New Roman"/>
          <w:color w:val="FF0000"/>
          <w:sz w:val="24"/>
        </w:rPr>
        <w:t>obj</w:t>
      </w:r>
      <w:proofErr w:type="spellEnd"/>
      <w:r w:rsidRPr="003A2A97">
        <w:rPr>
          <w:rFonts w:ascii="Times New Roman" w:hAnsi="Times New Roman" w:cs="Times New Roman"/>
          <w:color w:val="FF0000"/>
          <w:sz w:val="24"/>
        </w:rPr>
        <w:t>.</w:t>
      </w:r>
      <w:r w:rsidRPr="003A2A97">
        <w:rPr>
          <w:rFonts w:ascii="Times New Roman" w:hAnsi="Times New Roman" w:cs="Times New Roman"/>
          <w:color w:val="FF0000"/>
          <w:sz w:val="24"/>
        </w:rPr>
        <w:tab/>
      </w:r>
    </w:p>
    <w:p w14:paraId="1040727C" w14:textId="0CD831CD" w:rsidR="009A0FA4" w:rsidRPr="003A2A97" w:rsidRDefault="009A0FA4"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návštěvy </w:t>
      </w:r>
      <w:proofErr w:type="spellStart"/>
      <w:r w:rsidRPr="003A2A97">
        <w:rPr>
          <w:rFonts w:ascii="Times New Roman" w:hAnsi="Times New Roman" w:cs="Times New Roman"/>
          <w:color w:val="FF0000"/>
          <w:sz w:val="24"/>
        </w:rPr>
        <w:t>odb</w:t>
      </w:r>
      <w:proofErr w:type="spellEnd"/>
      <w:r w:rsidRPr="003A2A97">
        <w:rPr>
          <w:rFonts w:ascii="Times New Roman" w:hAnsi="Times New Roman" w:cs="Times New Roman"/>
          <w:color w:val="FF0000"/>
          <w:sz w:val="24"/>
        </w:rPr>
        <w:t>.</w:t>
      </w:r>
      <w:r w:rsidRPr="003A2A97">
        <w:rPr>
          <w:rFonts w:ascii="Times New Roman" w:hAnsi="Times New Roman" w:cs="Times New Roman"/>
          <w:color w:val="FF0000"/>
          <w:sz w:val="24"/>
        </w:rPr>
        <w:tab/>
      </w:r>
    </w:p>
    <w:p w14:paraId="1374C15D" w14:textId="5CFB4E27" w:rsidR="009A0FA4" w:rsidRPr="003A2A97" w:rsidRDefault="009A0FA4"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-manipulační náklady</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012AB6C0" w14:textId="2FF20F5A" w:rsidR="009A0FA4" w:rsidRPr="003A2A97" w:rsidRDefault="009A0FA4"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-náklady na dopravu</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t xml:space="preserve"> </w:t>
      </w:r>
    </w:p>
    <w:p w14:paraId="6538D9BA" w14:textId="77777777" w:rsidR="00272452" w:rsidRDefault="00272452" w:rsidP="0005391C">
      <w:pPr>
        <w:spacing w:after="0"/>
        <w:rPr>
          <w:rFonts w:ascii="Times New Roman" w:hAnsi="Times New Roman" w:cs="Times New Roman"/>
          <w:color w:val="FF0000"/>
          <w:sz w:val="24"/>
        </w:rPr>
      </w:pPr>
    </w:p>
    <w:p w14:paraId="3A94969F" w14:textId="5105A796" w:rsidR="009A0FA4" w:rsidRDefault="009A0FA4" w:rsidP="0005391C">
      <w:pPr>
        <w:spacing w:after="0"/>
        <w:rPr>
          <w:rFonts w:ascii="Times New Roman" w:hAnsi="Times New Roman" w:cs="Times New Roman"/>
          <w:color w:val="FF0000"/>
          <w:sz w:val="24"/>
        </w:rPr>
      </w:pPr>
    </w:p>
    <w:p w14:paraId="60FAF85C" w14:textId="1716DD95" w:rsidR="00272452" w:rsidRDefault="00272452" w:rsidP="0005391C">
      <w:pPr>
        <w:spacing w:after="0"/>
        <w:rPr>
          <w:rFonts w:ascii="Times New Roman" w:hAnsi="Times New Roman" w:cs="Times New Roman"/>
          <w:color w:val="FF0000"/>
          <w:sz w:val="24"/>
        </w:rPr>
      </w:pPr>
    </w:p>
    <w:p w14:paraId="633F4FC7" w14:textId="77777777" w:rsidR="00272452" w:rsidRPr="003A2A97" w:rsidRDefault="00272452" w:rsidP="0005391C">
      <w:pPr>
        <w:spacing w:after="0"/>
        <w:rPr>
          <w:rFonts w:ascii="Times New Roman" w:hAnsi="Times New Roman" w:cs="Times New Roman"/>
          <w:color w:val="FF0000"/>
          <w:sz w:val="24"/>
        </w:rPr>
      </w:pPr>
    </w:p>
    <w:p w14:paraId="71632EBF" w14:textId="77777777" w:rsidR="009A0FA4" w:rsidRPr="003A2A97" w:rsidRDefault="009A0FA4" w:rsidP="0005391C">
      <w:pPr>
        <w:spacing w:after="0"/>
        <w:rPr>
          <w:rFonts w:ascii="Times New Roman" w:hAnsi="Times New Roman" w:cs="Times New Roman"/>
          <w:color w:val="FF0000"/>
          <w:sz w:val="24"/>
        </w:rPr>
      </w:pPr>
      <w:r w:rsidRPr="003A2A97">
        <w:rPr>
          <w:rFonts w:ascii="Times New Roman" w:hAnsi="Times New Roman" w:cs="Times New Roman"/>
          <w:color w:val="FF0000"/>
          <w:sz w:val="24"/>
        </w:rPr>
        <w:t>Zákazník B</w:t>
      </w:r>
    </w:p>
    <w:p w14:paraId="05053F30" w14:textId="46236867"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Výnosy dle základní ceny</w:t>
      </w:r>
      <w:r w:rsidRPr="003A2A97">
        <w:rPr>
          <w:rFonts w:ascii="Times New Roman" w:hAnsi="Times New Roman" w:cs="Times New Roman"/>
          <w:color w:val="FF0000"/>
          <w:sz w:val="24"/>
        </w:rPr>
        <w:tab/>
      </w:r>
    </w:p>
    <w:p w14:paraId="3555DA32" w14:textId="7221812B"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-slevy </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39A08E20" w14:textId="2009485F"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-výrobní variabilní náklady</w:t>
      </w:r>
      <w:r w:rsidRPr="003A2A97">
        <w:rPr>
          <w:rFonts w:ascii="Times New Roman" w:hAnsi="Times New Roman" w:cs="Times New Roman"/>
          <w:color w:val="FF0000"/>
          <w:sz w:val="24"/>
        </w:rPr>
        <w:tab/>
      </w:r>
    </w:p>
    <w:p w14:paraId="2E908371" w14:textId="77777777" w:rsidR="00272452" w:rsidRDefault="00272452" w:rsidP="009A0FA4">
      <w:pPr>
        <w:spacing w:after="0"/>
        <w:rPr>
          <w:rFonts w:ascii="Times New Roman" w:hAnsi="Times New Roman" w:cs="Times New Roman"/>
          <w:color w:val="FF0000"/>
          <w:sz w:val="24"/>
        </w:rPr>
      </w:pPr>
    </w:p>
    <w:p w14:paraId="47A364A5" w14:textId="0C7531DD"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vyřízení </w:t>
      </w:r>
      <w:proofErr w:type="spellStart"/>
      <w:r w:rsidRPr="003A2A97">
        <w:rPr>
          <w:rFonts w:ascii="Times New Roman" w:hAnsi="Times New Roman" w:cs="Times New Roman"/>
          <w:color w:val="FF0000"/>
          <w:sz w:val="24"/>
        </w:rPr>
        <w:t>obj</w:t>
      </w:r>
      <w:proofErr w:type="spellEnd"/>
      <w:r w:rsidRPr="003A2A97">
        <w:rPr>
          <w:rFonts w:ascii="Times New Roman" w:hAnsi="Times New Roman" w:cs="Times New Roman"/>
          <w:color w:val="FF0000"/>
          <w:sz w:val="24"/>
        </w:rPr>
        <w:t>.</w:t>
      </w:r>
      <w:r w:rsidRPr="003A2A97">
        <w:rPr>
          <w:rFonts w:ascii="Times New Roman" w:hAnsi="Times New Roman" w:cs="Times New Roman"/>
          <w:color w:val="FF0000"/>
          <w:sz w:val="24"/>
        </w:rPr>
        <w:tab/>
      </w:r>
    </w:p>
    <w:p w14:paraId="6258F0C5" w14:textId="0706A462"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návštěvy </w:t>
      </w:r>
      <w:proofErr w:type="spellStart"/>
      <w:r w:rsidRPr="003A2A97">
        <w:rPr>
          <w:rFonts w:ascii="Times New Roman" w:hAnsi="Times New Roman" w:cs="Times New Roman"/>
          <w:color w:val="FF0000"/>
          <w:sz w:val="24"/>
        </w:rPr>
        <w:t>odb</w:t>
      </w:r>
      <w:proofErr w:type="spellEnd"/>
      <w:r w:rsidRPr="003A2A97">
        <w:rPr>
          <w:rFonts w:ascii="Times New Roman" w:hAnsi="Times New Roman" w:cs="Times New Roman"/>
          <w:color w:val="FF0000"/>
          <w:sz w:val="24"/>
        </w:rPr>
        <w:t>.</w:t>
      </w:r>
      <w:r w:rsidRPr="003A2A97">
        <w:rPr>
          <w:rFonts w:ascii="Times New Roman" w:hAnsi="Times New Roman" w:cs="Times New Roman"/>
          <w:color w:val="FF0000"/>
          <w:sz w:val="24"/>
        </w:rPr>
        <w:tab/>
      </w:r>
    </w:p>
    <w:p w14:paraId="0919A5D0" w14:textId="24DD06D0"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-manipulační náklady</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6EABB8C6" w14:textId="4E5B30C7" w:rsidR="00272452" w:rsidRDefault="00272452" w:rsidP="009A0FA4">
      <w:pPr>
        <w:spacing w:after="0"/>
        <w:rPr>
          <w:rFonts w:ascii="Times New Roman" w:hAnsi="Times New Roman" w:cs="Times New Roman"/>
          <w:color w:val="FF0000"/>
          <w:sz w:val="24"/>
        </w:rPr>
      </w:pPr>
    </w:p>
    <w:p w14:paraId="1B6B2C9E" w14:textId="799B7992" w:rsidR="00272452" w:rsidRDefault="00272452" w:rsidP="009A0FA4">
      <w:pPr>
        <w:spacing w:after="0"/>
        <w:rPr>
          <w:rFonts w:ascii="Times New Roman" w:hAnsi="Times New Roman" w:cs="Times New Roman"/>
          <w:color w:val="FF0000"/>
          <w:sz w:val="24"/>
        </w:rPr>
      </w:pPr>
    </w:p>
    <w:p w14:paraId="5C93BD83" w14:textId="2ADA44F3" w:rsidR="00272452" w:rsidRDefault="00272452" w:rsidP="009A0FA4">
      <w:pPr>
        <w:spacing w:after="0"/>
        <w:rPr>
          <w:rFonts w:ascii="Times New Roman" w:hAnsi="Times New Roman" w:cs="Times New Roman"/>
          <w:color w:val="FF0000"/>
          <w:sz w:val="24"/>
        </w:rPr>
      </w:pPr>
    </w:p>
    <w:p w14:paraId="1293E982" w14:textId="77777777" w:rsidR="00272452" w:rsidRDefault="00272452" w:rsidP="009A0FA4">
      <w:pPr>
        <w:spacing w:after="0"/>
        <w:rPr>
          <w:rFonts w:ascii="Times New Roman" w:hAnsi="Times New Roman" w:cs="Times New Roman"/>
          <w:color w:val="FF0000"/>
          <w:sz w:val="24"/>
        </w:rPr>
      </w:pPr>
    </w:p>
    <w:p w14:paraId="406A3942" w14:textId="77777777" w:rsidR="00272452" w:rsidRPr="003A2A97" w:rsidRDefault="00272452" w:rsidP="009A0FA4">
      <w:pPr>
        <w:spacing w:after="0"/>
        <w:rPr>
          <w:rFonts w:ascii="Times New Roman" w:hAnsi="Times New Roman" w:cs="Times New Roman"/>
          <w:color w:val="FF0000"/>
          <w:sz w:val="24"/>
        </w:rPr>
      </w:pPr>
    </w:p>
    <w:p w14:paraId="75C0C5EE" w14:textId="77777777"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lastRenderedPageBreak/>
        <w:t>Zákazník C</w:t>
      </w:r>
    </w:p>
    <w:p w14:paraId="7F763D4F" w14:textId="4C1E14B7" w:rsidR="009A0FA4" w:rsidRPr="003A2A97" w:rsidRDefault="00D258E1"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Výnosy dle základní ceny</w:t>
      </w:r>
      <w:r w:rsidRPr="003A2A97">
        <w:rPr>
          <w:rFonts w:ascii="Times New Roman" w:hAnsi="Times New Roman" w:cs="Times New Roman"/>
          <w:color w:val="FF0000"/>
          <w:sz w:val="24"/>
        </w:rPr>
        <w:tab/>
      </w:r>
    </w:p>
    <w:p w14:paraId="761AF7A8" w14:textId="39B411DD"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-slevy </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039BE0E5" w14:textId="44A6450E"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-výrobní variabilní náklady</w:t>
      </w:r>
      <w:r w:rsidRPr="003A2A97">
        <w:rPr>
          <w:rFonts w:ascii="Times New Roman" w:hAnsi="Times New Roman" w:cs="Times New Roman"/>
          <w:color w:val="FF0000"/>
          <w:sz w:val="24"/>
        </w:rPr>
        <w:tab/>
      </w:r>
    </w:p>
    <w:p w14:paraId="578BBCF1" w14:textId="77777777" w:rsidR="00272452" w:rsidRDefault="00272452" w:rsidP="009A0FA4">
      <w:pPr>
        <w:spacing w:after="0"/>
        <w:rPr>
          <w:rFonts w:ascii="Times New Roman" w:hAnsi="Times New Roman" w:cs="Times New Roman"/>
          <w:color w:val="FF0000"/>
          <w:sz w:val="24"/>
        </w:rPr>
      </w:pPr>
    </w:p>
    <w:p w14:paraId="7F848691" w14:textId="26DC58D2"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vyřízení </w:t>
      </w:r>
      <w:proofErr w:type="spellStart"/>
      <w:r w:rsidRPr="003A2A97">
        <w:rPr>
          <w:rFonts w:ascii="Times New Roman" w:hAnsi="Times New Roman" w:cs="Times New Roman"/>
          <w:color w:val="FF0000"/>
          <w:sz w:val="24"/>
        </w:rPr>
        <w:t>obj</w:t>
      </w:r>
      <w:proofErr w:type="spellEnd"/>
      <w:r w:rsidRPr="003A2A97">
        <w:rPr>
          <w:rFonts w:ascii="Times New Roman" w:hAnsi="Times New Roman" w:cs="Times New Roman"/>
          <w:color w:val="FF0000"/>
          <w:sz w:val="24"/>
        </w:rPr>
        <w:t>.</w:t>
      </w:r>
      <w:r w:rsidRPr="003A2A97">
        <w:rPr>
          <w:rFonts w:ascii="Times New Roman" w:hAnsi="Times New Roman" w:cs="Times New Roman"/>
          <w:color w:val="FF0000"/>
          <w:sz w:val="24"/>
        </w:rPr>
        <w:tab/>
      </w:r>
    </w:p>
    <w:p w14:paraId="1A2B5ACB" w14:textId="6E484003" w:rsidR="009A0FA4" w:rsidRPr="003A2A97" w:rsidRDefault="009A0FA4"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 xml:space="preserve">-náklady na návštěvy </w:t>
      </w:r>
      <w:proofErr w:type="spellStart"/>
      <w:r w:rsidRPr="003A2A97">
        <w:rPr>
          <w:rFonts w:ascii="Times New Roman" w:hAnsi="Times New Roman" w:cs="Times New Roman"/>
          <w:color w:val="FF0000"/>
          <w:sz w:val="24"/>
        </w:rPr>
        <w:t>od</w:t>
      </w:r>
      <w:r w:rsidR="00D258E1" w:rsidRPr="003A2A97">
        <w:rPr>
          <w:rFonts w:ascii="Times New Roman" w:hAnsi="Times New Roman" w:cs="Times New Roman"/>
          <w:color w:val="FF0000"/>
          <w:sz w:val="24"/>
        </w:rPr>
        <w:t>b</w:t>
      </w:r>
      <w:proofErr w:type="spellEnd"/>
      <w:r w:rsidR="00D258E1" w:rsidRPr="003A2A97">
        <w:rPr>
          <w:rFonts w:ascii="Times New Roman" w:hAnsi="Times New Roman" w:cs="Times New Roman"/>
          <w:color w:val="FF0000"/>
          <w:sz w:val="24"/>
        </w:rPr>
        <w:t>.</w:t>
      </w:r>
      <w:r w:rsidR="00D258E1" w:rsidRPr="003A2A97">
        <w:rPr>
          <w:rFonts w:ascii="Times New Roman" w:hAnsi="Times New Roman" w:cs="Times New Roman"/>
          <w:color w:val="FF0000"/>
          <w:sz w:val="24"/>
        </w:rPr>
        <w:tab/>
      </w:r>
    </w:p>
    <w:p w14:paraId="0C46E9CD" w14:textId="64CC971E" w:rsidR="009A0FA4" w:rsidRPr="003A2A97" w:rsidRDefault="00D258E1" w:rsidP="009A0FA4">
      <w:pPr>
        <w:spacing w:after="0"/>
        <w:rPr>
          <w:rFonts w:ascii="Times New Roman" w:hAnsi="Times New Roman" w:cs="Times New Roman"/>
          <w:color w:val="FF0000"/>
          <w:sz w:val="24"/>
        </w:rPr>
      </w:pPr>
      <w:r w:rsidRPr="003A2A97">
        <w:rPr>
          <w:rFonts w:ascii="Times New Roman" w:hAnsi="Times New Roman" w:cs="Times New Roman"/>
          <w:color w:val="FF0000"/>
          <w:sz w:val="24"/>
        </w:rPr>
        <w:t>-manipulační náklady</w:t>
      </w:r>
      <w:r w:rsidRPr="003A2A97">
        <w:rPr>
          <w:rFonts w:ascii="Times New Roman" w:hAnsi="Times New Roman" w:cs="Times New Roman"/>
          <w:color w:val="FF0000"/>
          <w:sz w:val="24"/>
        </w:rPr>
        <w:tab/>
      </w:r>
      <w:r w:rsidRPr="003A2A97">
        <w:rPr>
          <w:rFonts w:ascii="Times New Roman" w:hAnsi="Times New Roman" w:cs="Times New Roman"/>
          <w:color w:val="FF0000"/>
          <w:sz w:val="24"/>
        </w:rPr>
        <w:tab/>
      </w:r>
    </w:p>
    <w:p w14:paraId="3E06FE44" w14:textId="2A31E43D" w:rsidR="009A0FA4" w:rsidRDefault="009A0FA4" w:rsidP="0005391C">
      <w:pPr>
        <w:spacing w:after="0"/>
        <w:rPr>
          <w:rFonts w:ascii="Times New Roman" w:hAnsi="Times New Roman" w:cs="Times New Roman"/>
          <w:sz w:val="24"/>
        </w:rPr>
      </w:pPr>
    </w:p>
    <w:p w14:paraId="570DBA05" w14:textId="77777777" w:rsidR="00272452" w:rsidRDefault="00272452" w:rsidP="0005391C">
      <w:pPr>
        <w:spacing w:after="0"/>
        <w:rPr>
          <w:rFonts w:ascii="Times New Roman" w:hAnsi="Times New Roman" w:cs="Times New Roman"/>
          <w:sz w:val="24"/>
        </w:rPr>
      </w:pPr>
    </w:p>
    <w:p w14:paraId="2D553C17" w14:textId="77777777" w:rsidR="00D258E1" w:rsidRDefault="00D258E1" w:rsidP="0005391C">
      <w:pPr>
        <w:spacing w:after="0"/>
        <w:rPr>
          <w:rFonts w:ascii="Times New Roman" w:hAnsi="Times New Roman" w:cs="Times New Roman"/>
          <w:sz w:val="24"/>
        </w:rPr>
      </w:pPr>
    </w:p>
    <w:p w14:paraId="39EEF979" w14:textId="17CE469F" w:rsidR="009A0FA4" w:rsidRDefault="009A0FA4" w:rsidP="009A0FA4">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Vypočtěte výši očekávaného zisku před zdaněním, je-li marže II u zákazníka D 1 803 500 Kč, u zákazníka E 130 600 Kč.</w:t>
      </w:r>
    </w:p>
    <w:p w14:paraId="5F780ABE" w14:textId="1B40F1B8" w:rsidR="00272452" w:rsidRDefault="00272452" w:rsidP="00272452">
      <w:pPr>
        <w:pStyle w:val="Odstavecseseznamem"/>
        <w:spacing w:after="0"/>
        <w:rPr>
          <w:rFonts w:ascii="Times New Roman" w:hAnsi="Times New Roman" w:cs="Times New Roman"/>
          <w:sz w:val="24"/>
        </w:rPr>
      </w:pPr>
    </w:p>
    <w:p w14:paraId="2585D964" w14:textId="1AF197FD" w:rsidR="00272452" w:rsidRDefault="00272452" w:rsidP="00272452">
      <w:pPr>
        <w:pStyle w:val="Odstavecseseznamem"/>
        <w:spacing w:after="0"/>
        <w:rPr>
          <w:rFonts w:ascii="Times New Roman" w:hAnsi="Times New Roman" w:cs="Times New Roman"/>
          <w:sz w:val="24"/>
        </w:rPr>
      </w:pPr>
    </w:p>
    <w:p w14:paraId="41608367" w14:textId="2E9DCCA1" w:rsidR="00272452" w:rsidRDefault="00272452" w:rsidP="00272452">
      <w:pPr>
        <w:pStyle w:val="Odstavecseseznamem"/>
        <w:spacing w:after="0"/>
        <w:rPr>
          <w:rFonts w:ascii="Times New Roman" w:hAnsi="Times New Roman" w:cs="Times New Roman"/>
          <w:sz w:val="24"/>
        </w:rPr>
      </w:pPr>
    </w:p>
    <w:p w14:paraId="76BFF787" w14:textId="77777777" w:rsidR="00272452" w:rsidRDefault="00272452" w:rsidP="00272452">
      <w:pPr>
        <w:pStyle w:val="Odstavecseseznamem"/>
        <w:spacing w:after="0"/>
        <w:rPr>
          <w:rFonts w:ascii="Times New Roman" w:hAnsi="Times New Roman" w:cs="Times New Roman"/>
          <w:sz w:val="24"/>
        </w:rPr>
      </w:pPr>
    </w:p>
    <w:p w14:paraId="43BD5171" w14:textId="7AAEFA82" w:rsidR="009A0FA4" w:rsidRPr="009A0FA4" w:rsidRDefault="009A0FA4" w:rsidP="009A0FA4">
      <w:pPr>
        <w:spacing w:after="0"/>
        <w:rPr>
          <w:rFonts w:ascii="Times New Roman" w:hAnsi="Times New Roman" w:cs="Times New Roman"/>
          <w:sz w:val="24"/>
        </w:rPr>
      </w:pPr>
      <w:r>
        <w:rPr>
          <w:rFonts w:ascii="Times New Roman" w:hAnsi="Times New Roman" w:cs="Times New Roman"/>
          <w:sz w:val="24"/>
        </w:rPr>
        <w:t xml:space="preserve">Zisk před zdaněním </w:t>
      </w:r>
      <w:r w:rsidRPr="003A2A97">
        <w:rPr>
          <w:rFonts w:ascii="Times New Roman" w:hAnsi="Times New Roman" w:cs="Times New Roman"/>
          <w:color w:val="FF0000"/>
          <w:sz w:val="24"/>
        </w:rPr>
        <w:t xml:space="preserve"> </w:t>
      </w:r>
    </w:p>
    <w:sectPr w:rsidR="009A0FA4" w:rsidRPr="009A0F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E795" w14:textId="77777777" w:rsidR="00D258E1" w:rsidRDefault="00D258E1" w:rsidP="00D258E1">
      <w:pPr>
        <w:spacing w:after="0" w:line="240" w:lineRule="auto"/>
      </w:pPr>
      <w:r>
        <w:separator/>
      </w:r>
    </w:p>
  </w:endnote>
  <w:endnote w:type="continuationSeparator" w:id="0">
    <w:p w14:paraId="3BA2A21F" w14:textId="77777777" w:rsidR="00D258E1" w:rsidRDefault="00D258E1" w:rsidP="00D2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B1F0" w14:textId="77777777" w:rsidR="00D258E1" w:rsidRDefault="00D258E1" w:rsidP="00D258E1">
    <w:pPr>
      <w:pStyle w:val="Zpat"/>
      <w:pBdr>
        <w:top w:val="thinThickSmallGap" w:sz="24" w:space="1" w:color="622423"/>
      </w:pBdr>
      <w:tabs>
        <w:tab w:val="clear" w:pos="4536"/>
      </w:tabs>
      <w:rPr>
        <w:rFonts w:ascii="Cambria" w:hAnsi="Cambria"/>
      </w:rPr>
    </w:pPr>
    <w:r>
      <w:rPr>
        <w:rFonts w:ascii="Cambria" w:hAnsi="Cambria"/>
      </w:rPr>
      <w:t>XMNU                                    8. cvičení                                      6. 4. 2023</w:t>
    </w:r>
    <w:r>
      <w:rPr>
        <w:rFonts w:ascii="Cambria" w:hAnsi="Cambria"/>
      </w:rPr>
      <w:tab/>
      <w:t xml:space="preserve">Stránka </w:t>
    </w:r>
    <w:r>
      <w:fldChar w:fldCharType="begin"/>
    </w:r>
    <w:r>
      <w:instrText xml:space="preserve"> PAGE   \* MERGEFORMAT </w:instrText>
    </w:r>
    <w:r>
      <w:fldChar w:fldCharType="separate"/>
    </w:r>
    <w:r w:rsidR="003A2A97" w:rsidRPr="003A2A97">
      <w:rPr>
        <w:rFonts w:ascii="Cambria" w:hAnsi="Cambria"/>
        <w:noProof/>
      </w:rPr>
      <w:t>1</w:t>
    </w:r>
    <w:r>
      <w:fldChar w:fldCharType="end"/>
    </w:r>
  </w:p>
  <w:p w14:paraId="342A1736" w14:textId="77777777" w:rsidR="00D258E1" w:rsidRDefault="00D258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3FFE" w14:textId="77777777" w:rsidR="00D258E1" w:rsidRDefault="00D258E1" w:rsidP="00D258E1">
      <w:pPr>
        <w:spacing w:after="0" w:line="240" w:lineRule="auto"/>
      </w:pPr>
      <w:r>
        <w:separator/>
      </w:r>
    </w:p>
  </w:footnote>
  <w:footnote w:type="continuationSeparator" w:id="0">
    <w:p w14:paraId="3EEE0BDF" w14:textId="77777777" w:rsidR="00D258E1" w:rsidRDefault="00D258E1" w:rsidP="00D25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5432"/>
    <w:multiLevelType w:val="hybridMultilevel"/>
    <w:tmpl w:val="5EEA9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1FC5BE7"/>
    <w:multiLevelType w:val="hybridMultilevel"/>
    <w:tmpl w:val="C486EC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4212409">
    <w:abstractNumId w:val="1"/>
  </w:num>
  <w:num w:numId="2" w16cid:durableId="4603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CC"/>
    <w:rsid w:val="0005391C"/>
    <w:rsid w:val="00060E4C"/>
    <w:rsid w:val="00211BCC"/>
    <w:rsid w:val="00272452"/>
    <w:rsid w:val="003A2A97"/>
    <w:rsid w:val="006553D1"/>
    <w:rsid w:val="006C282F"/>
    <w:rsid w:val="008554C5"/>
    <w:rsid w:val="009A0FA4"/>
    <w:rsid w:val="00BD4F66"/>
    <w:rsid w:val="00CF0E6F"/>
    <w:rsid w:val="00D2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14D6"/>
  <w15:docId w15:val="{7AE9E343-98A8-42C1-B90B-B7B8A918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5391C"/>
    <w:pPr>
      <w:ind w:left="720"/>
      <w:contextualSpacing/>
    </w:pPr>
  </w:style>
  <w:style w:type="table" w:styleId="Mkatabulky">
    <w:name w:val="Table Grid"/>
    <w:basedOn w:val="Normlntabulka"/>
    <w:uiPriority w:val="59"/>
    <w:rsid w:val="0005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258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58E1"/>
  </w:style>
  <w:style w:type="paragraph" w:styleId="Zpat">
    <w:name w:val="footer"/>
    <w:basedOn w:val="Normln"/>
    <w:link w:val="ZpatChar"/>
    <w:uiPriority w:val="99"/>
    <w:unhideWhenUsed/>
    <w:rsid w:val="00D258E1"/>
    <w:pPr>
      <w:tabs>
        <w:tab w:val="center" w:pos="4536"/>
        <w:tab w:val="right" w:pos="9072"/>
      </w:tabs>
      <w:spacing w:after="0" w:line="240" w:lineRule="auto"/>
    </w:pPr>
  </w:style>
  <w:style w:type="character" w:customStyle="1" w:styleId="ZpatChar">
    <w:name w:val="Zápatí Char"/>
    <w:basedOn w:val="Standardnpsmoodstavce"/>
    <w:link w:val="Zpat"/>
    <w:uiPriority w:val="99"/>
    <w:rsid w:val="00D2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2426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3</cp:revision>
  <dcterms:created xsi:type="dcterms:W3CDTF">2023-03-18T14:13:00Z</dcterms:created>
  <dcterms:modified xsi:type="dcterms:W3CDTF">2023-03-18T14:16:00Z</dcterms:modified>
</cp:coreProperties>
</file>