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4E3D" w14:textId="77777777" w:rsidR="00543B88" w:rsidRPr="00543B88" w:rsidRDefault="00543B88">
      <w:pPr>
        <w:rPr>
          <w:rFonts w:ascii="Times New Roman" w:hAnsi="Times New Roman" w:cs="Times New Roman"/>
          <w:b/>
          <w:sz w:val="24"/>
          <w:u w:val="single"/>
        </w:rPr>
      </w:pPr>
      <w:r w:rsidRPr="00543B88">
        <w:rPr>
          <w:rFonts w:ascii="Times New Roman" w:hAnsi="Times New Roman" w:cs="Times New Roman"/>
          <w:b/>
          <w:sz w:val="24"/>
          <w:u w:val="single"/>
        </w:rPr>
        <w:t>Finanční, manažerské a vnitropodnikové účetnictví</w:t>
      </w:r>
    </w:p>
    <w:p w14:paraId="4CB066BB" w14:textId="28BF5E59" w:rsidR="00543B88" w:rsidRDefault="007E3C96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2661F558" w14:textId="77777777" w:rsidR="005662C6" w:rsidRPr="00543B88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zobrazuje a zkoumá ekonomickou realitu</w:t>
      </w:r>
    </w:p>
    <w:p w14:paraId="170DE98B" w14:textId="77777777" w:rsidR="005662C6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Eviduje informace o podnikatelské činnosti do přehledů, výkazů a jiných podkladů</w:t>
      </w:r>
    </w:p>
    <w:p w14:paraId="0BC5324C" w14:textId="77777777" w:rsidR="000111A5" w:rsidRPr="000111A5" w:rsidRDefault="000111A5" w:rsidP="000111A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Zabývá se evidencí, tříděním, zpracováním, analýzou a syntézou informací o podnikové činnosti, která slouží jako podklad k rozhodování do budoucna</w:t>
      </w:r>
    </w:p>
    <w:p w14:paraId="272734F3" w14:textId="51FBB263" w:rsidR="005662C6" w:rsidRPr="00543B88" w:rsidRDefault="00543B88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Uživatelé </w:t>
      </w:r>
      <w:r w:rsidR="007E3C96">
        <w:rPr>
          <w:rFonts w:ascii="Times New Roman" w:hAnsi="Times New Roman" w:cs="Times New Roman"/>
          <w:sz w:val="24"/>
        </w:rPr>
        <w:t>………………………</w:t>
      </w:r>
      <w:r w:rsidRPr="00543B88">
        <w:rPr>
          <w:rFonts w:ascii="Times New Roman" w:hAnsi="Times New Roman" w:cs="Times New Roman"/>
          <w:sz w:val="24"/>
        </w:rPr>
        <w:t>: vlastník, manažer</w:t>
      </w:r>
    </w:p>
    <w:p w14:paraId="26270F9E" w14:textId="3C387B7A" w:rsidR="005662C6" w:rsidRDefault="007E3C96" w:rsidP="00543B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</w:t>
      </w:r>
      <w:r w:rsidR="00543B88" w:rsidRPr="00543B88">
        <w:rPr>
          <w:rFonts w:ascii="Times New Roman" w:hAnsi="Times New Roman" w:cs="Times New Roman"/>
          <w:sz w:val="24"/>
        </w:rPr>
        <w:t xml:space="preserve">: poskytnutí informace pro rozhodovací procesy </w:t>
      </w:r>
    </w:p>
    <w:p w14:paraId="438EE2DC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5BA1F02E" w14:textId="2FD3ECBC" w:rsidR="000700AC" w:rsidRPr="000111A5" w:rsidRDefault="000111A5" w:rsidP="000111A5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Úkoly </w:t>
      </w:r>
      <w:r w:rsidR="007E3C96">
        <w:rPr>
          <w:rFonts w:ascii="Times New Roman" w:hAnsi="Times New Roman" w:cs="Times New Roman"/>
          <w:sz w:val="24"/>
        </w:rPr>
        <w:t>…………………………………………..</w:t>
      </w:r>
    </w:p>
    <w:p w14:paraId="6E8801E1" w14:textId="04EA90BF" w:rsidR="000700AC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Podávat informace o struktuře nákladů dle </w:t>
      </w:r>
      <w:r w:rsidR="007E3C96">
        <w:rPr>
          <w:rFonts w:ascii="Times New Roman" w:hAnsi="Times New Roman" w:cs="Times New Roman"/>
          <w:sz w:val="24"/>
        </w:rPr>
        <w:t>…………………………………..</w:t>
      </w:r>
    </w:p>
    <w:p w14:paraId="72BD0787" w14:textId="77777777" w:rsidR="000700AC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Podávat informace o výkonech pro potřeby kalkulací a finančního účetnictví</w:t>
      </w:r>
    </w:p>
    <w:p w14:paraId="58D6AA5F" w14:textId="083FD387" w:rsidR="000700AC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Vytvořit </w:t>
      </w:r>
      <w:r w:rsidR="007E3C96">
        <w:rPr>
          <w:rFonts w:ascii="Times New Roman" w:hAnsi="Times New Roman" w:cs="Times New Roman"/>
          <w:sz w:val="24"/>
        </w:rPr>
        <w:t>………………………………</w:t>
      </w:r>
      <w:r w:rsidRPr="000111A5">
        <w:rPr>
          <w:rFonts w:ascii="Times New Roman" w:hAnsi="Times New Roman" w:cs="Times New Roman"/>
          <w:sz w:val="24"/>
        </w:rPr>
        <w:t xml:space="preserve"> – výsledná i předběžná kalkulace</w:t>
      </w:r>
    </w:p>
    <w:p w14:paraId="3E52E0BE" w14:textId="77777777" w:rsidR="000700AC" w:rsidRPr="000111A5" w:rsidRDefault="000111A5" w:rsidP="000111A5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>Vytvářet podnikové rozpočty</w:t>
      </w:r>
    </w:p>
    <w:p w14:paraId="0C84B7E3" w14:textId="77777777" w:rsidR="000111A5" w:rsidRPr="000111A5" w:rsidRDefault="000111A5" w:rsidP="00543B88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11A5">
        <w:rPr>
          <w:rFonts w:ascii="Times New Roman" w:hAnsi="Times New Roman" w:cs="Times New Roman"/>
          <w:sz w:val="24"/>
        </w:rPr>
        <w:t xml:space="preserve">Podávat informace o režijních nákladech souvisejících s činností podnikových středisek </w:t>
      </w:r>
    </w:p>
    <w:p w14:paraId="5A8F314A" w14:textId="77777777"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14:paraId="4262DC11" w14:textId="62FD33F6" w:rsidR="00543B88" w:rsidRDefault="007E3C96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14:paraId="65A15F80" w14:textId="77777777"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systém informací o hospodaření účetní jednotky</w:t>
      </w:r>
    </w:p>
    <w:p w14:paraId="7AD99DD8" w14:textId="77777777"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Předmětem je stav a pohyb majetku, závazků, vlastního kapitálu, nákladů, výnosů a výsledku hospodaření</w:t>
      </w:r>
    </w:p>
    <w:p w14:paraId="09895A56" w14:textId="00731564"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finanční pozici – </w:t>
      </w:r>
      <w:r w:rsidR="007E3C96">
        <w:rPr>
          <w:rFonts w:ascii="Times New Roman" w:hAnsi="Times New Roman" w:cs="Times New Roman"/>
          <w:b/>
          <w:bCs/>
          <w:sz w:val="24"/>
        </w:rPr>
        <w:t>…………………..</w:t>
      </w:r>
    </w:p>
    <w:p w14:paraId="755B5A40" w14:textId="39E5E5E8"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finanční výkonnosti – </w:t>
      </w:r>
      <w:r w:rsidR="007E3C96">
        <w:rPr>
          <w:rFonts w:ascii="Times New Roman" w:hAnsi="Times New Roman" w:cs="Times New Roman"/>
          <w:b/>
          <w:bCs/>
          <w:sz w:val="24"/>
        </w:rPr>
        <w:t>……………………………….</w:t>
      </w:r>
    </w:p>
    <w:p w14:paraId="4CA22E41" w14:textId="267057AD" w:rsidR="005662C6" w:rsidRPr="00543B88" w:rsidRDefault="00543B88" w:rsidP="00543B8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Informace o změnách ve finanční pozici – </w:t>
      </w:r>
      <w:r w:rsidR="007E3C96">
        <w:rPr>
          <w:rFonts w:ascii="Times New Roman" w:hAnsi="Times New Roman" w:cs="Times New Roman"/>
          <w:b/>
          <w:bCs/>
          <w:sz w:val="24"/>
        </w:rPr>
        <w:t>………………………………..</w:t>
      </w:r>
    </w:p>
    <w:p w14:paraId="04D547C3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52EB6A5" w14:textId="0CBA0A7A" w:rsidR="005662C6" w:rsidRPr="00543B88" w:rsidRDefault="007E3C96" w:rsidP="00543B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  <w:r w:rsidR="00543B88" w:rsidRPr="00543B88">
        <w:rPr>
          <w:rFonts w:ascii="Times New Roman" w:hAnsi="Times New Roman" w:cs="Times New Roman"/>
          <w:sz w:val="24"/>
        </w:rPr>
        <w:t>: interní (vlastník, manažer), externí (dodavatel, odběratel, správce daně)</w:t>
      </w:r>
    </w:p>
    <w:p w14:paraId="6C219142" w14:textId="77777777" w:rsidR="005662C6" w:rsidRPr="00543B88" w:rsidRDefault="00543B88" w:rsidP="00543B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Cílem je poskytovat podporu pro rozhodovací procesy </w:t>
      </w:r>
    </w:p>
    <w:p w14:paraId="5ECE8F74" w14:textId="05C55BB6" w:rsidR="005662C6" w:rsidRPr="00543B88" w:rsidRDefault="00543B88" w:rsidP="00543B8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Vlastník – investor – cíl: </w:t>
      </w:r>
      <w:r w:rsidR="007E3C96">
        <w:rPr>
          <w:rFonts w:ascii="Times New Roman" w:hAnsi="Times New Roman" w:cs="Times New Roman"/>
          <w:sz w:val="24"/>
        </w:rPr>
        <w:t>…………………………………..</w:t>
      </w:r>
      <w:r w:rsidRPr="00543B88">
        <w:rPr>
          <w:rFonts w:ascii="Times New Roman" w:hAnsi="Times New Roman" w:cs="Times New Roman"/>
          <w:sz w:val="24"/>
        </w:rPr>
        <w:t xml:space="preserve"> (anglosaský model)</w:t>
      </w:r>
    </w:p>
    <w:p w14:paraId="3562465C" w14:textId="77777777" w:rsidR="005662C6" w:rsidRPr="00543B88" w:rsidRDefault="00543B88" w:rsidP="00543B8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Vlastník – manažer – cíl: ovládat podnik a kontrolovat činnost (kontinentální model)</w:t>
      </w:r>
    </w:p>
    <w:p w14:paraId="1631FC82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16B0CCD6" w14:textId="61B50AB3" w:rsidR="005662C6" w:rsidRPr="00543B88" w:rsidRDefault="007E3C96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17AEFDC5" w14:textId="1F7C7D00" w:rsidR="005662C6" w:rsidRPr="00543B88" w:rsidRDefault="007E3C96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14:paraId="2F4A21BE" w14:textId="77777777" w:rsidR="005662C6" w:rsidRPr="00543B88" w:rsidRDefault="00543B88" w:rsidP="00543B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České účetní standardy pro podnikatele </w:t>
      </w:r>
    </w:p>
    <w:p w14:paraId="49FD522F" w14:textId="77777777"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1646BEF3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Vnitropodnikové účetnictví</w:t>
      </w:r>
    </w:p>
    <w:p w14:paraId="33183D01" w14:textId="77777777"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Ekonomická disciplína, systém informací o výsledku hospodaření uvnitř jednotky</w:t>
      </w:r>
    </w:p>
    <w:p w14:paraId="43E92934" w14:textId="5595C8BD" w:rsidR="005662C6" w:rsidRPr="00543B88" w:rsidRDefault="007E3C96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14:paraId="62DE8190" w14:textId="567CA267" w:rsidR="005662C6" w:rsidRPr="00543B88" w:rsidRDefault="007E3C96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543B88" w:rsidRPr="00543B88">
        <w:rPr>
          <w:rFonts w:ascii="Times New Roman" w:hAnsi="Times New Roman" w:cs="Times New Roman"/>
          <w:sz w:val="24"/>
        </w:rPr>
        <w:t>– zachycení zásob vlastní činnosti, aktivace, ocenění zásob a výkonů vytvořených vlastní činností</w:t>
      </w:r>
    </w:p>
    <w:p w14:paraId="0D1D4AB5" w14:textId="77777777" w:rsidR="005662C6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Uživatelé – interní </w:t>
      </w:r>
    </w:p>
    <w:p w14:paraId="37C7A99E" w14:textId="066F370B" w:rsidR="00543B88" w:rsidRDefault="00543B88" w:rsidP="00543B88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739F4A81" w14:textId="77777777" w:rsidR="007E3C96" w:rsidRPr="00543B88" w:rsidRDefault="007E3C96" w:rsidP="00543B88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01C2DE28" w14:textId="77777777"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Sleduje primárně náklady a výnosy:</w:t>
      </w:r>
    </w:p>
    <w:p w14:paraId="2BD14A26" w14:textId="2C33835B" w:rsidR="005662C6" w:rsidRPr="00543B88" w:rsidRDefault="00543B88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lastRenderedPageBreak/>
        <w:t>O</w:t>
      </w:r>
      <w:r w:rsidR="007E3C96">
        <w:rPr>
          <w:rFonts w:ascii="Times New Roman" w:hAnsi="Times New Roman" w:cs="Times New Roman"/>
          <w:sz w:val="24"/>
        </w:rPr>
        <w:t>…………………………….</w:t>
      </w:r>
      <w:r w:rsidRPr="00543B88">
        <w:rPr>
          <w:rFonts w:ascii="Times New Roman" w:hAnsi="Times New Roman" w:cs="Times New Roman"/>
          <w:sz w:val="24"/>
        </w:rPr>
        <w:t>– dle nákladových středisek</w:t>
      </w:r>
    </w:p>
    <w:p w14:paraId="17164E54" w14:textId="5DB67132" w:rsidR="005662C6" w:rsidRPr="00543B88" w:rsidRDefault="007E3C96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="00543B88" w:rsidRPr="00543B88">
        <w:rPr>
          <w:rFonts w:ascii="Times New Roman" w:hAnsi="Times New Roman" w:cs="Times New Roman"/>
          <w:sz w:val="24"/>
        </w:rPr>
        <w:t xml:space="preserve"> – na co byly náklady vynaloženy</w:t>
      </w:r>
    </w:p>
    <w:p w14:paraId="4DC7B1AD" w14:textId="77777777" w:rsidR="005662C6" w:rsidRPr="00543B88" w:rsidRDefault="00543B88" w:rsidP="00543B8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Možnosti vedení účetnictví</w:t>
      </w:r>
    </w:p>
    <w:p w14:paraId="00F8066E" w14:textId="3AEB194F" w:rsidR="005662C6" w:rsidRPr="00543B88" w:rsidRDefault="007E3C96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…………………………..</w:t>
      </w:r>
      <w:r w:rsidR="00543B88" w:rsidRPr="00543B88">
        <w:rPr>
          <w:rFonts w:ascii="Times New Roman" w:hAnsi="Times New Roman" w:cs="Times New Roman"/>
          <w:sz w:val="24"/>
        </w:rPr>
        <w:t xml:space="preserve"> soustava – v rámci finančního účetnictví </w:t>
      </w:r>
    </w:p>
    <w:p w14:paraId="461B4F80" w14:textId="66F0658A" w:rsidR="005662C6" w:rsidRPr="00543B88" w:rsidRDefault="007E3C96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</w:t>
      </w:r>
      <w:r w:rsidR="00543B88" w:rsidRPr="00543B88">
        <w:rPr>
          <w:rFonts w:ascii="Times New Roman" w:hAnsi="Times New Roman" w:cs="Times New Roman"/>
          <w:b/>
          <w:bCs/>
          <w:sz w:val="24"/>
        </w:rPr>
        <w:t xml:space="preserve"> </w:t>
      </w:r>
      <w:r w:rsidR="00543B88" w:rsidRPr="00543B88">
        <w:rPr>
          <w:rFonts w:ascii="Times New Roman" w:hAnsi="Times New Roman" w:cs="Times New Roman"/>
          <w:sz w:val="24"/>
        </w:rPr>
        <w:t>soustava – v druhém účetním okruhu, za použití účtů 8xx, 9xx</w:t>
      </w:r>
    </w:p>
    <w:p w14:paraId="20C5BB6B" w14:textId="0493DEBD" w:rsidR="005662C6" w:rsidRPr="00543B88" w:rsidRDefault="007E3C96" w:rsidP="00543B8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</w:p>
    <w:p w14:paraId="5CB3B59C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754B1549" w14:textId="77777777" w:rsidR="00543B88" w:rsidRDefault="000111A5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x finanční účetnictví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0111A5" w14:paraId="14AD02A8" w14:textId="77777777" w:rsidTr="000111A5">
        <w:tc>
          <w:tcPr>
            <w:tcW w:w="4606" w:type="dxa"/>
          </w:tcPr>
          <w:p w14:paraId="5C7C75C6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Finanční účetnictví </w:t>
            </w:r>
          </w:p>
        </w:tc>
        <w:tc>
          <w:tcPr>
            <w:tcW w:w="4606" w:type="dxa"/>
          </w:tcPr>
          <w:p w14:paraId="2DBF0845" w14:textId="2381F258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111A5" w14:paraId="0CB2EBEA" w14:textId="77777777" w:rsidTr="000111A5">
        <w:tc>
          <w:tcPr>
            <w:tcW w:w="4606" w:type="dxa"/>
          </w:tcPr>
          <w:p w14:paraId="4C4B945D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aktiva, pasiva, náklady, výnosy, výsledek hospodaření </w:t>
            </w:r>
          </w:p>
        </w:tc>
        <w:tc>
          <w:tcPr>
            <w:tcW w:w="4606" w:type="dxa"/>
          </w:tcPr>
          <w:p w14:paraId="0A878982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informace pro efektivní řízení podniku. Zahrnuje nákladové účetnictví, kalkulace, rozpočetnictví </w:t>
            </w:r>
          </w:p>
        </w:tc>
      </w:tr>
      <w:tr w:rsidR="000111A5" w14:paraId="5A6C0907" w14:textId="77777777" w:rsidTr="000111A5">
        <w:tc>
          <w:tcPr>
            <w:tcW w:w="4606" w:type="dxa"/>
          </w:tcPr>
          <w:p w14:paraId="47111F83" w14:textId="4B3AF29C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Uživatelé – </w:t>
            </w:r>
          </w:p>
        </w:tc>
        <w:tc>
          <w:tcPr>
            <w:tcW w:w="4606" w:type="dxa"/>
          </w:tcPr>
          <w:p w14:paraId="76F2C492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Uživatelé – interní </w:t>
            </w:r>
          </w:p>
        </w:tc>
      </w:tr>
      <w:tr w:rsidR="000111A5" w14:paraId="5B6504E9" w14:textId="77777777" w:rsidTr="000111A5">
        <w:tc>
          <w:tcPr>
            <w:tcW w:w="4606" w:type="dxa"/>
          </w:tcPr>
          <w:p w14:paraId="7DA33246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Regulace: zákon, vyhláška, standardy </w:t>
            </w:r>
          </w:p>
        </w:tc>
        <w:tc>
          <w:tcPr>
            <w:tcW w:w="4606" w:type="dxa"/>
          </w:tcPr>
          <w:p w14:paraId="78CC945F" w14:textId="2F7A1FF1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 – </w:t>
            </w:r>
          </w:p>
        </w:tc>
      </w:tr>
      <w:tr w:rsidR="000111A5" w14:paraId="59822C6B" w14:textId="77777777" w:rsidTr="000111A5">
        <w:tc>
          <w:tcPr>
            <w:tcW w:w="4606" w:type="dxa"/>
          </w:tcPr>
          <w:p w14:paraId="4D7A36FC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Měrná jednotka – peněžní</w:t>
            </w:r>
          </w:p>
        </w:tc>
        <w:tc>
          <w:tcPr>
            <w:tcW w:w="4606" w:type="dxa"/>
          </w:tcPr>
          <w:p w14:paraId="649C414E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Měrná jednotka – naturální, peněžní </w:t>
            </w:r>
          </w:p>
        </w:tc>
      </w:tr>
      <w:tr w:rsidR="000111A5" w14:paraId="114815C0" w14:textId="77777777" w:rsidTr="000111A5">
        <w:tc>
          <w:tcPr>
            <w:tcW w:w="4606" w:type="dxa"/>
          </w:tcPr>
          <w:p w14:paraId="71EEF1F7" w14:textId="7B282F26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Periodicita – </w:t>
            </w:r>
          </w:p>
        </w:tc>
        <w:tc>
          <w:tcPr>
            <w:tcW w:w="4606" w:type="dxa"/>
          </w:tcPr>
          <w:p w14:paraId="76C57C8D" w14:textId="4FA5B366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Periodicita – </w:t>
            </w:r>
          </w:p>
        </w:tc>
      </w:tr>
      <w:tr w:rsidR="000111A5" w14:paraId="78FDB08B" w14:textId="77777777" w:rsidTr="000111A5">
        <w:tc>
          <w:tcPr>
            <w:tcW w:w="4606" w:type="dxa"/>
          </w:tcPr>
          <w:p w14:paraId="15772937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Spolehlivost – informace veřejné, spolehlivé</w:t>
            </w:r>
          </w:p>
        </w:tc>
        <w:tc>
          <w:tcPr>
            <w:tcW w:w="4606" w:type="dxa"/>
          </w:tcPr>
          <w:p w14:paraId="1774DAE1" w14:textId="77777777" w:rsidR="000111A5" w:rsidRDefault="000111A5" w:rsidP="0054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Spolehlivost – informace do budoucnosti, míra rizika a nejistoty, informace nejsou veřejně dostupné </w:t>
            </w:r>
          </w:p>
        </w:tc>
      </w:tr>
    </w:tbl>
    <w:p w14:paraId="376AB749" w14:textId="77777777"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14:paraId="14064FDA" w14:textId="77777777"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14:paraId="513219FD" w14:textId="77777777" w:rsidR="000111A5" w:rsidRDefault="000111A5" w:rsidP="00543B88">
      <w:pPr>
        <w:spacing w:after="0"/>
        <w:rPr>
          <w:rFonts w:ascii="Times New Roman" w:hAnsi="Times New Roman" w:cs="Times New Roman"/>
          <w:sz w:val="24"/>
        </w:rPr>
      </w:pPr>
    </w:p>
    <w:p w14:paraId="0A1BD6CE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90C52C8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18D0BA78" w14:textId="77777777" w:rsidR="000111A5" w:rsidRDefault="000111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A8E5215" w14:textId="77777777" w:rsidR="00543B88" w:rsidRDefault="00543B88" w:rsidP="00543B8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Jednookruhová účetní soustava</w:t>
      </w:r>
    </w:p>
    <w:p w14:paraId="60EFA3DA" w14:textId="77777777" w:rsidR="00543B88" w:rsidRDefault="00543B88" w:rsidP="00543B8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646DD32F" w14:textId="394C4BF5" w:rsidR="005662C6" w:rsidRPr="00543B88" w:rsidRDefault="007E3C96" w:rsidP="00543B8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="00543B88" w:rsidRPr="00543B88">
        <w:rPr>
          <w:rFonts w:ascii="Times New Roman" w:hAnsi="Times New Roman" w:cs="Times New Roman"/>
          <w:b/>
          <w:bCs/>
          <w:sz w:val="24"/>
        </w:rPr>
        <w:t xml:space="preserve">oblast </w:t>
      </w:r>
      <w:r w:rsidR="00543B88" w:rsidRPr="00543B88">
        <w:rPr>
          <w:rFonts w:ascii="Times New Roman" w:hAnsi="Times New Roman" w:cs="Times New Roman"/>
          <w:sz w:val="24"/>
        </w:rPr>
        <w:t>– důraz na formu účetních informací, existence dvou okruhů, základním systémem je finanční účetnictví</w:t>
      </w:r>
    </w:p>
    <w:p w14:paraId="644BAEFA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684A528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9C0BE6E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22566611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796676D" w14:textId="2B19F915" w:rsidR="005662C6" w:rsidRPr="00543B88" w:rsidRDefault="007E3C96" w:rsidP="00543B8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="00543B88" w:rsidRPr="00543B88">
        <w:rPr>
          <w:rFonts w:ascii="Times New Roman" w:hAnsi="Times New Roman" w:cs="Times New Roman"/>
          <w:b/>
          <w:bCs/>
          <w:sz w:val="24"/>
        </w:rPr>
        <w:t xml:space="preserve"> oblast </w:t>
      </w:r>
      <w:r w:rsidR="00543B88" w:rsidRPr="00543B88">
        <w:rPr>
          <w:rFonts w:ascii="Times New Roman" w:hAnsi="Times New Roman" w:cs="Times New Roman"/>
          <w:sz w:val="24"/>
        </w:rPr>
        <w:t>– důraz na obsah účetních informací, existence dvou oddělených okruhů, základním systémem je manažerské účetnictví</w:t>
      </w:r>
    </w:p>
    <w:p w14:paraId="100AA4DB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3631A63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BF7FD9E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3C94BF9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1C74646E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383D82B0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2ACB72A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Znaky</w:t>
      </w:r>
    </w:p>
    <w:p w14:paraId="59FA4CE7" w14:textId="77777777"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Účtování v hlavní knize, vedení analytických a syntetických účtů</w:t>
      </w:r>
    </w:p>
    <w:p w14:paraId="72652AC2" w14:textId="77777777"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Analytická evidence vedena pro potřeby interních uživatelů </w:t>
      </w:r>
    </w:p>
    <w:p w14:paraId="2E264372" w14:textId="77777777"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Náklady a výnosy jsou účtovány dle druhového členění</w:t>
      </w:r>
    </w:p>
    <w:p w14:paraId="0CF646B5" w14:textId="70286373"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Náklady účtovány v </w:t>
      </w:r>
      <w:r w:rsidR="007E3C96">
        <w:rPr>
          <w:rFonts w:ascii="Times New Roman" w:hAnsi="Times New Roman" w:cs="Times New Roman"/>
          <w:sz w:val="24"/>
        </w:rPr>
        <w:t>……………………….</w:t>
      </w:r>
    </w:p>
    <w:p w14:paraId="5F033C82" w14:textId="1A62213E" w:rsidR="005662C6" w:rsidRPr="00543B88" w:rsidRDefault="00543B88" w:rsidP="00543B8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Výnosy účtovány v </w:t>
      </w:r>
      <w:r w:rsidR="007E3C96">
        <w:rPr>
          <w:rFonts w:ascii="Times New Roman" w:hAnsi="Times New Roman" w:cs="Times New Roman"/>
          <w:sz w:val="24"/>
        </w:rPr>
        <w:t>…………………………..</w:t>
      </w:r>
    </w:p>
    <w:p w14:paraId="1A352E41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53C441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nákladů</w:t>
      </w:r>
    </w:p>
    <w:p w14:paraId="740CDCFA" w14:textId="77777777" w:rsidR="005662C6" w:rsidRPr="00543B88" w:rsidRDefault="00543B88" w:rsidP="00543B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5. účtová třída</w:t>
      </w:r>
    </w:p>
    <w:p w14:paraId="2C864C9F" w14:textId="77777777" w:rsidR="005662C6" w:rsidRDefault="00543B88" w:rsidP="00543B8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5xx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(účet / středisko / další členění)</w:t>
      </w:r>
    </w:p>
    <w:p w14:paraId="37363585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35B00D4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3DFA2E1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1C70544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B21E489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2E4925A6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7362EE4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výnosů</w:t>
      </w:r>
    </w:p>
    <w:p w14:paraId="04B1B5A7" w14:textId="77777777" w:rsidR="005662C6" w:rsidRPr="00543B88" w:rsidRDefault="00543B88" w:rsidP="00543B8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6. účtová třída</w:t>
      </w:r>
    </w:p>
    <w:p w14:paraId="30926C76" w14:textId="77777777" w:rsidR="005662C6" w:rsidRPr="00543B88" w:rsidRDefault="00543B88" w:rsidP="00543B88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6xx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B88">
        <w:rPr>
          <w:rFonts w:ascii="Times New Roman" w:hAnsi="Times New Roman" w:cs="Times New Roman"/>
          <w:sz w:val="24"/>
        </w:rPr>
        <w:t>xxx</w:t>
      </w:r>
      <w:proofErr w:type="spellEnd"/>
      <w:r w:rsidRPr="00543B88">
        <w:rPr>
          <w:rFonts w:ascii="Times New Roman" w:hAnsi="Times New Roman" w:cs="Times New Roman"/>
          <w:sz w:val="24"/>
        </w:rPr>
        <w:t xml:space="preserve"> (účet / středisko / další členění)</w:t>
      </w:r>
    </w:p>
    <w:p w14:paraId="7C57A575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9737B5B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E5023A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1374B675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7F88527C" w14:textId="646A7C49" w:rsidR="00543B88" w:rsidRDefault="007E3C96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2BD150CA" w14:textId="77777777" w:rsidR="005662C6" w:rsidRPr="00543B88" w:rsidRDefault="00543B88" w:rsidP="00543B8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Bez nutnosti vedení samostatného okruhu, dostatečně pro informace o zásobách vlastních výroby </w:t>
      </w:r>
    </w:p>
    <w:p w14:paraId="18152509" w14:textId="77777777" w:rsidR="005662C6" w:rsidRDefault="00543B88" w:rsidP="00543B8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Nevýhodou je složitá analytická evidence a složitost zjišťování výsledku hospodaření </w:t>
      </w:r>
    </w:p>
    <w:p w14:paraId="7E3A80F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25727480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Kritéria pro volbu</w:t>
      </w:r>
    </w:p>
    <w:p w14:paraId="32EC1437" w14:textId="77777777" w:rsidR="005662C6" w:rsidRPr="00543B88" w:rsidRDefault="00543B88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Potřeby uživatelů – interních, externích</w:t>
      </w:r>
    </w:p>
    <w:p w14:paraId="25D040EC" w14:textId="5C39FDBC" w:rsidR="005662C6" w:rsidRPr="00543B88" w:rsidRDefault="007E3C96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14:paraId="41576764" w14:textId="77777777" w:rsidR="005662C6" w:rsidRPr="00543B88" w:rsidRDefault="00543B88" w:rsidP="00543B88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Velikost účetní jednotky</w:t>
      </w:r>
    </w:p>
    <w:p w14:paraId="51263002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410C9DE9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zobrazení</w:t>
      </w:r>
    </w:p>
    <w:p w14:paraId="1C12BDAD" w14:textId="77777777" w:rsidR="005662C6" w:rsidRPr="00543B88" w:rsidRDefault="00543B88" w:rsidP="00543B8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Pomocí středisek (útvarů):</w:t>
      </w:r>
    </w:p>
    <w:p w14:paraId="16035B02" w14:textId="3ECDF412" w:rsidR="005662C6" w:rsidRPr="00543B88" w:rsidRDefault="007E3C96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  <w:r w:rsidR="00543B88" w:rsidRPr="00543B88">
        <w:rPr>
          <w:rFonts w:ascii="Times New Roman" w:hAnsi="Times New Roman" w:cs="Times New Roman"/>
          <w:sz w:val="24"/>
        </w:rPr>
        <w:t>– přímý materiál, přímé mzdy</w:t>
      </w:r>
    </w:p>
    <w:p w14:paraId="19C7284E" w14:textId="07C0F84B" w:rsidR="005662C6" w:rsidRPr="00543B88" w:rsidRDefault="007E3C96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  <w:r w:rsidR="00543B88" w:rsidRPr="00543B88">
        <w:rPr>
          <w:rFonts w:ascii="Times New Roman" w:hAnsi="Times New Roman" w:cs="Times New Roman"/>
          <w:sz w:val="24"/>
        </w:rPr>
        <w:t xml:space="preserve"> – ostatní výrobní náklady</w:t>
      </w:r>
    </w:p>
    <w:p w14:paraId="0862043E" w14:textId="579D1ADD" w:rsidR="005662C6" w:rsidRPr="00543B88" w:rsidRDefault="007E3C96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</w:t>
      </w:r>
      <w:r w:rsidR="00543B88" w:rsidRPr="00543B88">
        <w:rPr>
          <w:rFonts w:ascii="Times New Roman" w:hAnsi="Times New Roman" w:cs="Times New Roman"/>
          <w:sz w:val="24"/>
        </w:rPr>
        <w:t xml:space="preserve"> – náklady na správu</w:t>
      </w:r>
    </w:p>
    <w:p w14:paraId="33497213" w14:textId="047698AF" w:rsidR="005662C6" w:rsidRPr="00543B88" w:rsidRDefault="007E3C96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543B88" w:rsidRPr="00543B88">
        <w:rPr>
          <w:rFonts w:ascii="Times New Roman" w:hAnsi="Times New Roman" w:cs="Times New Roman"/>
          <w:sz w:val="24"/>
        </w:rPr>
        <w:t>– náklady na odbyt</w:t>
      </w:r>
    </w:p>
    <w:p w14:paraId="23AA1B8B" w14:textId="1081BFE6" w:rsidR="005662C6" w:rsidRPr="00543B88" w:rsidRDefault="007E3C96" w:rsidP="00543B88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 w:rsidR="00543B88" w:rsidRPr="00543B88">
        <w:rPr>
          <w:rFonts w:ascii="Times New Roman" w:hAnsi="Times New Roman" w:cs="Times New Roman"/>
          <w:sz w:val="24"/>
        </w:rPr>
        <w:t xml:space="preserve"> – náklady na prodané výrobky</w:t>
      </w:r>
    </w:p>
    <w:p w14:paraId="4FEF78C4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30F8C5CE" w14:textId="77777777"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E078546" wp14:editId="3190C365">
            <wp:extent cx="4572000" cy="259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666" b="7778"/>
                    <a:stretch/>
                  </pic:blipFill>
                  <pic:spPr bwMode="auto">
                    <a:xfrm>
                      <a:off x="0" y="0"/>
                      <a:ext cx="4572638" cy="259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93811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C78C1EA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9A4C200" wp14:editId="60B33857">
            <wp:extent cx="4571999" cy="216217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778" b="19167"/>
                    <a:stretch/>
                  </pic:blipFill>
                  <pic:spPr bwMode="auto">
                    <a:xfrm>
                      <a:off x="0" y="0"/>
                      <a:ext cx="4572638" cy="216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3EA6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4343455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1C85C38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5E86CB26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742C65D7" w14:textId="77777777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664BDEAA" w14:textId="77777777" w:rsidR="00543B88" w:rsidRP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</w:p>
    <w:p w14:paraId="07AA1FD0" w14:textId="77777777" w:rsidR="00345CB3" w:rsidRPr="00345CB3" w:rsidRDefault="00543B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403D" wp14:editId="50FE4DCF">
                <wp:simplePos x="0" y="0"/>
                <wp:positionH relativeFrom="column">
                  <wp:posOffset>-42545</wp:posOffset>
                </wp:positionH>
                <wp:positionV relativeFrom="paragraph">
                  <wp:posOffset>-61595</wp:posOffset>
                </wp:positionV>
                <wp:extent cx="572452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60AD4" id="Obdélník 3" o:spid="_x0000_s1026" style="position:absolute;margin-left:-3.35pt;margin-top:-4.85pt;width:45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" filled="f" strokecolor="#c00000" strokeweight="2pt"/>
            </w:pict>
          </mc:Fallback>
        </mc:AlternateContent>
      </w:r>
      <w:r w:rsidR="00345CB3">
        <w:rPr>
          <w:rFonts w:ascii="Times New Roman" w:hAnsi="Times New Roman" w:cs="Times New Roman"/>
          <w:b/>
          <w:sz w:val="24"/>
        </w:rPr>
        <w:t>Příklad 1 – Jednookruhová účetní soustava</w:t>
      </w:r>
    </w:p>
    <w:p w14:paraId="2493324D" w14:textId="77777777" w:rsidR="00CF0E6F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Výrobní podnik Jasné Světlo, s.r.o. vyrábí pouze 1 druh výrobku – ozdobné svíčky. V tomto výrobním podniku jsou střediska výroby</w:t>
      </w:r>
      <w:r w:rsidR="00783945">
        <w:rPr>
          <w:rFonts w:ascii="Times New Roman" w:hAnsi="Times New Roman" w:cs="Times New Roman"/>
          <w:sz w:val="24"/>
        </w:rPr>
        <w:t xml:space="preserve"> (10)</w:t>
      </w:r>
      <w:r w:rsidRPr="00B27C85">
        <w:rPr>
          <w:rFonts w:ascii="Times New Roman" w:hAnsi="Times New Roman" w:cs="Times New Roman"/>
          <w:sz w:val="24"/>
        </w:rPr>
        <w:t>, výrobní režie</w:t>
      </w:r>
      <w:r w:rsidR="00783945">
        <w:rPr>
          <w:rFonts w:ascii="Times New Roman" w:hAnsi="Times New Roman" w:cs="Times New Roman"/>
          <w:sz w:val="24"/>
        </w:rPr>
        <w:t xml:space="preserve"> (20)</w:t>
      </w:r>
      <w:r w:rsidRPr="00B27C85">
        <w:rPr>
          <w:rFonts w:ascii="Times New Roman" w:hAnsi="Times New Roman" w:cs="Times New Roman"/>
          <w:sz w:val="24"/>
        </w:rPr>
        <w:t>, správy</w:t>
      </w:r>
      <w:r w:rsidR="00783945">
        <w:rPr>
          <w:rFonts w:ascii="Times New Roman" w:hAnsi="Times New Roman" w:cs="Times New Roman"/>
          <w:sz w:val="24"/>
        </w:rPr>
        <w:t xml:space="preserve"> (30)</w:t>
      </w:r>
      <w:r w:rsidRPr="00B27C85">
        <w:rPr>
          <w:rFonts w:ascii="Times New Roman" w:hAnsi="Times New Roman" w:cs="Times New Roman"/>
          <w:sz w:val="24"/>
        </w:rPr>
        <w:t>, odbytu</w:t>
      </w:r>
      <w:r w:rsidR="00345CB3">
        <w:rPr>
          <w:rFonts w:ascii="Times New Roman" w:hAnsi="Times New Roman" w:cs="Times New Roman"/>
          <w:sz w:val="24"/>
        </w:rPr>
        <w:t xml:space="preserve"> </w:t>
      </w:r>
      <w:r w:rsidR="00783945">
        <w:rPr>
          <w:rFonts w:ascii="Times New Roman" w:hAnsi="Times New Roman" w:cs="Times New Roman"/>
          <w:sz w:val="24"/>
        </w:rPr>
        <w:t>(40)</w:t>
      </w:r>
      <w:r w:rsidRPr="00B27C85">
        <w:rPr>
          <w:rFonts w:ascii="Times New Roman" w:hAnsi="Times New Roman" w:cs="Times New Roman"/>
          <w:sz w:val="24"/>
        </w:rPr>
        <w:t xml:space="preserve"> a realizace</w:t>
      </w:r>
      <w:r w:rsidR="00783945">
        <w:rPr>
          <w:rFonts w:ascii="Times New Roman" w:hAnsi="Times New Roman" w:cs="Times New Roman"/>
          <w:sz w:val="24"/>
        </w:rPr>
        <w:t xml:space="preserve"> (50)</w:t>
      </w:r>
      <w:r w:rsidRPr="00B27C85">
        <w:rPr>
          <w:rFonts w:ascii="Times New Roman" w:hAnsi="Times New Roman" w:cs="Times New Roman"/>
          <w:sz w:val="24"/>
        </w:rPr>
        <w:t xml:space="preserve">. </w:t>
      </w:r>
    </w:p>
    <w:p w14:paraId="3DFD6F3E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cena 1 svíčky je stanovena na 100 Kč. </w:t>
      </w:r>
    </w:p>
    <w:p w14:paraId="3EA16B00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Náplň kalkulačního vzorce v Kč je následující:</w:t>
      </w:r>
    </w:p>
    <w:p w14:paraId="5192B1CC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Přímý materiál </w:t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14:paraId="03BBADF0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Přímé mzdy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14:paraId="520C86F6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Výrobní režie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14:paraId="45A25CBD" w14:textId="77777777" w:rsidR="00681D16" w:rsidRPr="00B27C85" w:rsidRDefault="00681D16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Správní režie</w:t>
      </w:r>
      <w:r w:rsidR="00B27C85" w:rsidRPr="00B27C85">
        <w:rPr>
          <w:rFonts w:ascii="Times New Roman" w:hAnsi="Times New Roman" w:cs="Times New Roman"/>
          <w:sz w:val="24"/>
        </w:rPr>
        <w:t xml:space="preserve"> </w:t>
      </w:r>
      <w:r w:rsidR="00B27C85">
        <w:rPr>
          <w:rFonts w:ascii="Times New Roman" w:hAnsi="Times New Roman" w:cs="Times New Roman"/>
          <w:sz w:val="24"/>
        </w:rPr>
        <w:tab/>
      </w:r>
      <w:r w:rsidR="00B27C85">
        <w:rPr>
          <w:rFonts w:ascii="Times New Roman" w:hAnsi="Times New Roman" w:cs="Times New Roman"/>
          <w:sz w:val="24"/>
        </w:rPr>
        <w:tab/>
      </w:r>
      <w:r w:rsidR="00B27C85" w:rsidRPr="00B27C85">
        <w:rPr>
          <w:rFonts w:ascii="Times New Roman" w:hAnsi="Times New Roman" w:cs="Times New Roman"/>
          <w:sz w:val="24"/>
        </w:rPr>
        <w:t>20</w:t>
      </w:r>
    </w:p>
    <w:p w14:paraId="00CCA28B" w14:textId="77777777" w:rsidR="00B27C85" w:rsidRP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režie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14:paraId="458466D8" w14:textId="77777777" w:rsidR="00B27C85" w:rsidRP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Zisková přirážka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30</w:t>
      </w:r>
    </w:p>
    <w:p w14:paraId="036A36BA" w14:textId="77777777" w:rsidR="00B27C85" w:rsidRDefault="00B27C85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Prodejní cena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100</w:t>
      </w:r>
    </w:p>
    <w:p w14:paraId="1CC23CBD" w14:textId="77777777" w:rsidR="00B27C85" w:rsidRDefault="00B27C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 je očekáváno vyrobit a prodat ve vybraném období 100 ks těchto výrobků. Vytvořte a zaúčtujte účetní případy za použití jednookruhové účetní soustavy a vypočtěte výsledek hospodaření jednotlivých středisek</w:t>
      </w:r>
      <w:r w:rsidR="00345CB3">
        <w:rPr>
          <w:rFonts w:ascii="Times New Roman" w:hAnsi="Times New Roman" w:cs="Times New Roman"/>
          <w:sz w:val="24"/>
        </w:rPr>
        <w:t xml:space="preserve"> 10, 20, 30 a 40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B27C85" w:rsidRPr="003C128C" w14:paraId="4E84AA83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A0D6DB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F5F723D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AE7078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E1D6B10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0F285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27C85" w:rsidRPr="003C128C" w14:paraId="0C0F3E45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8E4765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755C56F" w14:textId="1C73287D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8401B2" w14:textId="7EC3D743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34209B8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B9BA7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2D6A2A5F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D4A66C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C015067" w14:textId="08E500DB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767116" w14:textId="3A261030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FDD2187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BE4ED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06451916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E842EB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55C2B5A" w14:textId="545E82EF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F810CF" w14:textId="6147DC2D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A9AB5F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00AA4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31244D9F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E01CDD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7C002C7" w14:textId="48D1FF90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C378AD9" w14:textId="1CD682EA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9D678A8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8600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7B7AC43A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C29943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C7E8AA3" w14:textId="3B461101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996D40" w14:textId="6C69194E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2010884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088BE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1FC35670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C6D1CB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96B21CC" w14:textId="4F127AC5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FC9323" w14:textId="16FCBE6C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DA55B49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BFADA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07A4D6E4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D7C6FA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7F938D1" w14:textId="12FCAF3C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F057528" w14:textId="7921FD16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F6C4118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A0D15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6A0B4AAC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D4B0C2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F8DEAB4" w14:textId="02DB5835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71C845" w14:textId="27F73C9D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21CC07B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0F81E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438E4C3D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3C9607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55479D1" w14:textId="33D3A0B4" w:rsidR="00B27C85" w:rsidRPr="00543B88" w:rsidRDefault="00B27C85" w:rsidP="002171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D1F04A" w14:textId="52DD242F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4FC048C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75B81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1E89652A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0F9AF9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2B921FF" w14:textId="58C8DCC1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59D775" w14:textId="08C1EE0D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8AB503C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20F7F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73AB962B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FAB08F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7542F8D" w14:textId="2CC9ADE8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B0E048" w14:textId="12D62D6F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398FC80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BAC3E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27C85" w:rsidRPr="003C128C" w14:paraId="0070BAEF" w14:textId="77777777" w:rsidTr="004854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ACF30C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DF4DDEA" w14:textId="5021764C" w:rsidR="00B27C85" w:rsidRPr="00543B88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F22994" w14:textId="3D99C474" w:rsidR="00B27C85" w:rsidRPr="00543B88" w:rsidRDefault="00B27C85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6320F38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ECC4F" w14:textId="77777777" w:rsidR="00B27C85" w:rsidRPr="003C128C" w:rsidRDefault="00B27C85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FC01A31" w14:textId="77777777" w:rsidR="00783945" w:rsidRPr="00543B88" w:rsidRDefault="00783945">
      <w:pPr>
        <w:rPr>
          <w:rFonts w:ascii="Times New Roman" w:hAnsi="Times New Roman" w:cs="Times New Roman"/>
          <w:color w:val="FF0000"/>
          <w:sz w:val="24"/>
        </w:rPr>
      </w:pPr>
      <w:r w:rsidRPr="00543B88">
        <w:rPr>
          <w:rFonts w:ascii="Times New Roman" w:hAnsi="Times New Roman" w:cs="Times New Roman"/>
          <w:color w:val="FF0000"/>
          <w:sz w:val="24"/>
        </w:rPr>
        <w:t>Výpočet výsledku hospodaření středisek</w:t>
      </w:r>
      <w:r w:rsidR="00345CB3" w:rsidRPr="00543B88">
        <w:rPr>
          <w:rFonts w:ascii="Times New Roman" w:hAnsi="Times New Roman" w:cs="Times New Roman"/>
          <w:color w:val="FF0000"/>
          <w:sz w:val="24"/>
        </w:rPr>
        <w:t xml:space="preserve"> 10, 20, 30 a 40.</w:t>
      </w:r>
    </w:p>
    <w:p w14:paraId="07B9D2ED" w14:textId="5CAB8B1B" w:rsidR="00783945" w:rsidRPr="00543B88" w:rsidRDefault="00783945">
      <w:pPr>
        <w:rPr>
          <w:rFonts w:ascii="Times New Roman" w:hAnsi="Times New Roman" w:cs="Times New Roman"/>
          <w:color w:val="FF0000"/>
          <w:sz w:val="24"/>
        </w:rPr>
      </w:pPr>
      <w:r w:rsidRPr="00543B88">
        <w:rPr>
          <w:rFonts w:ascii="Times New Roman" w:hAnsi="Times New Roman" w:cs="Times New Roman"/>
          <w:color w:val="FF0000"/>
          <w:sz w:val="24"/>
        </w:rPr>
        <w:t xml:space="preserve">Výroba: </w:t>
      </w:r>
    </w:p>
    <w:p w14:paraId="7EDD762E" w14:textId="3C047F9F" w:rsidR="00783945" w:rsidRPr="00543B88" w:rsidRDefault="00783945">
      <w:pPr>
        <w:rPr>
          <w:rFonts w:ascii="Times New Roman" w:hAnsi="Times New Roman" w:cs="Times New Roman"/>
          <w:color w:val="FF0000"/>
          <w:sz w:val="24"/>
        </w:rPr>
      </w:pPr>
      <w:r w:rsidRPr="00543B88">
        <w:rPr>
          <w:rFonts w:ascii="Times New Roman" w:hAnsi="Times New Roman" w:cs="Times New Roman"/>
          <w:color w:val="FF0000"/>
          <w:sz w:val="24"/>
        </w:rPr>
        <w:t xml:space="preserve">Výrobní režie: </w:t>
      </w:r>
    </w:p>
    <w:p w14:paraId="110BC9BC" w14:textId="13A0D76C" w:rsidR="00783945" w:rsidRPr="00543B88" w:rsidRDefault="00783945">
      <w:pPr>
        <w:rPr>
          <w:rFonts w:ascii="Times New Roman" w:hAnsi="Times New Roman" w:cs="Times New Roman"/>
          <w:color w:val="FF0000"/>
          <w:sz w:val="24"/>
        </w:rPr>
      </w:pPr>
      <w:r w:rsidRPr="00543B88">
        <w:rPr>
          <w:rFonts w:ascii="Times New Roman" w:hAnsi="Times New Roman" w:cs="Times New Roman"/>
          <w:color w:val="FF0000"/>
          <w:sz w:val="24"/>
        </w:rPr>
        <w:t xml:space="preserve">Správa: </w:t>
      </w:r>
    </w:p>
    <w:p w14:paraId="0C46F110" w14:textId="1C7509DA" w:rsidR="00783945" w:rsidRPr="00543B88" w:rsidRDefault="00783945">
      <w:pPr>
        <w:rPr>
          <w:rFonts w:ascii="Times New Roman" w:hAnsi="Times New Roman" w:cs="Times New Roman"/>
          <w:color w:val="FF0000"/>
          <w:sz w:val="24"/>
        </w:rPr>
      </w:pPr>
      <w:r w:rsidRPr="00543B88">
        <w:rPr>
          <w:rFonts w:ascii="Times New Roman" w:hAnsi="Times New Roman" w:cs="Times New Roman"/>
          <w:color w:val="FF0000"/>
          <w:sz w:val="24"/>
        </w:rPr>
        <w:t xml:space="preserve">Odbyt: </w:t>
      </w:r>
    </w:p>
    <w:p w14:paraId="189ABC65" w14:textId="4DDEFE05" w:rsidR="00543B88" w:rsidRDefault="00543B88" w:rsidP="00543B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Vnitropodnikové </w:t>
      </w:r>
      <w:r w:rsidR="007E3C96">
        <w:rPr>
          <w:rFonts w:ascii="Times New Roman" w:hAnsi="Times New Roman" w:cs="Times New Roman"/>
          <w:sz w:val="24"/>
        </w:rPr>
        <w:t>……………………………………</w:t>
      </w:r>
    </w:p>
    <w:p w14:paraId="033A3068" w14:textId="77777777"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Vznikají při předávání výkonů mezi středisky </w:t>
      </w:r>
    </w:p>
    <w:p w14:paraId="6A5FC4B8" w14:textId="77777777"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>Nezapočítávají se do VH účetní jednotky</w:t>
      </w:r>
    </w:p>
    <w:p w14:paraId="770AB6DC" w14:textId="0EBE90F7"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Obvykle </w:t>
      </w:r>
      <w:r w:rsidR="007E3C96">
        <w:rPr>
          <w:rFonts w:ascii="Times New Roman" w:hAnsi="Times New Roman" w:cs="Times New Roman"/>
          <w:sz w:val="24"/>
        </w:rPr>
        <w:t>……………………………</w:t>
      </w:r>
    </w:p>
    <w:p w14:paraId="71161BF7" w14:textId="2AE1836C" w:rsidR="005662C6" w:rsidRPr="00543B88" w:rsidRDefault="00543B88" w:rsidP="00543B88">
      <w:pPr>
        <w:numPr>
          <w:ilvl w:val="0"/>
          <w:numId w:val="15"/>
        </w:numPr>
        <w:spacing w:after="0"/>
        <w:ind w:left="714" w:hanging="357"/>
        <w:rPr>
          <w:rFonts w:ascii="Times New Roman" w:hAnsi="Times New Roman" w:cs="Times New Roman"/>
          <w:sz w:val="24"/>
        </w:rPr>
      </w:pPr>
      <w:r w:rsidRPr="00543B88">
        <w:rPr>
          <w:rFonts w:ascii="Times New Roman" w:hAnsi="Times New Roman" w:cs="Times New Roman"/>
          <w:sz w:val="24"/>
        </w:rPr>
        <w:t xml:space="preserve">Rozdíl obratu MD účtu 599 a D účtu 699 je </w:t>
      </w:r>
      <w:r w:rsidR="007E3C96">
        <w:rPr>
          <w:rFonts w:ascii="Times New Roman" w:hAnsi="Times New Roman" w:cs="Times New Roman"/>
          <w:sz w:val="24"/>
        </w:rPr>
        <w:t>…….</w:t>
      </w:r>
    </w:p>
    <w:p w14:paraId="783BD148" w14:textId="77777777" w:rsidR="00543B88" w:rsidRDefault="00543B88">
      <w:pPr>
        <w:rPr>
          <w:rFonts w:ascii="Times New Roman" w:hAnsi="Times New Roman" w:cs="Times New Roman"/>
          <w:b/>
          <w:sz w:val="24"/>
        </w:rPr>
      </w:pPr>
    </w:p>
    <w:p w14:paraId="29D8AF6B" w14:textId="77777777" w:rsidR="00543B88" w:rsidRDefault="00543B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BDC62" wp14:editId="474281CE">
                <wp:simplePos x="0" y="0"/>
                <wp:positionH relativeFrom="column">
                  <wp:posOffset>-61595</wp:posOffset>
                </wp:positionH>
                <wp:positionV relativeFrom="paragraph">
                  <wp:posOffset>1364615</wp:posOffset>
                </wp:positionV>
                <wp:extent cx="5724525" cy="2857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1CE9" id="Obdélník 5" o:spid="_x0000_s1026" style="position:absolute;margin-left:-4.85pt;margin-top:107.45pt;width:45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" filled="f" strokecolor="#c00000" strokeweight="2pt"/>
            </w:pict>
          </mc:Fallback>
        </mc:AlternateContent>
      </w:r>
      <w:r w:rsidRPr="00543B88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D7A8C62" wp14:editId="41686F8E">
            <wp:extent cx="4571999" cy="127635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223" b="45555"/>
                    <a:stretch/>
                  </pic:blipFill>
                  <pic:spPr bwMode="auto">
                    <a:xfrm>
                      <a:off x="0" y="0"/>
                      <a:ext cx="4572638" cy="127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E63E0" w14:textId="77777777" w:rsidR="00345CB3" w:rsidRDefault="00345C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2 – Jednookruhová účetní soustava</w:t>
      </w:r>
    </w:p>
    <w:p w14:paraId="20DA7792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Výrobní podnik Jasné Světlo, s.r.o. vyrábí pouze 1 druh výrobku – ozdobné svíčky. V tomto výrobním podniku jsou střediska výroby</w:t>
      </w:r>
      <w:r>
        <w:rPr>
          <w:rFonts w:ascii="Times New Roman" w:hAnsi="Times New Roman" w:cs="Times New Roman"/>
          <w:sz w:val="24"/>
        </w:rPr>
        <w:t xml:space="preserve"> (10)</w:t>
      </w:r>
      <w:r w:rsidRPr="00B27C85">
        <w:rPr>
          <w:rFonts w:ascii="Times New Roman" w:hAnsi="Times New Roman" w:cs="Times New Roman"/>
          <w:sz w:val="24"/>
        </w:rPr>
        <w:t>, výrobní režie</w:t>
      </w:r>
      <w:r>
        <w:rPr>
          <w:rFonts w:ascii="Times New Roman" w:hAnsi="Times New Roman" w:cs="Times New Roman"/>
          <w:sz w:val="24"/>
        </w:rPr>
        <w:t xml:space="preserve"> (20)</w:t>
      </w:r>
      <w:r w:rsidRPr="00B27C85">
        <w:rPr>
          <w:rFonts w:ascii="Times New Roman" w:hAnsi="Times New Roman" w:cs="Times New Roman"/>
          <w:sz w:val="24"/>
        </w:rPr>
        <w:t>, správy</w:t>
      </w:r>
      <w:r>
        <w:rPr>
          <w:rFonts w:ascii="Times New Roman" w:hAnsi="Times New Roman" w:cs="Times New Roman"/>
          <w:sz w:val="24"/>
        </w:rPr>
        <w:t xml:space="preserve"> (30)</w:t>
      </w:r>
      <w:r w:rsidRPr="00B27C85">
        <w:rPr>
          <w:rFonts w:ascii="Times New Roman" w:hAnsi="Times New Roman" w:cs="Times New Roman"/>
          <w:sz w:val="24"/>
        </w:rPr>
        <w:t>, odbytu</w:t>
      </w:r>
      <w:r>
        <w:rPr>
          <w:rFonts w:ascii="Times New Roman" w:hAnsi="Times New Roman" w:cs="Times New Roman"/>
          <w:sz w:val="24"/>
        </w:rPr>
        <w:t xml:space="preserve"> (40)</w:t>
      </w:r>
      <w:r w:rsidRPr="00B27C85">
        <w:rPr>
          <w:rFonts w:ascii="Times New Roman" w:hAnsi="Times New Roman" w:cs="Times New Roman"/>
          <w:sz w:val="24"/>
        </w:rPr>
        <w:t xml:space="preserve"> a realizace</w:t>
      </w:r>
      <w:r>
        <w:rPr>
          <w:rFonts w:ascii="Times New Roman" w:hAnsi="Times New Roman" w:cs="Times New Roman"/>
          <w:sz w:val="24"/>
        </w:rPr>
        <w:t xml:space="preserve"> (50)</w:t>
      </w:r>
      <w:r w:rsidRPr="00B27C85">
        <w:rPr>
          <w:rFonts w:ascii="Times New Roman" w:hAnsi="Times New Roman" w:cs="Times New Roman"/>
          <w:sz w:val="24"/>
        </w:rPr>
        <w:t xml:space="preserve">. </w:t>
      </w:r>
    </w:p>
    <w:p w14:paraId="7829E4CB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cena 1 svíčky je stanovena na 100 Kč. </w:t>
      </w:r>
    </w:p>
    <w:p w14:paraId="7A3B27E5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>Náplň kalkulačního vzorce v Kč je následující:</w:t>
      </w:r>
    </w:p>
    <w:p w14:paraId="4A76689D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Přímý materiál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14:paraId="3B982295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Přímé mzdy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14:paraId="567375E9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Výrobní režie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15</w:t>
      </w:r>
    </w:p>
    <w:p w14:paraId="267F45EF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Správní režie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20</w:t>
      </w:r>
    </w:p>
    <w:p w14:paraId="7BAAB6F0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Odbytová režie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</w:t>
      </w:r>
    </w:p>
    <w:p w14:paraId="5F392293" w14:textId="77777777" w:rsidR="00345CB3" w:rsidRPr="00B27C85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Zisková přirážka </w:t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30</w:t>
      </w:r>
    </w:p>
    <w:p w14:paraId="2DF05851" w14:textId="77777777" w:rsidR="00345CB3" w:rsidRDefault="00345CB3" w:rsidP="00345CB3">
      <w:pPr>
        <w:rPr>
          <w:rFonts w:ascii="Times New Roman" w:hAnsi="Times New Roman" w:cs="Times New Roman"/>
          <w:sz w:val="24"/>
        </w:rPr>
      </w:pPr>
      <w:r w:rsidRPr="00B27C85">
        <w:rPr>
          <w:rFonts w:ascii="Times New Roman" w:hAnsi="Times New Roman" w:cs="Times New Roman"/>
          <w:sz w:val="24"/>
        </w:rPr>
        <w:t xml:space="preserve">Prodejní cena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7C85">
        <w:rPr>
          <w:rFonts w:ascii="Times New Roman" w:hAnsi="Times New Roman" w:cs="Times New Roman"/>
          <w:sz w:val="24"/>
        </w:rPr>
        <w:t>100</w:t>
      </w:r>
    </w:p>
    <w:p w14:paraId="7878D904" w14:textId="77777777" w:rsidR="00A46039" w:rsidRDefault="00A46039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Výše uvedená kalkulace je platná při výrobě 100 ks výrobků. Účetní jednotka plánuje, že prodá 90 ks výrobků. Výrobky jsou oceněny na úrovni vlastních nákladů výkonu (přímé náklady + výrobní režie + správní režie). Předem stanovené náklady na výrobek jsou proto 60 Kč.</w:t>
      </w:r>
    </w:p>
    <w:p w14:paraId="4F2A5421" w14:textId="77777777" w:rsidR="00A46039" w:rsidRDefault="00345CB3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Vytvořte a zaúčtujte účetní případy za použití jednookruhové účetní soustavy a vypočtěte výsledek hospodaření jednotlivých středisek</w:t>
      </w:r>
      <w:r w:rsidR="00A46039">
        <w:rPr>
          <w:rFonts w:ascii="Times New Roman" w:hAnsi="Times New Roman" w:cs="Times New Roman"/>
          <w:sz w:val="24"/>
        </w:rPr>
        <w:t>.</w:t>
      </w:r>
    </w:p>
    <w:p w14:paraId="25EA6290" w14:textId="77777777" w:rsidR="00A46039" w:rsidRDefault="00A46039" w:rsidP="00345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Skutečně realizované náklady – spotřeba materiálu 900, přímé mzdy 1 500, výrobní režie 1 450, správa 2 050, odbyt 850 Kč.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3"/>
        <w:gridCol w:w="1520"/>
        <w:gridCol w:w="1423"/>
        <w:gridCol w:w="1393"/>
      </w:tblGrid>
      <w:tr w:rsidR="00A46039" w:rsidRPr="003C128C" w14:paraId="38858E58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D3E95C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BAC26FD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60BD6F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850192D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2A29F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46039" w:rsidRPr="003C128C" w14:paraId="22A44464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A4FA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E6FF0F3" w14:textId="51F55F63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7B63EE" w14:textId="2EC4135C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3B59082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5860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02AD50B7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E0757D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80808FD" w14:textId="4D592E02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4D9DCF" w14:textId="33276A6B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7AC0E79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436F6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602B8F67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FE2BAF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ADEC30D" w14:textId="7146E2C8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ED9879" w14:textId="0A2A54FB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BFF3020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6111E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3A0C76BF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2944A7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43B732B" w14:textId="47770D9D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BDEA73" w14:textId="150AC6F3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BD82698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D6445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7F850FBF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344266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EE401B1" w14:textId="3D521CB9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21DDCF" w14:textId="597F20BB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A472770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0DA58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40916361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BA11E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34E1DD8" w14:textId="1224B323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DBA728" w14:textId="7D179892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3A89282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94B10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1031DE56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9E4D6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3C128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80CB8CB" w14:textId="24F8F599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1A230E" w14:textId="0D4515CC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4BFABB9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BB7A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710F259F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2B3A18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3C128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960950A" w14:textId="7DF2A4AD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42972C" w14:textId="2E61F738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AAE3419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17701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4FED2C8B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2330CE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A144C56" w14:textId="60A48698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C18908" w14:textId="7F55FD73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6B2F99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E9955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4E03CEA7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D2A218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3A14524" w14:textId="22CC57E7" w:rsidR="00A46039" w:rsidRPr="00543B88" w:rsidRDefault="00A46039" w:rsidP="002171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E6486C" w14:textId="20E92A60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97548FA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D6E79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6F145929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1BCD70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3C12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CA50353" w14:textId="1454F4DD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7D657D" w14:textId="2C0B799F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2AB5131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6840B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2A4C499F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AD6F73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A997BA5" w14:textId="1A4281C1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29664D" w14:textId="4F458CF2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8464707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FB415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46039" w:rsidRPr="003C128C" w14:paraId="4C7B5524" w14:textId="77777777" w:rsidTr="002171E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B110E2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2E189D0" w14:textId="047876D3" w:rsidR="00A46039" w:rsidRPr="00543B88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70D6FE" w14:textId="3A3D04FE" w:rsidR="00A46039" w:rsidRPr="00543B88" w:rsidRDefault="00A46039" w:rsidP="002171E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0F48D5D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00061" w14:textId="77777777" w:rsidR="00A46039" w:rsidRPr="003C128C" w:rsidRDefault="00A46039" w:rsidP="002171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27E1FFE" w14:textId="77777777" w:rsidR="00A46039" w:rsidRDefault="00A46039" w:rsidP="00345CB3">
      <w:pPr>
        <w:rPr>
          <w:rFonts w:ascii="Times New Roman" w:hAnsi="Times New Roman" w:cs="Times New Roman"/>
          <w:sz w:val="24"/>
        </w:rPr>
      </w:pPr>
    </w:p>
    <w:p w14:paraId="2B9E2BEA" w14:textId="77777777" w:rsidR="00543B88" w:rsidRPr="00A46039" w:rsidRDefault="00543B88" w:rsidP="00345CB3">
      <w:pPr>
        <w:rPr>
          <w:rFonts w:ascii="Times New Roman" w:hAnsi="Times New Roman" w:cs="Times New Roman"/>
          <w:sz w:val="24"/>
        </w:rPr>
      </w:pPr>
    </w:p>
    <w:sectPr w:rsidR="00543B88" w:rsidRPr="00A460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2FC" w14:textId="77777777" w:rsidR="00543B88" w:rsidRDefault="00543B88" w:rsidP="00543B88">
      <w:pPr>
        <w:spacing w:after="0" w:line="240" w:lineRule="auto"/>
      </w:pPr>
      <w:r>
        <w:separator/>
      </w:r>
    </w:p>
  </w:endnote>
  <w:endnote w:type="continuationSeparator" w:id="0">
    <w:p w14:paraId="55928F4B" w14:textId="77777777" w:rsidR="00543B88" w:rsidRDefault="00543B88" w:rsidP="0054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C909" w14:textId="684DB142" w:rsidR="00543B88" w:rsidRDefault="00543B88" w:rsidP="00543B8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XM</w:t>
    </w:r>
    <w:r w:rsidR="007E3C96">
      <w:rPr>
        <w:rFonts w:asciiTheme="majorHAnsi" w:eastAsiaTheme="majorEastAsia" w:hAnsiTheme="majorHAnsi" w:cstheme="majorBidi"/>
      </w:rPr>
      <w:t>N</w:t>
    </w:r>
    <w:r>
      <w:rPr>
        <w:rFonts w:asciiTheme="majorHAnsi" w:eastAsiaTheme="majorEastAsia" w:hAnsiTheme="majorHAnsi" w:cstheme="majorBidi"/>
      </w:rPr>
      <w:t xml:space="preserve">U                                        23.2.2023                              2. přednáška                                        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111A5" w:rsidRPr="000111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76EB1916" w14:textId="77777777" w:rsidR="00543B88" w:rsidRDefault="00543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8043" w14:textId="77777777" w:rsidR="00543B88" w:rsidRDefault="00543B88" w:rsidP="00543B88">
      <w:pPr>
        <w:spacing w:after="0" w:line="240" w:lineRule="auto"/>
      </w:pPr>
      <w:r>
        <w:separator/>
      </w:r>
    </w:p>
  </w:footnote>
  <w:footnote w:type="continuationSeparator" w:id="0">
    <w:p w14:paraId="51D8CA2E" w14:textId="77777777" w:rsidR="00543B88" w:rsidRDefault="00543B88" w:rsidP="0054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AE"/>
    <w:multiLevelType w:val="hybridMultilevel"/>
    <w:tmpl w:val="CE900EE0"/>
    <w:lvl w:ilvl="0" w:tplc="27D0BA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E3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AB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51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ED3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A27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C2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49B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FF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C2F"/>
    <w:multiLevelType w:val="hybridMultilevel"/>
    <w:tmpl w:val="A9B8759C"/>
    <w:lvl w:ilvl="0" w:tplc="46D4B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4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6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B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2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632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293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06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0A1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D0D"/>
    <w:multiLevelType w:val="hybridMultilevel"/>
    <w:tmpl w:val="C91CE3C8"/>
    <w:lvl w:ilvl="0" w:tplc="0DBA1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D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7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69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48E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D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BA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A8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19AB"/>
    <w:multiLevelType w:val="hybridMultilevel"/>
    <w:tmpl w:val="F9C6E718"/>
    <w:lvl w:ilvl="0" w:tplc="1BEA4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66A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0F1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F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4E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AF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06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A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6E4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2B05"/>
    <w:multiLevelType w:val="hybridMultilevel"/>
    <w:tmpl w:val="25B61A0C"/>
    <w:lvl w:ilvl="0" w:tplc="80EA0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AF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9D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B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4F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0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29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C10"/>
    <w:multiLevelType w:val="hybridMultilevel"/>
    <w:tmpl w:val="956E17BA"/>
    <w:lvl w:ilvl="0" w:tplc="99968C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AD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89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42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E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AD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5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5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67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152E"/>
    <w:multiLevelType w:val="hybridMultilevel"/>
    <w:tmpl w:val="98602556"/>
    <w:lvl w:ilvl="0" w:tplc="A34AC7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9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27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EE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0B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6D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FF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AA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0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881"/>
    <w:multiLevelType w:val="hybridMultilevel"/>
    <w:tmpl w:val="1714B1D4"/>
    <w:lvl w:ilvl="0" w:tplc="B41C3F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C1A9A">
      <w:start w:val="9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96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2C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8B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2D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8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AE4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42A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379F"/>
    <w:multiLevelType w:val="hybridMultilevel"/>
    <w:tmpl w:val="3A22956E"/>
    <w:lvl w:ilvl="0" w:tplc="3D6E0A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CEC46">
      <w:start w:val="9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C4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84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02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CD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C4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B4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E10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59B4"/>
    <w:multiLevelType w:val="hybridMultilevel"/>
    <w:tmpl w:val="17FEB908"/>
    <w:lvl w:ilvl="0" w:tplc="1E96D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C4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D7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C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C4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7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D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AF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EBE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1C2B"/>
    <w:multiLevelType w:val="hybridMultilevel"/>
    <w:tmpl w:val="CA0230AA"/>
    <w:lvl w:ilvl="0" w:tplc="732CC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08DE8">
      <w:start w:val="10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811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2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A0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83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A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9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CE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5C8C"/>
    <w:multiLevelType w:val="hybridMultilevel"/>
    <w:tmpl w:val="4FBEC2B6"/>
    <w:lvl w:ilvl="0" w:tplc="70642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CCB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8C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C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0B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8E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256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66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C5C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FBC"/>
    <w:multiLevelType w:val="hybridMultilevel"/>
    <w:tmpl w:val="A3B6F33A"/>
    <w:lvl w:ilvl="0" w:tplc="9DE49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81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1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46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8E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E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E09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E75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97E3B"/>
    <w:multiLevelType w:val="hybridMultilevel"/>
    <w:tmpl w:val="E212881A"/>
    <w:lvl w:ilvl="0" w:tplc="ED267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497A6">
      <w:start w:val="9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40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6F2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4F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03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89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2B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517"/>
    <w:multiLevelType w:val="hybridMultilevel"/>
    <w:tmpl w:val="81365560"/>
    <w:lvl w:ilvl="0" w:tplc="9BAC9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E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0F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7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0D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A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1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1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5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B5035"/>
    <w:multiLevelType w:val="hybridMultilevel"/>
    <w:tmpl w:val="7D4A0DE6"/>
    <w:lvl w:ilvl="0" w:tplc="9950FF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CD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04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67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C6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652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2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5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EE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48E"/>
    <w:multiLevelType w:val="hybridMultilevel"/>
    <w:tmpl w:val="82A4728E"/>
    <w:lvl w:ilvl="0" w:tplc="4ED6F1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4FF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27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43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490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8B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0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C3F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0C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6B82"/>
    <w:multiLevelType w:val="hybridMultilevel"/>
    <w:tmpl w:val="5A643C06"/>
    <w:lvl w:ilvl="0" w:tplc="1026F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CD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8F8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637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C9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02A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E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585927">
    <w:abstractNumId w:val="2"/>
  </w:num>
  <w:num w:numId="2" w16cid:durableId="1723557006">
    <w:abstractNumId w:val="1"/>
  </w:num>
  <w:num w:numId="3" w16cid:durableId="490953809">
    <w:abstractNumId w:val="13"/>
  </w:num>
  <w:num w:numId="4" w16cid:durableId="1128934091">
    <w:abstractNumId w:val="3"/>
  </w:num>
  <w:num w:numId="5" w16cid:durableId="98726283">
    <w:abstractNumId w:val="5"/>
  </w:num>
  <w:num w:numId="6" w16cid:durableId="1106383905">
    <w:abstractNumId w:val="7"/>
  </w:num>
  <w:num w:numId="7" w16cid:durableId="24449856">
    <w:abstractNumId w:val="15"/>
  </w:num>
  <w:num w:numId="8" w16cid:durableId="1779132563">
    <w:abstractNumId w:val="9"/>
  </w:num>
  <w:num w:numId="9" w16cid:durableId="2093235914">
    <w:abstractNumId w:val="16"/>
  </w:num>
  <w:num w:numId="10" w16cid:durableId="1231774074">
    <w:abstractNumId w:val="6"/>
  </w:num>
  <w:num w:numId="11" w16cid:durableId="1978220855">
    <w:abstractNumId w:val="14"/>
  </w:num>
  <w:num w:numId="12" w16cid:durableId="1525244178">
    <w:abstractNumId w:val="4"/>
  </w:num>
  <w:num w:numId="13" w16cid:durableId="2129464277">
    <w:abstractNumId w:val="11"/>
  </w:num>
  <w:num w:numId="14" w16cid:durableId="113061497">
    <w:abstractNumId w:val="8"/>
  </w:num>
  <w:num w:numId="15" w16cid:durableId="1460566662">
    <w:abstractNumId w:val="0"/>
  </w:num>
  <w:num w:numId="16" w16cid:durableId="719599367">
    <w:abstractNumId w:val="17"/>
  </w:num>
  <w:num w:numId="17" w16cid:durableId="1048605824">
    <w:abstractNumId w:val="10"/>
  </w:num>
  <w:num w:numId="18" w16cid:durableId="880022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6"/>
    <w:rsid w:val="000111A5"/>
    <w:rsid w:val="000700AC"/>
    <w:rsid w:val="000A3CFA"/>
    <w:rsid w:val="00345CB3"/>
    <w:rsid w:val="00485471"/>
    <w:rsid w:val="00543B88"/>
    <w:rsid w:val="005662C6"/>
    <w:rsid w:val="00681D16"/>
    <w:rsid w:val="00783945"/>
    <w:rsid w:val="007E3C96"/>
    <w:rsid w:val="008E2346"/>
    <w:rsid w:val="009338AA"/>
    <w:rsid w:val="00A46039"/>
    <w:rsid w:val="00B27C85"/>
    <w:rsid w:val="00BD4F66"/>
    <w:rsid w:val="00BE06BF"/>
    <w:rsid w:val="00BE5159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16F1"/>
  <w15:docId w15:val="{0AEFAB0C-255A-426B-92C9-E1BC5EE0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88"/>
  </w:style>
  <w:style w:type="paragraph" w:styleId="Zpat">
    <w:name w:val="footer"/>
    <w:basedOn w:val="Normln"/>
    <w:link w:val="ZpatChar"/>
    <w:uiPriority w:val="99"/>
    <w:unhideWhenUsed/>
    <w:rsid w:val="0054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88"/>
  </w:style>
  <w:style w:type="table" w:styleId="Mkatabulky">
    <w:name w:val="Table Grid"/>
    <w:basedOn w:val="Normlntabulka"/>
    <w:uiPriority w:val="59"/>
    <w:rsid w:val="000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Krajňák Michal</cp:lastModifiedBy>
  <cp:revision>3</cp:revision>
  <dcterms:created xsi:type="dcterms:W3CDTF">2023-02-15T08:32:00Z</dcterms:created>
  <dcterms:modified xsi:type="dcterms:W3CDTF">2023-02-15T08:37:00Z</dcterms:modified>
</cp:coreProperties>
</file>