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88D60" w14:textId="2A8BED39" w:rsidR="0072760F" w:rsidRDefault="0072760F" w:rsidP="0072760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Doplnění k přednášce 6 </w:t>
      </w:r>
    </w:p>
    <w:p w14:paraId="5E1EE783" w14:textId="1F386F0A" w:rsidR="0072760F" w:rsidRPr="008F3DC5" w:rsidRDefault="0072760F" w:rsidP="0072760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A8EC57" wp14:editId="587FA8A9">
                <wp:simplePos x="0" y="0"/>
                <wp:positionH relativeFrom="column">
                  <wp:posOffset>-36830</wp:posOffset>
                </wp:positionH>
                <wp:positionV relativeFrom="paragraph">
                  <wp:posOffset>158115</wp:posOffset>
                </wp:positionV>
                <wp:extent cx="5779770" cy="241300"/>
                <wp:effectExtent l="0" t="0" r="11430" b="25400"/>
                <wp:wrapNone/>
                <wp:docPr id="7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DCEDA" id="Obdélník 2" o:spid="_x0000_s1026" style="position:absolute;margin-left:-2.9pt;margin-top:12.4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" strokecolor="#c0504d" strokeweight="1pt">
                <v:fill opacity="0"/>
                <v:shadow color="#868686"/>
              </v:rect>
            </w:pict>
          </mc:Fallback>
        </mc:AlternateContent>
      </w:r>
    </w:p>
    <w:p w14:paraId="62A486CC" w14:textId="77777777" w:rsidR="0072760F" w:rsidRDefault="0072760F" w:rsidP="0072760F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Příklad 1 – Směnky, zálohy a reklamace u neplátce DPH </w:t>
      </w:r>
    </w:p>
    <w:p w14:paraId="5CD423C3" w14:textId="77777777" w:rsidR="0072760F" w:rsidRPr="004F243F" w:rsidRDefault="0072760F" w:rsidP="0072760F">
      <w:pPr>
        <w:jc w:val="both"/>
        <w:rPr>
          <w:rFonts w:ascii="Times New Roman" w:hAnsi="Times New Roman"/>
          <w:sz w:val="8"/>
          <w:szCs w:val="8"/>
        </w:rPr>
      </w:pPr>
    </w:p>
    <w:p w14:paraId="516CE002" w14:textId="77777777" w:rsidR="0072760F" w:rsidRDefault="0072760F" w:rsidP="0072760F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Soukromá podnikatelka paní Jana se zabývá nákupem a prodej drogistického a papírenského zboží. </w:t>
      </w:r>
      <w:r w:rsidRPr="00F66B8B">
        <w:rPr>
          <w:rFonts w:ascii="Times New Roman" w:hAnsi="Times New Roman"/>
          <w:b/>
          <w:sz w:val="24"/>
        </w:rPr>
        <w:t>Není plátcem DPH</w:t>
      </w:r>
      <w:r>
        <w:rPr>
          <w:rFonts w:ascii="Times New Roman" w:hAnsi="Times New Roman"/>
          <w:sz w:val="24"/>
        </w:rPr>
        <w:t xml:space="preserve"> a o zásobách účtuje </w:t>
      </w:r>
      <w:r w:rsidRPr="00F66B8B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. Během účetního období měla podnikatelka níže uvedené účetní případy, doplňte chybějící částky a předkontace. Hranici pro účtování o majetku jako dlouhodobém, má paní Jana stanovenu v případě majetku hmotného na 40 000 Kč. Stanovte celkovou výši pohledávek a závazků a zhodnoťte obchodní politiku účetní jednotky. </w:t>
      </w:r>
    </w:p>
    <w:p w14:paraId="58DA8358" w14:textId="77777777" w:rsidR="0072760F" w:rsidRPr="005A7341" w:rsidRDefault="0072760F" w:rsidP="0072760F">
      <w:pPr>
        <w:jc w:val="both"/>
        <w:rPr>
          <w:rFonts w:ascii="Times New Roman" w:hAnsi="Times New Roman"/>
          <w:sz w:val="1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821"/>
        <w:gridCol w:w="1517"/>
        <w:gridCol w:w="1006"/>
        <w:gridCol w:w="975"/>
      </w:tblGrid>
      <w:tr w:rsidR="0072760F" w:rsidRPr="00A43C08" w14:paraId="2F58B5C4" w14:textId="77777777" w:rsidTr="00DB46C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1ED9FE8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41C786D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344ABB6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C7C5536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DDC844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72760F" w:rsidRPr="00A43C08" w14:paraId="4C515801" w14:textId="77777777" w:rsidTr="00DB46C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941EA9B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0D2244E" w14:textId="77777777" w:rsidR="007276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Dodavatelská faktura za nákup zboží</w:t>
            </w:r>
          </w:p>
          <w:p w14:paraId="48C7C909" w14:textId="77777777" w:rsidR="007276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14:paraId="33782C1F" w14:textId="77777777" w:rsidR="007276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14:paraId="2441708A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celkem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D871859" w14:textId="77777777" w:rsidR="0072760F" w:rsidRDefault="0072760F" w:rsidP="00DB46C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2BE13B4" w14:textId="77777777" w:rsidR="0072760F" w:rsidRDefault="0072760F" w:rsidP="00DB46C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22 000</w:t>
            </w:r>
          </w:p>
          <w:p w14:paraId="1106C685" w14:textId="77777777" w:rsidR="0072760F" w:rsidRPr="00A43C08" w:rsidRDefault="0072760F" w:rsidP="00DB46C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BFAA5E5" w14:textId="77777777" w:rsidR="0072760F" w:rsidRPr="000E63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9BB2A44" w14:textId="77777777" w:rsidR="0072760F" w:rsidRPr="000E63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2760F" w:rsidRPr="00A43C08" w14:paraId="4904C1E6" w14:textId="77777777" w:rsidTr="00DB46C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7AA0E61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1F68E49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Příjemka – převod kvalitního zboží na sklad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ABD4156" w14:textId="77777777" w:rsidR="0072760F" w:rsidRPr="00A43C08" w:rsidRDefault="0072760F" w:rsidP="00DB46C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16 620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98070A2" w14:textId="77777777" w:rsidR="0072760F" w:rsidRPr="000E63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DF960" w14:textId="77777777" w:rsidR="0072760F" w:rsidRPr="000E63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2760F" w:rsidRPr="00A43C08" w14:paraId="2C7EA8A1" w14:textId="77777777" w:rsidTr="00DB46C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68F6F38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7AA88F1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se zbylou části dodávky nebyla paní Jana spokojena po stránce jakosti a rozhodla se tuto část dodávky reklamovat u dodavatele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45457F9" w14:textId="77777777" w:rsidR="0072760F" w:rsidRDefault="0072760F" w:rsidP="00DB46C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2BFBDCD" w14:textId="77777777" w:rsidR="0072760F" w:rsidRDefault="0072760F" w:rsidP="00DB46C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0E15337" w14:textId="77777777" w:rsidR="0072760F" w:rsidRPr="00962968" w:rsidRDefault="0072760F" w:rsidP="00DB46C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F4234A2" w14:textId="77777777" w:rsidR="0072760F" w:rsidRPr="000E63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E9E18D" w14:textId="77777777" w:rsidR="0072760F" w:rsidRPr="000E63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2760F" w:rsidRPr="00A43C08" w14:paraId="4F5D78FE" w14:textId="77777777" w:rsidTr="00DB46C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217EA21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A7DABF6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OPD – uznaná část reklamace dodavatelem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23ACA26" w14:textId="77777777" w:rsidR="0072760F" w:rsidRPr="004D38B6" w:rsidRDefault="0072760F" w:rsidP="00DB46C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4D38B6">
              <w:rPr>
                <w:rFonts w:ascii="Times New Roman" w:hAnsi="Times New Roman"/>
                <w:sz w:val="24"/>
              </w:rPr>
              <w:t>9 500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69B5C0" w14:textId="77777777" w:rsidR="0072760F" w:rsidRPr="000E63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6E4519" w14:textId="77777777" w:rsidR="0072760F" w:rsidRPr="000E63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2760F" w:rsidRPr="00A43C08" w14:paraId="616797DD" w14:textId="77777777" w:rsidTr="00DB46C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FF788DB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64A1891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ID - zbylou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část reklamace dodavatel neuznal, zboží je však v takové stavu, že nemůže být dále prodáváno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39D58CE" w14:textId="77777777" w:rsidR="0072760F" w:rsidRDefault="0072760F" w:rsidP="00DB46C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0664A06B" w14:textId="77777777" w:rsidR="0072760F" w:rsidRDefault="0072760F" w:rsidP="00DB46C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5D6AEA95" w14:textId="77777777" w:rsidR="0072760F" w:rsidRPr="00962968" w:rsidRDefault="0072760F" w:rsidP="00DB46C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9B63B6E" w14:textId="77777777" w:rsidR="0072760F" w:rsidRPr="000E63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12DAFB" w14:textId="77777777" w:rsidR="0072760F" w:rsidRPr="000E63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2760F" w:rsidRPr="00A43C08" w14:paraId="5F7668DD" w14:textId="77777777" w:rsidTr="00DB46C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E39DA77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C7EF79F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paní Jana přijala zálohu od odběratele – základní školy, která souvisí s prodejem kreslících potřeb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DEE7A48" w14:textId="77777777" w:rsidR="0072760F" w:rsidRDefault="0072760F" w:rsidP="00DB46C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20D60F2C" w14:textId="77777777" w:rsidR="0072760F" w:rsidRDefault="0072760F" w:rsidP="00DB46C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F10DDDB" w14:textId="77777777" w:rsidR="0072760F" w:rsidRPr="004D38B6" w:rsidRDefault="0072760F" w:rsidP="00DB46C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51BF05A" w14:textId="77777777" w:rsidR="0072760F" w:rsidRPr="000E63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E085B6" w14:textId="77777777" w:rsidR="0072760F" w:rsidRPr="000E63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2760F" w:rsidRPr="00A43C08" w14:paraId="36AF6292" w14:textId="77777777" w:rsidTr="00DB46C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A1C6A4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54E720C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Vystavená faktura za prodej zboží – kreslících potřeb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D7A027C" w14:textId="77777777" w:rsidR="0072760F" w:rsidRDefault="0072760F" w:rsidP="00DB46C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7CBE3DDD" w14:textId="77777777" w:rsidR="0072760F" w:rsidRPr="004D38B6" w:rsidRDefault="0072760F" w:rsidP="00DB46C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9583A01" w14:textId="77777777" w:rsidR="0072760F" w:rsidRPr="000E63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B5EF70" w14:textId="77777777" w:rsidR="0072760F" w:rsidRPr="000E63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2760F" w:rsidRPr="00A43C08" w14:paraId="314E3994" w14:textId="77777777" w:rsidTr="00DB46C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1654E70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 xml:space="preserve">8.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67ED889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vyskladnění zboží v důsledku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B45BBF0" w14:textId="77777777" w:rsidR="0072760F" w:rsidRPr="004D38B6" w:rsidRDefault="0072760F" w:rsidP="00DB46C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D47C60E" w14:textId="77777777" w:rsidR="0072760F" w:rsidRPr="000E63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8603D7" w14:textId="77777777" w:rsidR="0072760F" w:rsidRPr="000E63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72760F" w:rsidRPr="00A43C08" w14:paraId="1FD88D14" w14:textId="77777777" w:rsidTr="00DB46C4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103C0F4" w14:textId="77777777" w:rsidR="0072760F" w:rsidRPr="00A43C08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80E107B" w14:textId="77777777" w:rsidR="0072760F" w:rsidRPr="00A808FE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ID - zúčtování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zaplacené zálohy od školy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E9B0F3B" w14:textId="77777777" w:rsidR="0072760F" w:rsidRPr="00962968" w:rsidRDefault="0072760F" w:rsidP="00DB46C4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DA42E63" w14:textId="77777777" w:rsidR="0072760F" w:rsidRPr="000E63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9471A4" w14:textId="77777777" w:rsidR="0072760F" w:rsidRPr="000E630F" w:rsidRDefault="0072760F" w:rsidP="00DB46C4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7BA52A02" w14:textId="1DDCF1C5" w:rsidR="0068190C" w:rsidRDefault="0068190C"/>
    <w:p w14:paraId="4033D328" w14:textId="77777777" w:rsidR="0072760F" w:rsidRDefault="0072760F"/>
    <w:sectPr w:rsidR="00727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60F"/>
    <w:rsid w:val="0068190C"/>
    <w:rsid w:val="0072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B1E5"/>
  <w15:chartTrackingRefBased/>
  <w15:docId w15:val="{04CB0D54-D04C-4F7A-88F4-547397EB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760F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Krajňák Michal</dc:creator>
  <cp:keywords/>
  <dc:description/>
  <cp:lastModifiedBy>Krajňák Michal</cp:lastModifiedBy>
  <cp:revision>1</cp:revision>
  <dcterms:created xsi:type="dcterms:W3CDTF">2023-03-23T08:20:00Z</dcterms:created>
  <dcterms:modified xsi:type="dcterms:W3CDTF">2023-03-23T08:20:00Z</dcterms:modified>
</cp:coreProperties>
</file>