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D" w:rsidRDefault="00857215" w:rsidP="00E04F2D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pict>
          <v:rect id="Obdélník 5" o:spid="_x0000_s1180" style="position:absolute;margin-left:387.45pt;margin-top:.5pt;width:63.15pt;height:64.5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fP1w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" strokecolor="#4f81bd" strokeweight="2.5pt">
            <v:fill opacity="0"/>
            <v:shadow color="#868686"/>
          </v:rect>
        </w:pic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4" o:spid="_x0000_s1181" style="position:absolute;margin-left:54.15pt;margin-top:13.35pt;width:333.3pt;height:50.9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" strokecolor="#4f81bd" strokeweight="2.5pt">
            <v:fill opacity="0"/>
            <v:shadow color="#868686"/>
          </v:rect>
        </w:pict>
      </w:r>
      <w:r w:rsidR="00E04F2D">
        <w:rPr>
          <w:noProof/>
          <w:lang w:eastAsia="cs-CZ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-1905</wp:posOffset>
            </wp:positionV>
            <wp:extent cx="802005" cy="802005"/>
            <wp:effectExtent l="19050" t="0" r="0" b="0"/>
            <wp:wrapTight wrapText="bothSides">
              <wp:wrapPolygon edited="0">
                <wp:start x="-513" y="0"/>
                <wp:lineTo x="-513" y="21036"/>
                <wp:lineTo x="21549" y="21036"/>
                <wp:lineTo x="21549" y="0"/>
                <wp:lineTo x="-513" y="0"/>
              </wp:wrapPolygon>
            </wp:wrapTight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3" o:spid="_x0000_s1182" style="position:absolute;margin-left:-3.6pt;margin-top:-.25pt;width:57.75pt;height:64.5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CqgOdXXAgAAqAUAAA4AAAAAAAAAAAAAAAAALgIAAGRy&#10;cy9lMm9Eb2MueG1sUEsBAi0AFAAGAAgAAAAhAA+qvxPfAAAACAEAAA8AAAAAAAAAAAAAAAAAMQUA&#10;AGRycy9kb3ducmV2LnhtbFBLBQYAAAAABAAEAPMAAAA9BgAAAAA=&#10;" strokecolor="#4f81bd" strokeweight="2.5pt">
            <v:fill opacity="0"/>
            <v:shadow color="#868686"/>
          </v:rect>
        </w:pict>
      </w:r>
    </w:p>
    <w:p w:rsidR="00E04F2D" w:rsidRDefault="00C4481E" w:rsidP="00E04F2D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3</w:t>
      </w:r>
      <w:r w:rsidR="00E04F2D">
        <w:rPr>
          <w:rFonts w:ascii="Times New Roman" w:hAnsi="Times New Roman"/>
          <w:b/>
          <w:sz w:val="24"/>
        </w:rPr>
        <w:t xml:space="preserve">        </w:t>
      </w:r>
      <w:r w:rsidR="00E04F2D">
        <w:rPr>
          <w:rFonts w:ascii="Times New Roman" w:hAnsi="Times New Roman"/>
          <w:sz w:val="32"/>
        </w:rPr>
        <w:t>DLOUHODOBÝ</w:t>
      </w:r>
      <w:proofErr w:type="gramEnd"/>
      <w:r w:rsidR="00E04F2D">
        <w:rPr>
          <w:rFonts w:ascii="Times New Roman" w:hAnsi="Times New Roman"/>
          <w:sz w:val="32"/>
        </w:rPr>
        <w:t xml:space="preserve"> MAJETEK </w:t>
      </w:r>
    </w:p>
    <w:p w:rsidR="00E04F2D" w:rsidRPr="00392256" w:rsidRDefault="00E04F2D" w:rsidP="00E04F2D">
      <w:pPr>
        <w:rPr>
          <w:rFonts w:ascii="Times New Roman" w:hAnsi="Times New Roman"/>
          <w:sz w:val="28"/>
        </w:rPr>
      </w:pPr>
    </w:p>
    <w:p w:rsidR="00E04F2D" w:rsidRPr="00392256" w:rsidRDefault="00E04F2D" w:rsidP="00E04F2D">
      <w:pPr>
        <w:rPr>
          <w:rFonts w:ascii="Times New Roman" w:hAnsi="Times New Roman"/>
          <w:i/>
          <w:sz w:val="24"/>
        </w:rPr>
      </w:pPr>
      <w:r w:rsidRPr="00392256">
        <w:rPr>
          <w:rFonts w:ascii="Times New Roman" w:hAnsi="Times New Roman"/>
          <w:i/>
          <w:sz w:val="24"/>
        </w:rPr>
        <w:t xml:space="preserve">Pořízení majetku, odpisy, vyřazení majetku, dlouhodobý finanční majetek </w:t>
      </w:r>
    </w:p>
    <w:p w:rsidR="00E04F2D" w:rsidRDefault="00857215" w:rsidP="00E04F2D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noProof/>
          <w:sz w:val="32"/>
          <w:lang w:eastAsia="cs-CZ"/>
        </w:rPr>
        <w:pict>
          <v:group id="_x0000_s1183" style="position:absolute;margin-left:-6.4pt;margin-top:13.6pt;width:455.1pt;height:19pt;z-index:251765760" coordorigin="1331,3599" coordsize="9102,380">
            <v:rect id="_x0000_s1184" style="position:absolute;left:1331;top:3599;width:9102;height:380" fillcolor="#9f3" strokecolor="#4e6128" strokeweight="1pt">
              <v:fill opacity="655f"/>
              <v:shadow color="#868686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185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</w:p>
    <w:p w:rsidR="00E04F2D" w:rsidRPr="008E4218" w:rsidRDefault="00E04F2D" w:rsidP="00E04F2D">
      <w:pPr>
        <w:rPr>
          <w:rFonts w:ascii="Verdana" w:eastAsia="Calibri" w:hAnsi="Verdana" w:cs="Times New Roman"/>
          <w:sz w:val="24"/>
        </w:rPr>
      </w:pPr>
      <w:r>
        <w:rPr>
          <w:rFonts w:ascii="Verdana" w:hAnsi="Verdana"/>
          <w:sz w:val="24"/>
        </w:rPr>
        <w:t>3</w:t>
      </w:r>
      <w:r w:rsidRPr="008E4218">
        <w:rPr>
          <w:rFonts w:ascii="Verdana" w:eastAsia="Calibri" w:hAnsi="Verdana" w:cs="Times New Roman"/>
          <w:sz w:val="24"/>
        </w:rPr>
        <w:t xml:space="preserve">.1 Pořízení majetku </w:t>
      </w:r>
    </w:p>
    <w:p w:rsidR="00E04F2D" w:rsidRDefault="00E04F2D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1 – Pořízení majetku</w:t>
      </w:r>
    </w:p>
    <w:p w:rsidR="0079596C" w:rsidRDefault="0079596C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2 – Dlouhodobý majetek </w:t>
      </w:r>
    </w:p>
    <w:p w:rsidR="00E04F2D" w:rsidRDefault="00857215" w:rsidP="00E04F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rect id="_x0000_s1186" style="position:absolute;margin-left:-4.5pt;margin-top:12.95pt;width:455.1pt;height:19pt;z-index:251767808" strokecolor="#c0504d" strokeweight="1pt">
            <v:fill opacity="0"/>
            <v:shadow color="#868686"/>
          </v:rect>
        </w:pict>
      </w:r>
    </w:p>
    <w:p w:rsidR="00E04F2D" w:rsidRPr="00392256" w:rsidRDefault="00E04F2D" w:rsidP="00E04F2D">
      <w:pPr>
        <w:rPr>
          <w:rFonts w:ascii="Times New Roman" w:eastAsia="Calibri" w:hAnsi="Times New Roman" w:cs="Times New Roman"/>
          <w:b/>
          <w:sz w:val="24"/>
        </w:rPr>
      </w:pPr>
      <w:r w:rsidRPr="00392256">
        <w:rPr>
          <w:rFonts w:ascii="Times New Roman" w:eastAsia="Calibri" w:hAnsi="Times New Roman" w:cs="Times New Roman"/>
          <w:b/>
          <w:sz w:val="24"/>
        </w:rPr>
        <w:t xml:space="preserve">Příklad 1 – </w:t>
      </w:r>
      <w:r w:rsidRPr="00392256">
        <w:rPr>
          <w:rFonts w:ascii="Times New Roman" w:hAnsi="Times New Roman"/>
          <w:b/>
          <w:sz w:val="24"/>
        </w:rPr>
        <w:t xml:space="preserve">Pořízení majetku </w:t>
      </w:r>
      <w:r w:rsidRPr="00392256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83197D" w:rsidRPr="00B95AEC" w:rsidRDefault="0083197D" w:rsidP="0083197D">
      <w:pPr>
        <w:rPr>
          <w:rFonts w:ascii="Times New Roman" w:eastAsia="Calibri" w:hAnsi="Times New Roman" w:cs="Times New Roman"/>
          <w:b/>
          <w:sz w:val="8"/>
          <w:szCs w:val="8"/>
        </w:rPr>
      </w:pPr>
    </w:p>
    <w:p w:rsidR="0083197D" w:rsidRDefault="0083197D" w:rsidP="0083197D">
      <w:pPr>
        <w:rPr>
          <w:rFonts w:ascii="Times New Roman" w:eastAsia="Calibri" w:hAnsi="Times New Roman" w:cs="Times New Roman"/>
          <w:sz w:val="24"/>
        </w:rPr>
      </w:pPr>
      <w:r w:rsidRPr="00F809D8">
        <w:rPr>
          <w:rFonts w:ascii="Times New Roman" w:eastAsia="Calibri" w:hAnsi="Times New Roman" w:cs="Times New Roman"/>
          <w:sz w:val="24"/>
        </w:rPr>
        <w:t xml:space="preserve">Zaúčtujte následující účetní operace u </w:t>
      </w:r>
      <w:r>
        <w:rPr>
          <w:rFonts w:ascii="Times New Roman" w:eastAsia="Calibri" w:hAnsi="Times New Roman" w:cs="Times New Roman"/>
          <w:sz w:val="24"/>
        </w:rPr>
        <w:t xml:space="preserve">COLOUR, </w:t>
      </w:r>
      <w:r w:rsidR="00C4481E">
        <w:rPr>
          <w:rFonts w:ascii="Times New Roman" w:eastAsia="Calibri" w:hAnsi="Times New Roman" w:cs="Times New Roman"/>
          <w:sz w:val="24"/>
        </w:rPr>
        <w:t>s. r. o. Obchodní s</w:t>
      </w:r>
      <w:r w:rsidRPr="00F809D8">
        <w:rPr>
          <w:rFonts w:ascii="Times New Roman" w:eastAsia="Calibri" w:hAnsi="Times New Roman" w:cs="Times New Roman"/>
          <w:sz w:val="24"/>
        </w:rPr>
        <w:t xml:space="preserve">polečnost </w:t>
      </w:r>
      <w:r w:rsidRPr="004451CA">
        <w:rPr>
          <w:rFonts w:ascii="Times New Roman" w:eastAsia="Calibri" w:hAnsi="Times New Roman" w:cs="Times New Roman"/>
          <w:b/>
          <w:sz w:val="24"/>
        </w:rPr>
        <w:t>není plátcem DPH</w:t>
      </w:r>
      <w:r w:rsidRPr="00F809D8">
        <w:rPr>
          <w:rFonts w:ascii="Times New Roman" w:eastAsia="Calibri" w:hAnsi="Times New Roman" w:cs="Times New Roman"/>
          <w:sz w:val="24"/>
        </w:rPr>
        <w:t xml:space="preserve">. </w:t>
      </w:r>
      <w:r w:rsidR="00A307E1">
        <w:rPr>
          <w:rFonts w:ascii="Times New Roman" w:eastAsia="Calibri" w:hAnsi="Times New Roman" w:cs="Times New Roman"/>
          <w:sz w:val="24"/>
        </w:rPr>
        <w:t xml:space="preserve">Stanovte konečnou hodnotu dlouhodobých aktiv obchodní společnosti. </w:t>
      </w:r>
    </w:p>
    <w:p w:rsidR="0083197D" w:rsidRPr="00B95AEC" w:rsidRDefault="0083197D" w:rsidP="0083197D">
      <w:pPr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Dodavatelská faktura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(FAP) 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za nákup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Dodavatelská faktura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(FAP)</w:t>
            </w: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 za montáž a instalaci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přeprava stroje byla zajištěna vnitropodnikově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VBÚ - úhrada obou dodavatelských faktur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VBÚ – úroky z úvěru, úvěr byl získán pro účely financování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soukromá instituce darovala účetní jednotce pozemek – ocenění dle znalce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ID - účetní odpis stroje – je stanoven na 20 % pořizovací ceny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44 300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VPD – nákup počítače pro potřeby účtárny ve společnosti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VPD – školení zaměstnanců na počítači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Společnost ve vlastní režii za dané účetní období vyrobila kancelářský nábytek, na jeho výrobu vynaložila sledované náklady:</w:t>
            </w:r>
          </w:p>
          <w:p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spotřeba materiálu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 xml:space="preserve"> (výdejka)</w:t>
            </w:r>
          </w:p>
          <w:p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mzdové náklady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 xml:space="preserve"> (ZVL)</w:t>
            </w:r>
          </w:p>
          <w:p w:rsidR="0083197D" w:rsidRPr="00805700" w:rsidRDefault="0083197D" w:rsidP="0083197D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spotřeba energie </w:t>
            </w:r>
            <w:r w:rsidR="00640249">
              <w:rPr>
                <w:rFonts w:ascii="Times New Roman" w:eastAsia="Calibri" w:hAnsi="Times New Roman" w:cs="Times New Roman"/>
                <w:sz w:val="24"/>
              </w:rPr>
              <w:t>(FAP)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20 000</w:t>
            </w:r>
          </w:p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Aktivace – ocenění ve vlastních nákladech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3197D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3197D" w:rsidRPr="00805700" w:rsidRDefault="00A307E1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83197D" w:rsidRPr="0080570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05700">
              <w:rPr>
                <w:rFonts w:ascii="Times New Roman" w:eastAsia="Calibri" w:hAnsi="Times New Roman" w:cs="Times New Roman"/>
                <w:sz w:val="24"/>
              </w:rPr>
              <w:t xml:space="preserve">ID - zařazení </w:t>
            </w:r>
            <w:r w:rsidR="00A307E1">
              <w:rPr>
                <w:rFonts w:ascii="Times New Roman" w:eastAsia="Calibri" w:hAnsi="Times New Roman" w:cs="Times New Roman"/>
                <w:sz w:val="24"/>
              </w:rPr>
              <w:t xml:space="preserve">nábytku do užívání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97D" w:rsidRPr="00805700" w:rsidRDefault="0083197D" w:rsidP="00A307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83197D" w:rsidRDefault="0083197D" w:rsidP="0083197D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79596C" w:rsidRDefault="0079596C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30"/>
      </w:tblGrid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</w:tcPr>
          <w:p w:rsidR="00A307E1" w:rsidRDefault="00A307E1" w:rsidP="0079596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307E1" w:rsidTr="00A307E1">
        <w:tc>
          <w:tcPr>
            <w:tcW w:w="1151" w:type="dxa"/>
            <w:vMerge w:val="restart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307E1" w:rsidTr="00A307E1">
        <w:tc>
          <w:tcPr>
            <w:tcW w:w="1151" w:type="dxa"/>
            <w:vMerge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307E1" w:rsidTr="00A307E1"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307E1" w:rsidTr="00A307E1"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A307E1" w:rsidRDefault="00A307E1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A307E1" w:rsidRDefault="00A307E1" w:rsidP="0079596C">
      <w:pPr>
        <w:jc w:val="both"/>
        <w:rPr>
          <w:rFonts w:ascii="Times New Roman" w:hAnsi="Times New Roman"/>
          <w:sz w:val="24"/>
        </w:rPr>
      </w:pPr>
    </w:p>
    <w:p w:rsidR="0079596C" w:rsidRDefault="00857215" w:rsidP="00795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cs-CZ"/>
        </w:rPr>
        <w:pict>
          <v:rect id="_x0000_s1199" style="position:absolute;left:0;text-align:left;margin-left:-3.2pt;margin-top:-3.85pt;width:455.1pt;height:19pt;z-index:251778048" strokecolor="#c0504d" strokeweight="1pt">
            <v:fill opacity="0"/>
            <v:shadow color="#868686"/>
          </v:rect>
        </w:pict>
      </w:r>
      <w:r w:rsidR="0079596C">
        <w:rPr>
          <w:rFonts w:ascii="Times New Roman" w:hAnsi="Times New Roman"/>
          <w:b/>
          <w:sz w:val="24"/>
        </w:rPr>
        <w:t xml:space="preserve">Příklad 2 – Účtování dlouhodobého majetku </w:t>
      </w:r>
    </w:p>
    <w:p w:rsidR="0079596C" w:rsidRPr="0079596C" w:rsidRDefault="0079596C" w:rsidP="0079596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Na začátku sledovaného období vykazovala obchodní společnost tuto strukturu majetku a zdrojů krytí: </w:t>
      </w:r>
    </w:p>
    <w:p w:rsidR="0079596C" w:rsidRPr="0040637A" w:rsidRDefault="0079596C" w:rsidP="007959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Dluhy z obchodních vztahů vůči dodavatelům 85 000 Kč, stavby 855 000 Kč, krátkodobý úvěr 60 000 Kč, dlouhodobý úvěr 25 000 Kč, zásoby nedokončené výroby 50 000 Kč, pohledávky z obchodních vztahů 15 000 Kč, </w:t>
      </w:r>
      <w:r w:rsidR="0058005F">
        <w:rPr>
          <w:rFonts w:ascii="Times New Roman" w:hAnsi="Times New Roman"/>
          <w:sz w:val="24"/>
        </w:rPr>
        <w:t>hmotné</w:t>
      </w:r>
      <w:r>
        <w:rPr>
          <w:rFonts w:ascii="Times New Roman" w:hAnsi="Times New Roman"/>
          <w:sz w:val="24"/>
        </w:rPr>
        <w:t xml:space="preserve"> movité věci 250 000 Kč, software 15 000 Kč, pěstitelské celky trvalých porostů 40 000 Kč, rezervní fond 8 000 Kč, ostatní kapitálové fondy 1 000 Kč, peníze v pokladně 15 000 Kč, peníze na bankovním účtu 185 000 Kč, základní </w:t>
      </w:r>
      <w:proofErr w:type="gramStart"/>
      <w:r>
        <w:rPr>
          <w:rFonts w:ascii="Times New Roman" w:hAnsi="Times New Roman"/>
          <w:sz w:val="24"/>
        </w:rPr>
        <w:t>kapitál ?</w:t>
      </w:r>
      <w:r w:rsidR="00402351">
        <w:rPr>
          <w:rFonts w:ascii="Times New Roman" w:hAnsi="Times New Roman"/>
          <w:sz w:val="24"/>
        </w:rPr>
        <w:t xml:space="preserve">  Obchodní</w:t>
      </w:r>
      <w:proofErr w:type="gramEnd"/>
      <w:r w:rsidR="00402351">
        <w:rPr>
          <w:rFonts w:ascii="Times New Roman" w:hAnsi="Times New Roman"/>
          <w:sz w:val="24"/>
        </w:rPr>
        <w:t xml:space="preserve"> s</w:t>
      </w:r>
      <w:r>
        <w:rPr>
          <w:rFonts w:ascii="Times New Roman" w:hAnsi="Times New Roman"/>
          <w:sz w:val="24"/>
        </w:rPr>
        <w:t xml:space="preserve">polečnost je </w:t>
      </w:r>
      <w:r w:rsidRPr="00F245FC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</w:t>
      </w:r>
    </w:p>
    <w:p w:rsidR="0079596C" w:rsidRPr="00402351" w:rsidRDefault="0079596C" w:rsidP="0079596C">
      <w:pPr>
        <w:jc w:val="both"/>
        <w:rPr>
          <w:rFonts w:ascii="Times New Roman" w:hAnsi="Times New Roman"/>
          <w:sz w:val="16"/>
        </w:rPr>
      </w:pPr>
    </w:p>
    <w:p w:rsidR="0079596C" w:rsidRDefault="0079596C" w:rsidP="0079596C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zahajovací rozvahu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596C" w:rsidRPr="00805700" w:rsidTr="00A307E1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:rsidR="0079596C" w:rsidRPr="00805700" w:rsidRDefault="0079596C" w:rsidP="00A307E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5700">
              <w:rPr>
                <w:rFonts w:ascii="Times New Roman" w:hAnsi="Times New Roman"/>
                <w:b/>
                <w:sz w:val="24"/>
              </w:rPr>
              <w:t>Rozvaha k …</w:t>
            </w:r>
            <w:r>
              <w:rPr>
                <w:rFonts w:ascii="Times New Roman" w:hAnsi="Times New Roman"/>
                <w:b/>
                <w:sz w:val="24"/>
              </w:rPr>
              <w:t xml:space="preserve"> v Kč </w:t>
            </w:r>
          </w:p>
        </w:tc>
      </w:tr>
      <w:tr w:rsidR="0079596C" w:rsidRPr="00805700" w:rsidTr="00A307E1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4606" w:type="dxa"/>
            <w:tcBorders>
              <w:righ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:rsidR="0079596C" w:rsidRPr="00805700" w:rsidRDefault="0079596C" w:rsidP="00A307E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9596C" w:rsidRPr="00402351" w:rsidRDefault="0079596C" w:rsidP="0079596C">
      <w:pPr>
        <w:jc w:val="both"/>
        <w:rPr>
          <w:rFonts w:ascii="Times New Roman" w:hAnsi="Times New Roman"/>
          <w:sz w:val="12"/>
        </w:rPr>
      </w:pPr>
    </w:p>
    <w:p w:rsidR="0079596C" w:rsidRPr="009A4189" w:rsidRDefault="0079596C" w:rsidP="0079596C">
      <w:pPr>
        <w:numPr>
          <w:ilvl w:val="0"/>
          <w:numId w:val="2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uvedené účetní případy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VBÚ – zaplacena záloha na dodávku nového softwaru na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VBÚ + VÚÚ – přijatý dlouhodobý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Dodavatelská faktura</w:t>
            </w:r>
            <w:r>
              <w:rPr>
                <w:rFonts w:ascii="Times New Roman" w:hAnsi="Times New Roman"/>
                <w:sz w:val="24"/>
              </w:rPr>
              <w:t xml:space="preserve"> (FAP)</w:t>
            </w:r>
            <w:r w:rsidRPr="00805700">
              <w:rPr>
                <w:rFonts w:ascii="Times New Roman" w:hAnsi="Times New Roman"/>
                <w:sz w:val="24"/>
              </w:rPr>
              <w:t xml:space="preserve"> za nákup softwaru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 xml:space="preserve">VPD – v hotovosti zaplacena instalace softwaru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ID - zúčtování zaplacené zálohy na software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VBÚ – doplatek rozdílu mezi fakturovanou částku za software a zaplacenou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9596C" w:rsidRPr="00805700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05700">
              <w:rPr>
                <w:rFonts w:ascii="Times New Roman" w:hAnsi="Times New Roman"/>
                <w:sz w:val="24"/>
              </w:rPr>
              <w:t>ID – zařazení softwaru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96C" w:rsidRPr="00805700" w:rsidRDefault="0079596C" w:rsidP="00A307E1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9596C" w:rsidRDefault="0079596C" w:rsidP="0083197D">
      <w:pPr>
        <w:jc w:val="both"/>
        <w:rPr>
          <w:rFonts w:ascii="Times New Roman" w:eastAsia="Calibri" w:hAnsi="Times New Roman" w:cs="Times New Roman"/>
          <w:b/>
          <w:sz w:val="16"/>
        </w:rPr>
      </w:pPr>
    </w:p>
    <w:p w:rsidR="00A307E1" w:rsidRPr="00FE56A5" w:rsidRDefault="00A307E1" w:rsidP="0083197D">
      <w:pPr>
        <w:jc w:val="both"/>
        <w:rPr>
          <w:rFonts w:ascii="Times New Roman" w:eastAsia="Calibri" w:hAnsi="Times New Roman" w:cs="Times New Roman"/>
          <w:b/>
          <w:sz w:val="16"/>
        </w:rPr>
      </w:pPr>
    </w:p>
    <w:p w:rsidR="0083197D" w:rsidRPr="00402351" w:rsidRDefault="0083197D" w:rsidP="0083197D">
      <w:pPr>
        <w:rPr>
          <w:rFonts w:ascii="Times New Roman" w:eastAsia="Calibri" w:hAnsi="Times New Roman" w:cs="Times New Roman"/>
          <w:sz w:val="10"/>
        </w:rPr>
      </w:pPr>
    </w:p>
    <w:p w:rsidR="0083197D" w:rsidRPr="008E4218" w:rsidRDefault="00857215" w:rsidP="0083197D">
      <w:pPr>
        <w:rPr>
          <w:rFonts w:ascii="Verdana" w:eastAsia="Calibri" w:hAnsi="Verdana" w:cs="Times New Roman"/>
          <w:sz w:val="24"/>
        </w:rPr>
      </w:pPr>
      <w:r>
        <w:rPr>
          <w:rFonts w:ascii="Times New Roman" w:hAnsi="Times New Roman"/>
          <w:noProof/>
          <w:sz w:val="32"/>
          <w:lang w:eastAsia="cs-CZ"/>
        </w:rPr>
        <w:pict>
          <v:group id="_x0000_s1187" style="position:absolute;margin-left:-3.2pt;margin-top:-3.6pt;width:455.1pt;height:19pt;z-index:251769856" coordorigin="1331,3599" coordsize="9102,380">
            <v:rect id="_x0000_s1188" style="position:absolute;left:1331;top:3599;width:9102;height:380" fillcolor="#9f3" strokecolor="#4e6128" strokeweight="1pt">
              <v:fill opacity="655f"/>
              <v:shadow color="#868686"/>
            </v:rect>
            <v:shape id="_x0000_s1189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  <w:r w:rsidR="0083197D">
        <w:rPr>
          <w:rFonts w:ascii="Verdana" w:hAnsi="Verdana"/>
          <w:sz w:val="24"/>
        </w:rPr>
        <w:t>3.2</w:t>
      </w:r>
      <w:r w:rsidR="0083197D" w:rsidRPr="008E4218">
        <w:rPr>
          <w:rFonts w:ascii="Verdana" w:eastAsia="Calibri" w:hAnsi="Verdana" w:cs="Times New Roman"/>
          <w:sz w:val="24"/>
        </w:rPr>
        <w:t xml:space="preserve"> </w:t>
      </w:r>
      <w:r w:rsidR="0083197D">
        <w:rPr>
          <w:rFonts w:ascii="Verdana" w:hAnsi="Verdana"/>
          <w:sz w:val="24"/>
        </w:rPr>
        <w:t xml:space="preserve">Odpisy majetku </w:t>
      </w:r>
      <w:r w:rsidR="0083197D" w:rsidRPr="008E4218">
        <w:rPr>
          <w:rFonts w:ascii="Verdana" w:eastAsia="Calibri" w:hAnsi="Verdana" w:cs="Times New Roman"/>
          <w:sz w:val="24"/>
        </w:rPr>
        <w:t xml:space="preserve"> </w:t>
      </w:r>
    </w:p>
    <w:p w:rsidR="0083197D" w:rsidRDefault="009A4189" w:rsidP="008319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3</w:t>
      </w:r>
      <w:r w:rsidR="0083197D">
        <w:rPr>
          <w:rFonts w:ascii="Times New Roman" w:hAnsi="Times New Roman"/>
          <w:sz w:val="24"/>
        </w:rPr>
        <w:t xml:space="preserve"> – </w:t>
      </w:r>
      <w:r w:rsidR="00FE3412">
        <w:rPr>
          <w:rFonts w:ascii="Times New Roman" w:hAnsi="Times New Roman"/>
          <w:sz w:val="24"/>
        </w:rPr>
        <w:t>Účetní odpisy</w:t>
      </w:r>
    </w:p>
    <w:p w:rsidR="00FE3412" w:rsidRDefault="009A4189" w:rsidP="008319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4</w:t>
      </w:r>
      <w:r w:rsidR="00FE3412">
        <w:rPr>
          <w:rFonts w:ascii="Times New Roman" w:hAnsi="Times New Roman"/>
          <w:sz w:val="24"/>
        </w:rPr>
        <w:t xml:space="preserve"> – Daňové odpisy </w:t>
      </w:r>
    </w:p>
    <w:p w:rsidR="00FE3412" w:rsidRDefault="00FE56A5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5 – Komponentní odpisování </w:t>
      </w:r>
    </w:p>
    <w:p w:rsidR="00FE56A5" w:rsidRPr="00392256" w:rsidRDefault="00857215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91" style="position:absolute;margin-left:-3.2pt;margin-top:12.85pt;width:455.1pt;height:19pt;z-index:251771904" strokecolor="#c0504d" strokeweight="1pt">
            <v:fill opacity="0"/>
            <v:shadow color="#868686"/>
          </v:rect>
        </w:pict>
      </w:r>
    </w:p>
    <w:p w:rsidR="00FE3412" w:rsidRDefault="009A4189" w:rsidP="00FE34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3</w:t>
      </w:r>
      <w:r w:rsidR="00FE3412" w:rsidRPr="00392256">
        <w:rPr>
          <w:rFonts w:ascii="Times New Roman" w:hAnsi="Times New Roman"/>
          <w:b/>
          <w:sz w:val="24"/>
        </w:rPr>
        <w:t xml:space="preserve"> – Účetní odpisy </w:t>
      </w:r>
    </w:p>
    <w:p w:rsidR="00FE3412" w:rsidRPr="00FE56A5" w:rsidRDefault="00FE3412" w:rsidP="00FE3412">
      <w:pPr>
        <w:rPr>
          <w:rFonts w:ascii="Times New Roman" w:hAnsi="Times New Roman"/>
          <w:b/>
          <w:sz w:val="2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 w:rsidRPr="00A65441">
        <w:rPr>
          <w:rFonts w:ascii="Times New Roman" w:hAnsi="Times New Roman"/>
          <w:sz w:val="24"/>
        </w:rPr>
        <w:t>Vypoč</w:t>
      </w:r>
      <w:r>
        <w:rPr>
          <w:rFonts w:ascii="Times New Roman" w:hAnsi="Times New Roman"/>
          <w:sz w:val="24"/>
        </w:rPr>
        <w:t>těte odpis stroje, který Cukrárna</w:t>
      </w:r>
      <w:r w:rsidR="00E95077">
        <w:rPr>
          <w:rFonts w:ascii="Times New Roman" w:hAnsi="Times New Roman"/>
          <w:sz w:val="24"/>
        </w:rPr>
        <w:t xml:space="preserve"> U Mlsouna zakoupila v roce 2023</w:t>
      </w:r>
      <w:r>
        <w:rPr>
          <w:rFonts w:ascii="Times New Roman" w:hAnsi="Times New Roman"/>
          <w:sz w:val="24"/>
        </w:rPr>
        <w:t xml:space="preserve">. Použijte </w:t>
      </w:r>
      <w:r w:rsidRPr="00FE3412">
        <w:rPr>
          <w:rFonts w:ascii="Times New Roman" w:hAnsi="Times New Roman"/>
          <w:b/>
          <w:sz w:val="24"/>
        </w:rPr>
        <w:t>metodu SYD</w:t>
      </w:r>
      <w:r>
        <w:rPr>
          <w:rFonts w:ascii="Times New Roman" w:hAnsi="Times New Roman"/>
          <w:sz w:val="24"/>
        </w:rPr>
        <w:t xml:space="preserve">. Účetní jednotka očekává, že bude stroj využívat </w:t>
      </w:r>
      <w:r w:rsidR="00323CF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let. Pořizovací cena stroje je 600 000 Kč. Vyplňte také výkazy rozvahy a výsledovky. </w:t>
      </w:r>
    </w:p>
    <w:p w:rsidR="00FE3412" w:rsidRPr="00FE56A5" w:rsidRDefault="00FE3412" w:rsidP="00FE3412">
      <w:pPr>
        <w:rPr>
          <w:rFonts w:ascii="Times New Roman" w:hAnsi="Times New Roman"/>
          <w:sz w:val="12"/>
        </w:rPr>
      </w:pPr>
    </w:p>
    <w:p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2023</w:t>
      </w:r>
    </w:p>
    <w:p w:rsidR="00FE3412" w:rsidRPr="00402351" w:rsidRDefault="00FE3412" w:rsidP="00FE3412">
      <w:pPr>
        <w:rPr>
          <w:rFonts w:ascii="Times New Roman" w:hAnsi="Times New Roman"/>
          <w:sz w:val="18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Default="00FE3412" w:rsidP="00FE3412">
      <w:pPr>
        <w:jc w:val="both"/>
        <w:rPr>
          <w:rFonts w:ascii="Times New Roman" w:hAnsi="Times New Roman"/>
          <w:sz w:val="24"/>
        </w:rPr>
      </w:pPr>
    </w:p>
    <w:p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2024</w:t>
      </w:r>
    </w:p>
    <w:p w:rsidR="00FE3412" w:rsidRPr="00402351" w:rsidRDefault="00FE3412" w:rsidP="00FE3412">
      <w:pPr>
        <w:rPr>
          <w:rFonts w:ascii="Times New Roman" w:hAnsi="Times New Roman"/>
          <w:sz w:val="18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4189" w:rsidRDefault="009A4189" w:rsidP="00FE3412">
      <w:pPr>
        <w:rPr>
          <w:rFonts w:ascii="Times New Roman" w:hAnsi="Times New Roman"/>
          <w:sz w:val="24"/>
        </w:rPr>
      </w:pPr>
    </w:p>
    <w:p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2025</w:t>
      </w:r>
    </w:p>
    <w:p w:rsidR="00FE3412" w:rsidRPr="00402351" w:rsidRDefault="00FE3412" w:rsidP="00FE3412">
      <w:pPr>
        <w:rPr>
          <w:rFonts w:ascii="Times New Roman" w:hAnsi="Times New Roman"/>
          <w:sz w:val="2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2351" w:rsidRDefault="00402351" w:rsidP="00FE3412">
      <w:pPr>
        <w:jc w:val="both"/>
        <w:rPr>
          <w:rFonts w:ascii="Times New Roman" w:hAnsi="Times New Roman"/>
          <w:sz w:val="24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Odpis 2026</w:t>
      </w:r>
    </w:p>
    <w:p w:rsidR="00FE3412" w:rsidRPr="00402351" w:rsidRDefault="00FE3412" w:rsidP="00FE3412">
      <w:pPr>
        <w:rPr>
          <w:rFonts w:ascii="Times New Roman" w:hAnsi="Times New Roman"/>
          <w:sz w:val="12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Default="00FE3412" w:rsidP="00FE3412">
      <w:pPr>
        <w:rPr>
          <w:rFonts w:ascii="Times New Roman" w:hAnsi="Times New Roman"/>
          <w:sz w:val="24"/>
        </w:rPr>
      </w:pPr>
    </w:p>
    <w:p w:rsidR="00FE3412" w:rsidRDefault="00E95077" w:rsidP="00FE3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 2027</w:t>
      </w:r>
    </w:p>
    <w:p w:rsidR="00FE3412" w:rsidRPr="00402351" w:rsidRDefault="00FE3412" w:rsidP="00FE3412">
      <w:pPr>
        <w:rPr>
          <w:rFonts w:ascii="Times New Roman" w:hAnsi="Times New Roman"/>
          <w:sz w:val="14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FE3412" w:rsidTr="00A307E1"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FE3412" w:rsidTr="00A307E1"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23CF4" w:rsidTr="00A307E1"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323CF4" w:rsidRDefault="00323CF4" w:rsidP="00323C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3412" w:rsidRPr="00A46733" w:rsidRDefault="00FE3412" w:rsidP="00FE3412">
      <w:pPr>
        <w:jc w:val="both"/>
        <w:rPr>
          <w:rFonts w:ascii="Times New Roman" w:hAnsi="Times New Roman"/>
          <w:sz w:val="10"/>
        </w:rPr>
      </w:pPr>
    </w:p>
    <w:p w:rsidR="00FE3412" w:rsidRDefault="00FE3412" w:rsidP="00FE341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FE3412" w:rsidTr="00A307E1">
        <w:trPr>
          <w:trHeight w:val="326"/>
        </w:trPr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FE3412" w:rsidTr="00A307E1"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:rsidR="00FE3412" w:rsidRDefault="00FE3412" w:rsidP="00A307E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A4189" w:rsidRDefault="009A4189" w:rsidP="00FE3412">
      <w:pPr>
        <w:rPr>
          <w:rFonts w:ascii="Times New Roman" w:hAnsi="Times New Roman"/>
          <w:sz w:val="24"/>
        </w:rPr>
      </w:pPr>
    </w:p>
    <w:p w:rsidR="00FE3412" w:rsidRPr="00392256" w:rsidRDefault="00857215" w:rsidP="00FE341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w:pict>
          <v:rect id="_x0000_s1196" style="position:absolute;margin-left:-2.7pt;margin-top:-5.1pt;width:455.1pt;height:19pt;z-index:251776000" strokecolor="#c0504d" strokeweight="1pt">
            <v:fill opacity="0"/>
            <v:shadow color="#868686"/>
          </v:rect>
        </w:pict>
      </w:r>
      <w:r w:rsidR="00FE3412" w:rsidRPr="00392256">
        <w:rPr>
          <w:rFonts w:ascii="Times New Roman" w:hAnsi="Times New Roman"/>
          <w:b/>
          <w:sz w:val="24"/>
        </w:rPr>
        <w:t xml:space="preserve">Příklad </w:t>
      </w:r>
      <w:r w:rsidR="009A4189">
        <w:rPr>
          <w:rFonts w:ascii="Times New Roman" w:hAnsi="Times New Roman"/>
          <w:b/>
          <w:sz w:val="24"/>
        </w:rPr>
        <w:t>4</w:t>
      </w:r>
      <w:r w:rsidR="00FE3412" w:rsidRPr="00392256">
        <w:rPr>
          <w:rFonts w:ascii="Times New Roman" w:hAnsi="Times New Roman"/>
          <w:b/>
          <w:sz w:val="24"/>
        </w:rPr>
        <w:t xml:space="preserve"> – Odpisy majetku </w:t>
      </w:r>
    </w:p>
    <w:p w:rsidR="00FE3412" w:rsidRDefault="00FE3412" w:rsidP="00FE341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60 000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</w:t>
      </w:r>
      <w:r w:rsidR="007C620D">
        <w:rPr>
          <w:rFonts w:ascii="Times New Roman" w:eastAsia="Calibri" w:hAnsi="Times New Roman" w:cs="Times New Roman"/>
          <w:sz w:val="24"/>
        </w:rPr>
        <w:t>n</w:t>
      </w:r>
      <w:r w:rsidR="00E95077">
        <w:rPr>
          <w:rFonts w:ascii="Times New Roman" w:eastAsia="Calibri" w:hAnsi="Times New Roman" w:cs="Times New Roman"/>
          <w:sz w:val="24"/>
        </w:rPr>
        <w:t>í jednotka zakoupila v roce 2023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323CF4" w:rsidRPr="00402351" w:rsidRDefault="00323CF4" w:rsidP="00FE3412">
      <w:pPr>
        <w:jc w:val="both"/>
        <w:rPr>
          <w:rFonts w:ascii="Times New Roman" w:eastAsia="Calibri" w:hAnsi="Times New Roman" w:cs="Times New Roman"/>
          <w:sz w:val="12"/>
        </w:rPr>
      </w:pPr>
    </w:p>
    <w:p w:rsidR="00FE3412" w:rsidRDefault="00FE3412" w:rsidP="00FE3412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FE3412" w:rsidRPr="00805700" w:rsidTr="00A307E1">
        <w:tc>
          <w:tcPr>
            <w:tcW w:w="1242" w:type="dxa"/>
          </w:tcPr>
          <w:p w:rsidR="00FE3412" w:rsidRPr="007B261A" w:rsidRDefault="00FE3412" w:rsidP="00A307E1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FE3412" w:rsidRPr="00805700" w:rsidTr="00A307E1">
        <w:tc>
          <w:tcPr>
            <w:tcW w:w="1242" w:type="dxa"/>
          </w:tcPr>
          <w:p w:rsidR="00FE3412" w:rsidRPr="007B261A" w:rsidRDefault="00FE3412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19" w:type="dxa"/>
          </w:tcPr>
          <w:p w:rsidR="00FE3412" w:rsidRPr="00F92F79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081260">
        <w:trPr>
          <w:trHeight w:val="70"/>
        </w:trPr>
        <w:tc>
          <w:tcPr>
            <w:tcW w:w="1242" w:type="dxa"/>
          </w:tcPr>
          <w:p w:rsidR="00FE3412" w:rsidRPr="007B261A" w:rsidRDefault="00FE3412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19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7B261A" w:rsidRDefault="00FE3412" w:rsidP="00323CF4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19" w:type="dxa"/>
          </w:tcPr>
          <w:p w:rsidR="00FE3412" w:rsidRPr="007B261A" w:rsidRDefault="00FE3412" w:rsidP="00A307E1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7B261A" w:rsidRDefault="00FE3412" w:rsidP="00A307E1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FE3412" w:rsidRPr="007B261A" w:rsidRDefault="00FE3412" w:rsidP="00A307E1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:rsidR="00FE3412" w:rsidRPr="007B261A" w:rsidRDefault="00FE3412" w:rsidP="00A307E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323CF4" w:rsidRPr="00402351" w:rsidRDefault="00323CF4" w:rsidP="00FE3412">
      <w:pPr>
        <w:rPr>
          <w:rFonts w:ascii="Times New Roman" w:eastAsia="Calibri" w:hAnsi="Times New Roman" w:cs="Times New Roman"/>
          <w:sz w:val="20"/>
        </w:rPr>
      </w:pPr>
    </w:p>
    <w:p w:rsidR="00FE3412" w:rsidRDefault="00FE3412" w:rsidP="00FE3412">
      <w:pPr>
        <w:numPr>
          <w:ilvl w:val="0"/>
          <w:numId w:val="20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4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Pr="00F92F79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FE3412" w:rsidRPr="00805700" w:rsidTr="00A307E1">
        <w:tc>
          <w:tcPr>
            <w:tcW w:w="1242" w:type="dxa"/>
          </w:tcPr>
          <w:p w:rsidR="00FE3412" w:rsidRPr="00F92F79" w:rsidRDefault="00FE3412" w:rsidP="00A307E1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:rsidR="00FE3412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FE3412" w:rsidRDefault="00FE3412" w:rsidP="00A307E1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FE56A5" w:rsidRDefault="009A4189" w:rsidP="009A4189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:rsidR="00FE56A5" w:rsidRDefault="00FE56A5" w:rsidP="009A4189">
      <w:pPr>
        <w:rPr>
          <w:rFonts w:ascii="Times New Roman" w:hAnsi="Times New Roman"/>
          <w:color w:val="FFFFFF" w:themeColor="background1"/>
          <w:sz w:val="24"/>
        </w:rPr>
      </w:pPr>
    </w:p>
    <w:p w:rsidR="00FE56A5" w:rsidRDefault="00FE56A5" w:rsidP="009A4189">
      <w:pPr>
        <w:rPr>
          <w:rFonts w:ascii="Times New Roman" w:hAnsi="Times New Roman"/>
          <w:color w:val="FFFFFF" w:themeColor="background1"/>
          <w:sz w:val="24"/>
        </w:rPr>
      </w:pPr>
    </w:p>
    <w:p w:rsidR="00FE56A5" w:rsidRDefault="009A4189" w:rsidP="009A4189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+ 2 + </w:t>
      </w:r>
    </w:p>
    <w:p w:rsidR="00FE56A5" w:rsidRPr="00DC3E92" w:rsidRDefault="00857215" w:rsidP="00FE56A5">
      <w:pPr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lastRenderedPageBreak/>
        <w:pict>
          <v:rect id="_x0000_s1207" style="position:absolute;margin-left:-3.2pt;margin-top:-3.8pt;width:455.1pt;height:1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N9s/hreAAAACAEAAA8AAABkcnMvZG93bnJl&#10;di54bWxMj8FOwzAQRO9I/IO1SFxQ60BLQkOcCiFxQOqhlHyAEy9JqL2OYjcNf89yoqfVaEZvZ4rt&#10;7KyYcAy9JwX3ywQEUuNNT62C6vNt8QQiRE1GW0+o4AcDbMvrq0Lnxp/pA6dDbAVDKORaQRfjkEsZ&#10;mg6dDks/ILH35UenI8uxlWbUZ4Y7Kx+SJJVO98QfOj3ga4fN8XByClYbl9l99v1Id8dpX1XvOxvq&#10;nVK3N/PLM4iIc/wPw199rg4ld6r9iUwQVsEiXXOSb5aCYH+TrHhKzfBkDbIs5OWA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DfbP4a3gAAAAgBAAAPAAAAAAAAAAAAAAAAADAFAABk&#10;cnMvZG93bnJldi54bWxQSwUGAAAAAAQABADzAAAAOwYAAAAA&#10;" strokecolor="#c0504d" strokeweight="1pt">
            <v:fill opacity="0"/>
            <v:shadow color="#868686"/>
          </v:rect>
        </w:pict>
      </w:r>
      <w:r w:rsidR="00FE56A5">
        <w:rPr>
          <w:rFonts w:ascii="Times New Roman" w:hAnsi="Times New Roman"/>
          <w:b/>
          <w:sz w:val="24"/>
        </w:rPr>
        <w:t>Příklad 5</w:t>
      </w:r>
      <w:r w:rsidR="00FE56A5" w:rsidRPr="00392256">
        <w:rPr>
          <w:rFonts w:ascii="Times New Roman" w:hAnsi="Times New Roman"/>
          <w:b/>
          <w:sz w:val="24"/>
        </w:rPr>
        <w:t xml:space="preserve"> – </w:t>
      </w:r>
      <w:r w:rsidR="00FE56A5">
        <w:rPr>
          <w:rFonts w:ascii="Times New Roman" w:hAnsi="Times New Roman"/>
          <w:b/>
          <w:sz w:val="24"/>
        </w:rPr>
        <w:t xml:space="preserve">Komponentní odpisování </w:t>
      </w:r>
      <w:r w:rsidR="00FE56A5" w:rsidRPr="00392256">
        <w:rPr>
          <w:rFonts w:ascii="Times New Roman" w:hAnsi="Times New Roman"/>
          <w:b/>
          <w:sz w:val="24"/>
        </w:rPr>
        <w:t xml:space="preserve"> </w:t>
      </w:r>
    </w:p>
    <w:p w:rsidR="00FE56A5" w:rsidRPr="00E5643F" w:rsidRDefault="00FE56A5" w:rsidP="00FE56A5">
      <w:pPr>
        <w:rPr>
          <w:rFonts w:ascii="Times New Roman" w:hAnsi="Times New Roman"/>
          <w:b/>
          <w:sz w:val="8"/>
        </w:rPr>
      </w:pPr>
    </w:p>
    <w:p w:rsidR="00FE56A5" w:rsidRDefault="00FE56A5" w:rsidP="00FE56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</w:t>
      </w:r>
      <w:r w:rsidR="00E95077">
        <w:rPr>
          <w:rFonts w:ascii="Times New Roman" w:hAnsi="Times New Roman"/>
          <w:sz w:val="24"/>
        </w:rPr>
        <w:t xml:space="preserve">ečnost, a.s. zakoupila </w:t>
      </w:r>
      <w:proofErr w:type="gramStart"/>
      <w:r w:rsidR="00E95077">
        <w:rPr>
          <w:rFonts w:ascii="Times New Roman" w:hAnsi="Times New Roman"/>
          <w:sz w:val="24"/>
        </w:rPr>
        <w:t>24.2.2023</w:t>
      </w:r>
      <w:proofErr w:type="gramEnd"/>
      <w:r>
        <w:rPr>
          <w:rFonts w:ascii="Times New Roman" w:hAnsi="Times New Roman"/>
          <w:sz w:val="24"/>
        </w:rPr>
        <w:t xml:space="preserve"> novou lokomotivu (do </w:t>
      </w:r>
      <w:r w:rsidR="0058005F">
        <w:rPr>
          <w:rFonts w:ascii="Times New Roman" w:hAnsi="Times New Roman"/>
          <w:sz w:val="24"/>
        </w:rPr>
        <w:t xml:space="preserve">užívání uveden majetek od </w:t>
      </w:r>
      <w:r w:rsidR="00E95077">
        <w:rPr>
          <w:rFonts w:ascii="Times New Roman" w:hAnsi="Times New Roman"/>
          <w:sz w:val="24"/>
        </w:rPr>
        <w:t>3/2023</w:t>
      </w:r>
      <w:r>
        <w:rPr>
          <w:rFonts w:ascii="Times New Roman" w:hAnsi="Times New Roman"/>
          <w:sz w:val="24"/>
        </w:rPr>
        <w:t>). Předpokládaná doba životnosti je 12 let. Pořizovací cena je 148 600 000 Kč. Na konci 10 roku životnosti předpokládá, že majetek prodá za 1 000 000 Kč. Součástí lokomotivy jsou podvozky, které se musí každé 3 roky měnit. Jejich pořizovací c</w:t>
      </w:r>
      <w:r w:rsidR="0058005F">
        <w:rPr>
          <w:rFonts w:ascii="Times New Roman" w:hAnsi="Times New Roman"/>
          <w:sz w:val="24"/>
        </w:rPr>
        <w:t>ena je 3</w:t>
      </w:r>
      <w:r w:rsidR="00857215">
        <w:rPr>
          <w:rFonts w:ascii="Times New Roman" w:hAnsi="Times New Roman"/>
          <w:sz w:val="24"/>
        </w:rPr>
        <w:t> 600 000 Kč. V roce 2026</w:t>
      </w:r>
      <w:r>
        <w:rPr>
          <w:rFonts w:ascii="Times New Roman" w:hAnsi="Times New Roman"/>
          <w:sz w:val="24"/>
        </w:rPr>
        <w:t xml:space="preserve"> byly pořízeny nové podvozky za 3 960 000 Kč. Vypočtěte metodou komponentní</w:t>
      </w:r>
      <w:r w:rsidR="00857215">
        <w:rPr>
          <w:rFonts w:ascii="Times New Roman" w:hAnsi="Times New Roman"/>
          <w:sz w:val="24"/>
        </w:rPr>
        <w:t>ho odpisování odpisy za rok 2023, 2024, 2025 a 2026</w:t>
      </w:r>
      <w:r>
        <w:rPr>
          <w:rFonts w:ascii="Times New Roman" w:hAnsi="Times New Roman"/>
          <w:sz w:val="24"/>
        </w:rPr>
        <w:t xml:space="preserve">. </w:t>
      </w:r>
    </w:p>
    <w:p w:rsidR="00FE56A5" w:rsidRDefault="00FE56A5" w:rsidP="00FE56A5">
      <w:pPr>
        <w:rPr>
          <w:rFonts w:ascii="Times New Roman" w:hAnsi="Times New Roman"/>
          <w:sz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první komponentu – lokomotivu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:rsidTr="00A307E1">
        <w:tc>
          <w:tcPr>
            <w:tcW w:w="309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857215">
        <w:rPr>
          <w:rFonts w:ascii="Times New Roman" w:hAnsi="Times New Roman" w:cs="Times New Roman"/>
          <w:sz w:val="24"/>
          <w:szCs w:val="24"/>
        </w:rPr>
        <w:t>ou komponentu – podvozek (3/2023-2/2026</w:t>
      </w:r>
      <w:r w:rsidR="005800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:rsidTr="00A307E1">
        <w:tc>
          <w:tcPr>
            <w:tcW w:w="3096" w:type="dxa"/>
          </w:tcPr>
          <w:p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FE56A5" w:rsidRPr="004A324C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3096" w:type="dxa"/>
          </w:tcPr>
          <w:p w:rsidR="00FE56A5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857215">
        <w:rPr>
          <w:rFonts w:ascii="Times New Roman" w:hAnsi="Times New Roman" w:cs="Times New Roman"/>
          <w:sz w:val="24"/>
          <w:szCs w:val="24"/>
        </w:rPr>
        <w:t>ou komponentu – podvozek (3/2026-12/2026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56A5" w:rsidRPr="00DD6BF6" w:rsidTr="00A307E1">
        <w:tc>
          <w:tcPr>
            <w:tcW w:w="4606" w:type="dxa"/>
          </w:tcPr>
          <w:p w:rsidR="00FE56A5" w:rsidRPr="0079257E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Pr="00DD6BF6" w:rsidRDefault="00FE56A5" w:rsidP="00FE56A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56A5" w:rsidRPr="00DD6BF6" w:rsidTr="00A307E1">
        <w:tc>
          <w:tcPr>
            <w:tcW w:w="3096" w:type="dxa"/>
          </w:tcPr>
          <w:p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:rsidR="00FE56A5" w:rsidRPr="00DC132F" w:rsidRDefault="00FE56A5" w:rsidP="00A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FE56A5" w:rsidRPr="00DD6BF6" w:rsidTr="00A307E1"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FE56A5" w:rsidRPr="00DD6BF6" w:rsidRDefault="00FE56A5" w:rsidP="00A3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>
      <w:pPr>
        <w:rPr>
          <w:rFonts w:ascii="Times New Roman" w:hAnsi="Times New Roman" w:cs="Times New Roman"/>
          <w:sz w:val="24"/>
          <w:szCs w:val="24"/>
        </w:rPr>
      </w:pPr>
    </w:p>
    <w:p w:rsidR="0058005F" w:rsidRDefault="0058005F" w:rsidP="00FE56A5">
      <w:pPr>
        <w:rPr>
          <w:rFonts w:ascii="Times New Roman" w:hAnsi="Times New Roman" w:cs="Times New Roman"/>
          <w:sz w:val="24"/>
          <w:szCs w:val="24"/>
        </w:rPr>
      </w:pPr>
    </w:p>
    <w:p w:rsidR="0058005F" w:rsidRDefault="0058005F" w:rsidP="00FE56A5">
      <w:pPr>
        <w:rPr>
          <w:rFonts w:ascii="Times New Roman" w:hAnsi="Times New Roman" w:cs="Times New Roman"/>
          <w:sz w:val="24"/>
          <w:szCs w:val="24"/>
        </w:rPr>
      </w:pPr>
    </w:p>
    <w:p w:rsidR="00FE56A5" w:rsidRDefault="00FE56A5" w:rsidP="00FE56A5"/>
    <w:p w:rsidR="00FE56A5" w:rsidRPr="000373BD" w:rsidRDefault="00857215" w:rsidP="00FE56A5">
      <w:pPr>
        <w:rPr>
          <w:rFonts w:ascii="Times New Roman" w:hAnsi="Times New Roman"/>
          <w:color w:val="FFFFFF" w:themeColor="background1"/>
          <w:sz w:val="24"/>
        </w:rPr>
      </w:pPr>
      <w:r>
        <w:rPr>
          <w:noProof/>
        </w:rPr>
        <w:lastRenderedPageBreak/>
        <w:pict>
          <v:group id="Skupina 2" o:spid="_x0000_s1204" style="position:absolute;margin-left:-2.7pt;margin-top:-1.95pt;width:455.1pt;height:19pt;z-index:251782144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">
            <v:rect id="Rectangle 4" o:spid="_x0000_s1205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JI8UA&#10;AADaAAAADwAAAGRycy9kb3ducmV2LnhtbESPT2vCQBTE74LfYXmCF6mbVrAldSPBUlroydgWcnvN&#10;vvzB7NuQXWP89m5B8DjMzG+YzXY0rRiod41lBY/LCARxYXXDlYLvw/vDCwjnkTW2lknBhRxsk+lk&#10;g7G2Z97TkPlKBAi7GBXU3nexlK6oyaBb2o44eKXtDfog+0rqHs8Bblr5FEVrabDhsFBjR7uaimN2&#10;MgqyaP3797yo3n7yVZkPX5jK5iNVaj4b01cQnkZ/D9/an1rBCv6vhBs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skjxQAAANoAAAAPAAAAAAAAAAAAAAAAAJgCAABkcnMv&#10;ZG93bnJldi54bWxQSwUGAAAAAAQABAD1AAAAigMAAAAA&#10;" fillcolor="#9f3" strokecolor="#4e6128" strokeweight="1pt">
              <v:fill opacity="771f"/>
              <v:shadow color="#868686"/>
            </v:rect>
            <v:shape id="AutoShape 5" o:spid="_x0000_s1206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NZcUA&#10;AADaAAAADwAAAGRycy9kb3ducmV2LnhtbESPT2vCQBTE70K/w/IKvekmrUiJriKlhepFjJbi7ZF9&#10;TUKzb9Ps5o9+elcQehxm5jfMYjWYSnTUuNKygngSgSDOrC45V3A8fIxfQTiPrLGyTArO5GC1fBgt&#10;MNG25z11qc9FgLBLUEHhfZ1I6bKCDLqJrYmD92Mbgz7IJpe6wT7ATSWfo2gmDZYcFgqs6a2g7Ddt&#10;jYL39Z+91MdDvGuHr5fqu9Pb00Yr9fQ4rOcgPA3+P3xvf2oFU7hdCT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7Q1lxQAAANoAAAAPAAAAAAAAAAAAAAAAAJgCAABkcnMv&#10;ZG93bnJldi54bWxQSwUGAAAAAAQABAD1AAAAigMAAAAA&#10;" strokecolor="#76923c" strokeweight="1pt">
              <v:fill opacity="62194f"/>
              <v:shadow color="#868686"/>
            </v:shape>
          </v:group>
        </w:pict>
      </w:r>
      <w:r w:rsidR="00FE56A5">
        <w:rPr>
          <w:rFonts w:ascii="Verdana" w:hAnsi="Verdana"/>
          <w:sz w:val="24"/>
        </w:rPr>
        <w:t>3</w:t>
      </w:r>
      <w:r w:rsidR="00FE56A5" w:rsidRPr="008E4218">
        <w:rPr>
          <w:rFonts w:ascii="Verdana" w:hAnsi="Verdana"/>
          <w:sz w:val="24"/>
        </w:rPr>
        <w:t xml:space="preserve">. 3 Vyřazení majetku </w:t>
      </w:r>
    </w:p>
    <w:p w:rsidR="00FE56A5" w:rsidRPr="008E4218" w:rsidRDefault="00857215" w:rsidP="00FE56A5">
      <w:pPr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rect id="Obdélník 1" o:spid="_x0000_s1203" style="position:absolute;left:0;text-align:left;margin-left:-2.7pt;margin-top:12.65pt;width:455.1pt;height:1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F/CyKt8AAAAIAQAADwAAAGRycy9kb3ducmV2&#10;LnhtbEyPwU7DMBBE70j8g7VIXFDr0DQtTeNUCIkDUg+l5AOcZEnS2usodtPw9ywnehzNaOZNtpus&#10;ESMOvnOk4HkegUCqXN1Ro6D4ep+9gPBBU62NI1Twgx52+f1dptPaXekTx2NoBJeQT7WCNoQ+ldJX&#10;LVrt565HYu/bDVYHlkMj60FfudwauYiilbS6I15odY9vLVbn48UqiDd2bQ7rU0JP5/FQFB9748u9&#10;Uo8P0+sWRMAp/IfhD5/RIWem0l2o9sIomCVLTipYJDEI9jfRkq+UClZxDDLP5O2B/Bc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X8LIq3wAAAAgBAAAPAAAAAAAAAAAAAAAAAC8FAABk&#10;cnMvZG93bnJldi54bWxQSwUGAAAAAAQABADzAAAAOwYAAAAA&#10;" strokecolor="#c0504d" strokeweight="1pt">
            <v:fill opacity="0"/>
            <v:shadow color="#868686"/>
          </v:rect>
        </w:pict>
      </w:r>
    </w:p>
    <w:p w:rsidR="00FE56A5" w:rsidRDefault="00FE56A5" w:rsidP="00FE56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6 – Vyřazení dlouhodobého majetku </w:t>
      </w:r>
    </w:p>
    <w:p w:rsidR="00FE56A5" w:rsidRPr="00072811" w:rsidRDefault="00FE56A5" w:rsidP="00FE56A5">
      <w:pPr>
        <w:rPr>
          <w:rFonts w:ascii="Times New Roman" w:hAnsi="Times New Roman"/>
          <w:sz w:val="8"/>
          <w:szCs w:val="8"/>
        </w:rPr>
      </w:pPr>
    </w:p>
    <w:p w:rsidR="00FE56A5" w:rsidRDefault="00081260" w:rsidP="00FE56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</w:t>
      </w:r>
      <w:r w:rsidR="00857215">
        <w:rPr>
          <w:rFonts w:ascii="Times New Roman" w:hAnsi="Times New Roman"/>
          <w:sz w:val="24"/>
        </w:rPr>
        <w:t>měla v roce 2023</w:t>
      </w:r>
      <w:bookmarkStart w:id="0" w:name="_GoBack"/>
      <w:bookmarkEnd w:id="0"/>
      <w:r w:rsidR="00FE56A5">
        <w:rPr>
          <w:rFonts w:ascii="Times New Roman" w:hAnsi="Times New Roman"/>
          <w:sz w:val="24"/>
        </w:rPr>
        <w:t xml:space="preserve"> v oblasti majetku níže uvedené účetní případy. Doplňte chybějící částky a předkontace, účetní jednotka je </w:t>
      </w:r>
      <w:r w:rsidR="00FE56A5" w:rsidRPr="000373BD">
        <w:rPr>
          <w:rFonts w:ascii="Times New Roman" w:hAnsi="Times New Roman"/>
          <w:b/>
          <w:sz w:val="24"/>
        </w:rPr>
        <w:t>plátcem DPH</w:t>
      </w:r>
      <w:r w:rsidR="00FE56A5">
        <w:rPr>
          <w:rFonts w:ascii="Times New Roman" w:hAnsi="Times New Roman"/>
          <w:sz w:val="24"/>
        </w:rPr>
        <w:t xml:space="preserve">. </w:t>
      </w:r>
    </w:p>
    <w:p w:rsidR="00FE56A5" w:rsidRDefault="00FE56A5" w:rsidP="00FE56A5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 xml:space="preserve">yřazení počítače z důvodu technické zaostalosti 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PC = 40 000 Kč, oprávky 30 000 Kč, 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E57936">
              <w:rPr>
                <w:rFonts w:ascii="Times New Roman" w:hAnsi="Times New Roman"/>
                <w:sz w:val="24"/>
              </w:rPr>
              <w:t xml:space="preserve">arování kancelářského nábytku 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60 000 Kč, oprávky 20 000 Kč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DPH 21 %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b</w:t>
            </w:r>
            <w:r w:rsidRPr="00E57936">
              <w:rPr>
                <w:rFonts w:ascii="Times New Roman" w:hAnsi="Times New Roman"/>
                <w:sz w:val="24"/>
              </w:rPr>
              <w:t>ěhem účetního období došlo k povodním /živelná pohroma/, které způsobily zatopení dílny. Toto zatopení způsobilo poškození stroje, který účetní jednotka nyní vyřazuje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200 000 Kč, oprávky 100 000 Kč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>ředpis náhrady škody vůči pojišťovně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VBÚ – příjem náhrady škody od pojišťovny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B553A2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 xml:space="preserve">yřazení kopírovacího stroje z důvodu prodeje jiné účetní jednotce 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70 000, oprávky 55 000 Kč</w:t>
            </w: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Vystavená faktura za prodej kopírovacího zařízení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bez DPH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DPH 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57936">
              <w:rPr>
                <w:rFonts w:ascii="Times New Roman" w:hAnsi="Times New Roman"/>
                <w:sz w:val="24"/>
              </w:rPr>
              <w:t xml:space="preserve"> %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B553A2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553A2">
              <w:rPr>
                <w:rFonts w:ascii="Times New Roman" w:hAnsi="Times New Roman"/>
                <w:color w:val="FF0000"/>
                <w:sz w:val="24"/>
              </w:rPr>
              <w:t>40 000</w:t>
            </w: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z</w:t>
            </w:r>
            <w:r w:rsidRPr="00E57936">
              <w:rPr>
                <w:rFonts w:ascii="Times New Roman" w:hAnsi="Times New Roman"/>
                <w:sz w:val="24"/>
              </w:rPr>
              <w:t xml:space="preserve">aměstnanec firmy havaroval se služebním automobilem. Poškození vozu je natolik rozsáhlé, že dochází k vyřazení vozidla </w:t>
            </w:r>
          </w:p>
          <w:p w:rsidR="00FE56A5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600 000 Kč, oprávky 200 000 Kč</w:t>
            </w:r>
          </w:p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E56A5" w:rsidRPr="00B553A2" w:rsidRDefault="00FE56A5" w:rsidP="00FE56A5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E56A5" w:rsidRPr="001E5A42" w:rsidRDefault="00FE56A5" w:rsidP="00FE56A5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 xml:space="preserve">ředpis náhrady škody vůči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56A5" w:rsidRPr="00D44215" w:rsidTr="00A307E1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FE56A5" w:rsidRPr="00E57936" w:rsidRDefault="00FE56A5" w:rsidP="00A307E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Vybrané součástky z havarovaného automobilu byly převzaty na sklad. Účetní jednotka očekává, že je využije jako náhradní díly, neboť vlastní větší počet těchto vozidel</w:t>
            </w:r>
            <w:r>
              <w:rPr>
                <w:rFonts w:ascii="Times New Roman" w:hAnsi="Times New Roman"/>
                <w:sz w:val="24"/>
              </w:rPr>
              <w:t xml:space="preserve"> (příjemka)</w:t>
            </w:r>
            <w:r w:rsidRPr="00E5793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E56A5" w:rsidRPr="00E57936" w:rsidRDefault="00FE56A5" w:rsidP="00A307E1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6A5" w:rsidRPr="00072811" w:rsidRDefault="00FE56A5" w:rsidP="00A307E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4F2D" w:rsidRPr="00081260" w:rsidRDefault="00E04F2D" w:rsidP="009A4189">
      <w:pPr>
        <w:rPr>
          <w:rFonts w:ascii="Times New Roman" w:hAnsi="Times New Roman"/>
          <w:color w:val="FFFFFF" w:themeColor="background1"/>
          <w:sz w:val="2"/>
          <w:szCs w:val="2"/>
        </w:rPr>
      </w:pPr>
    </w:p>
    <w:sectPr w:rsidR="00E04F2D" w:rsidRPr="00081260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E1" w:rsidRDefault="00A307E1" w:rsidP="00C37857">
      <w:pPr>
        <w:spacing w:line="240" w:lineRule="auto"/>
      </w:pPr>
      <w:r>
        <w:separator/>
      </w:r>
    </w:p>
  </w:endnote>
  <w:endnote w:type="continuationSeparator" w:id="0">
    <w:p w:rsidR="00A307E1" w:rsidRDefault="00A307E1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E1" w:rsidRDefault="00A307E1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         </w:t>
    </w:r>
    <w:r w:rsidR="00081260">
      <w:rPr>
        <w:rFonts w:asciiTheme="majorHAnsi" w:hAnsiTheme="majorHAnsi"/>
      </w:rPr>
      <w:t xml:space="preserve">   </w:t>
    </w:r>
    <w:r w:rsidR="00E95077">
      <w:rPr>
        <w:rFonts w:asciiTheme="majorHAnsi" w:hAnsiTheme="majorHAnsi"/>
      </w:rPr>
      <w:t xml:space="preserve">         cvičení č. 3, 4 / </w:t>
    </w:r>
    <w:proofErr w:type="gramStart"/>
    <w:r w:rsidR="00E95077">
      <w:rPr>
        <w:rFonts w:asciiTheme="majorHAnsi" w:hAnsiTheme="majorHAnsi"/>
      </w:rPr>
      <w:t>2.3.2023</w:t>
    </w:r>
    <w:proofErr w:type="gramEnd"/>
    <w:r w:rsidR="00E95077">
      <w:rPr>
        <w:rFonts w:asciiTheme="majorHAnsi" w:hAnsiTheme="majorHAnsi"/>
      </w:rPr>
      <w:t>, 9.3.2023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857215" w:rsidRPr="00857215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:rsidR="00A307E1" w:rsidRDefault="00A30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E1" w:rsidRDefault="00A307E1" w:rsidP="00C37857">
      <w:pPr>
        <w:spacing w:line="240" w:lineRule="auto"/>
      </w:pPr>
      <w:r>
        <w:separator/>
      </w:r>
    </w:p>
  </w:footnote>
  <w:footnote w:type="continuationSeparator" w:id="0">
    <w:p w:rsidR="00A307E1" w:rsidRDefault="00A307E1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08A3"/>
    <w:multiLevelType w:val="hybridMultilevel"/>
    <w:tmpl w:val="65A28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45266"/>
    <w:multiLevelType w:val="hybridMultilevel"/>
    <w:tmpl w:val="863E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13F3F"/>
    <w:multiLevelType w:val="hybridMultilevel"/>
    <w:tmpl w:val="3800A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751C0"/>
    <w:multiLevelType w:val="hybridMultilevel"/>
    <w:tmpl w:val="ECB44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430CF2"/>
    <w:multiLevelType w:val="hybridMultilevel"/>
    <w:tmpl w:val="9E0A6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23"/>
  </w:num>
  <w:num w:numId="9">
    <w:abstractNumId w:val="16"/>
  </w:num>
  <w:num w:numId="10">
    <w:abstractNumId w:val="1"/>
  </w:num>
  <w:num w:numId="11">
    <w:abstractNumId w:val="6"/>
  </w:num>
  <w:num w:numId="12">
    <w:abstractNumId w:val="13"/>
  </w:num>
  <w:num w:numId="13">
    <w:abstractNumId w:val="19"/>
  </w:num>
  <w:num w:numId="14">
    <w:abstractNumId w:val="25"/>
  </w:num>
  <w:num w:numId="15">
    <w:abstractNumId w:val="2"/>
  </w:num>
  <w:num w:numId="16">
    <w:abstractNumId w:val="9"/>
  </w:num>
  <w:num w:numId="17">
    <w:abstractNumId w:val="11"/>
  </w:num>
  <w:num w:numId="18">
    <w:abstractNumId w:val="21"/>
  </w:num>
  <w:num w:numId="19">
    <w:abstractNumId w:val="4"/>
  </w:num>
  <w:num w:numId="20">
    <w:abstractNumId w:val="20"/>
  </w:num>
  <w:num w:numId="21">
    <w:abstractNumId w:val="10"/>
  </w:num>
  <w:num w:numId="22">
    <w:abstractNumId w:val="14"/>
  </w:num>
  <w:num w:numId="23">
    <w:abstractNumId w:val="3"/>
  </w:num>
  <w:num w:numId="24">
    <w:abstractNumId w:val="18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47"/>
    <w:rsid w:val="00000A75"/>
    <w:rsid w:val="00081260"/>
    <w:rsid w:val="000F3882"/>
    <w:rsid w:val="00153EE3"/>
    <w:rsid w:val="00156AF4"/>
    <w:rsid w:val="0019116D"/>
    <w:rsid w:val="001C5641"/>
    <w:rsid w:val="001D67AE"/>
    <w:rsid w:val="0021014D"/>
    <w:rsid w:val="00251870"/>
    <w:rsid w:val="002A048F"/>
    <w:rsid w:val="003051C9"/>
    <w:rsid w:val="00323CF4"/>
    <w:rsid w:val="00402351"/>
    <w:rsid w:val="0044336D"/>
    <w:rsid w:val="00453E25"/>
    <w:rsid w:val="0047580E"/>
    <w:rsid w:val="004806CE"/>
    <w:rsid w:val="00482194"/>
    <w:rsid w:val="00497CF2"/>
    <w:rsid w:val="004A72BA"/>
    <w:rsid w:val="00545D20"/>
    <w:rsid w:val="0058005F"/>
    <w:rsid w:val="005B4638"/>
    <w:rsid w:val="00602546"/>
    <w:rsid w:val="00640249"/>
    <w:rsid w:val="006504E9"/>
    <w:rsid w:val="0067387D"/>
    <w:rsid w:val="00682C37"/>
    <w:rsid w:val="00687A3A"/>
    <w:rsid w:val="006B46BD"/>
    <w:rsid w:val="00753D91"/>
    <w:rsid w:val="007655C9"/>
    <w:rsid w:val="007810BF"/>
    <w:rsid w:val="0079596C"/>
    <w:rsid w:val="007A7240"/>
    <w:rsid w:val="007C620D"/>
    <w:rsid w:val="0083197D"/>
    <w:rsid w:val="00834E4A"/>
    <w:rsid w:val="00857215"/>
    <w:rsid w:val="00890CB7"/>
    <w:rsid w:val="008970C7"/>
    <w:rsid w:val="0091246D"/>
    <w:rsid w:val="00935AEB"/>
    <w:rsid w:val="009816E4"/>
    <w:rsid w:val="009A4189"/>
    <w:rsid w:val="009D378D"/>
    <w:rsid w:val="009F233A"/>
    <w:rsid w:val="00A25C67"/>
    <w:rsid w:val="00A307E1"/>
    <w:rsid w:val="00A8743D"/>
    <w:rsid w:val="00AE29A7"/>
    <w:rsid w:val="00AE3174"/>
    <w:rsid w:val="00B212EE"/>
    <w:rsid w:val="00B34B56"/>
    <w:rsid w:val="00B93DA2"/>
    <w:rsid w:val="00BE2BBF"/>
    <w:rsid w:val="00C37857"/>
    <w:rsid w:val="00C4481E"/>
    <w:rsid w:val="00CA03B2"/>
    <w:rsid w:val="00D46915"/>
    <w:rsid w:val="00D479E0"/>
    <w:rsid w:val="00D81A7B"/>
    <w:rsid w:val="00DE52E2"/>
    <w:rsid w:val="00DF44B5"/>
    <w:rsid w:val="00E04F2D"/>
    <w:rsid w:val="00E74DD1"/>
    <w:rsid w:val="00E95077"/>
    <w:rsid w:val="00F35AE4"/>
    <w:rsid w:val="00F51F9B"/>
    <w:rsid w:val="00F631BB"/>
    <w:rsid w:val="00F81147"/>
    <w:rsid w:val="00FA1834"/>
    <w:rsid w:val="00FB42C8"/>
    <w:rsid w:val="00FE3412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DB6F-C9EC-48D3-A3D5-D213041C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1031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16</cp:revision>
  <cp:lastPrinted>2012-09-30T13:22:00Z</cp:lastPrinted>
  <dcterms:created xsi:type="dcterms:W3CDTF">2014-10-01T11:44:00Z</dcterms:created>
  <dcterms:modified xsi:type="dcterms:W3CDTF">2022-12-29T11:29:00Z</dcterms:modified>
</cp:coreProperties>
</file>