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A0" w:rsidRDefault="00D708A0" w:rsidP="00D708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EA105" wp14:editId="70B3E919">
                <wp:simplePos x="0" y="0"/>
                <wp:positionH relativeFrom="column">
                  <wp:posOffset>741680</wp:posOffset>
                </wp:positionH>
                <wp:positionV relativeFrom="paragraph">
                  <wp:posOffset>-37836</wp:posOffset>
                </wp:positionV>
                <wp:extent cx="5046345" cy="647065"/>
                <wp:effectExtent l="19050" t="19050" r="20955" b="19685"/>
                <wp:wrapNone/>
                <wp:docPr id="191" name="Obdélník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91" o:spid="_x0000_s1026" style="position:absolute;margin-left:58.4pt;margin-top:-3pt;width:397.3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41024B55" wp14:editId="1010E143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E7199" wp14:editId="4378E581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192" name="Obdélní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92" o:spid="_x0000_s1026" style="position:absolute;margin-left:393.95pt;margin-top:-15.25pt;width:63.1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96780" wp14:editId="53D4409D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90" name="Obdélník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90" o:spid="_x0000_s1026" style="position:absolute;margin-left:1.1pt;margin-top:-14.5pt;width:57.7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 w:rsidR="00266482">
        <w:rPr>
          <w:rFonts w:ascii="Times New Roman" w:hAnsi="Times New Roman"/>
          <w:b/>
          <w:sz w:val="72"/>
        </w:rPr>
        <w:t xml:space="preserve">  </w:t>
      </w:r>
      <w:proofErr w:type="gramStart"/>
      <w:r w:rsidR="00266482">
        <w:rPr>
          <w:rFonts w:ascii="Times New Roman" w:hAnsi="Times New Roman"/>
          <w:b/>
          <w:sz w:val="72"/>
        </w:rPr>
        <w:t>1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28"/>
        </w:rPr>
        <w:t>ÚČETNÍ</w:t>
      </w:r>
      <w:proofErr w:type="gramEnd"/>
      <w:r>
        <w:rPr>
          <w:rFonts w:ascii="Times New Roman" w:hAnsi="Times New Roman"/>
          <w:sz w:val="28"/>
        </w:rPr>
        <w:t xml:space="preserve"> ZÁVĚRKA DLE IFRS</w:t>
      </w:r>
      <w:r w:rsidR="00134B70">
        <w:rPr>
          <w:rFonts w:ascii="Times New Roman" w:hAnsi="Times New Roman"/>
          <w:sz w:val="28"/>
        </w:rPr>
        <w:t xml:space="preserve"> – IAS 1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D708A0" w:rsidRDefault="00D708A0" w:rsidP="00D708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Výkaz o finanční pozici </w:t>
      </w:r>
    </w:p>
    <w:p w:rsidR="00D708A0" w:rsidRDefault="00D708A0" w:rsidP="00D708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2 – Výkaz o finanční pozici </w:t>
      </w:r>
    </w:p>
    <w:p w:rsidR="00CF0E6F" w:rsidRDefault="00D708A0" w:rsidP="00CB7AF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D13CF" wp14:editId="3BCDAC57">
                <wp:simplePos x="0" y="0"/>
                <wp:positionH relativeFrom="column">
                  <wp:posOffset>-20320</wp:posOffset>
                </wp:positionH>
                <wp:positionV relativeFrom="paragraph">
                  <wp:posOffset>166106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9" o:spid="_x0000_s1026" style="position:absolute;margin-left:-1.6pt;margin-top:13.1pt;width:455.1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CB7AFC" w:rsidRDefault="00CB7AFC" w:rsidP="00CB7AF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1 – Výkaz o finanční pozici – horizontální forma </w:t>
      </w:r>
    </w:p>
    <w:p w:rsidR="00CB7AFC" w:rsidRDefault="00CB7AFC" w:rsidP="00CB7A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Sestavte výkaz o finanční pozici účetní jednotky Železnice</w:t>
      </w:r>
      <w:r w:rsidR="007673B1">
        <w:rPr>
          <w:rFonts w:ascii="Times New Roman" w:hAnsi="Times New Roman" w:cs="Times New Roman"/>
          <w:sz w:val="24"/>
        </w:rPr>
        <w:t>, a.s., vykazuje-li k </w:t>
      </w:r>
      <w:proofErr w:type="gramStart"/>
      <w:r w:rsidR="007673B1">
        <w:rPr>
          <w:rFonts w:ascii="Times New Roman" w:hAnsi="Times New Roman" w:cs="Times New Roman"/>
          <w:sz w:val="24"/>
        </w:rPr>
        <w:t>31.12.2022</w:t>
      </w:r>
      <w:proofErr w:type="gramEnd"/>
      <w:r>
        <w:rPr>
          <w:rFonts w:ascii="Times New Roman" w:hAnsi="Times New Roman" w:cs="Times New Roman"/>
          <w:sz w:val="24"/>
        </w:rPr>
        <w:t xml:space="preserve"> následující strukturu aktiv, závazků a vlastního kapitálu. Vypočítejte základní kapitál účetní jednotky.</w:t>
      </w:r>
    </w:p>
    <w:p w:rsidR="00CB7AFC" w:rsidRDefault="007A3832" w:rsidP="00CB7A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Dopravní prostředky 950 000 000 Kč</w:t>
      </w:r>
    </w:p>
    <w:p w:rsidR="007A3832" w:rsidRDefault="007A3832" w:rsidP="00CB7A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Software 10 000 000 Kč</w:t>
      </w:r>
    </w:p>
    <w:p w:rsidR="007A3832" w:rsidRDefault="007A3832" w:rsidP="00CB7A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Rezervy (dlouhodobé) 10 000 000 Kč</w:t>
      </w:r>
    </w:p>
    <w:p w:rsidR="007A3832" w:rsidRDefault="007A3832" w:rsidP="00CB7A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Odložená daň (závazek) 6 000 000 Kč</w:t>
      </w:r>
    </w:p>
    <w:p w:rsidR="007A3832" w:rsidRDefault="007A3832" w:rsidP="00CB7A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Splatná daň 2 000 000 Kč</w:t>
      </w:r>
    </w:p>
    <w:p w:rsidR="007A3832" w:rsidRDefault="007A3832" w:rsidP="00CB7A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Závazky z obchodních vztahů splatné do 12 měsíců 400 000 000 Kč</w:t>
      </w:r>
    </w:p>
    <w:p w:rsidR="007A3832" w:rsidRDefault="007A3832" w:rsidP="00CB7AF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Peníze na bankovním účtu 25 000 000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Zásoby materiálu 6 000 000 Kč</w:t>
      </w:r>
    </w:p>
    <w:p w:rsidR="007A3832" w:rsidRP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vlastní </w:t>
      </w:r>
      <w:proofErr w:type="gramStart"/>
      <w:r>
        <w:rPr>
          <w:rFonts w:ascii="Times New Roman" w:hAnsi="Times New Roman" w:cs="Times New Roman"/>
          <w:sz w:val="24"/>
        </w:rPr>
        <w:t>kapitál ? Kč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CB7AFC" w:rsidRDefault="00CB7AFC" w:rsidP="00CB7AF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</w:tblGrid>
      <w:tr w:rsidR="00CB7AFC" w:rsidTr="006B0531">
        <w:trPr>
          <w:trHeight w:val="278"/>
        </w:trPr>
        <w:tc>
          <w:tcPr>
            <w:tcW w:w="8838" w:type="dxa"/>
            <w:gridSpan w:val="4"/>
          </w:tcPr>
          <w:p w:rsidR="00CB7AFC" w:rsidRPr="007A3832" w:rsidRDefault="00CB7AFC" w:rsidP="00CB7AF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Výkaz o finanční poz</w:t>
            </w:r>
            <w:r w:rsidR="007673B1">
              <w:rPr>
                <w:rFonts w:ascii="Times New Roman" w:hAnsi="Times New Roman" w:cs="Times New Roman"/>
                <w:color w:val="FF0000"/>
                <w:sz w:val="24"/>
              </w:rPr>
              <w:t>ici Železnice, a.s. k </w:t>
            </w:r>
            <w:proofErr w:type="gramStart"/>
            <w:r w:rsidR="007673B1">
              <w:rPr>
                <w:rFonts w:ascii="Times New Roman" w:hAnsi="Times New Roman" w:cs="Times New Roman"/>
                <w:color w:val="FF0000"/>
                <w:sz w:val="24"/>
              </w:rPr>
              <w:t>31.12.2022</w:t>
            </w:r>
            <w:proofErr w:type="gramEnd"/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 v</w:t>
            </w:r>
            <w:r w:rsidR="007A3832"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 tis. </w:t>
            </w: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CZK</w:t>
            </w:r>
          </w:p>
        </w:tc>
      </w:tr>
      <w:tr w:rsidR="00CB7AFC" w:rsidTr="00CB7AFC">
        <w:trPr>
          <w:trHeight w:val="278"/>
        </w:trPr>
        <w:tc>
          <w:tcPr>
            <w:tcW w:w="2209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Aktiva </w:t>
            </w:r>
          </w:p>
        </w:tc>
        <w:tc>
          <w:tcPr>
            <w:tcW w:w="2209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Vlastní kapitál a závazky</w:t>
            </w: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B7AFC" w:rsidTr="00CB7AFC">
        <w:trPr>
          <w:trHeight w:val="292"/>
        </w:trPr>
        <w:tc>
          <w:tcPr>
            <w:tcW w:w="2209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>Dlouhodobá aktiva</w:t>
            </w:r>
          </w:p>
        </w:tc>
        <w:tc>
          <w:tcPr>
            <w:tcW w:w="2209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CB7AFC" w:rsidRPr="007A3832" w:rsidRDefault="007A3832" w:rsidP="00CB7AFC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Vlastní kapitál </w:t>
            </w: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B7AFC" w:rsidTr="00CB7AFC">
        <w:trPr>
          <w:trHeight w:val="278"/>
        </w:trPr>
        <w:tc>
          <w:tcPr>
            <w:tcW w:w="2209" w:type="dxa"/>
          </w:tcPr>
          <w:p w:rsidR="00CB7AFC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04507A" w:rsidRPr="007A3832" w:rsidRDefault="0004507A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B7AFC" w:rsidTr="00CB7AFC">
        <w:trPr>
          <w:trHeight w:val="278"/>
        </w:trPr>
        <w:tc>
          <w:tcPr>
            <w:tcW w:w="2209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CB7AFC" w:rsidRPr="007A3832" w:rsidRDefault="007A3832" w:rsidP="00CB7AFC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Dlouhodobé závazky </w:t>
            </w: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CB7AFC">
        <w:trPr>
          <w:trHeight w:val="278"/>
        </w:trPr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>Krátkodobá aktiva</w:t>
            </w:r>
          </w:p>
        </w:tc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Odložená daň</w:t>
            </w: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CB7AFC">
        <w:trPr>
          <w:trHeight w:val="278"/>
        </w:trPr>
        <w:tc>
          <w:tcPr>
            <w:tcW w:w="2209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Rezervy </w:t>
            </w: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CB7AFC">
        <w:trPr>
          <w:trHeight w:val="278"/>
        </w:trPr>
        <w:tc>
          <w:tcPr>
            <w:tcW w:w="2209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Krátkodobé závazky </w:t>
            </w: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CB7AFC">
        <w:trPr>
          <w:trHeight w:val="278"/>
        </w:trPr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04507A" w:rsidRPr="007A3832" w:rsidRDefault="0004507A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B7AFC" w:rsidTr="00CB7AFC">
        <w:trPr>
          <w:trHeight w:val="292"/>
        </w:trPr>
        <w:tc>
          <w:tcPr>
            <w:tcW w:w="2209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CB7AFC" w:rsidRPr="007A3832" w:rsidRDefault="00CB7AFC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CB7AFC">
        <w:trPr>
          <w:trHeight w:val="292"/>
        </w:trPr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Aktiva celkem </w:t>
            </w:r>
          </w:p>
        </w:tc>
        <w:tc>
          <w:tcPr>
            <w:tcW w:w="2209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Vlastní kapitál a závazky celkem</w:t>
            </w:r>
          </w:p>
        </w:tc>
        <w:tc>
          <w:tcPr>
            <w:tcW w:w="2210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7A3832" w:rsidRDefault="007A3832" w:rsidP="00CB7AFC">
      <w:pPr>
        <w:spacing w:after="0"/>
        <w:rPr>
          <w:rFonts w:ascii="Times New Roman" w:hAnsi="Times New Roman" w:cs="Times New Roman"/>
          <w:sz w:val="24"/>
        </w:rPr>
      </w:pPr>
    </w:p>
    <w:p w:rsidR="0084764B" w:rsidRDefault="0084764B" w:rsidP="00CB7AF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jaké bilanční rovnici je založen výkaz o finanční pozici při použití horizontální formy?</w:t>
      </w:r>
    </w:p>
    <w:p w:rsidR="0084764B" w:rsidRDefault="0084764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7A3832" w:rsidRDefault="00D708A0" w:rsidP="007A383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0DCF9" wp14:editId="694A1924">
                <wp:simplePos x="0" y="0"/>
                <wp:positionH relativeFrom="column">
                  <wp:posOffset>-47625</wp:posOffset>
                </wp:positionH>
                <wp:positionV relativeFrom="paragraph">
                  <wp:posOffset>-40269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3.75pt;margin-top:-3.15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7A3832">
        <w:rPr>
          <w:rFonts w:ascii="Times New Roman" w:hAnsi="Times New Roman" w:cs="Times New Roman"/>
          <w:b/>
          <w:sz w:val="24"/>
        </w:rPr>
        <w:t xml:space="preserve">Příklad 2 – Výkaz o finanční pozici – vertikální forma </w:t>
      </w:r>
    </w:p>
    <w:p w:rsidR="007A3832" w:rsidRDefault="007A3832" w:rsidP="007A38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Sestavte výkaz o finanční pozici účetní jednotky Železnice</w:t>
      </w:r>
      <w:r w:rsidR="007673B1">
        <w:rPr>
          <w:rFonts w:ascii="Times New Roman" w:hAnsi="Times New Roman" w:cs="Times New Roman"/>
          <w:sz w:val="24"/>
        </w:rPr>
        <w:t>, a.s., vykazuje-li k </w:t>
      </w:r>
      <w:proofErr w:type="gramStart"/>
      <w:r w:rsidR="007673B1">
        <w:rPr>
          <w:rFonts w:ascii="Times New Roman" w:hAnsi="Times New Roman" w:cs="Times New Roman"/>
          <w:sz w:val="24"/>
        </w:rPr>
        <w:t>31.12.2022</w:t>
      </w:r>
      <w:proofErr w:type="gramEnd"/>
      <w:r>
        <w:rPr>
          <w:rFonts w:ascii="Times New Roman" w:hAnsi="Times New Roman" w:cs="Times New Roman"/>
          <w:sz w:val="24"/>
        </w:rPr>
        <w:t xml:space="preserve"> následující strukturu aktiv, závazků a vlastního kapitálu. Vypočítejte základní kapitál účetní jednotky.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Dopravní prostředky 950 000 000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Software 10 000 000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Rezervy (dlouhodobé) 10 000 000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Odložená daň (závazek) 6 000 000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Splatná daň 2 000 000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Závazky z obchodních vztahů splatné do 12 měsíců 400 000 000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Peníze na bankovním účtu 25 000 000 Kč</w:t>
      </w:r>
    </w:p>
    <w:p w:rsid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Zásoby materiálu 6 000 000 Kč</w:t>
      </w:r>
    </w:p>
    <w:p w:rsidR="007A3832" w:rsidRPr="007A3832" w:rsidRDefault="007A3832" w:rsidP="007A383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vlastní </w:t>
      </w:r>
      <w:proofErr w:type="gramStart"/>
      <w:r>
        <w:rPr>
          <w:rFonts w:ascii="Times New Roman" w:hAnsi="Times New Roman" w:cs="Times New Roman"/>
          <w:sz w:val="24"/>
        </w:rPr>
        <w:t>kapitál ? Kč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7A3832" w:rsidRDefault="007A3832" w:rsidP="00CB7AF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A3832" w:rsidTr="004469A8">
        <w:tc>
          <w:tcPr>
            <w:tcW w:w="9212" w:type="dxa"/>
            <w:gridSpan w:val="2"/>
          </w:tcPr>
          <w:p w:rsidR="007A3832" w:rsidRDefault="007A3832" w:rsidP="007A38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Výkaz o finanční pozici</w:t>
            </w:r>
            <w:r w:rsidR="007673B1">
              <w:rPr>
                <w:rFonts w:ascii="Times New Roman" w:hAnsi="Times New Roman" w:cs="Times New Roman"/>
                <w:color w:val="FF0000"/>
                <w:sz w:val="24"/>
              </w:rPr>
              <w:t xml:space="preserve"> Železnice, a.s. k </w:t>
            </w:r>
            <w:proofErr w:type="gramStart"/>
            <w:r w:rsidR="007673B1">
              <w:rPr>
                <w:rFonts w:ascii="Times New Roman" w:hAnsi="Times New Roman" w:cs="Times New Roman"/>
                <w:color w:val="FF0000"/>
                <w:sz w:val="24"/>
              </w:rPr>
              <w:t>31.12.2022</w:t>
            </w:r>
            <w:proofErr w:type="gramEnd"/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 v tis. CZK</w:t>
            </w:r>
          </w:p>
        </w:tc>
      </w:tr>
      <w:tr w:rsidR="007A3832" w:rsidTr="007A3832">
        <w:tc>
          <w:tcPr>
            <w:tcW w:w="4606" w:type="dxa"/>
          </w:tcPr>
          <w:p w:rsidR="007A3832" w:rsidRDefault="007A3832" w:rsidP="00CB7A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AKTIVA</w:t>
            </w:r>
          </w:p>
        </w:tc>
        <w:tc>
          <w:tcPr>
            <w:tcW w:w="4606" w:type="dxa"/>
          </w:tcPr>
          <w:p w:rsidR="007A3832" w:rsidRDefault="007A3832" w:rsidP="00CB7A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3832" w:rsidTr="007A3832">
        <w:tc>
          <w:tcPr>
            <w:tcW w:w="4606" w:type="dxa"/>
          </w:tcPr>
          <w:p w:rsidR="007A3832" w:rsidRPr="007A3832" w:rsidRDefault="007A3832" w:rsidP="00CB7AF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sz w:val="24"/>
              </w:rPr>
              <w:t>Dlouhodobá aktiva</w:t>
            </w:r>
          </w:p>
        </w:tc>
        <w:tc>
          <w:tcPr>
            <w:tcW w:w="4606" w:type="dxa"/>
          </w:tcPr>
          <w:p w:rsidR="007A3832" w:rsidRDefault="007A3832" w:rsidP="00CB7A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3832" w:rsidTr="007A3832"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7A3832"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7A3832"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>Krátkodobá aktiva</w:t>
            </w:r>
          </w:p>
        </w:tc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7A3832"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A3832" w:rsidTr="007A3832"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7A3832" w:rsidRPr="007A3832" w:rsidRDefault="007A3832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ZÁVAZKY</w:t>
            </w: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84764B" w:rsidRDefault="0084764B" w:rsidP="00445AA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Krátkodobé závazky </w:t>
            </w: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84764B" w:rsidRDefault="0084764B" w:rsidP="00445AA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4764B">
              <w:rPr>
                <w:rFonts w:ascii="Times New Roman" w:hAnsi="Times New Roman" w:cs="Times New Roman"/>
                <w:b/>
                <w:color w:val="FF0000"/>
                <w:sz w:val="24"/>
              </w:rPr>
              <w:t>Čistý pracovní kapitál</w:t>
            </w: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84764B" w:rsidRDefault="0084764B" w:rsidP="00445AA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4764B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Dlouhodobé závazky </w:t>
            </w:r>
          </w:p>
        </w:tc>
        <w:tc>
          <w:tcPr>
            <w:tcW w:w="4606" w:type="dxa"/>
          </w:tcPr>
          <w:p w:rsidR="0084764B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84764B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84764B">
              <w:rPr>
                <w:rFonts w:ascii="Times New Roman" w:hAnsi="Times New Roman" w:cs="Times New Roman"/>
                <w:color w:val="FF0000"/>
                <w:sz w:val="24"/>
              </w:rPr>
              <w:t xml:space="preserve">VLASTNÍ KAPITÁL </w:t>
            </w: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4764B" w:rsidTr="007A3832"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Základní kapitál </w:t>
            </w:r>
          </w:p>
        </w:tc>
        <w:tc>
          <w:tcPr>
            <w:tcW w:w="4606" w:type="dxa"/>
          </w:tcPr>
          <w:p w:rsidR="0084764B" w:rsidRPr="007A3832" w:rsidRDefault="0084764B" w:rsidP="00445A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7A3832" w:rsidRDefault="007A3832" w:rsidP="00CB7AFC">
      <w:pPr>
        <w:spacing w:after="0"/>
        <w:rPr>
          <w:rFonts w:ascii="Times New Roman" w:hAnsi="Times New Roman" w:cs="Times New Roman"/>
          <w:sz w:val="24"/>
        </w:rPr>
      </w:pPr>
    </w:p>
    <w:p w:rsidR="0084764B" w:rsidRDefault="0084764B" w:rsidP="00CB7AF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jaké rovnici je založen vertikální formát výkazu? </w:t>
      </w:r>
    </w:p>
    <w:p w:rsidR="0084764B" w:rsidRDefault="0084764B" w:rsidP="00CB7AFC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4764B">
        <w:rPr>
          <w:rFonts w:ascii="Times New Roman" w:hAnsi="Times New Roman" w:cs="Times New Roman"/>
          <w:color w:val="FF0000"/>
          <w:sz w:val="24"/>
        </w:rPr>
        <w:t xml:space="preserve">Suma aktiv – suma závazků = vlastní kapitál </w:t>
      </w:r>
    </w:p>
    <w:p w:rsidR="0084764B" w:rsidRDefault="0084764B" w:rsidP="00CB7AFC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84764B" w:rsidRDefault="0084764B" w:rsidP="00CB7AF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výkaz o finanční pozici povinnou součástí účetní závěrky dle IFRS? </w:t>
      </w:r>
    </w:p>
    <w:p w:rsidR="0084764B" w:rsidRDefault="0084764B" w:rsidP="00CB7AFC">
      <w:pPr>
        <w:spacing w:after="0"/>
        <w:rPr>
          <w:rFonts w:ascii="Times New Roman" w:hAnsi="Times New Roman" w:cs="Times New Roman"/>
          <w:sz w:val="24"/>
        </w:rPr>
      </w:pPr>
      <w:r w:rsidRPr="0084764B">
        <w:rPr>
          <w:rFonts w:ascii="Times New Roman" w:hAnsi="Times New Roman" w:cs="Times New Roman"/>
          <w:color w:val="FF0000"/>
          <w:sz w:val="24"/>
        </w:rPr>
        <w:t>Ano</w:t>
      </w:r>
    </w:p>
    <w:p w:rsidR="0084764B" w:rsidRDefault="0084764B" w:rsidP="00CB7AFC">
      <w:pPr>
        <w:spacing w:after="0"/>
        <w:rPr>
          <w:rFonts w:ascii="Times New Roman" w:hAnsi="Times New Roman" w:cs="Times New Roman"/>
          <w:sz w:val="24"/>
        </w:rPr>
      </w:pPr>
    </w:p>
    <w:p w:rsidR="0084764B" w:rsidRDefault="0084764B" w:rsidP="00CB7AF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Použijí se ustanovení IAS 1 o výkazu o finanční pozici při sestavení </w:t>
      </w:r>
      <w:proofErr w:type="spellStart"/>
      <w:r>
        <w:rPr>
          <w:rFonts w:ascii="Times New Roman" w:hAnsi="Times New Roman" w:cs="Times New Roman"/>
          <w:sz w:val="24"/>
        </w:rPr>
        <w:t>mezitimní</w:t>
      </w:r>
      <w:proofErr w:type="spellEnd"/>
      <w:r>
        <w:rPr>
          <w:rFonts w:ascii="Times New Roman" w:hAnsi="Times New Roman" w:cs="Times New Roman"/>
          <w:sz w:val="24"/>
        </w:rPr>
        <w:t xml:space="preserve"> účetní závěrky? </w:t>
      </w:r>
    </w:p>
    <w:p w:rsidR="0084764B" w:rsidRDefault="0084764B" w:rsidP="00CB7AFC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4764B">
        <w:rPr>
          <w:rFonts w:ascii="Times New Roman" w:hAnsi="Times New Roman" w:cs="Times New Roman"/>
          <w:color w:val="FF0000"/>
          <w:sz w:val="24"/>
        </w:rPr>
        <w:t xml:space="preserve">Oblast </w:t>
      </w:r>
      <w:proofErr w:type="spellStart"/>
      <w:r w:rsidRPr="0084764B">
        <w:rPr>
          <w:rFonts w:ascii="Times New Roman" w:hAnsi="Times New Roman" w:cs="Times New Roman"/>
          <w:color w:val="FF0000"/>
          <w:sz w:val="24"/>
        </w:rPr>
        <w:t>mezitimní</w:t>
      </w:r>
      <w:proofErr w:type="spellEnd"/>
      <w:r w:rsidRPr="0084764B">
        <w:rPr>
          <w:rFonts w:ascii="Times New Roman" w:hAnsi="Times New Roman" w:cs="Times New Roman"/>
          <w:color w:val="FF0000"/>
          <w:sz w:val="24"/>
        </w:rPr>
        <w:t xml:space="preserve"> účetní závěrky je upravena samostatným standardem  </w:t>
      </w:r>
    </w:p>
    <w:p w:rsidR="0004507A" w:rsidRDefault="0004507A" w:rsidP="00CB7AFC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04507A" w:rsidRDefault="0004507A" w:rsidP="00CB7AFC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04507A" w:rsidRDefault="0004507A" w:rsidP="00CB7AFC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B663B" wp14:editId="3DCDE6E9">
                <wp:simplePos x="0" y="0"/>
                <wp:positionH relativeFrom="column">
                  <wp:posOffset>741680</wp:posOffset>
                </wp:positionH>
                <wp:positionV relativeFrom="paragraph">
                  <wp:posOffset>-37836</wp:posOffset>
                </wp:positionV>
                <wp:extent cx="5046345" cy="647065"/>
                <wp:effectExtent l="19050" t="19050" r="20955" b="1968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58.4pt;margin-top:-3pt;width:397.35pt;height:5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4624" behindDoc="0" locked="0" layoutInCell="1" allowOverlap="1" wp14:anchorId="1F204DB1" wp14:editId="355138FF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04633C" wp14:editId="2B5FAB0C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93.95pt;margin-top:-15.25pt;width:63.15pt;height:6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1B252" wp14:editId="5D92A7CA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1.1pt;margin-top:-14.5pt;width:57.75pt;height:6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</w:t>
      </w:r>
      <w:proofErr w:type="gramStart"/>
      <w:r>
        <w:rPr>
          <w:rFonts w:ascii="Times New Roman" w:hAnsi="Times New Roman"/>
          <w:b/>
          <w:sz w:val="72"/>
        </w:rPr>
        <w:t>2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28"/>
        </w:rPr>
        <w:t>KONCEPČNÍ</w:t>
      </w:r>
      <w:proofErr w:type="gramEnd"/>
      <w:r>
        <w:rPr>
          <w:rFonts w:ascii="Times New Roman" w:hAnsi="Times New Roman"/>
          <w:sz w:val="28"/>
        </w:rPr>
        <w:t xml:space="preserve"> RÁMEC IFRS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8B08F8" w:rsidRDefault="008B08F8" w:rsidP="008B08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Uchování kapitálu I  </w:t>
      </w:r>
    </w:p>
    <w:p w:rsidR="008B08F8" w:rsidRPr="008B08F8" w:rsidRDefault="008B08F8" w:rsidP="008B08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2 – Uchování kapitálu II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FDBE3E" wp14:editId="0778116A">
                <wp:simplePos x="0" y="0"/>
                <wp:positionH relativeFrom="column">
                  <wp:posOffset>-21590</wp:posOffset>
                </wp:positionH>
                <wp:positionV relativeFrom="paragraph">
                  <wp:posOffset>-57414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1.7pt;margin-top:-4.5pt;width:455.1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Příklad 1 – Uchování kapitálu I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Cukrárna u Mlsouna, a.s. má níže uvedenou hodnotu aktiv, vlastního kapitálu a závazků.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8B08F8" w:rsidRPr="00A02989" w:rsidTr="007E1AAD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</w:tcPr>
          <w:p w:rsidR="008B08F8" w:rsidRPr="00884E34" w:rsidRDefault="008B08F8" w:rsidP="007E1AAD">
            <w:pPr>
              <w:spacing w:after="0" w:line="240" w:lineRule="auto"/>
              <w:rPr>
                <w:szCs w:val="21"/>
              </w:rPr>
            </w:pPr>
            <w:proofErr w:type="gramStart"/>
            <w:r>
              <w:rPr>
                <w:szCs w:val="21"/>
              </w:rPr>
              <w:t>Aktiva                                                                                                                                  Vlastní</w:t>
            </w:r>
            <w:proofErr w:type="gramEnd"/>
            <w:r>
              <w:rPr>
                <w:szCs w:val="21"/>
              </w:rPr>
              <w:t xml:space="preserve"> kapitál, Závazky</w:t>
            </w: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 xml:space="preserve">Stroj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>4 900 000</w:t>
            </w: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Základní </w:t>
            </w:r>
            <w:r w:rsidRPr="00F5306A">
              <w:rPr>
                <w:sz w:val="24"/>
                <w:szCs w:val="21"/>
              </w:rPr>
              <w:t xml:space="preserve">kapitál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6</w:t>
            </w:r>
            <w:r w:rsidRPr="00F5306A">
              <w:rPr>
                <w:sz w:val="24"/>
                <w:szCs w:val="21"/>
              </w:rPr>
              <w:t> 500 000</w:t>
            </w: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 xml:space="preserve">Osobní automobil </w:t>
            </w: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>600 000</w:t>
            </w: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 xml:space="preserve">Zboží na skladě </w:t>
            </w: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>1 000 000</w:t>
            </w: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884E34" w:rsidRDefault="008B08F8" w:rsidP="007E1AAD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884E34" w:rsidRDefault="008B08F8" w:rsidP="007E1AAD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884E34" w:rsidRDefault="008B08F8" w:rsidP="007E1AAD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884E34" w:rsidRDefault="008B08F8" w:rsidP="007E1AAD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</w:tbl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jednotka vyskladnila všechno zboží, které prodala za 1 250 000 Kč. Tento prodej byl uskutečněn vystavením faktury, které byla v tomto roce také uhrazena. Vypočtěte výši zisku při zohlednění uchování kapitálu z finančního pohledu (jako nominální peněžní jednotky). Zaúčtujte níže uvedené účetní případy. Předpokládejte, že inflace za rok 2022 činí 4 %. Zásoby jsou účtovány způsobem A.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8B08F8" w:rsidRPr="00E51A9E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06A">
              <w:rPr>
                <w:rFonts w:ascii="Times New Roman" w:hAnsi="Times New Roman"/>
                <w:sz w:val="24"/>
                <w:szCs w:val="24"/>
              </w:rPr>
              <w:t xml:space="preserve">Výdejka – vyskladnění zboží ze skladu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06A">
              <w:rPr>
                <w:rFonts w:ascii="Times New Roman" w:hAnsi="Times New Roman"/>
                <w:sz w:val="24"/>
                <w:szCs w:val="24"/>
              </w:rPr>
              <w:t xml:space="preserve">FAV – za prodej zboží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06A">
              <w:rPr>
                <w:rFonts w:ascii="Times New Roman" w:hAnsi="Times New Roman"/>
                <w:sz w:val="24"/>
                <w:szCs w:val="24"/>
              </w:rPr>
              <w:t xml:space="preserve">VBÚ – úhrada FAV za zboží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Sestavení konečné rozvahy k </w:t>
      </w:r>
      <w:proofErr w:type="gramStart"/>
      <w:r>
        <w:rPr>
          <w:rFonts w:ascii="Times New Roman" w:hAnsi="Times New Roman" w:cs="Times New Roman"/>
          <w:sz w:val="24"/>
        </w:rPr>
        <w:t>31.12.2022</w:t>
      </w:r>
      <w:proofErr w:type="gramEnd"/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8B08F8" w:rsidRPr="00F5306A" w:rsidTr="007E1AAD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53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Aktiva                                                                                                    Vlastní</w:t>
            </w:r>
            <w:proofErr w:type="gramEnd"/>
            <w:r w:rsidRPr="00F53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kapitál, Závazky</w:t>
            </w:r>
          </w:p>
        </w:tc>
      </w:tr>
      <w:tr w:rsidR="008B08F8" w:rsidRPr="00F5306A" w:rsidTr="007E1AAD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8F8" w:rsidRPr="00F5306A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8F8" w:rsidRPr="00F5306A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8F8" w:rsidRPr="00F5306A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8F8" w:rsidRPr="00F5306A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Pr="00F5306A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F5306A">
        <w:rPr>
          <w:rFonts w:ascii="Times New Roman" w:hAnsi="Times New Roman" w:cs="Times New Roman"/>
          <w:color w:val="FF0000"/>
          <w:sz w:val="24"/>
        </w:rPr>
        <w:t xml:space="preserve">Uchování kapitálu – kapitál jako nominální peněžní jednotka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Pr="00F5306A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Pr="00F5306A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F5306A">
        <w:rPr>
          <w:rFonts w:ascii="Times New Roman" w:hAnsi="Times New Roman" w:cs="Times New Roman"/>
          <w:color w:val="FF0000"/>
          <w:sz w:val="24"/>
        </w:rPr>
        <w:t>Uchování kapitálu – uchování kupní síly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E4962" wp14:editId="1D820BF8">
                <wp:simplePos x="0" y="0"/>
                <wp:positionH relativeFrom="column">
                  <wp:posOffset>-21590</wp:posOffset>
                </wp:positionH>
                <wp:positionV relativeFrom="paragraph">
                  <wp:posOffset>-57414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1.7pt;margin-top:-4.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Příklad 2 – Uchování kapitálu II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Cukrárna u Mlsouna, a.s. má níže uvedenou hodnotu aktiv, vlastního kapitálu a závazků.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8B08F8" w:rsidRPr="00A02989" w:rsidTr="007E1AAD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</w:tcPr>
          <w:p w:rsidR="008B08F8" w:rsidRPr="00884E34" w:rsidRDefault="008B08F8" w:rsidP="007E1AAD">
            <w:pPr>
              <w:spacing w:after="0" w:line="240" w:lineRule="auto"/>
              <w:rPr>
                <w:szCs w:val="21"/>
              </w:rPr>
            </w:pPr>
            <w:proofErr w:type="gramStart"/>
            <w:r>
              <w:rPr>
                <w:szCs w:val="21"/>
              </w:rPr>
              <w:t>Aktiva                                                                                                                                  Vlastní</w:t>
            </w:r>
            <w:proofErr w:type="gramEnd"/>
            <w:r>
              <w:rPr>
                <w:szCs w:val="21"/>
              </w:rPr>
              <w:t xml:space="preserve"> kapitál, Závazky</w:t>
            </w: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Výrobky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>4 900 000</w:t>
            </w: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Základní </w:t>
            </w:r>
            <w:r w:rsidRPr="00F5306A">
              <w:rPr>
                <w:sz w:val="24"/>
                <w:szCs w:val="21"/>
              </w:rPr>
              <w:t xml:space="preserve">kapitál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6</w:t>
            </w:r>
            <w:r w:rsidRPr="00F5306A">
              <w:rPr>
                <w:sz w:val="24"/>
                <w:szCs w:val="21"/>
              </w:rPr>
              <w:t> 500 000</w:t>
            </w: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Materiál na skladě </w:t>
            </w:r>
            <w:r w:rsidRPr="00F5306A">
              <w:rPr>
                <w:sz w:val="24"/>
                <w:szCs w:val="21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>600 000</w:t>
            </w: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 xml:space="preserve">Zboží na skladě </w:t>
            </w: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  <w:r w:rsidRPr="00F5306A">
              <w:rPr>
                <w:sz w:val="24"/>
                <w:szCs w:val="21"/>
              </w:rPr>
              <w:t>1 000 000</w:t>
            </w: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F5306A" w:rsidRDefault="008B08F8" w:rsidP="007E1AAD">
            <w:pPr>
              <w:spacing w:after="0" w:line="240" w:lineRule="auto"/>
              <w:rPr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F5306A" w:rsidRDefault="008B08F8" w:rsidP="007E1AAD">
            <w:pPr>
              <w:spacing w:after="0" w:line="240" w:lineRule="auto"/>
              <w:jc w:val="right"/>
              <w:rPr>
                <w:sz w:val="24"/>
                <w:szCs w:val="21"/>
              </w:rPr>
            </w:pPr>
          </w:p>
        </w:tc>
      </w:tr>
      <w:tr w:rsidR="008B08F8" w:rsidRPr="00A02989" w:rsidTr="007E1AAD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B08F8" w:rsidRPr="00884E34" w:rsidRDefault="008B08F8" w:rsidP="007E1AAD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B08F8" w:rsidRPr="00884E34" w:rsidRDefault="008B08F8" w:rsidP="007E1AAD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B08F8" w:rsidRPr="00884E34" w:rsidRDefault="008B08F8" w:rsidP="007E1AAD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B08F8" w:rsidRPr="00884E34" w:rsidRDefault="008B08F8" w:rsidP="007E1AAD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</w:tbl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Předpokládejte, že účetní jednotka prodala všechny svá aktiva, výrobky za 5 000 000 Kč, materiál za 600 000 Kč, zboží za 1 400 000 Kč. Vytvořte účetní operace, které nastaly během účetního období, předpokládejte, že veškerý prodej se uskutečnil v hotovosti pomocí pokladního dokladu.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8B08F8" w:rsidRPr="00E51A9E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8B08F8" w:rsidRPr="00580D46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0D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Výdejka – vyskladnění výrobků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8B08F8" w:rsidRPr="00580D46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0D46">
              <w:rPr>
                <w:rFonts w:ascii="Times New Roman" w:hAnsi="Times New Roman"/>
                <w:color w:val="FF0000"/>
                <w:sz w:val="24"/>
                <w:szCs w:val="24"/>
              </w:rPr>
              <w:t>Výdejka – vyskladnění materiálu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8B08F8" w:rsidRPr="00580D46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0D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Výdejka – vyskladnění zboží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72" w:type="dxa"/>
          </w:tcPr>
          <w:p w:rsidR="008B08F8" w:rsidRPr="00580D46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0D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PPD – tržba za prodané výrobky 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72" w:type="dxa"/>
          </w:tcPr>
          <w:p w:rsidR="008B08F8" w:rsidRPr="00580D46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0D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PPD – tržba za prodaný materiál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72" w:type="dxa"/>
          </w:tcPr>
          <w:p w:rsidR="008B08F8" w:rsidRPr="00580D46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0D46">
              <w:rPr>
                <w:rFonts w:ascii="Times New Roman" w:hAnsi="Times New Roman"/>
                <w:color w:val="FF0000"/>
                <w:sz w:val="24"/>
                <w:szCs w:val="24"/>
              </w:rPr>
              <w:t>PPD – tržba za prodané zboží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Výsledek hospodaření po účetních případech 1 až 6</w:t>
      </w:r>
      <w:r w:rsidRPr="00E9680E">
        <w:rPr>
          <w:rFonts w:ascii="Times New Roman" w:hAnsi="Times New Roman" w:cs="Times New Roman"/>
          <w:color w:val="FF0000"/>
          <w:sz w:val="24"/>
        </w:rPr>
        <w:t xml:space="preserve">: </w:t>
      </w:r>
    </w:p>
    <w:p w:rsidR="008B08F8" w:rsidRPr="00E9680E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Pr="00E9680E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Pr="00E9680E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Určete, zda je v souladu s Koncepčním rámcem IFRS zajištěno uchování produkčního kapitálu. 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Výsledek hospodaření po účetních případech 1 až 6 při zohlednění zvýšení tržní ceny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8B08F8" w:rsidRPr="00E51A9E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Výdejka – vyskladnění výrobků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Výdejka – vyskladnění materiálu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Pr="00B06BB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08F8" w:rsidRPr="00B06BB8" w:rsidTr="007E1AAD">
        <w:tc>
          <w:tcPr>
            <w:tcW w:w="723" w:type="dxa"/>
          </w:tcPr>
          <w:p w:rsidR="008B08F8" w:rsidRPr="00E51A9E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8B08F8" w:rsidRPr="00F5306A" w:rsidRDefault="008B08F8" w:rsidP="007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Výdejka – vyskladnění zboží </w:t>
            </w:r>
          </w:p>
        </w:tc>
        <w:tc>
          <w:tcPr>
            <w:tcW w:w="1560" w:type="dxa"/>
          </w:tcPr>
          <w:p w:rsidR="008B08F8" w:rsidRPr="006357BE" w:rsidRDefault="008B08F8" w:rsidP="007E1AA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B08F8" w:rsidRDefault="008B08F8" w:rsidP="007E1A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B08F8" w:rsidRPr="00E9680E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9680E">
        <w:rPr>
          <w:rFonts w:ascii="Times New Roman" w:hAnsi="Times New Roman" w:cs="Times New Roman"/>
          <w:sz w:val="20"/>
        </w:rPr>
        <w:t>Pozn. Zbývající účetní případy jsou neměnné</w:t>
      </w: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8B0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8B08F8" w:rsidRDefault="008B08F8" w:rsidP="00CB7AFC">
      <w:pPr>
        <w:spacing w:after="0"/>
        <w:rPr>
          <w:rFonts w:ascii="Times New Roman" w:hAnsi="Times New Roman" w:cs="Times New Roman"/>
          <w:color w:val="FF0000"/>
          <w:sz w:val="24"/>
        </w:rPr>
      </w:pPr>
    </w:p>
    <w:sectPr w:rsidR="008B08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A0" w:rsidRDefault="00D708A0" w:rsidP="00D708A0">
      <w:pPr>
        <w:spacing w:after="0" w:line="240" w:lineRule="auto"/>
      </w:pPr>
      <w:r>
        <w:separator/>
      </w:r>
    </w:p>
  </w:endnote>
  <w:endnote w:type="continuationSeparator" w:id="0">
    <w:p w:rsidR="00D708A0" w:rsidRDefault="00D708A0" w:rsidP="00D7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8A0" w:rsidRDefault="00D708A0" w:rsidP="00D708A0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proofErr w:type="gramStart"/>
    <w:r>
      <w:rPr>
        <w:rFonts w:ascii="Cambria" w:hAnsi="Cambria"/>
      </w:rPr>
      <w:t xml:space="preserve">XMU            </w:t>
    </w:r>
    <w:r w:rsidR="0004507A">
      <w:rPr>
        <w:rFonts w:ascii="Cambria" w:hAnsi="Cambria"/>
      </w:rPr>
      <w:t xml:space="preserve">                               1</w:t>
    </w:r>
    <w:r>
      <w:rPr>
        <w:rFonts w:ascii="Cambria" w:hAnsi="Cambria"/>
      </w:rPr>
      <w:t xml:space="preserve"> .cvičení</w:t>
    </w:r>
    <w:proofErr w:type="gramEnd"/>
    <w:r>
      <w:rPr>
        <w:rFonts w:ascii="Cambria" w:hAnsi="Cambria"/>
      </w:rPr>
      <w:t xml:space="preserve">                                       </w:t>
    </w:r>
    <w:r w:rsidR="0004507A">
      <w:rPr>
        <w:rFonts w:ascii="Cambria" w:hAnsi="Cambria"/>
      </w:rPr>
      <w:t>24.2</w:t>
    </w:r>
    <w:r w:rsidR="007673B1">
      <w:rPr>
        <w:rFonts w:ascii="Cambria" w:hAnsi="Cambria"/>
      </w:rPr>
      <w:t>.2022</w:t>
    </w:r>
    <w:r>
      <w:rPr>
        <w:rFonts w:ascii="Cambria" w:hAnsi="Cambria"/>
      </w:rPr>
      <w:tab/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266482" w:rsidRPr="00266482">
      <w:rPr>
        <w:rFonts w:ascii="Cambria" w:hAnsi="Cambria"/>
        <w:noProof/>
      </w:rPr>
      <w:t>4</w:t>
    </w:r>
    <w:r>
      <w:fldChar w:fldCharType="end"/>
    </w:r>
  </w:p>
  <w:p w:rsidR="00D708A0" w:rsidRDefault="00D708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A0" w:rsidRDefault="00D708A0" w:rsidP="00D708A0">
      <w:pPr>
        <w:spacing w:after="0" w:line="240" w:lineRule="auto"/>
      </w:pPr>
      <w:r>
        <w:separator/>
      </w:r>
    </w:p>
  </w:footnote>
  <w:footnote w:type="continuationSeparator" w:id="0">
    <w:p w:rsidR="00D708A0" w:rsidRDefault="00D708A0" w:rsidP="00D7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A6C"/>
    <w:multiLevelType w:val="hybridMultilevel"/>
    <w:tmpl w:val="36E451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44261"/>
    <w:multiLevelType w:val="hybridMultilevel"/>
    <w:tmpl w:val="9B44F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14242"/>
    <w:multiLevelType w:val="hybridMultilevel"/>
    <w:tmpl w:val="33CA5818"/>
    <w:lvl w:ilvl="0" w:tplc="F00A6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89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DC8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B21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EE3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645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C44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1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2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6D324AE"/>
    <w:multiLevelType w:val="hybridMultilevel"/>
    <w:tmpl w:val="36E451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97D23"/>
    <w:multiLevelType w:val="hybridMultilevel"/>
    <w:tmpl w:val="EDB2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D4"/>
    <w:rsid w:val="0004507A"/>
    <w:rsid w:val="00134B70"/>
    <w:rsid w:val="001B0393"/>
    <w:rsid w:val="00241ECB"/>
    <w:rsid w:val="00266482"/>
    <w:rsid w:val="00656929"/>
    <w:rsid w:val="006D6C07"/>
    <w:rsid w:val="006F229A"/>
    <w:rsid w:val="007673B1"/>
    <w:rsid w:val="007A3832"/>
    <w:rsid w:val="0084764B"/>
    <w:rsid w:val="008B08F8"/>
    <w:rsid w:val="00AC0FD4"/>
    <w:rsid w:val="00AF5D3D"/>
    <w:rsid w:val="00BD4F66"/>
    <w:rsid w:val="00CB7AFC"/>
    <w:rsid w:val="00CF0E6F"/>
    <w:rsid w:val="00D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7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8A0"/>
  </w:style>
  <w:style w:type="paragraph" w:styleId="Zpat">
    <w:name w:val="footer"/>
    <w:basedOn w:val="Normln"/>
    <w:link w:val="ZpatChar"/>
    <w:uiPriority w:val="99"/>
    <w:unhideWhenUsed/>
    <w:rsid w:val="00D7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7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8A0"/>
  </w:style>
  <w:style w:type="paragraph" w:styleId="Zpat">
    <w:name w:val="footer"/>
    <w:basedOn w:val="Normln"/>
    <w:link w:val="ZpatChar"/>
    <w:uiPriority w:val="99"/>
    <w:unhideWhenUsed/>
    <w:rsid w:val="00D7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4</cp:revision>
  <cp:lastPrinted>2022-02-19T16:08:00Z</cp:lastPrinted>
  <dcterms:created xsi:type="dcterms:W3CDTF">2022-02-19T16:04:00Z</dcterms:created>
  <dcterms:modified xsi:type="dcterms:W3CDTF">2022-02-19T16:09:00Z</dcterms:modified>
</cp:coreProperties>
</file>