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BC247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04116">
        <w:rPr>
          <w:rFonts w:ascii="Times New Roman" w:hAnsi="Times New Roman" w:cs="Times New Roman"/>
          <w:b/>
          <w:sz w:val="24"/>
          <w:u w:val="single"/>
        </w:rPr>
        <w:t>IAS 16 – Pozemky, budovy a zařízení</w:t>
      </w:r>
    </w:p>
    <w:p w14:paraId="0998FF6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D8BC613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Dlouhodobá aktiva a česká právní úprava</w:t>
      </w:r>
    </w:p>
    <w:p w14:paraId="063A99B4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Zákon o účetnictví</w:t>
      </w:r>
    </w:p>
    <w:p w14:paraId="112736DB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Způsoby oceňování § 24-27</w:t>
      </w:r>
    </w:p>
    <w:p w14:paraId="28702655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Účetní odpisy § 28</w:t>
      </w:r>
    </w:p>
    <w:p w14:paraId="717B5C40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Vyhláška č. 500/2002 Sb., pro podnikatele</w:t>
      </w:r>
    </w:p>
    <w:p w14:paraId="248EE722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7 – Dlouhodobý hmotný majetek</w:t>
      </w:r>
    </w:p>
    <w:p w14:paraId="1945BBC6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47 – Způsoby oceňování DNM a DHM a vymezení nákladů s jeho pořízením souvisejících</w:t>
      </w:r>
    </w:p>
    <w:p w14:paraId="23416C27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55 Postup tvorby a použití opravných položek</w:t>
      </w:r>
    </w:p>
    <w:p w14:paraId="1FDEEA1D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56 Odpisování majetku</w:t>
      </w:r>
    </w:p>
    <w:p w14:paraId="45C81B20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56a Metoda komponentního odpisování majetku</w:t>
      </w:r>
    </w:p>
    <w:p w14:paraId="28C56422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ČÚS  č. 013 – Dlouhodobý nehmotný a hmotný majetek </w:t>
      </w:r>
    </w:p>
    <w:p w14:paraId="379F2719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Cíl </w:t>
      </w:r>
    </w:p>
    <w:p w14:paraId="6FABAD24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Obsahové vymezení</w:t>
      </w:r>
    </w:p>
    <w:p w14:paraId="281E2DB9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Oceňování</w:t>
      </w:r>
    </w:p>
    <w:p w14:paraId="28CCDE90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Odpisování</w:t>
      </w:r>
    </w:p>
    <w:p w14:paraId="5682F14F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Postup účtování</w:t>
      </w:r>
    </w:p>
    <w:p w14:paraId="787049F9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Analytické a podrozvahové účty</w:t>
      </w:r>
    </w:p>
    <w:p w14:paraId="06D2D357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ČÚS č. 005 – Opravné položky </w:t>
      </w:r>
    </w:p>
    <w:p w14:paraId="61026A13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AC40F5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 IAS 16</w:t>
      </w:r>
    </w:p>
    <w:p w14:paraId="4F44B99D" w14:textId="77777777" w:rsidR="00376FCE" w:rsidRPr="00376FCE" w:rsidRDefault="00376FCE" w:rsidP="006041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Zabývá se</w:t>
      </w:r>
      <w:r w:rsidRPr="00376FCE">
        <w:rPr>
          <w:rFonts w:ascii="Times New Roman" w:hAnsi="Times New Roman" w:cs="Times New Roman"/>
          <w:sz w:val="24"/>
        </w:rPr>
        <w:t>:</w:t>
      </w:r>
    </w:p>
    <w:p w14:paraId="1A91A83C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Uznáním a vykázáním těchto položek ve výkazech</w:t>
      </w:r>
    </w:p>
    <w:p w14:paraId="60EFC45C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Oceněním – prvotní ocenění, následné ocenění</w:t>
      </w:r>
    </w:p>
    <w:p w14:paraId="694CF0F6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Způsoby odpisování těchto aktiv</w:t>
      </w:r>
    </w:p>
    <w:p w14:paraId="47C4EAA7" w14:textId="77777777" w:rsidR="00376FCE" w:rsidRPr="00376FCE" w:rsidRDefault="00376FCE" w:rsidP="006041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Standard </w:t>
      </w:r>
      <w:r w:rsidRPr="00376FCE">
        <w:rPr>
          <w:rFonts w:ascii="Times New Roman" w:hAnsi="Times New Roman" w:cs="Times New Roman"/>
          <w:b/>
          <w:bCs/>
          <w:sz w:val="24"/>
        </w:rPr>
        <w:t>se nezabývá</w:t>
      </w:r>
      <w:r w:rsidRPr="00376FCE">
        <w:rPr>
          <w:rFonts w:ascii="Times New Roman" w:hAnsi="Times New Roman" w:cs="Times New Roman"/>
          <w:sz w:val="24"/>
        </w:rPr>
        <w:t>:</w:t>
      </w:r>
    </w:p>
    <w:p w14:paraId="686AE7FA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Pozemky, budovy a zařízeními drženými k prodeji – IFRS 5</w:t>
      </w:r>
    </w:p>
    <w:p w14:paraId="68523D75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Biologickými aktivy – IAS 41</w:t>
      </w:r>
    </w:p>
    <w:p w14:paraId="360C90F7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Investicemi za účelem dosažení příjmu z nájemného – IAS 40</w:t>
      </w:r>
    </w:p>
    <w:p w14:paraId="1B2216F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5D6F2C5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IAS 16</w:t>
      </w:r>
    </w:p>
    <w:p w14:paraId="222C3387" w14:textId="77777777" w:rsidR="00376FCE" w:rsidRPr="00376FCE" w:rsidRDefault="00376FCE" w:rsidP="0060411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376FCE">
        <w:rPr>
          <w:rFonts w:ascii="Times New Roman" w:hAnsi="Times New Roman" w:cs="Times New Roman"/>
          <w:sz w:val="24"/>
        </w:rPr>
        <w:t>Hmotná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aktiva, </w:t>
      </w:r>
      <w:proofErr w:type="gramStart"/>
      <w:r w:rsidRPr="00376FCE">
        <w:rPr>
          <w:rFonts w:ascii="Times New Roman" w:hAnsi="Times New Roman" w:cs="Times New Roman"/>
          <w:sz w:val="24"/>
        </w:rPr>
        <w:t>která:</w:t>
      </w:r>
      <w:proofErr w:type="gramEnd"/>
    </w:p>
    <w:p w14:paraId="14C19238" w14:textId="77777777" w:rsidR="00376FCE" w:rsidRPr="00376FCE" w:rsidRDefault="00376FCE" w:rsidP="00604116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Účetní jednotka drží z důvodu používání ve výrobě, zásobování zbožím, službami nebo k administrativním účelům</w:t>
      </w:r>
    </w:p>
    <w:p w14:paraId="61132F74" w14:textId="77777777" w:rsidR="00376FCE" w:rsidRPr="00376FCE" w:rsidRDefault="00376FCE" w:rsidP="00604116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Budou využívána během více než 1 účetního období</w:t>
      </w:r>
    </w:p>
    <w:p w14:paraId="38106F6D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98F6CDB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Základní pojmy z IAS 16</w:t>
      </w:r>
    </w:p>
    <w:p w14:paraId="3E4FF99B" w14:textId="774C3AD2" w:rsidR="00376FCE" w:rsidRPr="00376FCE" w:rsidRDefault="00F635A9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Pořizovací cena</w:t>
      </w:r>
      <w:bookmarkStart w:id="0" w:name="_GoBack"/>
      <w:bookmarkEnd w:id="0"/>
      <w:r w:rsidR="00376FCE" w:rsidRPr="00376FCE">
        <w:rPr>
          <w:rFonts w:ascii="Times New Roman" w:hAnsi="Times New Roman" w:cs="Times New Roman"/>
          <w:bCs/>
          <w:sz w:val="24"/>
        </w:rPr>
        <w:t xml:space="preserve"> </w:t>
      </w:r>
      <w:r w:rsidR="00376FCE" w:rsidRPr="00376FCE">
        <w:rPr>
          <w:rFonts w:ascii="Times New Roman" w:hAnsi="Times New Roman" w:cs="Times New Roman"/>
          <w:sz w:val="24"/>
        </w:rPr>
        <w:t>- množství peněz (peněžních ekvivalentů) zaplacených za aktivum nebo reálná hodnota jiného předaného aktiva v okamžiku pořízení nebo výstavby daného aktiva</w:t>
      </w:r>
    </w:p>
    <w:p w14:paraId="1D27864E" w14:textId="77777777" w:rsidR="00376FCE" w:rsidRPr="00376FCE" w:rsidRDefault="00492557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</w:t>
      </w:r>
      <w:proofErr w:type="gramEnd"/>
      <w:r w:rsidR="00376FCE" w:rsidRPr="00376FCE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376FCE" w:rsidRPr="00376FCE">
        <w:rPr>
          <w:rFonts w:ascii="Times New Roman" w:hAnsi="Times New Roman" w:cs="Times New Roman"/>
          <w:sz w:val="24"/>
        </w:rPr>
        <w:t>systematické</w:t>
      </w:r>
      <w:proofErr w:type="gramEnd"/>
      <w:r w:rsidR="00376FCE" w:rsidRPr="00376FCE">
        <w:rPr>
          <w:rFonts w:ascii="Times New Roman" w:hAnsi="Times New Roman" w:cs="Times New Roman"/>
          <w:sz w:val="24"/>
        </w:rPr>
        <w:t xml:space="preserve"> rozložení odepsatelné částky aktiva po dobu jeho použitelnosti</w:t>
      </w:r>
    </w:p>
    <w:p w14:paraId="10580D65" w14:textId="77777777" w:rsidR="00376FCE" w:rsidRDefault="00376FCE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04116">
        <w:rPr>
          <w:rFonts w:ascii="Times New Roman" w:hAnsi="Times New Roman" w:cs="Times New Roman"/>
          <w:b/>
          <w:bCs/>
          <w:sz w:val="24"/>
        </w:rPr>
        <w:lastRenderedPageBreak/>
        <w:t>Odpisovatelná</w:t>
      </w:r>
      <w:proofErr w:type="spellEnd"/>
      <w:r w:rsidRPr="00604116">
        <w:rPr>
          <w:rFonts w:ascii="Times New Roman" w:hAnsi="Times New Roman" w:cs="Times New Roman"/>
          <w:b/>
          <w:bCs/>
          <w:sz w:val="24"/>
        </w:rPr>
        <w:t xml:space="preserve"> částka</w:t>
      </w:r>
      <w:r w:rsidRPr="00376FCE">
        <w:rPr>
          <w:rFonts w:ascii="Times New Roman" w:hAnsi="Times New Roman" w:cs="Times New Roman"/>
          <w:bCs/>
          <w:sz w:val="24"/>
        </w:rPr>
        <w:t xml:space="preserve"> </w:t>
      </w:r>
      <w:r w:rsidR="00604116">
        <w:rPr>
          <w:rFonts w:ascii="Times New Roman" w:hAnsi="Times New Roman" w:cs="Times New Roman"/>
          <w:sz w:val="24"/>
        </w:rPr>
        <w:t xml:space="preserve">- pořizovací  cena aktiva </w:t>
      </w:r>
      <w:r w:rsidRPr="00376FCE">
        <w:rPr>
          <w:rFonts w:ascii="Times New Roman" w:hAnsi="Times New Roman" w:cs="Times New Roman"/>
          <w:sz w:val="24"/>
        </w:rPr>
        <w:t>(</w:t>
      </w:r>
      <w:proofErr w:type="gramStart"/>
      <w:r w:rsidRPr="00376FCE">
        <w:rPr>
          <w:rFonts w:ascii="Times New Roman" w:hAnsi="Times New Roman" w:cs="Times New Roman"/>
          <w:sz w:val="24"/>
        </w:rPr>
        <w:t>nebo  jiná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 částka  nahrazující pořizovací cenu) mínus zbytková hodnota </w:t>
      </w:r>
    </w:p>
    <w:p w14:paraId="1D0691DE" w14:textId="77777777" w:rsidR="00376FCE" w:rsidRPr="00376FCE" w:rsidRDefault="00376FCE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Zbytková hodnota - </w:t>
      </w:r>
      <w:r w:rsidRPr="00376FCE">
        <w:rPr>
          <w:rFonts w:ascii="Times New Roman" w:hAnsi="Times New Roman" w:cs="Times New Roman"/>
          <w:sz w:val="24"/>
        </w:rPr>
        <w:t xml:space="preserve">odhadnutá  částka, </w:t>
      </w:r>
      <w:r w:rsidR="00604116">
        <w:rPr>
          <w:rFonts w:ascii="Times New Roman" w:hAnsi="Times New Roman" w:cs="Times New Roman"/>
          <w:sz w:val="24"/>
        </w:rPr>
        <w:t xml:space="preserve">kterou by podnik v současnosti </w:t>
      </w:r>
      <w:r w:rsidRPr="00376FCE">
        <w:rPr>
          <w:rFonts w:ascii="Times New Roman" w:hAnsi="Times New Roman" w:cs="Times New Roman"/>
          <w:sz w:val="24"/>
        </w:rPr>
        <w:t>získal při vyřazení (prodeji) aktiva (po odečtení nákladů na vyřazení nebo prodej), kdyby aktivum nyní bylo v takovém stavu, v jakém se bude nacházet na konci doby své použitelnosti</w:t>
      </w:r>
    </w:p>
    <w:p w14:paraId="2016B1A4" w14:textId="77777777" w:rsidR="00376FCE" w:rsidRPr="00376FCE" w:rsidRDefault="00376FCE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Účetní hodnota</w:t>
      </w:r>
      <w:r w:rsidRPr="00376FCE">
        <w:rPr>
          <w:rFonts w:ascii="Times New Roman" w:hAnsi="Times New Roman" w:cs="Times New Roman"/>
          <w:sz w:val="24"/>
        </w:rPr>
        <w:t xml:space="preserve"> - částka, v níž je aktivum vykazováno v účetnictví po odečtení oprávek a kumulovaných ztrát ze snížení hodnoty</w:t>
      </w:r>
    </w:p>
    <w:p w14:paraId="21A998B4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53E6BE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1) </w:t>
      </w:r>
      <w:r w:rsidR="00376FCE" w:rsidRPr="00604116">
        <w:rPr>
          <w:rFonts w:ascii="Times New Roman" w:hAnsi="Times New Roman" w:cs="Times New Roman"/>
          <w:sz w:val="24"/>
          <w:u w:val="single"/>
        </w:rPr>
        <w:t xml:space="preserve">Oceňování k okamžiku pořízení </w:t>
      </w:r>
    </w:p>
    <w:p w14:paraId="67C7C716" w14:textId="77777777" w:rsidR="00376FCE" w:rsidRPr="00376FCE" w:rsidRDefault="00376FCE" w:rsidP="006041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Pořizovací cena </w:t>
      </w:r>
      <w:r w:rsidRPr="00376FCE">
        <w:rPr>
          <w:rFonts w:ascii="Times New Roman" w:hAnsi="Times New Roman" w:cs="Times New Roman"/>
          <w:sz w:val="24"/>
        </w:rPr>
        <w:t>– zahrnuje účelné náklady nutné k tomu, aby aktivum přinášelo užitek:</w:t>
      </w:r>
    </w:p>
    <w:p w14:paraId="762D7C72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Nákupní cena aktiva snížená o slevy </w:t>
      </w:r>
    </w:p>
    <w:p w14:paraId="4A0C1002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Clo </w:t>
      </w:r>
    </w:p>
    <w:p w14:paraId="4BCEFA76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Náklady na dopravu, instalaci, montáž </w:t>
      </w:r>
    </w:p>
    <w:p w14:paraId="5E6B639F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Odhadnuté náklady spojené s demontáží a odstraněním aktiva a obnovou místa, na kterém je dané aktivum umístěno </w:t>
      </w:r>
    </w:p>
    <w:p w14:paraId="58D9B409" w14:textId="77777777" w:rsid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Pokud je platba za pořízení aktiva splatná v delším časovém okamžiku vykazuje se pořizovací cena jako současná hodnota budoucí hodnoty </w:t>
      </w:r>
    </w:p>
    <w:p w14:paraId="32DC9EFA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CBB143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nemůže být složkou pořizovací ceny? </w:t>
      </w:r>
    </w:p>
    <w:p w14:paraId="255C4C61" w14:textId="77777777" w:rsidR="00376FCE" w:rsidRPr="00376FCE" w:rsidRDefault="00376FCE" w:rsidP="0060411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Náklady na otevření nového podniku</w:t>
      </w:r>
    </w:p>
    <w:p w14:paraId="60EAF470" w14:textId="77777777" w:rsidR="00376FCE" w:rsidRPr="00376FCE" w:rsidRDefault="00376FCE" w:rsidP="0060411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Náklady na představení nového výrobku nebo služby </w:t>
      </w:r>
    </w:p>
    <w:p w14:paraId="30B0464E" w14:textId="77777777" w:rsidR="00376FCE" w:rsidRPr="00376FCE" w:rsidRDefault="00376FCE" w:rsidP="0060411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Administrativní a jiné všeobecné režijní náklady </w:t>
      </w:r>
    </w:p>
    <w:p w14:paraId="7585DB1A" w14:textId="77777777" w:rsidR="00376FCE" w:rsidRPr="00376FCE" w:rsidRDefault="00376FCE" w:rsidP="0060411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Počáteční provozní ztráty než se výrobek uvede na trh </w:t>
      </w:r>
    </w:p>
    <w:p w14:paraId="2B335A33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C1823C7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3D905" wp14:editId="63296284">
                <wp:simplePos x="0" y="0"/>
                <wp:positionH relativeFrom="column">
                  <wp:posOffset>-8559</wp:posOffset>
                </wp:positionH>
                <wp:positionV relativeFrom="paragraph">
                  <wp:posOffset>149860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66F13" id="Obdélník 1" o:spid="_x0000_s1026" style="position:absolute;margin-left:-.65pt;margin-top:11.8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75216D8B" w14:textId="77777777" w:rsidR="005A323F" w:rsidRPr="00376791" w:rsidRDefault="005A323F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76791">
        <w:rPr>
          <w:rFonts w:ascii="Times New Roman" w:hAnsi="Times New Roman" w:cs="Times New Roman"/>
          <w:b/>
          <w:sz w:val="24"/>
        </w:rPr>
        <w:t>Příklad 1</w:t>
      </w:r>
      <w:r w:rsidR="00376791" w:rsidRPr="00376791">
        <w:rPr>
          <w:rFonts w:ascii="Times New Roman" w:hAnsi="Times New Roman" w:cs="Times New Roman"/>
          <w:b/>
          <w:sz w:val="24"/>
        </w:rPr>
        <w:t xml:space="preserve"> – Současná hodnota </w:t>
      </w:r>
    </w:p>
    <w:p w14:paraId="1E746F33" w14:textId="77777777" w:rsidR="00747D7F" w:rsidRDefault="005A323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5A323F">
        <w:rPr>
          <w:rFonts w:ascii="Times New Roman" w:hAnsi="Times New Roman" w:cs="Times New Roman"/>
          <w:sz w:val="24"/>
        </w:rPr>
        <w:t>Obchodní společnost Náp</w:t>
      </w:r>
      <w:r w:rsidR="00E45D99">
        <w:rPr>
          <w:rFonts w:ascii="Times New Roman" w:hAnsi="Times New Roman" w:cs="Times New Roman"/>
          <w:sz w:val="24"/>
        </w:rPr>
        <w:t xml:space="preserve">oje, a.s. zakoupila dne </w:t>
      </w:r>
      <w:proofErr w:type="gramStart"/>
      <w:r w:rsidR="00E45D99">
        <w:rPr>
          <w:rFonts w:ascii="Times New Roman" w:hAnsi="Times New Roman" w:cs="Times New Roman"/>
          <w:sz w:val="24"/>
        </w:rPr>
        <w:t>1.1.2022</w:t>
      </w:r>
      <w:proofErr w:type="gramEnd"/>
      <w:r w:rsidRPr="005A323F">
        <w:rPr>
          <w:rFonts w:ascii="Times New Roman" w:hAnsi="Times New Roman" w:cs="Times New Roman"/>
          <w:sz w:val="24"/>
        </w:rPr>
        <w:t xml:space="preserve"> výrobní linku na výrobku ovocných n</w:t>
      </w:r>
      <w:r w:rsidR="004D67DB">
        <w:rPr>
          <w:rFonts w:ascii="Times New Roman" w:hAnsi="Times New Roman" w:cs="Times New Roman"/>
          <w:sz w:val="24"/>
        </w:rPr>
        <w:t>ápojů – fakturo</w:t>
      </w:r>
      <w:r w:rsidR="00747D7F">
        <w:rPr>
          <w:rFonts w:ascii="Times New Roman" w:hAnsi="Times New Roman" w:cs="Times New Roman"/>
          <w:sz w:val="24"/>
        </w:rPr>
        <w:t>vaná částka je 10</w:t>
      </w:r>
      <w:r w:rsidR="004D67DB">
        <w:rPr>
          <w:rFonts w:ascii="Times New Roman" w:hAnsi="Times New Roman" w:cs="Times New Roman"/>
          <w:sz w:val="24"/>
        </w:rPr>
        <w:t xml:space="preserve">0 000 000 Kč. Dle podmínek smlouvy </w:t>
      </w:r>
      <w:r w:rsidR="000E345D">
        <w:rPr>
          <w:rFonts w:ascii="Times New Roman" w:hAnsi="Times New Roman" w:cs="Times New Roman"/>
          <w:sz w:val="24"/>
        </w:rPr>
        <w:t>bude</w:t>
      </w:r>
      <w:r w:rsidR="00E45D99">
        <w:rPr>
          <w:rFonts w:ascii="Times New Roman" w:hAnsi="Times New Roman" w:cs="Times New Roman"/>
          <w:sz w:val="24"/>
        </w:rPr>
        <w:t xml:space="preserve"> tato částka uhrazena </w:t>
      </w:r>
      <w:proofErr w:type="gramStart"/>
      <w:r w:rsidR="00E45D99">
        <w:rPr>
          <w:rFonts w:ascii="Times New Roman" w:hAnsi="Times New Roman" w:cs="Times New Roman"/>
          <w:sz w:val="24"/>
        </w:rPr>
        <w:t>31.12.2023</w:t>
      </w:r>
      <w:proofErr w:type="gramEnd"/>
      <w:r w:rsidR="000E345D">
        <w:rPr>
          <w:rFonts w:ascii="Times New Roman" w:hAnsi="Times New Roman" w:cs="Times New Roman"/>
          <w:sz w:val="24"/>
        </w:rPr>
        <w:t>. Předpokládejte úrokovou sazbu v ekonomice na 10</w:t>
      </w:r>
      <w:r w:rsidR="00747D7F">
        <w:rPr>
          <w:rFonts w:ascii="Times New Roman" w:hAnsi="Times New Roman" w:cs="Times New Roman"/>
          <w:sz w:val="24"/>
        </w:rPr>
        <w:t xml:space="preserve"> %. Zaúčtujte uvedené v souladu s pravidly IFRS a v souladu s českými účetními předpisy. </w:t>
      </w:r>
    </w:p>
    <w:p w14:paraId="73DABB2F" w14:textId="77777777" w:rsidR="004D67DB" w:rsidRDefault="004D67D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4BFB1A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Současná hodnota závazku:</w:t>
      </w:r>
    </w:p>
    <w:p w14:paraId="62ECE631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547C629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89DD00" w14:textId="77777777" w:rsidR="00747D7F" w:rsidRDefault="00E45D99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 2022</w:t>
      </w:r>
    </w:p>
    <w:p w14:paraId="4CF01520" w14:textId="77777777" w:rsidR="000E345D" w:rsidRDefault="000E345D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675B7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2BF0B0" w14:textId="77777777" w:rsidR="000E345D" w:rsidRDefault="00E45D99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 2023</w:t>
      </w:r>
    </w:p>
    <w:p w14:paraId="61BD8CB1" w14:textId="77777777" w:rsidR="000E345D" w:rsidRDefault="000E345D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FCB4CB3" w14:textId="77777777" w:rsidR="000E345D" w:rsidRDefault="000E345D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4A462B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72C2FA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Účtování dle IFRS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5A323F" w:rsidRPr="00B6610E" w14:paraId="6BB57E9A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AEC543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9D29061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DF9A897" w14:textId="77777777" w:rsidR="00747D7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DC56A0B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202E2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A323F" w:rsidRPr="003C5234" w14:paraId="22A7AA41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C6C65E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0B4D7B1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výrobní linky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4C38F73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D62E2B4" w14:textId="77777777" w:rsidR="005A323F" w:rsidRPr="003C5234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FE882" w14:textId="77777777" w:rsidR="005A323F" w:rsidRPr="003C5234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E345D" w:rsidRPr="003C5234" w14:paraId="01EB29F7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3B5017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F7C38FB" w14:textId="77777777" w:rsidR="000E345D" w:rsidRPr="00B6610E" w:rsidRDefault="00E45D9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úroky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BA2B89E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C917185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CD95A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E345D" w:rsidRPr="003C5234" w14:paraId="152703A2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B59B28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30E30BE" w14:textId="77777777" w:rsidR="000E345D" w:rsidRPr="00B6610E" w:rsidRDefault="00E45D9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úroky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270A006" w14:textId="77777777" w:rsidR="000E345D" w:rsidRPr="005A323F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5B7C618" w14:textId="77777777" w:rsidR="000E345D" w:rsidRPr="000E345D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75E3D" w14:textId="77777777" w:rsidR="000E345D" w:rsidRPr="000E345D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E345D" w:rsidRPr="003C5234" w14:paraId="0AE42978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C31D8B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C51201C" w14:textId="77777777" w:rsidR="000E345D" w:rsidRPr="00B6610E" w:rsidRDefault="00E45D9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závazku </w:t>
            </w:r>
            <w:proofErr w:type="gramStart"/>
            <w:r>
              <w:rPr>
                <w:rFonts w:ascii="Times New Roman" w:hAnsi="Times New Roman"/>
                <w:sz w:val="24"/>
              </w:rPr>
              <w:t>31.12.2023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F499801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559434A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7617E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E179C75" w14:textId="77777777" w:rsidR="005A323F" w:rsidRDefault="005A323F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ADA39BB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dle českých účetních předpisů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747D7F" w:rsidRPr="00B6610E" w14:paraId="7B390E14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E56CE9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C900667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C527C80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37F279A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EDE0A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47D7F" w:rsidRPr="003C5234" w14:paraId="7142808C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DE1D69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21B20A2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výrobní linky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5BFB861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7110654" w14:textId="77777777" w:rsidR="00747D7F" w:rsidRPr="003C5234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9AFB" w14:textId="77777777" w:rsidR="00747D7F" w:rsidRPr="003C5234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7D7F" w:rsidRPr="003C5234" w14:paraId="0035DA56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4A743F" w14:textId="77777777" w:rsidR="00747D7F" w:rsidRPr="00B6610E" w:rsidRDefault="00E25344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47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65A5242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</w:t>
            </w:r>
            <w:r w:rsidR="00E45D99">
              <w:rPr>
                <w:rFonts w:ascii="Times New Roman" w:hAnsi="Times New Roman"/>
                <w:sz w:val="24"/>
              </w:rPr>
              <w:t xml:space="preserve">závazku </w:t>
            </w:r>
            <w:proofErr w:type="gramStart"/>
            <w:r w:rsidR="00E45D99">
              <w:rPr>
                <w:rFonts w:ascii="Times New Roman" w:hAnsi="Times New Roman"/>
                <w:sz w:val="24"/>
              </w:rPr>
              <w:t>31.12.2023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2125863" w14:textId="77777777" w:rsidR="00747D7F" w:rsidRPr="005A323F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47D7F">
              <w:rPr>
                <w:rFonts w:ascii="Times New Roman" w:hAnsi="Times New Roman"/>
                <w:sz w:val="24"/>
              </w:rPr>
              <w:t>0 000 000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D5A076" w14:textId="77777777" w:rsidR="00747D7F" w:rsidRPr="005A323F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9A82F" w14:textId="77777777" w:rsidR="00747D7F" w:rsidRPr="005A323F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05BEC1" w14:textId="77777777" w:rsidR="005A323F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549A7" wp14:editId="56D7747E">
                <wp:simplePos x="0" y="0"/>
                <wp:positionH relativeFrom="column">
                  <wp:posOffset>-31115</wp:posOffset>
                </wp:positionH>
                <wp:positionV relativeFrom="paragraph">
                  <wp:posOffset>177800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33D2E" id="Obdélník 2" o:spid="_x0000_s1026" style="position:absolute;margin-left:-2.45pt;margin-top:14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5073BDB7" w14:textId="77777777" w:rsidR="00376791" w:rsidRPr="00376791" w:rsidRDefault="00376791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76791">
        <w:rPr>
          <w:rFonts w:ascii="Times New Roman" w:hAnsi="Times New Roman" w:cs="Times New Roman"/>
          <w:b/>
          <w:sz w:val="24"/>
        </w:rPr>
        <w:t>Příklad 2 – Náklady na uvedení místa do původního stavu</w:t>
      </w:r>
    </w:p>
    <w:p w14:paraId="03420846" w14:textId="77777777" w:rsidR="00376791" w:rsidRDefault="00376791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Lé</w:t>
      </w:r>
      <w:r w:rsidR="00E45D99">
        <w:rPr>
          <w:rFonts w:ascii="Times New Roman" w:hAnsi="Times New Roman" w:cs="Times New Roman"/>
          <w:sz w:val="24"/>
        </w:rPr>
        <w:t>čiva, a.s. postavila v roce 2022</w:t>
      </w:r>
      <w:r>
        <w:rPr>
          <w:rFonts w:ascii="Times New Roman" w:hAnsi="Times New Roman" w:cs="Times New Roman"/>
          <w:sz w:val="24"/>
        </w:rPr>
        <w:t xml:space="preserve"> továrnu na výrobu léčiv, která má životnost 20 let. Léčiva a.s. předpokládají, že náklady na odstranění továrny a rekultivaci místa, na kterém v současné době stojí továrna, budou 1 000 000 Kč. Úroková sazba je 5 %. </w:t>
      </w:r>
    </w:p>
    <w:p w14:paraId="17442366" w14:textId="77777777" w:rsidR="00376791" w:rsidRDefault="00376791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0EBBDA" w14:textId="77777777" w:rsidR="000911CB" w:rsidRDefault="00376791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Současná hodnota </w:t>
      </w:r>
      <w:r w:rsidR="000911CB">
        <w:rPr>
          <w:rFonts w:ascii="Times New Roman" w:hAnsi="Times New Roman" w:cs="Times New Roman"/>
          <w:sz w:val="24"/>
        </w:rPr>
        <w:t xml:space="preserve">=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0911CB" w:rsidRPr="00B6610E" w14:paraId="416A9DF3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4962BA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65D4CD1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458C033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BD228F0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952CE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911CB" w:rsidRPr="003C5234" w14:paraId="5C805F93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3A4972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1206FE9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nákladů na uvedení do původního stavu do ceny stavby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471FAC9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3AED341" w14:textId="77777777" w:rsidR="000911CB" w:rsidRPr="003C5234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B2893" w14:textId="77777777" w:rsidR="000911CB" w:rsidRPr="003C5234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3DF71E1" w14:textId="77777777" w:rsidR="000911CB" w:rsidRDefault="000911C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2098A8" w14:textId="77777777" w:rsidR="000911CB" w:rsidRDefault="000911C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8D4FA7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35A5CB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26146C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EA2524" w14:textId="77777777" w:rsidR="003A5CCC" w:rsidRPr="00604116" w:rsidRDefault="003A5CCC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14:paraId="3C9F8881" w14:textId="77777777" w:rsidR="003A5CCC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2) </w:t>
      </w:r>
      <w:r w:rsidR="00376FCE" w:rsidRPr="00604116">
        <w:rPr>
          <w:rFonts w:ascii="Times New Roman" w:hAnsi="Times New Roman" w:cs="Times New Roman"/>
          <w:sz w:val="24"/>
          <w:u w:val="single"/>
        </w:rPr>
        <w:t xml:space="preserve">Oceňování v průběhu držení aktiva </w:t>
      </w:r>
    </w:p>
    <w:p w14:paraId="4F44A011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V průběhu používání aktiva vznikají výdaje na opravy, udržování, technické zhodnocení</w:t>
      </w:r>
    </w:p>
    <w:p w14:paraId="16BD98E6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Technické zhodnocení </w:t>
      </w:r>
      <w:r w:rsidRPr="00376FCE">
        <w:rPr>
          <w:rFonts w:ascii="Times New Roman" w:hAnsi="Times New Roman" w:cs="Times New Roman"/>
          <w:sz w:val="24"/>
        </w:rPr>
        <w:t>– tyto výdaje jsou aktivovány a stávají se součástí vstupní ceny aktiva</w:t>
      </w:r>
    </w:p>
    <w:p w14:paraId="029F788A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Opravy, údržby </w:t>
      </w:r>
      <w:r w:rsidRPr="00376FCE">
        <w:rPr>
          <w:rFonts w:ascii="Times New Roman" w:hAnsi="Times New Roman" w:cs="Times New Roman"/>
          <w:sz w:val="24"/>
        </w:rPr>
        <w:t>– vykazují se jako náklady</w:t>
      </w:r>
    </w:p>
    <w:p w14:paraId="3ADFF676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Pro oceňování lze použít tyto modely:</w:t>
      </w:r>
    </w:p>
    <w:p w14:paraId="3CFEECC7" w14:textId="77777777" w:rsidR="00376FCE" w:rsidRPr="00376FCE" w:rsidRDefault="00376FCE" w:rsidP="0060411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Model pořizovací (historické) ceny – nákladový model </w:t>
      </w:r>
    </w:p>
    <w:p w14:paraId="1ACE6BF5" w14:textId="77777777" w:rsidR="00376FCE" w:rsidRPr="00376FCE" w:rsidRDefault="00376FCE" w:rsidP="0060411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Model přecenění (na fair </w:t>
      </w:r>
      <w:proofErr w:type="spellStart"/>
      <w:r w:rsidRPr="00376FCE">
        <w:rPr>
          <w:rFonts w:ascii="Times New Roman" w:hAnsi="Times New Roman" w:cs="Times New Roman"/>
          <w:sz w:val="24"/>
        </w:rPr>
        <w:t>value</w:t>
      </w:r>
      <w:proofErr w:type="spellEnd"/>
      <w:r w:rsidRPr="00376FCE">
        <w:rPr>
          <w:rFonts w:ascii="Times New Roman" w:hAnsi="Times New Roman" w:cs="Times New Roman"/>
          <w:sz w:val="24"/>
        </w:rPr>
        <w:t xml:space="preserve">) </w:t>
      </w:r>
    </w:p>
    <w:p w14:paraId="7C104B6D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2A81FF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Model </w:t>
      </w:r>
      <w:r w:rsidR="00492557">
        <w:rPr>
          <w:rFonts w:ascii="Times New Roman" w:hAnsi="Times New Roman" w:cs="Times New Roman"/>
          <w:sz w:val="24"/>
        </w:rPr>
        <w:t>……………………………</w:t>
      </w:r>
      <w:proofErr w:type="gramStart"/>
      <w:r w:rsidR="00492557">
        <w:rPr>
          <w:rFonts w:ascii="Times New Roman" w:hAnsi="Times New Roman" w:cs="Times New Roman"/>
          <w:sz w:val="24"/>
        </w:rPr>
        <w:t>…..</w:t>
      </w:r>
      <w:proofErr w:type="gramEnd"/>
    </w:p>
    <w:p w14:paraId="31C9CE9B" w14:textId="77777777" w:rsidR="00376FCE" w:rsidRP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Pozemky, budovy, zařízení jsou vykázány v částce pořizovacích nákladů snížených o oprávky a o ztráty ze snížení hodnoty </w:t>
      </w:r>
    </w:p>
    <w:p w14:paraId="2607E847" w14:textId="77777777" w:rsidR="00376FCE" w:rsidRP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Přecenění směrem nahoru (zvýšení ceny) se neúčtuje</w:t>
      </w:r>
    </w:p>
    <w:p w14:paraId="1866A8B6" w14:textId="77777777" w:rsidR="00376FCE" w:rsidRP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Snížení ceny se účtuje do nákladů </w:t>
      </w:r>
    </w:p>
    <w:p w14:paraId="35631B72" w14:textId="77777777" w:rsid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Detailněji IAS 36 – Snížení hodnoty aktiva </w:t>
      </w:r>
    </w:p>
    <w:p w14:paraId="3620A946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E0AB980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Model </w:t>
      </w:r>
      <w:r w:rsidR="00492557">
        <w:rPr>
          <w:rFonts w:ascii="Times New Roman" w:hAnsi="Times New Roman" w:cs="Times New Roman"/>
          <w:sz w:val="24"/>
        </w:rPr>
        <w:t>……………………………</w:t>
      </w:r>
      <w:proofErr w:type="gramStart"/>
      <w:r w:rsidR="00492557">
        <w:rPr>
          <w:rFonts w:ascii="Times New Roman" w:hAnsi="Times New Roman" w:cs="Times New Roman"/>
          <w:sz w:val="24"/>
        </w:rPr>
        <w:t>…..</w:t>
      </w:r>
      <w:proofErr w:type="gramEnd"/>
    </w:p>
    <w:p w14:paraId="1C7B1987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Pozemky, budovy, zařízení jsou vykázány v reálné hodnotě snížené o oprávky a o ztráty ze snížení hodnoty </w:t>
      </w:r>
    </w:p>
    <w:p w14:paraId="398F0219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Je možno účtovat o zvýšení i o snížení ceny</w:t>
      </w:r>
    </w:p>
    <w:p w14:paraId="3E503972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Zvýšení hodnoty </w:t>
      </w:r>
      <w:r w:rsidRPr="00376FCE">
        <w:rPr>
          <w:rFonts w:ascii="Times New Roman" w:hAnsi="Times New Roman" w:cs="Times New Roman"/>
          <w:sz w:val="24"/>
        </w:rPr>
        <w:t xml:space="preserve">– účtuje se do vlastního kapitálu (tj. rozvahově), 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snížení hodnoty </w:t>
      </w:r>
      <w:r w:rsidRPr="00376FCE">
        <w:rPr>
          <w:rFonts w:ascii="Times New Roman" w:hAnsi="Times New Roman" w:cs="Times New Roman"/>
          <w:sz w:val="24"/>
        </w:rPr>
        <w:t>se účtuje do nákladů (tj. výsledkově)</w:t>
      </w:r>
    </w:p>
    <w:p w14:paraId="26B8A561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Pokud dochází ke snížení hodnoty a v minulosti bylo účtování zvýšení rozvahově, je nutno vypořádat nejprve 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fond z přecenění </w:t>
      </w:r>
    </w:p>
    <w:p w14:paraId="14AD4159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Pokud dochází ke zvýšení hodnoty a v minulosti bylo účtováno snížení hodnoty výsledkově, je nutno nejprve zvýšit </w:t>
      </w:r>
      <w:r w:rsidRPr="00376FCE">
        <w:rPr>
          <w:rFonts w:ascii="Times New Roman" w:hAnsi="Times New Roman" w:cs="Times New Roman"/>
          <w:b/>
          <w:bCs/>
          <w:sz w:val="24"/>
        </w:rPr>
        <w:t>výsledek hospodaření</w:t>
      </w:r>
    </w:p>
    <w:p w14:paraId="55B0B545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7726EBE8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Cs/>
          <w:sz w:val="24"/>
        </w:rPr>
        <w:t>Určení reálné hodnoty</w:t>
      </w:r>
    </w:p>
    <w:p w14:paraId="2B352D4D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Pozemky a budovy</w:t>
      </w:r>
      <w:r w:rsidRPr="00376FCE">
        <w:rPr>
          <w:rFonts w:ascii="Times New Roman" w:hAnsi="Times New Roman" w:cs="Times New Roman"/>
          <w:sz w:val="24"/>
        </w:rPr>
        <w:t>:</w:t>
      </w:r>
    </w:p>
    <w:p w14:paraId="3217ACEE" w14:textId="77777777" w:rsidR="00376FCE" w:rsidRPr="00376FCE" w:rsidRDefault="00376FCE" w:rsidP="00604116">
      <w:pPr>
        <w:numPr>
          <w:ilvl w:val="1"/>
          <w:numId w:val="15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</w:t>
      </w:r>
      <w:r w:rsidRPr="00376FCE">
        <w:rPr>
          <w:rFonts w:ascii="Times New Roman" w:hAnsi="Times New Roman" w:cs="Times New Roman"/>
          <w:b/>
          <w:bCs/>
          <w:sz w:val="24"/>
        </w:rPr>
        <w:t>tržní cena</w:t>
      </w:r>
      <w:r w:rsidRPr="00376FCE">
        <w:rPr>
          <w:rFonts w:ascii="Times New Roman" w:hAnsi="Times New Roman" w:cs="Times New Roman"/>
          <w:sz w:val="24"/>
        </w:rPr>
        <w:t>, kterou stanoví odhadce</w:t>
      </w:r>
    </w:p>
    <w:p w14:paraId="5151E4A7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Movité </w:t>
      </w:r>
      <w:proofErr w:type="gramStart"/>
      <w:r w:rsidRPr="00376FCE">
        <w:rPr>
          <w:rFonts w:ascii="Times New Roman" w:hAnsi="Times New Roman" w:cs="Times New Roman"/>
          <w:b/>
          <w:bCs/>
          <w:sz w:val="24"/>
        </w:rPr>
        <w:t>věci :</w:t>
      </w:r>
      <w:proofErr w:type="gramEnd"/>
    </w:p>
    <w:p w14:paraId="4DBDAB5D" w14:textId="77777777" w:rsidR="00376FCE" w:rsidRPr="00376FCE" w:rsidRDefault="00376FCE" w:rsidP="00604116">
      <w:pPr>
        <w:numPr>
          <w:ilvl w:val="1"/>
          <w:numId w:val="16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</w:t>
      </w:r>
      <w:r w:rsidRPr="00376FCE">
        <w:rPr>
          <w:rFonts w:ascii="Times New Roman" w:hAnsi="Times New Roman" w:cs="Times New Roman"/>
          <w:b/>
          <w:bCs/>
          <w:sz w:val="24"/>
        </w:rPr>
        <w:t>tržní cena</w:t>
      </w:r>
      <w:r w:rsidRPr="00376FCE">
        <w:rPr>
          <w:rFonts w:ascii="Times New Roman" w:hAnsi="Times New Roman" w:cs="Times New Roman"/>
          <w:sz w:val="24"/>
        </w:rPr>
        <w:t>, pokud ji nelze stanovit pak</w:t>
      </w:r>
    </w:p>
    <w:p w14:paraId="006400AE" w14:textId="77777777" w:rsidR="00376FCE" w:rsidRPr="00376FCE" w:rsidRDefault="00376FCE" w:rsidP="00604116">
      <w:pPr>
        <w:numPr>
          <w:ilvl w:val="1"/>
          <w:numId w:val="16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stanovit </w:t>
      </w:r>
      <w:r w:rsidRPr="00376FCE">
        <w:rPr>
          <w:rFonts w:ascii="Times New Roman" w:hAnsi="Times New Roman" w:cs="Times New Roman"/>
          <w:b/>
          <w:bCs/>
          <w:sz w:val="24"/>
        </w:rPr>
        <w:t>dle výnosové metody</w:t>
      </w:r>
      <w:r w:rsidRPr="00376FCE">
        <w:rPr>
          <w:rFonts w:ascii="Times New Roman" w:hAnsi="Times New Roman" w:cs="Times New Roman"/>
          <w:sz w:val="24"/>
        </w:rPr>
        <w:t xml:space="preserve"> nebo </w:t>
      </w:r>
    </w:p>
    <w:p w14:paraId="177ACA49" w14:textId="77777777" w:rsidR="00376FCE" w:rsidRPr="00376FCE" w:rsidRDefault="00376FCE" w:rsidP="00604116">
      <w:pPr>
        <w:numPr>
          <w:ilvl w:val="1"/>
          <w:numId w:val="16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ve výši </w:t>
      </w:r>
      <w:r w:rsidRPr="00376FCE">
        <w:rPr>
          <w:rFonts w:ascii="Times New Roman" w:hAnsi="Times New Roman" w:cs="Times New Roman"/>
          <w:b/>
          <w:bCs/>
          <w:sz w:val="24"/>
        </w:rPr>
        <w:t>odepsaných reprodukčních nákladů</w:t>
      </w:r>
    </w:p>
    <w:p w14:paraId="5CAF1967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46E662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zachycení přecenění</w:t>
      </w:r>
    </w:p>
    <w:p w14:paraId="5A52D5FD" w14:textId="77777777" w:rsidR="00376FCE" w:rsidRPr="00376FCE" w:rsidRDefault="00376FCE" w:rsidP="00604116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Metoda </w:t>
      </w:r>
      <w:r w:rsidR="00492557">
        <w:rPr>
          <w:rFonts w:ascii="Times New Roman" w:hAnsi="Times New Roman" w:cs="Times New Roman"/>
          <w:b/>
          <w:bCs/>
          <w:sz w:val="24"/>
        </w:rPr>
        <w:t>……………………………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 </w:t>
      </w:r>
      <w:r w:rsidRPr="00376FCE">
        <w:rPr>
          <w:rFonts w:ascii="Times New Roman" w:hAnsi="Times New Roman" w:cs="Times New Roman"/>
          <w:sz w:val="24"/>
        </w:rPr>
        <w:t xml:space="preserve">– oprávky </w:t>
      </w:r>
      <w:proofErr w:type="gramStart"/>
      <w:r w:rsidRPr="00376FCE">
        <w:rPr>
          <w:rFonts w:ascii="Times New Roman" w:hAnsi="Times New Roman" w:cs="Times New Roman"/>
          <w:sz w:val="24"/>
        </w:rPr>
        <w:t>přepočteny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stejným poměrem jako </w:t>
      </w:r>
      <w:proofErr w:type="gramStart"/>
      <w:r w:rsidRPr="00376FCE">
        <w:rPr>
          <w:rFonts w:ascii="Times New Roman" w:hAnsi="Times New Roman" w:cs="Times New Roman"/>
          <w:sz w:val="24"/>
        </w:rPr>
        <w:t>je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poměr reálné hodnoty a účetní hodnoty tak, že účetní hodnota po přecenění = reálná hodnota </w:t>
      </w:r>
    </w:p>
    <w:p w14:paraId="36E83E9A" w14:textId="77777777" w:rsidR="00376FCE" w:rsidRPr="00376FCE" w:rsidRDefault="00376FCE" w:rsidP="00604116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Metoda </w:t>
      </w:r>
      <w:r w:rsidR="00492557">
        <w:rPr>
          <w:rFonts w:ascii="Times New Roman" w:hAnsi="Times New Roman" w:cs="Times New Roman"/>
          <w:b/>
          <w:bCs/>
          <w:sz w:val="24"/>
        </w:rPr>
        <w:t>………………………</w:t>
      </w:r>
      <w:proofErr w:type="gramStart"/>
      <w:r w:rsidR="00492557">
        <w:rPr>
          <w:rFonts w:ascii="Times New Roman" w:hAnsi="Times New Roman" w:cs="Times New Roman"/>
          <w:b/>
          <w:bCs/>
          <w:sz w:val="24"/>
        </w:rPr>
        <w:t>…..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376FCE">
        <w:rPr>
          <w:rFonts w:ascii="Times New Roman" w:hAnsi="Times New Roman" w:cs="Times New Roman"/>
          <w:sz w:val="24"/>
        </w:rPr>
        <w:t>oprávky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eliminovány tak, aby se účetní hodnota = reálná hodnota v případě, že je reálná hodnota větší než původní pořizovací cena, je nutno navýšit hrubou účetní hodnotu </w:t>
      </w:r>
    </w:p>
    <w:p w14:paraId="06B65ECF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5FDBE8" w14:textId="77777777" w:rsidR="00376FCE" w:rsidRPr="00376FCE" w:rsidRDefault="00376FCE" w:rsidP="00604116">
      <w:pPr>
        <w:numPr>
          <w:ilvl w:val="0"/>
          <w:numId w:val="18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Vybraný model</w:t>
      </w:r>
      <w:r w:rsidRPr="00376FCE">
        <w:rPr>
          <w:rFonts w:ascii="Times New Roman" w:hAnsi="Times New Roman" w:cs="Times New Roman"/>
          <w:sz w:val="24"/>
        </w:rPr>
        <w:t xml:space="preserve"> musí být </w:t>
      </w:r>
      <w:r w:rsidRPr="00376FCE">
        <w:rPr>
          <w:rFonts w:ascii="Times New Roman" w:hAnsi="Times New Roman" w:cs="Times New Roman"/>
          <w:b/>
          <w:bCs/>
          <w:sz w:val="24"/>
        </w:rPr>
        <w:t>aplikován na celou třídu aktiv</w:t>
      </w:r>
    </w:p>
    <w:p w14:paraId="0184094F" w14:textId="77777777" w:rsidR="00376FCE" w:rsidRPr="00376FCE" w:rsidRDefault="00376FCE" w:rsidP="00604116">
      <w:pPr>
        <w:numPr>
          <w:ilvl w:val="0"/>
          <w:numId w:val="18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V případě, že je </w:t>
      </w:r>
      <w:r w:rsidRPr="00376FCE">
        <w:rPr>
          <w:rFonts w:ascii="Times New Roman" w:hAnsi="Times New Roman" w:cs="Times New Roman"/>
          <w:b/>
          <w:bCs/>
          <w:sz w:val="24"/>
        </w:rPr>
        <w:t>přeceněna 1 položka</w:t>
      </w:r>
      <w:r w:rsidRPr="00376FCE">
        <w:rPr>
          <w:rFonts w:ascii="Times New Roman" w:hAnsi="Times New Roman" w:cs="Times New Roman"/>
          <w:sz w:val="24"/>
        </w:rPr>
        <w:t xml:space="preserve">, musí dojít k </w:t>
      </w:r>
      <w:r w:rsidRPr="00376FCE">
        <w:rPr>
          <w:rFonts w:ascii="Times New Roman" w:hAnsi="Times New Roman" w:cs="Times New Roman"/>
          <w:b/>
          <w:bCs/>
          <w:sz w:val="24"/>
        </w:rPr>
        <w:t>přecenění celé třídy</w:t>
      </w:r>
    </w:p>
    <w:p w14:paraId="4165CDC0" w14:textId="77777777" w:rsidR="00376FCE" w:rsidRPr="00376FCE" w:rsidRDefault="00376FCE" w:rsidP="00604116">
      <w:pPr>
        <w:numPr>
          <w:ilvl w:val="0"/>
          <w:numId w:val="18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IAS 16</w:t>
      </w:r>
      <w:r w:rsidRPr="00376FCE">
        <w:rPr>
          <w:rFonts w:ascii="Times New Roman" w:hAnsi="Times New Roman" w:cs="Times New Roman"/>
          <w:sz w:val="24"/>
        </w:rPr>
        <w:t xml:space="preserve"> </w:t>
      </w:r>
      <w:r w:rsidRPr="00376FCE">
        <w:rPr>
          <w:rFonts w:ascii="Times New Roman" w:hAnsi="Times New Roman" w:cs="Times New Roman"/>
          <w:b/>
          <w:bCs/>
          <w:sz w:val="24"/>
        </w:rPr>
        <w:t>navrhuje klasifikaci aktiv do těchto tříd:</w:t>
      </w:r>
    </w:p>
    <w:p w14:paraId="7993257A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pozemky</w:t>
      </w:r>
    </w:p>
    <w:p w14:paraId="1D119FC0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pozemky a budovy </w:t>
      </w:r>
    </w:p>
    <w:p w14:paraId="482A47EA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Stroje</w:t>
      </w:r>
    </w:p>
    <w:p w14:paraId="1915BA92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lodě</w:t>
      </w:r>
    </w:p>
    <w:p w14:paraId="71A32F5B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letadla</w:t>
      </w:r>
    </w:p>
    <w:p w14:paraId="1C5C985E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motorové dopravní prostředky</w:t>
      </w:r>
    </w:p>
    <w:p w14:paraId="274E0D9D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nábytek a příslušenství</w:t>
      </w:r>
    </w:p>
    <w:p w14:paraId="786D141A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kancelářské zařízení</w:t>
      </w:r>
    </w:p>
    <w:p w14:paraId="0BA9220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8A643D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347D3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B5310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2799CA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439AC0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946C59" w14:textId="77777777" w:rsidR="003A5CCC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CE409" wp14:editId="77E4F413">
                <wp:simplePos x="0" y="0"/>
                <wp:positionH relativeFrom="column">
                  <wp:posOffset>-29845</wp:posOffset>
                </wp:positionH>
                <wp:positionV relativeFrom="paragraph">
                  <wp:posOffset>-30811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C7CDB" id="Obdélník 3" o:spid="_x0000_s1026" style="position:absolute;margin-left:-2.35pt;margin-top:-2.4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3A5CCC">
        <w:rPr>
          <w:rFonts w:ascii="Times New Roman" w:hAnsi="Times New Roman" w:cs="Times New Roman"/>
          <w:b/>
          <w:sz w:val="24"/>
        </w:rPr>
        <w:t>Příklad 3 – Model přecenění</w:t>
      </w:r>
    </w:p>
    <w:p w14:paraId="5B0D7FCD" w14:textId="77777777" w:rsidR="003A5CCC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společnost Nápoje, a.s. zakoupila výrobní linku za 100 000 000 Kč. Předpokládejte, že doba životnosti výrobní linky je 20 let. K datu stanovení reálné hodnoty činí oprávky 50 000 000 Kč, reálná hodnota byla stanovena na 60 000 000 Kč. Zaúčtujte níže uvedené účetní případy, je-li použita metoda:</w:t>
      </w:r>
    </w:p>
    <w:p w14:paraId="2FECC3C6" w14:textId="77777777" w:rsidR="00F66A80" w:rsidRDefault="00F66A80" w:rsidP="0060411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Nulování oprávek </w:t>
      </w:r>
    </w:p>
    <w:p w14:paraId="291F56C7" w14:textId="77777777" w:rsidR="00F66A80" w:rsidRPr="00F66A80" w:rsidRDefault="00F66A80" w:rsidP="0060411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Metoda přepočtu koeficientem </w:t>
      </w:r>
    </w:p>
    <w:p w14:paraId="3250CD96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EBBD4B" w14:textId="77777777" w:rsidR="00F66A80" w:rsidRDefault="00F66A80" w:rsidP="0060411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Nulování oprávek </w:t>
      </w:r>
    </w:p>
    <w:p w14:paraId="4EC9E33A" w14:textId="77777777" w:rsidR="00F66A80" w:rsidRPr="00F66A80" w:rsidRDefault="00F66A80" w:rsidP="00604116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14:paraId="321F0103" w14:textId="77777777" w:rsidR="008574E9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Reálná </w:t>
      </w:r>
      <w:r w:rsidR="008574E9">
        <w:rPr>
          <w:rFonts w:ascii="Times New Roman" w:hAnsi="Times New Roman" w:cs="Times New Roman"/>
          <w:sz w:val="24"/>
        </w:rPr>
        <w:t xml:space="preserve">hodnota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A769ADE" w14:textId="77777777" w:rsidR="008574E9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hodnota (zůstatková) = </w:t>
      </w:r>
    </w:p>
    <w:p w14:paraId="63201B20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rozdíl </w:t>
      </w:r>
      <w:r w:rsidR="008574E9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</w:p>
    <w:p w14:paraId="61BD8AB7" w14:textId="77777777" w:rsidR="00F66A80" w:rsidRPr="003A5CCC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F66A80" w:rsidRPr="00B6610E" w14:paraId="46DA05BE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7F847E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A0AB2D6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77B8626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8D62171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DCA62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66A80" w:rsidRPr="003C5234" w14:paraId="458F4C92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1B1255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A9B0538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zúčtování oprávek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82413FA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B1F4777" w14:textId="77777777" w:rsidR="00F66A80" w:rsidRPr="003C5234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5A4C7" w14:textId="77777777" w:rsidR="00F66A80" w:rsidRPr="003C5234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66A80" w:rsidRPr="003C5234" w14:paraId="5C70C81C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7954A2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AB08B4A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1DC77D1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1ED4FEA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F8652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DB9CF95" w14:textId="77777777" w:rsidR="000911CB" w:rsidRDefault="000911C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5D792C" w14:textId="77777777" w:rsidR="00F66A80" w:rsidRDefault="00F66A80" w:rsidP="0060411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Přepočet koeficientem </w:t>
      </w:r>
    </w:p>
    <w:p w14:paraId="78FE5224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Zvýšení zůstatkové ceny o 10 000 000 Kč, tj. o (10 000 000 / 50 000 000) * 100 = 20 % </w:t>
      </w:r>
    </w:p>
    <w:p w14:paraId="4FA22204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27E5" w14:paraId="23269893" w14:textId="77777777" w:rsidTr="008E27E5">
        <w:tc>
          <w:tcPr>
            <w:tcW w:w="3070" w:type="dxa"/>
          </w:tcPr>
          <w:p w14:paraId="19FFE5DF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3071" w:type="dxa"/>
          </w:tcPr>
          <w:p w14:paraId="09225D81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Původní</w:t>
            </w:r>
          </w:p>
        </w:tc>
        <w:tc>
          <w:tcPr>
            <w:tcW w:w="3071" w:type="dxa"/>
          </w:tcPr>
          <w:p w14:paraId="0669C7E7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Přecenění</w:t>
            </w:r>
          </w:p>
        </w:tc>
      </w:tr>
      <w:tr w:rsidR="008E27E5" w14:paraId="40DBB856" w14:textId="77777777" w:rsidTr="008E27E5">
        <w:tc>
          <w:tcPr>
            <w:tcW w:w="3070" w:type="dxa"/>
          </w:tcPr>
          <w:p w14:paraId="1AB806F6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Pořizovací cena </w:t>
            </w:r>
          </w:p>
        </w:tc>
        <w:tc>
          <w:tcPr>
            <w:tcW w:w="3071" w:type="dxa"/>
          </w:tcPr>
          <w:p w14:paraId="20EFD0C1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100 000 000</w:t>
            </w:r>
          </w:p>
        </w:tc>
        <w:tc>
          <w:tcPr>
            <w:tcW w:w="3071" w:type="dxa"/>
          </w:tcPr>
          <w:p w14:paraId="2B28373C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7E5" w14:paraId="5CE39041" w14:textId="77777777" w:rsidTr="008E27E5">
        <w:tc>
          <w:tcPr>
            <w:tcW w:w="3070" w:type="dxa"/>
          </w:tcPr>
          <w:p w14:paraId="483B9648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Oprávky </w:t>
            </w:r>
          </w:p>
        </w:tc>
        <w:tc>
          <w:tcPr>
            <w:tcW w:w="3071" w:type="dxa"/>
          </w:tcPr>
          <w:p w14:paraId="3101163C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50 000 000</w:t>
            </w:r>
          </w:p>
        </w:tc>
        <w:tc>
          <w:tcPr>
            <w:tcW w:w="3071" w:type="dxa"/>
          </w:tcPr>
          <w:p w14:paraId="11BEB99E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7E5" w14:paraId="424FB1E6" w14:textId="77777777" w:rsidTr="008E27E5">
        <w:tc>
          <w:tcPr>
            <w:tcW w:w="3070" w:type="dxa"/>
          </w:tcPr>
          <w:p w14:paraId="2121EDC0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Zůstatková cena </w:t>
            </w:r>
          </w:p>
        </w:tc>
        <w:tc>
          <w:tcPr>
            <w:tcW w:w="3071" w:type="dxa"/>
          </w:tcPr>
          <w:p w14:paraId="2DAA93F3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50 000 000</w:t>
            </w:r>
          </w:p>
        </w:tc>
        <w:tc>
          <w:tcPr>
            <w:tcW w:w="3071" w:type="dxa"/>
          </w:tcPr>
          <w:p w14:paraId="03FAA9C6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689B67" w14:textId="77777777" w:rsidR="008E27E5" w:rsidRDefault="008E27E5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F66A80" w:rsidRPr="00B6610E" w14:paraId="5B43DA22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1E5F89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643EF8D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749B389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1797B44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ABA25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66A80" w:rsidRPr="003C5234" w14:paraId="4FE8C85F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142923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17AF4F1" w14:textId="77777777" w:rsidR="00F66A80" w:rsidRPr="00B6610E" w:rsidRDefault="008E27E5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5137121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5E7E5F1" w14:textId="77777777" w:rsidR="008574E9" w:rsidRDefault="008574E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C6D2386" w14:textId="77777777" w:rsidR="008574E9" w:rsidRPr="00B6610E" w:rsidRDefault="008574E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1F87E69" w14:textId="77777777" w:rsidR="008E27E5" w:rsidRPr="003C5234" w:rsidRDefault="008E27E5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6347F" w14:textId="77777777" w:rsidR="008E27E5" w:rsidRPr="003C5234" w:rsidRDefault="008E27E5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05BD55B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14CCAA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3) </w:t>
      </w:r>
      <w:r w:rsidR="00376FCE" w:rsidRPr="00604116">
        <w:rPr>
          <w:rFonts w:ascii="Times New Roman" w:hAnsi="Times New Roman" w:cs="Times New Roman"/>
          <w:sz w:val="24"/>
          <w:u w:val="single"/>
        </w:rPr>
        <w:t>Odpisy</w:t>
      </w:r>
    </w:p>
    <w:p w14:paraId="0EFC6FFA" w14:textId="77777777" w:rsidR="00376FCE" w:rsidRPr="00376FCE" w:rsidRDefault="00376FCE" w:rsidP="0060411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Systematické rozložení pořizovací ceny do nákladů účetní jednotky </w:t>
      </w:r>
    </w:p>
    <w:p w14:paraId="0560719C" w14:textId="77777777" w:rsidR="00376FCE" w:rsidRPr="00376FCE" w:rsidRDefault="00376FCE" w:rsidP="0060411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Každá část aktiva, jehož pořizovací cena je významná ve vztahu k celkové pořizovací ceně musí být odpisována odděleně – </w:t>
      </w:r>
      <w:r w:rsidR="00492557">
        <w:rPr>
          <w:rFonts w:ascii="Times New Roman" w:hAnsi="Times New Roman" w:cs="Times New Roman"/>
          <w:sz w:val="24"/>
        </w:rPr>
        <w:t>………………………</w:t>
      </w:r>
      <w:proofErr w:type="gramStart"/>
      <w:r w:rsidR="00492557">
        <w:rPr>
          <w:rFonts w:ascii="Times New Roman" w:hAnsi="Times New Roman" w:cs="Times New Roman"/>
          <w:sz w:val="24"/>
        </w:rPr>
        <w:t>…..</w:t>
      </w:r>
      <w:r w:rsidRPr="00376FCE">
        <w:rPr>
          <w:rFonts w:ascii="Times New Roman" w:hAnsi="Times New Roman" w:cs="Times New Roman"/>
          <w:sz w:val="24"/>
        </w:rPr>
        <w:t>odpisování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</w:t>
      </w:r>
    </w:p>
    <w:p w14:paraId="5FF33274" w14:textId="77777777" w:rsidR="00376FCE" w:rsidRPr="00376FCE" w:rsidRDefault="00376FCE" w:rsidP="0060411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Faktory ovlivňující výši odpisů:</w:t>
      </w:r>
    </w:p>
    <w:p w14:paraId="0FE3829B" w14:textId="77777777" w:rsidR="00376FCE" w:rsidRPr="00376FCE" w:rsidRDefault="00376FCE" w:rsidP="00604116">
      <w:pPr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Vstupní cena a zbytková hodnota</w:t>
      </w:r>
    </w:p>
    <w:p w14:paraId="26162E74" w14:textId="77777777" w:rsidR="00376FCE" w:rsidRPr="00376FCE" w:rsidRDefault="00376FCE" w:rsidP="00604116">
      <w:pPr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Doba životnosti aktiva </w:t>
      </w:r>
    </w:p>
    <w:p w14:paraId="3C00F02F" w14:textId="77777777" w:rsidR="00376FCE" w:rsidRPr="00376FCE" w:rsidRDefault="00376FCE" w:rsidP="00604116">
      <w:pPr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Použitá metoda odpisování </w:t>
      </w:r>
    </w:p>
    <w:p w14:paraId="0B0AFEF6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E3EC93" w14:textId="77777777" w:rsidR="00376FCE" w:rsidRPr="00376FCE" w:rsidRDefault="00376FCE" w:rsidP="0060411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Odpis je účtován zpravidla do nákladů </w:t>
      </w:r>
    </w:p>
    <w:p w14:paraId="25F788A3" w14:textId="77777777" w:rsidR="00376FCE" w:rsidRPr="00376FCE" w:rsidRDefault="00376FCE" w:rsidP="0060411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Odpisování začíná od okamžiku, kdy je aktivum připraveno k užívání, k zastavení odpisování dochází při pozbytí aktiva nebo při </w:t>
      </w:r>
      <w:proofErr w:type="spellStart"/>
      <w:r w:rsidRPr="00376FCE">
        <w:rPr>
          <w:rFonts w:ascii="Times New Roman" w:hAnsi="Times New Roman" w:cs="Times New Roman"/>
          <w:sz w:val="24"/>
        </w:rPr>
        <w:t>reklasifikaci</w:t>
      </w:r>
      <w:proofErr w:type="spellEnd"/>
      <w:r w:rsidRPr="00376FCE">
        <w:rPr>
          <w:rFonts w:ascii="Times New Roman" w:hAnsi="Times New Roman" w:cs="Times New Roman"/>
          <w:sz w:val="24"/>
        </w:rPr>
        <w:t xml:space="preserve"> aktiva jako aktivum držené k prodeji (IFRS 5) </w:t>
      </w:r>
    </w:p>
    <w:p w14:paraId="2441A8C3" w14:textId="77777777" w:rsidR="00376FCE" w:rsidRPr="00376FCE" w:rsidRDefault="00376FCE" w:rsidP="0060411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lastRenderedPageBreak/>
        <w:t xml:space="preserve">Významné 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náhradní díly </w:t>
      </w:r>
      <w:r w:rsidRPr="00376FCE">
        <w:rPr>
          <w:rFonts w:ascii="Times New Roman" w:hAnsi="Times New Roman" w:cs="Times New Roman"/>
          <w:sz w:val="24"/>
        </w:rPr>
        <w:t>je nutno vykazovat nikoliv jako zásoby, ale jako v rámci budov, pozemků a zařízení, pokud je předpoklad, že budou používány déle než 1 rok</w:t>
      </w:r>
    </w:p>
    <w:p w14:paraId="05F408A0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</w:t>
      </w:r>
    </w:p>
    <w:p w14:paraId="7DFB960C" w14:textId="77777777" w:rsidR="00376FCE" w:rsidRPr="00376FCE" w:rsidRDefault="00376FCE" w:rsidP="0060411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Odpis se počítá z </w:t>
      </w:r>
      <w:proofErr w:type="spellStart"/>
      <w:r w:rsidRPr="00376FCE">
        <w:rPr>
          <w:rFonts w:ascii="Times New Roman" w:hAnsi="Times New Roman" w:cs="Times New Roman"/>
          <w:sz w:val="24"/>
        </w:rPr>
        <w:t>odpisovatelné</w:t>
      </w:r>
      <w:proofErr w:type="spellEnd"/>
      <w:r w:rsidRPr="00376FCE">
        <w:rPr>
          <w:rFonts w:ascii="Times New Roman" w:hAnsi="Times New Roman" w:cs="Times New Roman"/>
          <w:sz w:val="24"/>
        </w:rPr>
        <w:t xml:space="preserve"> částky = pořizovací náklady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 aktiva</w:t>
      </w:r>
      <w:r w:rsidRPr="00376FCE">
        <w:rPr>
          <w:rFonts w:ascii="Times New Roman" w:hAnsi="Times New Roman" w:cs="Times New Roman"/>
          <w:sz w:val="24"/>
        </w:rPr>
        <w:t xml:space="preserve"> (nebo jiná částka nahrazující PC) </w:t>
      </w:r>
      <w:r w:rsidRPr="00376FCE">
        <w:rPr>
          <w:rFonts w:ascii="Times New Roman" w:hAnsi="Times New Roman" w:cs="Times New Roman"/>
          <w:b/>
          <w:bCs/>
          <w:sz w:val="24"/>
        </w:rPr>
        <w:t>mínus zbytková hodnota</w:t>
      </w:r>
    </w:p>
    <w:p w14:paraId="37B845D8" w14:textId="77777777" w:rsidR="00376FCE" w:rsidRPr="00376FCE" w:rsidRDefault="00376FCE" w:rsidP="0060411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zbytková hodnota je stanovena </w:t>
      </w:r>
      <w:r w:rsidRPr="00376FCE">
        <w:rPr>
          <w:rFonts w:ascii="Times New Roman" w:hAnsi="Times New Roman" w:cs="Times New Roman"/>
          <w:b/>
          <w:bCs/>
          <w:sz w:val="24"/>
        </w:rPr>
        <w:t>na základě odhadu</w:t>
      </w:r>
      <w:r w:rsidRPr="00376FCE">
        <w:rPr>
          <w:rFonts w:ascii="Times New Roman" w:hAnsi="Times New Roman" w:cs="Times New Roman"/>
          <w:sz w:val="24"/>
        </w:rPr>
        <w:t xml:space="preserve"> = částka, kterou by v současné době podnik získal, kdyby se aktivum nacházelo v takovém stavu, v jakém se bude nacházet na konci životnosti</w:t>
      </w:r>
    </w:p>
    <w:p w14:paraId="335C3022" w14:textId="77777777" w:rsidR="00376FCE" w:rsidRPr="00376FCE" w:rsidRDefault="00376FCE" w:rsidP="0060411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odepisování se nepřerušuje</w:t>
      </w:r>
      <w:r w:rsidRPr="00376FCE">
        <w:rPr>
          <w:rFonts w:ascii="Times New Roman" w:hAnsi="Times New Roman" w:cs="Times New Roman"/>
          <w:sz w:val="24"/>
        </w:rPr>
        <w:t xml:space="preserve"> v době, kdy není aktivum používáno</w:t>
      </w:r>
    </w:p>
    <w:p w14:paraId="72AF58D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EF73A3" w14:textId="77777777" w:rsidR="00376FCE" w:rsidRPr="00376FCE" w:rsidRDefault="00376FCE" w:rsidP="006041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Odepisuje se jako celek </w:t>
      </w:r>
    </w:p>
    <w:p w14:paraId="3C341E17" w14:textId="77777777" w:rsidR="00376FCE" w:rsidRPr="00376FCE" w:rsidRDefault="00376FCE" w:rsidP="006041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Metody:</w:t>
      </w:r>
    </w:p>
    <w:p w14:paraId="36732515" w14:textId="77777777" w:rsidR="00376FCE" w:rsidRPr="00376FCE" w:rsidRDefault="00376FCE" w:rsidP="006041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Časové odpisy - vycházející z doby použitelnosti </w:t>
      </w:r>
    </w:p>
    <w:p w14:paraId="7A627077" w14:textId="77777777" w:rsidR="00376FCE" w:rsidRPr="00376FCE" w:rsidRDefault="00376FCE" w:rsidP="006041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Výkonové odpisy - založené na výkonu aktiva </w:t>
      </w:r>
    </w:p>
    <w:p w14:paraId="2D817D44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AF733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založené na čase</w:t>
      </w:r>
    </w:p>
    <w:p w14:paraId="74E4EDAF" w14:textId="77777777" w:rsidR="00376FCE" w:rsidRPr="00376FCE" w:rsidRDefault="00376FCE" w:rsidP="00604116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Lineární</w:t>
      </w:r>
      <w:r w:rsidRPr="00376FCE">
        <w:rPr>
          <w:rFonts w:ascii="Times New Roman" w:hAnsi="Times New Roman" w:cs="Times New Roman"/>
          <w:sz w:val="24"/>
        </w:rPr>
        <w:t xml:space="preserve"> = pořizovací cena / doba životnosti </w:t>
      </w:r>
    </w:p>
    <w:p w14:paraId="0D7F3C74" w14:textId="77777777" w:rsidR="00376FCE" w:rsidRPr="00376FCE" w:rsidRDefault="00376FCE" w:rsidP="00604116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Zrychlené</w:t>
      </w:r>
      <w:r w:rsidRPr="00376FCE">
        <w:rPr>
          <w:rFonts w:ascii="Times New Roman" w:hAnsi="Times New Roman" w:cs="Times New Roman"/>
          <w:sz w:val="24"/>
        </w:rPr>
        <w:t xml:space="preserve"> </w:t>
      </w:r>
    </w:p>
    <w:p w14:paraId="653ED494" w14:textId="77777777" w:rsidR="00376FCE" w:rsidRPr="00376FCE" w:rsidRDefault="00376FCE" w:rsidP="00604116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DDB</w:t>
      </w:r>
      <w:r w:rsidRPr="00376FCE">
        <w:rPr>
          <w:rFonts w:ascii="Times New Roman" w:hAnsi="Times New Roman" w:cs="Times New Roman"/>
          <w:sz w:val="24"/>
        </w:rPr>
        <w:t xml:space="preserve"> = odpisová sazba je násobkem lineární sazby</w:t>
      </w:r>
    </w:p>
    <w:p w14:paraId="366E1293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</w:t>
      </w:r>
      <w:r w:rsidRPr="00376FCE">
        <w:rPr>
          <w:rFonts w:ascii="Times New Roman" w:hAnsi="Times New Roman" w:cs="Times New Roman"/>
          <w:sz w:val="24"/>
        </w:rPr>
        <w:tab/>
      </w:r>
      <w:r w:rsidRPr="00376FCE"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376FCE">
        <w:rPr>
          <w:rFonts w:ascii="Times New Roman" w:hAnsi="Times New Roman" w:cs="Times New Roman"/>
          <w:sz w:val="24"/>
        </w:rPr>
        <w:t xml:space="preserve"> pořizovací cena . </w:t>
      </w:r>
      <w:proofErr w:type="gramStart"/>
      <w:r w:rsidRPr="00376FCE">
        <w:rPr>
          <w:rFonts w:ascii="Times New Roman" w:hAnsi="Times New Roman" w:cs="Times New Roman"/>
          <w:sz w:val="24"/>
        </w:rPr>
        <w:t>zbývající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doba životnosti</w:t>
      </w:r>
    </w:p>
    <w:p w14:paraId="37CB5EF4" w14:textId="77777777" w:rsidR="00376FCE" w:rsidRPr="00376FCE" w:rsidRDefault="00376FCE" w:rsidP="00604116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SYD</w:t>
      </w:r>
      <w:r w:rsidRPr="00376FCE">
        <w:rPr>
          <w:rFonts w:ascii="Times New Roman" w:hAnsi="Times New Roman" w:cs="Times New Roman"/>
          <w:sz w:val="24"/>
        </w:rPr>
        <w:t xml:space="preserve"> = ----------------------------------------------------------</w:t>
      </w:r>
    </w:p>
    <w:p w14:paraId="10069068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376FCE">
        <w:rPr>
          <w:rFonts w:ascii="Times New Roman" w:hAnsi="Times New Roman" w:cs="Times New Roman"/>
          <w:sz w:val="24"/>
        </w:rPr>
        <w:t xml:space="preserve"> součet počtu let životnosti aktiva </w:t>
      </w:r>
    </w:p>
    <w:p w14:paraId="66DEB07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256290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založené na výkonu</w:t>
      </w:r>
    </w:p>
    <w:p w14:paraId="1D42D5CD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                                 výkon aktiva v daném období</w:t>
      </w:r>
    </w:p>
    <w:p w14:paraId="2810E8C0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Odpisová sazba</w:t>
      </w:r>
      <w:r w:rsidRPr="00376FCE">
        <w:rPr>
          <w:rFonts w:ascii="Times New Roman" w:hAnsi="Times New Roman" w:cs="Times New Roman"/>
          <w:sz w:val="24"/>
        </w:rPr>
        <w:t xml:space="preserve"> = -----------------------------------------</w:t>
      </w:r>
    </w:p>
    <w:p w14:paraId="2BBDC7F9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                              celkový očekávaný výkon aktiva </w:t>
      </w:r>
    </w:p>
    <w:p w14:paraId="2AAD541B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Odpis</w:t>
      </w:r>
      <w:r w:rsidRPr="00376FCE">
        <w:rPr>
          <w:rFonts w:ascii="Times New Roman" w:hAnsi="Times New Roman" w:cs="Times New Roman"/>
          <w:sz w:val="24"/>
        </w:rPr>
        <w:t xml:space="preserve"> = odpisová sazba . </w:t>
      </w:r>
      <w:proofErr w:type="gramStart"/>
      <w:r w:rsidRPr="00376FCE">
        <w:rPr>
          <w:rFonts w:ascii="Times New Roman" w:hAnsi="Times New Roman" w:cs="Times New Roman"/>
          <w:sz w:val="24"/>
        </w:rPr>
        <w:t>vstupní</w:t>
      </w:r>
      <w:proofErr w:type="gramEnd"/>
      <w:r w:rsidRPr="00376FCE">
        <w:rPr>
          <w:rFonts w:ascii="Times New Roman" w:hAnsi="Times New Roman" w:cs="Times New Roman"/>
          <w:sz w:val="24"/>
        </w:rPr>
        <w:t xml:space="preserve"> cena</w:t>
      </w:r>
    </w:p>
    <w:p w14:paraId="56804F9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7983F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C91C43" w14:textId="77777777" w:rsidR="00376FCE" w:rsidRDefault="00E45D99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46FB2" wp14:editId="7EEDBDA0">
                <wp:simplePos x="0" y="0"/>
                <wp:positionH relativeFrom="column">
                  <wp:posOffset>-23495</wp:posOffset>
                </wp:positionH>
                <wp:positionV relativeFrom="paragraph">
                  <wp:posOffset>163499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80D248" id="Obdélník 4" o:spid="_x0000_s1026" style="position:absolute;margin-left:-1.85pt;margin-top:12.8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94DF548" w14:textId="77777777" w:rsidR="008E27E5" w:rsidRDefault="008574E9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4 – Odpisy </w:t>
      </w:r>
    </w:p>
    <w:p w14:paraId="7EC794CF" w14:textId="77777777" w:rsidR="00830BE8" w:rsidRDefault="00830BE8" w:rsidP="006041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Pořizovací cena vozidla taxislužby je 800 000 Kč.</w:t>
      </w:r>
      <w:r w:rsidR="00E45D99">
        <w:rPr>
          <w:rFonts w:ascii="Times New Roman" w:hAnsi="Times New Roman"/>
          <w:sz w:val="24"/>
        </w:rPr>
        <w:t xml:space="preserve"> Vozidlo bylo zakoupeno </w:t>
      </w:r>
      <w:proofErr w:type="gramStart"/>
      <w:r w:rsidR="00E45D99">
        <w:rPr>
          <w:rFonts w:ascii="Times New Roman" w:hAnsi="Times New Roman"/>
          <w:sz w:val="24"/>
        </w:rPr>
        <w:t>1.1.2022</w:t>
      </w:r>
      <w:proofErr w:type="gramEnd"/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14:paraId="49A4B83E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14:paraId="4F3D03DB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14:paraId="72C9C086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14:paraId="40EBB7F6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14:paraId="2DFD25C5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639EC264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5C946FA3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458B9CFA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1811F7B8" w14:textId="77777777" w:rsidR="00376FCE" w:rsidRP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0458F99B" w14:textId="77777777" w:rsidR="00830BE8" w:rsidRPr="00224BF6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57517A8E" w14:textId="77777777" w:rsidTr="00376FCE">
        <w:tc>
          <w:tcPr>
            <w:tcW w:w="1242" w:type="dxa"/>
          </w:tcPr>
          <w:p w14:paraId="646C65C8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D89858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FD40D5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550FB9A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30B345BB" w14:textId="77777777" w:rsidTr="00376FCE">
        <w:tc>
          <w:tcPr>
            <w:tcW w:w="1242" w:type="dxa"/>
          </w:tcPr>
          <w:p w14:paraId="6BD77958" w14:textId="31118BCA" w:rsidR="00830BE8" w:rsidRPr="007B261A" w:rsidRDefault="00F635A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4457040E" w14:textId="77777777" w:rsidR="00830BE8" w:rsidRPr="00F92F7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594353E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6F6449F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B2D2F60" w14:textId="77777777" w:rsidTr="00376FCE">
        <w:tc>
          <w:tcPr>
            <w:tcW w:w="1242" w:type="dxa"/>
          </w:tcPr>
          <w:p w14:paraId="6886D2B9" w14:textId="092C9D54" w:rsidR="00830BE8" w:rsidRPr="007B261A" w:rsidRDefault="00F635A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174F0177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CF7E82E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D92FE2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1FA7AEB" w14:textId="77777777" w:rsidTr="00376FCE">
        <w:tc>
          <w:tcPr>
            <w:tcW w:w="1242" w:type="dxa"/>
          </w:tcPr>
          <w:p w14:paraId="3F7F76D4" w14:textId="0F9C43EF" w:rsidR="00830BE8" w:rsidRPr="007B261A" w:rsidRDefault="00F635A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17FE6DB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6C4095B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9A7B5E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5C144183" w14:textId="77777777" w:rsidTr="00376FCE">
        <w:tc>
          <w:tcPr>
            <w:tcW w:w="1242" w:type="dxa"/>
          </w:tcPr>
          <w:p w14:paraId="714A6A1A" w14:textId="78E6E5F0" w:rsidR="00830BE8" w:rsidRPr="007B261A" w:rsidRDefault="00F635A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4ED5546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9135E5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717EE0D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0DACF18" w14:textId="77777777" w:rsidTr="00376FCE">
        <w:tc>
          <w:tcPr>
            <w:tcW w:w="1242" w:type="dxa"/>
          </w:tcPr>
          <w:p w14:paraId="102221CC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08775579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6516A592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547ABA0" w14:textId="77777777" w:rsidR="00830BE8" w:rsidRDefault="00830BE8" w:rsidP="006041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900625" w14:textId="77777777" w:rsidR="00830BE8" w:rsidRPr="00224BF6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1F322FB9" w14:textId="77777777" w:rsidTr="00376FCE">
        <w:tc>
          <w:tcPr>
            <w:tcW w:w="1242" w:type="dxa"/>
          </w:tcPr>
          <w:p w14:paraId="65489E4B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DED8FD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DB3265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CD269D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234F68B8" w14:textId="77777777" w:rsidTr="00376FCE">
        <w:tc>
          <w:tcPr>
            <w:tcW w:w="1242" w:type="dxa"/>
          </w:tcPr>
          <w:p w14:paraId="635D99E8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18E640FC" w14:textId="77777777" w:rsidR="00830BE8" w:rsidRPr="00F92F7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5457C60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65418F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73DC2384" w14:textId="77777777" w:rsidTr="00376FCE">
        <w:tc>
          <w:tcPr>
            <w:tcW w:w="1242" w:type="dxa"/>
          </w:tcPr>
          <w:p w14:paraId="38712745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67FC666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8F112D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336CE6B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23140CF9" w14:textId="77777777" w:rsidTr="00376FCE">
        <w:tc>
          <w:tcPr>
            <w:tcW w:w="1242" w:type="dxa"/>
          </w:tcPr>
          <w:p w14:paraId="5F4B76C3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6D1801C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D08776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8D94AB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24901C12" w14:textId="77777777" w:rsidTr="00376FCE">
        <w:tc>
          <w:tcPr>
            <w:tcW w:w="1242" w:type="dxa"/>
          </w:tcPr>
          <w:p w14:paraId="534272AA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3735C52A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4D9BB3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FEF25F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18A2B30" w14:textId="77777777" w:rsidTr="00376FCE">
        <w:tc>
          <w:tcPr>
            <w:tcW w:w="1242" w:type="dxa"/>
          </w:tcPr>
          <w:p w14:paraId="47919FE0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38AF3D33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35CBABCA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CA7C33B" w14:textId="77777777" w:rsidR="00830BE8" w:rsidRPr="00AB19EC" w:rsidRDefault="00830BE8" w:rsidP="00604116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14:paraId="1AF96C67" w14:textId="77777777" w:rsidR="00830BE8" w:rsidRPr="00DB5300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35B3B681" w14:textId="77777777" w:rsidTr="00376FCE">
        <w:tc>
          <w:tcPr>
            <w:tcW w:w="1242" w:type="dxa"/>
          </w:tcPr>
          <w:p w14:paraId="6DC06735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09445A8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1E51099E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5EAA47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1158F830" w14:textId="77777777" w:rsidTr="00376FCE">
        <w:tc>
          <w:tcPr>
            <w:tcW w:w="1242" w:type="dxa"/>
          </w:tcPr>
          <w:p w14:paraId="4A6D4DD3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5E4F851F" w14:textId="77777777" w:rsidR="00830BE8" w:rsidRPr="00F92F7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2BB2DE90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8110E2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BA4A3B2" w14:textId="77777777" w:rsidTr="00376FCE">
        <w:tc>
          <w:tcPr>
            <w:tcW w:w="1242" w:type="dxa"/>
          </w:tcPr>
          <w:p w14:paraId="1D36133F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3E8D082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37E260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985589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50FC89B" w14:textId="77777777" w:rsidTr="00376FCE">
        <w:tc>
          <w:tcPr>
            <w:tcW w:w="1242" w:type="dxa"/>
          </w:tcPr>
          <w:p w14:paraId="2628D3C2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0750892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7A96DB0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9E1C357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18D2ADDD" w14:textId="77777777" w:rsidTr="00376FCE">
        <w:tc>
          <w:tcPr>
            <w:tcW w:w="1242" w:type="dxa"/>
          </w:tcPr>
          <w:p w14:paraId="298FC0A5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0ADE47B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C722627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22E648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112C0432" w14:textId="77777777" w:rsidTr="00376FCE">
        <w:tc>
          <w:tcPr>
            <w:tcW w:w="1242" w:type="dxa"/>
          </w:tcPr>
          <w:p w14:paraId="6564BA92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64565139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E76DDE8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0A9AFC1" w14:textId="77777777" w:rsidR="00830BE8" w:rsidRDefault="00830BE8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68C864CA" w14:textId="77777777" w:rsidR="00830BE8" w:rsidRPr="00213272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830BE8" w:rsidRPr="00805700" w14:paraId="5776E612" w14:textId="77777777" w:rsidTr="00376FCE">
        <w:tc>
          <w:tcPr>
            <w:tcW w:w="1242" w:type="dxa"/>
          </w:tcPr>
          <w:p w14:paraId="6ACF85E0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14:paraId="364FE32D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14:paraId="31CB187B" w14:textId="77777777" w:rsidR="00830BE8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830BE8" w:rsidRPr="00805700" w14:paraId="29A8ACD8" w14:textId="77777777" w:rsidTr="00376FCE">
        <w:tc>
          <w:tcPr>
            <w:tcW w:w="1242" w:type="dxa"/>
          </w:tcPr>
          <w:p w14:paraId="07653402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985" w:type="dxa"/>
          </w:tcPr>
          <w:p w14:paraId="5088E0AE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14:paraId="2E2056A4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0BE8" w:rsidRPr="00805700" w14:paraId="28D04A11" w14:textId="77777777" w:rsidTr="00376FCE">
        <w:tc>
          <w:tcPr>
            <w:tcW w:w="1242" w:type="dxa"/>
          </w:tcPr>
          <w:p w14:paraId="46FB9716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85" w:type="dxa"/>
          </w:tcPr>
          <w:p w14:paraId="3CDFFECF" w14:textId="77777777" w:rsidR="00830BE8" w:rsidRPr="00DB5300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14:paraId="783F208A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0BE8" w:rsidRPr="00805700" w14:paraId="54718948" w14:textId="77777777" w:rsidTr="00376FCE">
        <w:tc>
          <w:tcPr>
            <w:tcW w:w="1242" w:type="dxa"/>
          </w:tcPr>
          <w:p w14:paraId="59B6326F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5" w:type="dxa"/>
          </w:tcPr>
          <w:p w14:paraId="3DB9B85F" w14:textId="77777777" w:rsidR="00830BE8" w:rsidRPr="00DB5300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14:paraId="18E2EB82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0BE8" w:rsidRPr="00805700" w14:paraId="2A7AC7E2" w14:textId="77777777" w:rsidTr="00376FCE">
        <w:tc>
          <w:tcPr>
            <w:tcW w:w="1242" w:type="dxa"/>
          </w:tcPr>
          <w:p w14:paraId="22AC6BB2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985" w:type="dxa"/>
          </w:tcPr>
          <w:p w14:paraId="4BAC4BA7" w14:textId="77777777" w:rsidR="00830BE8" w:rsidRPr="00DB5300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14:paraId="2BDF2427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352E92A" w14:textId="77777777" w:rsidR="00830BE8" w:rsidRPr="00DB5300" w:rsidRDefault="00830BE8" w:rsidP="00604116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Celkem       27 00</w:t>
      </w:r>
      <w:proofErr w:type="gramEnd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0EC2C24E" w14:textId="77777777" w:rsidTr="00376FCE">
        <w:tc>
          <w:tcPr>
            <w:tcW w:w="1242" w:type="dxa"/>
          </w:tcPr>
          <w:p w14:paraId="5EC7D5B6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335E7EB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4B2FCC8E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03C7458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1E92A893" w14:textId="77777777" w:rsidTr="00376FCE">
        <w:tc>
          <w:tcPr>
            <w:tcW w:w="1242" w:type="dxa"/>
          </w:tcPr>
          <w:p w14:paraId="60A4ECA5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32176CA1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7AF2B8A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62618D0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2088B36A" w14:textId="77777777" w:rsidTr="00376FCE">
        <w:tc>
          <w:tcPr>
            <w:tcW w:w="1242" w:type="dxa"/>
          </w:tcPr>
          <w:p w14:paraId="7B59CE0A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3F42502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E094E5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60E601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177E217C" w14:textId="77777777" w:rsidTr="00376FCE">
        <w:tc>
          <w:tcPr>
            <w:tcW w:w="1242" w:type="dxa"/>
          </w:tcPr>
          <w:p w14:paraId="37579C63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3717424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2558B9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6D9AAE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8B20F4A" w14:textId="77777777" w:rsidTr="00376FCE">
        <w:tc>
          <w:tcPr>
            <w:tcW w:w="1242" w:type="dxa"/>
          </w:tcPr>
          <w:p w14:paraId="5CD74320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4936FB7D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D5AD49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09A40B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6251D71" w14:textId="77777777" w:rsidTr="00376FCE">
        <w:tc>
          <w:tcPr>
            <w:tcW w:w="1242" w:type="dxa"/>
          </w:tcPr>
          <w:p w14:paraId="22015D0E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295BB8DB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3ECF6A12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8E736EA" w14:textId="77777777" w:rsidR="00830BE8" w:rsidRDefault="00830BE8" w:rsidP="00604116">
      <w:pPr>
        <w:jc w:val="both"/>
        <w:rPr>
          <w:rFonts w:ascii="Times New Roman" w:hAnsi="Times New Roman"/>
          <w:b/>
          <w:sz w:val="24"/>
        </w:rPr>
      </w:pPr>
    </w:p>
    <w:p w14:paraId="6932980E" w14:textId="77777777" w:rsidR="00376FCE" w:rsidRDefault="00376FCE" w:rsidP="00604116">
      <w:pPr>
        <w:jc w:val="both"/>
        <w:rPr>
          <w:rFonts w:ascii="Times New Roman" w:hAnsi="Times New Roman"/>
          <w:b/>
          <w:sz w:val="24"/>
        </w:rPr>
      </w:pPr>
    </w:p>
    <w:p w14:paraId="55004440" w14:textId="77777777" w:rsidR="00376FCE" w:rsidRDefault="00376FCE" w:rsidP="00604116">
      <w:pPr>
        <w:jc w:val="both"/>
        <w:rPr>
          <w:rFonts w:ascii="Times New Roman" w:hAnsi="Times New Roman"/>
          <w:b/>
          <w:sz w:val="24"/>
        </w:rPr>
      </w:pPr>
    </w:p>
    <w:p w14:paraId="06472C10" w14:textId="77777777" w:rsidR="00830BE8" w:rsidRPr="00830BE8" w:rsidRDefault="00830BE8" w:rsidP="00604116">
      <w:pPr>
        <w:jc w:val="both"/>
        <w:rPr>
          <w:rFonts w:ascii="Times New Roman" w:hAnsi="Times New Roman"/>
          <w:color w:val="FFFFFF" w:themeColor="background1"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0ABA6" wp14:editId="2615B0FC">
                <wp:simplePos x="0" y="0"/>
                <wp:positionH relativeFrom="column">
                  <wp:posOffset>-40640</wp:posOffset>
                </wp:positionH>
                <wp:positionV relativeFrom="paragraph">
                  <wp:posOffset>-48260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260894" id="Obdélník 5" o:spid="_x0000_s1026" style="position:absolute;margin-left:-3.2pt;margin-top:-3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o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Příklad 5</w:t>
      </w:r>
      <w:r w:rsidRPr="00392256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 xml:space="preserve">Komponentní odpisování </w:t>
      </w:r>
      <w:r w:rsidRPr="00392256">
        <w:rPr>
          <w:rFonts w:ascii="Times New Roman" w:hAnsi="Times New Roman"/>
          <w:b/>
          <w:sz w:val="24"/>
        </w:rPr>
        <w:t xml:space="preserve"> </w:t>
      </w:r>
    </w:p>
    <w:p w14:paraId="737208FF" w14:textId="77777777" w:rsidR="00830BE8" w:rsidRDefault="00830BE8" w:rsidP="006041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Železniční společnost, a.s. zakoupila </w:t>
      </w:r>
      <w:proofErr w:type="gramStart"/>
      <w:r w:rsidR="00E45D99">
        <w:rPr>
          <w:rFonts w:ascii="Times New Roman" w:hAnsi="Times New Roman"/>
          <w:sz w:val="24"/>
        </w:rPr>
        <w:t>24.2.2022</w:t>
      </w:r>
      <w:proofErr w:type="gramEnd"/>
      <w:r>
        <w:rPr>
          <w:rFonts w:ascii="Times New Roman" w:hAnsi="Times New Roman"/>
          <w:sz w:val="24"/>
        </w:rPr>
        <w:t xml:space="preserve"> novou lokomotivu (do </w:t>
      </w:r>
      <w:r w:rsidR="00E45D99">
        <w:rPr>
          <w:rFonts w:ascii="Times New Roman" w:hAnsi="Times New Roman"/>
          <w:sz w:val="24"/>
        </w:rPr>
        <w:t>užívání uveden majetek od 3/2022</w:t>
      </w:r>
      <w:r>
        <w:rPr>
          <w:rFonts w:ascii="Times New Roman" w:hAnsi="Times New Roman"/>
          <w:sz w:val="24"/>
        </w:rPr>
        <w:t>). Předpokládaná doba životnosti je 12 let. Pořizovací cena je 148 600 000 Kč. Na konci 10 roku životnosti předpokládá, že majetek prodá za 1 000 000 Kč. Součástí lokomotivy jsou podvozky, které se musí každé 3 roky měnit. Jejich pořizovací c</w:t>
      </w:r>
      <w:r w:rsidR="00E45D99">
        <w:rPr>
          <w:rFonts w:ascii="Times New Roman" w:hAnsi="Times New Roman"/>
          <w:sz w:val="24"/>
        </w:rPr>
        <w:t>ena je 3 600 000 Kč. V roce 2025</w:t>
      </w:r>
      <w:r>
        <w:rPr>
          <w:rFonts w:ascii="Times New Roman" w:hAnsi="Times New Roman"/>
          <w:sz w:val="24"/>
        </w:rPr>
        <w:t xml:space="preserve"> byly pořízeny nové podvozky za 3 960 000 Kč. Vypočtěte metodou komponentní</w:t>
      </w:r>
      <w:r w:rsidR="00E45D99">
        <w:rPr>
          <w:rFonts w:ascii="Times New Roman" w:hAnsi="Times New Roman"/>
          <w:sz w:val="24"/>
        </w:rPr>
        <w:t>ho odpisování odpisy za rok 2022, 2023, 2024 a 2025</w:t>
      </w:r>
      <w:r>
        <w:rPr>
          <w:rFonts w:ascii="Times New Roman" w:hAnsi="Times New Roman"/>
          <w:sz w:val="24"/>
        </w:rPr>
        <w:t xml:space="preserve">. </w:t>
      </w:r>
    </w:p>
    <w:p w14:paraId="78D01EC3" w14:textId="77777777" w:rsidR="00830BE8" w:rsidRDefault="00830BE8" w:rsidP="00604116">
      <w:pPr>
        <w:jc w:val="both"/>
        <w:rPr>
          <w:rFonts w:ascii="Times New Roman" w:hAnsi="Times New Roman"/>
          <w:sz w:val="24"/>
        </w:rPr>
      </w:pPr>
    </w:p>
    <w:p w14:paraId="6339100E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odpisů pro první komponentu – lokomotivu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0BE8" w:rsidRPr="00DD6BF6" w14:paraId="5B443027" w14:textId="77777777" w:rsidTr="00376FCE">
        <w:tc>
          <w:tcPr>
            <w:tcW w:w="4606" w:type="dxa"/>
          </w:tcPr>
          <w:p w14:paraId="1F29D49C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22CE314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4A872456" w14:textId="77777777" w:rsidTr="00376FCE">
        <w:tc>
          <w:tcPr>
            <w:tcW w:w="4606" w:type="dxa"/>
          </w:tcPr>
          <w:p w14:paraId="61F82215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0740584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30CF2BC4" w14:textId="77777777" w:rsidTr="00376FCE">
        <w:tc>
          <w:tcPr>
            <w:tcW w:w="4606" w:type="dxa"/>
          </w:tcPr>
          <w:p w14:paraId="3D89C5D8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6977B7B3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10D8BD7C" w14:textId="77777777" w:rsidTr="00376FCE">
        <w:tc>
          <w:tcPr>
            <w:tcW w:w="4606" w:type="dxa"/>
          </w:tcPr>
          <w:p w14:paraId="16CEBA99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13D9427F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5E9EC20" w14:textId="77777777" w:rsidR="00830BE8" w:rsidRPr="00DD6BF6" w:rsidRDefault="00830BE8" w:rsidP="00604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30BE8" w:rsidRPr="00DD6BF6" w14:paraId="1B02D488" w14:textId="77777777" w:rsidTr="00376FCE">
        <w:tc>
          <w:tcPr>
            <w:tcW w:w="3096" w:type="dxa"/>
          </w:tcPr>
          <w:p w14:paraId="5A147CA9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5EFF54F5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046B149F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830BE8" w:rsidRPr="00DD6BF6" w14:paraId="416A1841" w14:textId="77777777" w:rsidTr="00376FCE">
        <w:tc>
          <w:tcPr>
            <w:tcW w:w="3096" w:type="dxa"/>
          </w:tcPr>
          <w:p w14:paraId="56A024CB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8B0733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440B4F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1E7C5CB8" w14:textId="77777777" w:rsidTr="00376FCE">
        <w:tc>
          <w:tcPr>
            <w:tcW w:w="3096" w:type="dxa"/>
          </w:tcPr>
          <w:p w14:paraId="1E3150E1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4F8845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CFA6EE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6BAA5375" w14:textId="77777777" w:rsidTr="00376FCE">
        <w:tc>
          <w:tcPr>
            <w:tcW w:w="3096" w:type="dxa"/>
          </w:tcPr>
          <w:p w14:paraId="23FDD46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BCAAA9E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9004D83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28305650" w14:textId="77777777" w:rsidTr="00376FCE">
        <w:tc>
          <w:tcPr>
            <w:tcW w:w="3096" w:type="dxa"/>
          </w:tcPr>
          <w:p w14:paraId="0050AA8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1AB2D8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EFD5847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16C0F94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E9CC7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2303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E45D99">
        <w:rPr>
          <w:rFonts w:ascii="Times New Roman" w:hAnsi="Times New Roman" w:cs="Times New Roman"/>
          <w:sz w:val="24"/>
          <w:szCs w:val="24"/>
        </w:rPr>
        <w:t>ou komponentu – podvozek (3/2022-2/2025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0BE8" w:rsidRPr="00DD6BF6" w14:paraId="356A6481" w14:textId="77777777" w:rsidTr="00376FCE">
        <w:tc>
          <w:tcPr>
            <w:tcW w:w="4606" w:type="dxa"/>
          </w:tcPr>
          <w:p w14:paraId="51D8DDB7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07BE9518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6032160E" w14:textId="77777777" w:rsidTr="00376FCE">
        <w:tc>
          <w:tcPr>
            <w:tcW w:w="4606" w:type="dxa"/>
          </w:tcPr>
          <w:p w14:paraId="4D9E77D6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536837D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2983405D" w14:textId="77777777" w:rsidTr="00376FCE">
        <w:tc>
          <w:tcPr>
            <w:tcW w:w="4606" w:type="dxa"/>
          </w:tcPr>
          <w:p w14:paraId="7C84FBB6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14B9732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73914F58" w14:textId="77777777" w:rsidTr="00376FCE">
        <w:tc>
          <w:tcPr>
            <w:tcW w:w="4606" w:type="dxa"/>
          </w:tcPr>
          <w:p w14:paraId="2B48F52C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28F2541B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89DE45F" w14:textId="77777777" w:rsidR="00830BE8" w:rsidRPr="00DD6BF6" w:rsidRDefault="00830BE8" w:rsidP="00604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30BE8" w:rsidRPr="00DD6BF6" w14:paraId="587B3FBA" w14:textId="77777777" w:rsidTr="00376FCE">
        <w:tc>
          <w:tcPr>
            <w:tcW w:w="3096" w:type="dxa"/>
          </w:tcPr>
          <w:p w14:paraId="4C4EDEA9" w14:textId="77777777" w:rsidR="00830BE8" w:rsidRPr="004A324C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08C0E48C" w14:textId="77777777" w:rsidR="00830BE8" w:rsidRPr="004A324C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6B0C7898" w14:textId="77777777" w:rsidR="00830BE8" w:rsidRPr="004A324C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830BE8" w:rsidRPr="00DD6BF6" w14:paraId="502DCCDC" w14:textId="77777777" w:rsidTr="00376FCE">
        <w:tc>
          <w:tcPr>
            <w:tcW w:w="3096" w:type="dxa"/>
          </w:tcPr>
          <w:p w14:paraId="0B489A9D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B603CEB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60DF2F1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31D20A3C" w14:textId="77777777" w:rsidTr="00376FCE">
        <w:tc>
          <w:tcPr>
            <w:tcW w:w="3096" w:type="dxa"/>
          </w:tcPr>
          <w:p w14:paraId="0818EE7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F800259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CE6EAFF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7567EFB5" w14:textId="77777777" w:rsidTr="00376FCE">
        <w:tc>
          <w:tcPr>
            <w:tcW w:w="3096" w:type="dxa"/>
          </w:tcPr>
          <w:p w14:paraId="61DF7237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42DA0B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57A71AD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2ED14F7C" w14:textId="77777777" w:rsidTr="00376FCE">
        <w:tc>
          <w:tcPr>
            <w:tcW w:w="3096" w:type="dxa"/>
          </w:tcPr>
          <w:p w14:paraId="2F63E851" w14:textId="77777777" w:rsidR="00830BE8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6D4451E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86C53A2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EE31586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D8879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97F24" w14:textId="77777777" w:rsidR="00376FCE" w:rsidRDefault="00376FCE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F8B94" w14:textId="77777777" w:rsidR="00376FCE" w:rsidRDefault="00376FCE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A7E36" w14:textId="77777777" w:rsidR="00376FCE" w:rsidRDefault="00376FCE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8C878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Výpočet odpisů pro druh</w:t>
      </w:r>
      <w:r w:rsidR="00E45D99">
        <w:rPr>
          <w:rFonts w:ascii="Times New Roman" w:hAnsi="Times New Roman" w:cs="Times New Roman"/>
          <w:sz w:val="24"/>
          <w:szCs w:val="24"/>
        </w:rPr>
        <w:t>ou komponentu – podvozek (3/2025-12/2025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0BE8" w:rsidRPr="00DD6BF6" w14:paraId="03B32AB3" w14:textId="77777777" w:rsidTr="00376FCE">
        <w:tc>
          <w:tcPr>
            <w:tcW w:w="4606" w:type="dxa"/>
          </w:tcPr>
          <w:p w14:paraId="645F57F7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38BE9DA9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7297EB8B" w14:textId="77777777" w:rsidTr="00376FCE">
        <w:tc>
          <w:tcPr>
            <w:tcW w:w="4606" w:type="dxa"/>
          </w:tcPr>
          <w:p w14:paraId="0B79C163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58FCBAD2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17175C31" w14:textId="77777777" w:rsidTr="00376FCE">
        <w:tc>
          <w:tcPr>
            <w:tcW w:w="4606" w:type="dxa"/>
          </w:tcPr>
          <w:p w14:paraId="49342ADB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715CFB08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36CF4647" w14:textId="77777777" w:rsidTr="00376FCE">
        <w:tc>
          <w:tcPr>
            <w:tcW w:w="4606" w:type="dxa"/>
          </w:tcPr>
          <w:p w14:paraId="7638880F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71C8937E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8C7F539" w14:textId="77777777" w:rsidR="00830BE8" w:rsidRPr="00DD6BF6" w:rsidRDefault="00830BE8" w:rsidP="00604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30BE8" w:rsidRPr="00DD6BF6" w14:paraId="41058B30" w14:textId="77777777" w:rsidTr="00376FCE">
        <w:tc>
          <w:tcPr>
            <w:tcW w:w="3096" w:type="dxa"/>
          </w:tcPr>
          <w:p w14:paraId="3A1766F8" w14:textId="77777777" w:rsidR="00830BE8" w:rsidRPr="00DC132F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2ED61B13" w14:textId="77777777" w:rsidR="00830BE8" w:rsidRPr="00DC132F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66D97FB7" w14:textId="77777777" w:rsidR="00830BE8" w:rsidRPr="00DC132F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830BE8" w:rsidRPr="00DD6BF6" w14:paraId="1A5B8B6F" w14:textId="77777777" w:rsidTr="00376FCE">
        <w:tc>
          <w:tcPr>
            <w:tcW w:w="3096" w:type="dxa"/>
          </w:tcPr>
          <w:p w14:paraId="0CB98602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456BED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EE3F5D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500CFA1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A3711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116"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 w:rsidR="00376FCE" w:rsidRPr="00604116">
        <w:rPr>
          <w:rFonts w:ascii="Times New Roman" w:hAnsi="Times New Roman" w:cs="Times New Roman"/>
          <w:sz w:val="24"/>
          <w:szCs w:val="24"/>
          <w:u w:val="single"/>
        </w:rPr>
        <w:t>Vyřazení aktiv</w:t>
      </w:r>
    </w:p>
    <w:p w14:paraId="2D8F7060" w14:textId="77777777" w:rsidR="00376FCE" w:rsidRPr="00376FCE" w:rsidRDefault="00376FCE" w:rsidP="00604116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FCE">
        <w:rPr>
          <w:rFonts w:ascii="Times New Roman" w:hAnsi="Times New Roman" w:cs="Times New Roman"/>
          <w:sz w:val="24"/>
          <w:szCs w:val="24"/>
        </w:rPr>
        <w:t xml:space="preserve">Účetní hodnota aktiv je odúčtována v okamžiku vyřazení, zisk nebo ztráta z uvedeného související se vykáže v okamžiku odúčtování aktiva </w:t>
      </w:r>
    </w:p>
    <w:p w14:paraId="72D6ED9C" w14:textId="77777777" w:rsidR="00376FCE" w:rsidRDefault="00376FCE" w:rsidP="00604116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FCE">
        <w:rPr>
          <w:rFonts w:ascii="Times New Roman" w:hAnsi="Times New Roman" w:cs="Times New Roman"/>
          <w:sz w:val="24"/>
          <w:szCs w:val="24"/>
        </w:rPr>
        <w:t xml:space="preserve">Výsledek z vyřazení se vykazuje jako náklad nebo výnos </w:t>
      </w:r>
      <w:proofErr w:type="spellStart"/>
      <w:r w:rsidRPr="00376FCE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376FC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376FCE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376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789A" w14:textId="77777777" w:rsidR="00830BE8" w:rsidRPr="00376FCE" w:rsidRDefault="00376FCE" w:rsidP="006041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3776F" wp14:editId="3679B208">
                <wp:simplePos x="0" y="0"/>
                <wp:positionH relativeFrom="column">
                  <wp:posOffset>-55245</wp:posOffset>
                </wp:positionH>
                <wp:positionV relativeFrom="paragraph">
                  <wp:posOffset>149529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7E6A5" id="Obdélník 6" o:spid="_x0000_s1026" style="position:absolute;margin-left:-4.35pt;margin-top:1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82D7A66" w14:textId="77777777" w:rsidR="00830BE8" w:rsidRDefault="00874CC3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6 – Vyřazení aktiva</w:t>
      </w:r>
    </w:p>
    <w:p w14:paraId="53BD5559" w14:textId="77777777" w:rsidR="00874CC3" w:rsidRDefault="00874CC3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společnost Nápoje, a.s. prodala výrobní linku na výrobu ovocných nápojů za 5 000 000 Kč. Zůstatková cena tohoto aktiva byla 4 000 000 Kč. Poplatky s</w:t>
      </w:r>
      <w:r w:rsidR="00C92DC0">
        <w:rPr>
          <w:rFonts w:ascii="Times New Roman" w:hAnsi="Times New Roman" w:cs="Times New Roman"/>
          <w:sz w:val="24"/>
        </w:rPr>
        <w:t> prodejem činily 10 000 Kč. Stanovte částku zisku z vyřazení této výrobní linky.</w:t>
      </w:r>
    </w:p>
    <w:p w14:paraId="21801D50" w14:textId="77777777" w:rsidR="00C92DC0" w:rsidRDefault="00C92DC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F141B5" w14:textId="77777777" w:rsidR="00C92DC0" w:rsidRDefault="00C92DC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7286B6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A6B24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135166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5) </w:t>
      </w:r>
      <w:r w:rsidR="00376FCE" w:rsidRPr="00604116">
        <w:rPr>
          <w:rFonts w:ascii="Times New Roman" w:hAnsi="Times New Roman" w:cs="Times New Roman"/>
          <w:sz w:val="24"/>
          <w:u w:val="single"/>
        </w:rPr>
        <w:t>Zveřejnění</w:t>
      </w:r>
    </w:p>
    <w:p w14:paraId="16268196" w14:textId="77777777" w:rsidR="00376FCE" w:rsidRPr="00376FCE" w:rsidRDefault="00376FCE" w:rsidP="0060411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Pro každou třídu dlouhodobých aktiv k používání:</w:t>
      </w:r>
    </w:p>
    <w:p w14:paraId="5E460E90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Oceňovací báze </w:t>
      </w:r>
    </w:p>
    <w:p w14:paraId="40A9978F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Použité odpisové metody, doby použitelnosti, odpisové sazby</w:t>
      </w:r>
    </w:p>
    <w:p w14:paraId="45281C58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Hodnotu aktiv, opravných položek, oprávek na začátku a na konci účetního období </w:t>
      </w:r>
    </w:p>
    <w:p w14:paraId="2ED43C2E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Analýzu změn aktiv za účetní období – přírůstky, úbytky, </w:t>
      </w:r>
      <w:r w:rsidRPr="00376FCE">
        <w:rPr>
          <w:rFonts w:ascii="Times New Roman" w:hAnsi="Times New Roman" w:cs="Times New Roman"/>
          <w:sz w:val="24"/>
        </w:rPr>
        <w:t xml:space="preserve">odpisy atd. </w:t>
      </w:r>
    </w:p>
    <w:p w14:paraId="1F156CE1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</w:t>
      </w:r>
    </w:p>
    <w:p w14:paraId="13FEC81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4FA1E1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02080E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FC00B1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B346A9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AAC2B9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FCFA77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21771B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E31269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462A8C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DB25FC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4D0852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44E81E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Porovnání česká účetní legislativa x IFRS</w:t>
      </w: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260"/>
        <w:gridCol w:w="3827"/>
      </w:tblGrid>
      <w:tr w:rsidR="00376FCE" w:rsidRPr="00376FCE" w14:paraId="3234AF1B" w14:textId="77777777" w:rsidTr="00604116">
        <w:trPr>
          <w:trHeight w:val="497"/>
        </w:trPr>
        <w:tc>
          <w:tcPr>
            <w:tcW w:w="21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96E7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Rozdíl </w:t>
            </w:r>
            <w:r w:rsidRPr="00376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F7B1C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Úprava podle českých předpisů </w:t>
            </w:r>
            <w:r w:rsidRPr="00376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02BDB6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Úprava podle IFRS </w:t>
            </w:r>
            <w:r w:rsidRPr="00376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376FCE" w:rsidRPr="00376FCE" w14:paraId="7CA4B369" w14:textId="77777777" w:rsidTr="00604116">
        <w:trPr>
          <w:trHeight w:val="1346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E7D4B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981F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Náhradní díly jsou většinou klasifikovány v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položce zásoby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. Zásoby se neodepisují, ale zúčtují do nákladů v době spotřeby.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B7A6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Hlavní náhradní díly jsou součástí položky pozemky, budovy a zařízení a odepisují se. </w:t>
            </w:r>
          </w:p>
        </w:tc>
      </w:tr>
      <w:tr w:rsidR="00376FCE" w:rsidRPr="00376FCE" w14:paraId="2092AC7E" w14:textId="77777777" w:rsidTr="00604116">
        <w:trPr>
          <w:trHeight w:val="1619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3C119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Komponentní odpisování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3C2F6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Komponentní odpisování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je </w:t>
            </w:r>
            <w:r w:rsidRPr="00376FCE">
              <w:rPr>
                <w:rFonts w:ascii="Times New Roman" w:hAnsi="Times New Roman" w:cs="Times New Roman"/>
                <w:sz w:val="24"/>
              </w:rPr>
              <w:t>povoleno.</w:t>
            </w:r>
          </w:p>
          <w:p w14:paraId="51AB19E7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ÚJ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může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tuto metodu použít.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D9826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Každá část položky pozemků, budov a zařízení</w:t>
            </w:r>
            <w:r w:rsidR="00604116">
              <w:rPr>
                <w:rFonts w:ascii="Times New Roman" w:hAnsi="Times New Roman" w:cs="Times New Roman"/>
                <w:sz w:val="24"/>
              </w:rPr>
              <w:t>,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jejíž pořizovací cena je významná vzhledem k celkové hodnotě položky má být odpisována samostatně. </w:t>
            </w:r>
          </w:p>
        </w:tc>
      </w:tr>
      <w:tr w:rsidR="00376FCE" w:rsidRPr="00376FCE" w14:paraId="489F7EAB" w14:textId="77777777" w:rsidTr="00604116">
        <w:trPr>
          <w:trHeight w:val="1458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F02A93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Náklady spojené s odstraněním aktiva a s uveden</w:t>
            </w:r>
            <w:r w:rsidR="00604116">
              <w:rPr>
                <w:rFonts w:ascii="Times New Roman" w:hAnsi="Times New Roman" w:cs="Times New Roman"/>
                <w:b/>
                <w:bCs/>
                <w:sz w:val="24"/>
              </w:rPr>
              <w:t xml:space="preserve">ím místa </w:t>
            </w:r>
            <w:proofErr w:type="gramStart"/>
            <w:r w:rsidR="00604116">
              <w:rPr>
                <w:rFonts w:ascii="Times New Roman" w:hAnsi="Times New Roman" w:cs="Times New Roman"/>
                <w:b/>
                <w:bCs/>
                <w:sz w:val="24"/>
              </w:rPr>
              <w:t xml:space="preserve">do původ.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stavu</w:t>
            </w:r>
            <w:proofErr w:type="gramEnd"/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9E2A3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Tyto náklady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nejsou součástí PC.</w:t>
            </w:r>
          </w:p>
          <w:p w14:paraId="23C6272C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Na tyto náklady se většinou tvoří rezerva.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97664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Tyto náklady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jsou součástí PC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aktiva a odpisují se.</w:t>
            </w:r>
          </w:p>
        </w:tc>
      </w:tr>
    </w:tbl>
    <w:p w14:paraId="29CB43A2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260"/>
        <w:gridCol w:w="3827"/>
      </w:tblGrid>
      <w:tr w:rsidR="00376FCE" w:rsidRPr="00376FCE" w14:paraId="78D275F1" w14:textId="77777777" w:rsidTr="00604116">
        <w:trPr>
          <w:trHeight w:val="1394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E6BB3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Přecenění na reálnou hodnotu = </w:t>
            </w:r>
          </w:p>
          <w:p w14:paraId="56A6A7AA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Model přecenění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B057D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Není povoleno.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E795B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Položky pozemků, budov a zařízení mohou být vedeny v reálné hodnotě snížené o oprávky a kumulativní ztráty ze snížení hodnoty. </w:t>
            </w:r>
          </w:p>
        </w:tc>
      </w:tr>
      <w:tr w:rsidR="00376FCE" w:rsidRPr="00376FCE" w14:paraId="15A44366" w14:textId="77777777" w:rsidTr="00604116">
        <w:trPr>
          <w:trHeight w:val="780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38F3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Odepsatelná částka a zbytková hodnota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B1E8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Odepsatelná částka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může být 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snížena o zbytkovou hodnotu.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0100A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Odepsatelná částka je snížena o zbytkovou hodnotu. </w:t>
            </w:r>
          </w:p>
        </w:tc>
      </w:tr>
      <w:tr w:rsidR="00376FCE" w:rsidRPr="00376FCE" w14:paraId="3EE07B06" w14:textId="77777777" w:rsidTr="00604116">
        <w:trPr>
          <w:trHeight w:val="150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A6BF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C6FEB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Není detailně propracováno. Přechodné snížení hodnoty majetku se účtuje pomocí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OP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a trvalé snížení prostřednictvím oprávek.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EE6303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Aplikuje se standard IAS 36 – Snížení hodnoty aktiv. </w:t>
            </w:r>
          </w:p>
          <w:p w14:paraId="14593F5C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Standard nerozlišuje mezi trvalým a přechodným snížením. </w:t>
            </w:r>
          </w:p>
        </w:tc>
      </w:tr>
    </w:tbl>
    <w:p w14:paraId="44DC5D69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260"/>
        <w:gridCol w:w="3827"/>
      </w:tblGrid>
      <w:tr w:rsidR="00376FCE" w:rsidRPr="00376FCE" w14:paraId="437CFD9F" w14:textId="77777777" w:rsidTr="00604116">
        <w:trPr>
          <w:trHeight w:val="526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862E1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Odložené </w:t>
            </w:r>
          </w:p>
          <w:p w14:paraId="57F6347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Platby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48AF0D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PC se nediskontuje.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04111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PC je stanovena jako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současná hodnota závazku.</w:t>
            </w:r>
          </w:p>
        </w:tc>
      </w:tr>
      <w:tr w:rsidR="00376FCE" w:rsidRPr="00376FCE" w14:paraId="6ADDCE65" w14:textId="77777777" w:rsidTr="00604116">
        <w:trPr>
          <w:trHeight w:val="977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1A8B70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Rozsah zveřejňovaných informací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416E2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Zdaleka ne tak podrobné jako podle IAS 16.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EDC1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Požadavky na zveřejnění dle IAS 16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jsou rozsáhlejší</w:t>
            </w:r>
            <w:r w:rsidRPr="00376FC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76FCE" w:rsidRPr="00376FCE" w14:paraId="65053C6D" w14:textId="77777777" w:rsidTr="00604116">
        <w:trPr>
          <w:trHeight w:val="69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3DE71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Výčet složek PC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988A9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Detailnější než podle</w:t>
            </w:r>
            <w:r w:rsidR="004925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6FCE">
              <w:rPr>
                <w:rFonts w:ascii="Times New Roman" w:hAnsi="Times New Roman" w:cs="Times New Roman"/>
                <w:sz w:val="24"/>
              </w:rPr>
              <w:t>IAS 16.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CC604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Méně </w:t>
            </w:r>
            <w:proofErr w:type="gramStart"/>
            <w:r w:rsidRPr="00376FCE">
              <w:rPr>
                <w:rFonts w:ascii="Times New Roman" w:hAnsi="Times New Roman" w:cs="Times New Roman"/>
                <w:sz w:val="24"/>
              </w:rPr>
              <w:t>detailnější</w:t>
            </w:r>
            <w:proofErr w:type="gramEnd"/>
            <w:r w:rsidRPr="00376FCE">
              <w:rPr>
                <w:rFonts w:ascii="Times New Roman" w:hAnsi="Times New Roman" w:cs="Times New Roman"/>
                <w:sz w:val="24"/>
              </w:rPr>
              <w:t xml:space="preserve"> než ČÚS.</w:t>
            </w:r>
          </w:p>
        </w:tc>
      </w:tr>
    </w:tbl>
    <w:p w14:paraId="14EC0B8D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376FCE" w:rsidRPr="006041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92F91" w14:textId="77777777" w:rsidR="00604116" w:rsidRDefault="00604116" w:rsidP="00604116">
      <w:pPr>
        <w:spacing w:after="0" w:line="240" w:lineRule="auto"/>
      </w:pPr>
      <w:r>
        <w:separator/>
      </w:r>
    </w:p>
  </w:endnote>
  <w:endnote w:type="continuationSeparator" w:id="0">
    <w:p w14:paraId="39DF531C" w14:textId="77777777" w:rsidR="00604116" w:rsidRDefault="00604116" w:rsidP="0060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4A36" w14:textId="53788EDC" w:rsidR="00604116" w:rsidRPr="00604116" w:rsidRDefault="00604116" w:rsidP="0060411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604116">
      <w:rPr>
        <w:rFonts w:asciiTheme="majorHAnsi" w:eastAsiaTheme="majorEastAsia" w:hAnsiTheme="majorHAnsi" w:cstheme="majorBidi"/>
        <w:sz w:val="20"/>
      </w:rPr>
      <w:t xml:space="preserve">Mezinárodní </w:t>
    </w:r>
    <w:r w:rsidR="00E45D99">
      <w:rPr>
        <w:rFonts w:asciiTheme="majorHAnsi" w:eastAsiaTheme="majorEastAsia" w:hAnsiTheme="majorHAnsi" w:cstheme="majorBidi"/>
        <w:sz w:val="20"/>
      </w:rPr>
      <w:t xml:space="preserve">účetnictví                   </w:t>
    </w:r>
    <w:r w:rsidRPr="00604116">
      <w:rPr>
        <w:rFonts w:asciiTheme="majorHAnsi" w:eastAsiaTheme="majorEastAsia" w:hAnsiTheme="majorHAnsi" w:cstheme="majorBidi"/>
        <w:sz w:val="20"/>
      </w:rPr>
      <w:t xml:space="preserve">      </w:t>
    </w:r>
    <w:r w:rsidR="00F635A9">
      <w:rPr>
        <w:rFonts w:asciiTheme="majorHAnsi" w:eastAsiaTheme="majorEastAsia" w:hAnsiTheme="majorHAnsi" w:cstheme="majorBidi"/>
        <w:sz w:val="20"/>
      </w:rPr>
      <w:t>2. blok - I</w:t>
    </w:r>
    <w:r w:rsidR="00E45D99">
      <w:rPr>
        <w:rFonts w:asciiTheme="majorHAnsi" w:eastAsiaTheme="majorEastAsia" w:hAnsiTheme="majorHAnsi" w:cstheme="majorBidi"/>
        <w:sz w:val="20"/>
      </w:rPr>
      <w:t xml:space="preserve">                       </w:t>
    </w:r>
    <w:proofErr w:type="gramStart"/>
    <w:r w:rsidR="00F635A9">
      <w:rPr>
        <w:rFonts w:asciiTheme="majorHAnsi" w:eastAsiaTheme="majorEastAsia" w:hAnsiTheme="majorHAnsi" w:cstheme="majorBidi"/>
        <w:sz w:val="20"/>
      </w:rPr>
      <w:t>7.5</w:t>
    </w:r>
    <w:r w:rsidR="00E45D99">
      <w:rPr>
        <w:rFonts w:asciiTheme="majorHAnsi" w:eastAsiaTheme="majorEastAsia" w:hAnsiTheme="majorHAnsi" w:cstheme="majorBidi"/>
        <w:sz w:val="20"/>
      </w:rPr>
      <w:t>.2022</w:t>
    </w:r>
    <w:proofErr w:type="gramEnd"/>
    <w:r w:rsidRPr="00604116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Pr="00604116">
      <w:rPr>
        <w:rFonts w:asciiTheme="majorHAnsi" w:eastAsiaTheme="majorEastAsia" w:hAnsiTheme="majorHAnsi" w:cstheme="majorBidi"/>
        <w:sz w:val="20"/>
      </w:rPr>
      <w:t xml:space="preserve">Stránka </w:t>
    </w:r>
    <w:r w:rsidRPr="00604116">
      <w:rPr>
        <w:rFonts w:eastAsiaTheme="minorEastAsia"/>
        <w:sz w:val="20"/>
      </w:rPr>
      <w:fldChar w:fldCharType="begin"/>
    </w:r>
    <w:r w:rsidRPr="00604116">
      <w:rPr>
        <w:sz w:val="20"/>
      </w:rPr>
      <w:instrText>PAGE   \* MERGEFORMAT</w:instrText>
    </w:r>
    <w:r w:rsidRPr="00604116">
      <w:rPr>
        <w:rFonts w:eastAsiaTheme="minorEastAsia"/>
        <w:sz w:val="20"/>
      </w:rPr>
      <w:fldChar w:fldCharType="separate"/>
    </w:r>
    <w:r w:rsidR="00F635A9" w:rsidRPr="00F635A9">
      <w:rPr>
        <w:rFonts w:asciiTheme="majorHAnsi" w:eastAsiaTheme="majorEastAsia" w:hAnsiTheme="majorHAnsi" w:cstheme="majorBidi"/>
        <w:noProof/>
        <w:sz w:val="20"/>
      </w:rPr>
      <w:t>10</w:t>
    </w:r>
    <w:r w:rsidRPr="00604116">
      <w:rPr>
        <w:rFonts w:asciiTheme="majorHAnsi" w:eastAsiaTheme="majorEastAsia" w:hAnsiTheme="majorHAnsi" w:cstheme="majorBidi"/>
        <w:sz w:val="20"/>
      </w:rPr>
      <w:fldChar w:fldCharType="end"/>
    </w:r>
  </w:p>
  <w:p w14:paraId="5FD3C7EA" w14:textId="77777777" w:rsidR="00604116" w:rsidRDefault="006041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FB0C9" w14:textId="77777777" w:rsidR="00604116" w:rsidRDefault="00604116" w:rsidP="00604116">
      <w:pPr>
        <w:spacing w:after="0" w:line="240" w:lineRule="auto"/>
      </w:pPr>
      <w:r>
        <w:separator/>
      </w:r>
    </w:p>
  </w:footnote>
  <w:footnote w:type="continuationSeparator" w:id="0">
    <w:p w14:paraId="4B57B998" w14:textId="77777777" w:rsidR="00604116" w:rsidRDefault="00604116" w:rsidP="0060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913"/>
    <w:multiLevelType w:val="hybridMultilevel"/>
    <w:tmpl w:val="ACD60646"/>
    <w:lvl w:ilvl="0" w:tplc="09DA6F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2A164">
      <w:start w:val="15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60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9D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2C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4D3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842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ED4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234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A56D0"/>
    <w:multiLevelType w:val="hybridMultilevel"/>
    <w:tmpl w:val="5928AD3A"/>
    <w:lvl w:ilvl="0" w:tplc="3578B3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884C0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16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44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8A3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825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440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049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41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E2227"/>
    <w:multiLevelType w:val="hybridMultilevel"/>
    <w:tmpl w:val="F7ECC4AE"/>
    <w:lvl w:ilvl="0" w:tplc="CFEC2D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4D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0E5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6F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82A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8CF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C0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C83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274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44819"/>
    <w:multiLevelType w:val="hybridMultilevel"/>
    <w:tmpl w:val="6A2816EC"/>
    <w:lvl w:ilvl="0" w:tplc="C2FE29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CA3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E1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837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80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A32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420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A1A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CE5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74CE6"/>
    <w:multiLevelType w:val="hybridMultilevel"/>
    <w:tmpl w:val="A514A106"/>
    <w:lvl w:ilvl="0" w:tplc="CCE28C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AE00E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C4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6DE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8A4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0B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05F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0DC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CA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D215A"/>
    <w:multiLevelType w:val="hybridMultilevel"/>
    <w:tmpl w:val="4606C744"/>
    <w:lvl w:ilvl="0" w:tplc="30D852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49B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2ED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F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A49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E1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021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ED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09B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C7800"/>
    <w:multiLevelType w:val="hybridMultilevel"/>
    <w:tmpl w:val="C7047C5A"/>
    <w:lvl w:ilvl="0" w:tplc="2D5C8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EFC14">
      <w:start w:val="13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CED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A69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0F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C3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C41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4B2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7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615539"/>
    <w:multiLevelType w:val="hybridMultilevel"/>
    <w:tmpl w:val="62D62320"/>
    <w:lvl w:ilvl="0" w:tplc="FFA4C1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887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0FF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EB2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82D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874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6A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64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8B8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A6BB7"/>
    <w:multiLevelType w:val="hybridMultilevel"/>
    <w:tmpl w:val="4048688E"/>
    <w:lvl w:ilvl="0" w:tplc="90B03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E64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24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47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0DD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C4D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75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1625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4EE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071AB5"/>
    <w:multiLevelType w:val="hybridMultilevel"/>
    <w:tmpl w:val="AC50EEB6"/>
    <w:lvl w:ilvl="0" w:tplc="85A6CB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292C0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AB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0AA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EBC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4F9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60E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052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E0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66619"/>
    <w:multiLevelType w:val="hybridMultilevel"/>
    <w:tmpl w:val="5852BBD4"/>
    <w:lvl w:ilvl="0" w:tplc="408207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6829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4CC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A49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461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65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A7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AC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ABF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4260C"/>
    <w:multiLevelType w:val="hybridMultilevel"/>
    <w:tmpl w:val="B90C7618"/>
    <w:lvl w:ilvl="0" w:tplc="FE5813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067F0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5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4FA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C22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019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66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8A9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AD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D23468"/>
    <w:multiLevelType w:val="hybridMultilevel"/>
    <w:tmpl w:val="8578D342"/>
    <w:lvl w:ilvl="0" w:tplc="3E1651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C9D14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29A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4E1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A74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ED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1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41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05F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C3C82"/>
    <w:multiLevelType w:val="hybridMultilevel"/>
    <w:tmpl w:val="28B64786"/>
    <w:lvl w:ilvl="0" w:tplc="395C09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CE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4C7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E80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223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84A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4C8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CBA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00F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10805"/>
    <w:multiLevelType w:val="hybridMultilevel"/>
    <w:tmpl w:val="AE02395C"/>
    <w:lvl w:ilvl="0" w:tplc="11C660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269CE">
      <w:start w:val="90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0F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E4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E4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20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CC0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91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A19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351D7E"/>
    <w:multiLevelType w:val="hybridMultilevel"/>
    <w:tmpl w:val="4036AD86"/>
    <w:lvl w:ilvl="0" w:tplc="5F4C7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E96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E73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F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6E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8B1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E66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E6B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69E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52813"/>
    <w:multiLevelType w:val="hybridMultilevel"/>
    <w:tmpl w:val="E4CC1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42BB0"/>
    <w:multiLevelType w:val="hybridMultilevel"/>
    <w:tmpl w:val="7D885686"/>
    <w:lvl w:ilvl="0" w:tplc="A9EA0E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68B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A4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060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878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0DE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0B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45E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063ADC"/>
    <w:multiLevelType w:val="hybridMultilevel"/>
    <w:tmpl w:val="9C7E3EBE"/>
    <w:lvl w:ilvl="0" w:tplc="5A200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608BA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2BB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00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2E4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054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A6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E4B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88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7B7153"/>
    <w:multiLevelType w:val="hybridMultilevel"/>
    <w:tmpl w:val="7C3ECD68"/>
    <w:lvl w:ilvl="0" w:tplc="9E9434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AA232">
      <w:start w:val="149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009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65F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073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CCA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84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81A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A17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3C731D"/>
    <w:multiLevelType w:val="hybridMultilevel"/>
    <w:tmpl w:val="F58C83E4"/>
    <w:lvl w:ilvl="0" w:tplc="5EB4A5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46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88A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6E4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81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EFF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254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028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A9C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C0082D"/>
    <w:multiLevelType w:val="hybridMultilevel"/>
    <w:tmpl w:val="D2488AC8"/>
    <w:lvl w:ilvl="0" w:tplc="C4966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66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645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6F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2D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C7B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C0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415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0A9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230BC3"/>
    <w:multiLevelType w:val="hybridMultilevel"/>
    <w:tmpl w:val="16807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01FD9"/>
    <w:multiLevelType w:val="hybridMultilevel"/>
    <w:tmpl w:val="15BE70E2"/>
    <w:lvl w:ilvl="0" w:tplc="F3222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8CC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230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6A9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65A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06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ED8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E0A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68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22"/>
  </w:num>
  <w:num w:numId="9">
    <w:abstractNumId w:val="19"/>
  </w:num>
  <w:num w:numId="10">
    <w:abstractNumId w:val="12"/>
  </w:num>
  <w:num w:numId="11">
    <w:abstractNumId w:val="23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15"/>
  </w:num>
  <w:num w:numId="17">
    <w:abstractNumId w:val="4"/>
  </w:num>
  <w:num w:numId="18">
    <w:abstractNumId w:val="21"/>
  </w:num>
  <w:num w:numId="19">
    <w:abstractNumId w:val="16"/>
  </w:num>
  <w:num w:numId="20">
    <w:abstractNumId w:val="25"/>
  </w:num>
  <w:num w:numId="21">
    <w:abstractNumId w:val="17"/>
  </w:num>
  <w:num w:numId="22">
    <w:abstractNumId w:val="20"/>
  </w:num>
  <w:num w:numId="23">
    <w:abstractNumId w:val="10"/>
  </w:num>
  <w:num w:numId="24">
    <w:abstractNumId w:val="9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3F"/>
    <w:rsid w:val="000911CB"/>
    <w:rsid w:val="000E345D"/>
    <w:rsid w:val="002B4029"/>
    <w:rsid w:val="00305BB3"/>
    <w:rsid w:val="00376791"/>
    <w:rsid w:val="00376FCE"/>
    <w:rsid w:val="003A5CCC"/>
    <w:rsid w:val="00492557"/>
    <w:rsid w:val="004D67DB"/>
    <w:rsid w:val="005000C2"/>
    <w:rsid w:val="00575287"/>
    <w:rsid w:val="005A323F"/>
    <w:rsid w:val="00604116"/>
    <w:rsid w:val="00747D7F"/>
    <w:rsid w:val="00830BE8"/>
    <w:rsid w:val="008574E9"/>
    <w:rsid w:val="00874CC3"/>
    <w:rsid w:val="008E27E5"/>
    <w:rsid w:val="00BD4F66"/>
    <w:rsid w:val="00C10F26"/>
    <w:rsid w:val="00C92DC0"/>
    <w:rsid w:val="00CF0E6F"/>
    <w:rsid w:val="00E25344"/>
    <w:rsid w:val="00E45D99"/>
    <w:rsid w:val="00F635A9"/>
    <w:rsid w:val="00F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7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A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116"/>
  </w:style>
  <w:style w:type="paragraph" w:styleId="Zpat">
    <w:name w:val="footer"/>
    <w:basedOn w:val="Normln"/>
    <w:link w:val="ZpatChar"/>
    <w:uiPriority w:val="99"/>
    <w:unhideWhenUsed/>
    <w:rsid w:val="006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A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116"/>
  </w:style>
  <w:style w:type="paragraph" w:styleId="Zpat">
    <w:name w:val="footer"/>
    <w:basedOn w:val="Normln"/>
    <w:link w:val="ZpatChar"/>
    <w:uiPriority w:val="99"/>
    <w:unhideWhenUsed/>
    <w:rsid w:val="006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3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5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663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78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426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0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2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3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9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26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10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25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3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84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37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14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87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68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53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01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6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79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76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1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18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26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0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1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1894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dcterms:created xsi:type="dcterms:W3CDTF">2021-02-24T17:53:00Z</dcterms:created>
  <dcterms:modified xsi:type="dcterms:W3CDTF">2022-04-26T09:07:00Z</dcterms:modified>
</cp:coreProperties>
</file>