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F7D4" w14:textId="77777777" w:rsidR="008739AE" w:rsidRPr="004A120F" w:rsidRDefault="008739AE" w:rsidP="008B59E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A120F">
        <w:rPr>
          <w:rFonts w:ascii="Times New Roman" w:hAnsi="Times New Roman" w:cs="Times New Roman"/>
          <w:b/>
          <w:sz w:val="24"/>
          <w:u w:val="single"/>
        </w:rPr>
        <w:t>IAS 37 – REZERVY, PODMÍNĚNÁ AKTIVA, PODMÍNĚNÉ ZÁVAZKY</w:t>
      </w:r>
    </w:p>
    <w:p w14:paraId="2EC34181" w14:textId="77777777" w:rsidR="008739AE" w:rsidRDefault="008739AE" w:rsidP="008B59E5">
      <w:pPr>
        <w:spacing w:after="0"/>
        <w:rPr>
          <w:rFonts w:ascii="Times New Roman" w:hAnsi="Times New Roman" w:cs="Times New Roman"/>
          <w:b/>
          <w:sz w:val="24"/>
        </w:rPr>
      </w:pPr>
    </w:p>
    <w:p w14:paraId="13B4C244" w14:textId="77777777" w:rsidR="00175AD4" w:rsidRPr="008739AE" w:rsidRDefault="00183C52" w:rsidP="004A12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IAS 37 se zabývá vykazováním, oceňováním a rozpoznáním rezerv, podmíněných závazků a podmíněných aktiv</w:t>
      </w:r>
    </w:p>
    <w:p w14:paraId="188D5A5C" w14:textId="77777777" w:rsidR="00175AD4" w:rsidRPr="008739AE" w:rsidRDefault="00183C52" w:rsidP="004A12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Standard neupravuje rezervy, podmíněná aktiva a podmíněné závazky z titulu finančních nástrojů, pojistných smluv</w:t>
      </w:r>
    </w:p>
    <w:p w14:paraId="01D042FC" w14:textId="77777777" w:rsidR="008739AE" w:rsidRDefault="008739AE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A65C92" w14:textId="77777777" w:rsidR="008739AE" w:rsidRPr="004A120F" w:rsidRDefault="008739AE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Podmíněné aktivum</w:t>
      </w:r>
    </w:p>
    <w:p w14:paraId="623A0828" w14:textId="77777777" w:rsidR="00175AD4" w:rsidRPr="008739AE" w:rsidRDefault="00183C52" w:rsidP="004A12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Pravděpodobné aktivum, které vzniklo jako důsledek minulých událostí</w:t>
      </w:r>
    </w:p>
    <w:p w14:paraId="6757E36F" w14:textId="77777777" w:rsidR="008739AE" w:rsidRDefault="00183C52" w:rsidP="004A12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Budoucí ekonomický prospěch závisí na splnění podmínek, uskutečnění podmínek je nejisté a podnik na to nemá vliv </w:t>
      </w:r>
    </w:p>
    <w:p w14:paraId="31BD11A9" w14:textId="77777777" w:rsidR="008739AE" w:rsidRPr="008739AE" w:rsidRDefault="008739AE" w:rsidP="004A12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>Aktivum je spolehlivě ocenitelné</w:t>
      </w:r>
    </w:p>
    <w:p w14:paraId="3D5B4F4B" w14:textId="77777777" w:rsidR="008739AE" w:rsidRDefault="008739AE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2FDD459" w14:textId="77777777" w:rsidR="008739AE" w:rsidRPr="004A120F" w:rsidRDefault="008739AE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Podmíněný závazek</w:t>
      </w:r>
    </w:p>
    <w:p w14:paraId="0EC84DF3" w14:textId="77777777" w:rsidR="00175AD4" w:rsidRPr="008739AE" w:rsidRDefault="00183C52" w:rsidP="004A12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Existuje pravděpodobný závazek, který bude potvrzen budoucí událostí, tato událost není plně pod kontrolou podniku </w:t>
      </w:r>
    </w:p>
    <w:p w14:paraId="3563213E" w14:textId="77777777" w:rsidR="00175AD4" w:rsidRPr="008739AE" w:rsidRDefault="00183C52" w:rsidP="004A12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Existuje současný závazek, který může, ale pravděpodobně nebude vyžadovat odtok finančních prostředků, nebo jejich výši nelze spolehlivě odhadnout </w:t>
      </w:r>
    </w:p>
    <w:p w14:paraId="36FF29AE" w14:textId="77777777" w:rsidR="008739AE" w:rsidRDefault="008739AE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5EED019" w14:textId="77777777" w:rsidR="00175AD4" w:rsidRPr="008739AE" w:rsidRDefault="00183C52" w:rsidP="004A12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Podmíněná aktiva, podmíněné závazky – nelze vykazovat v rozvaze </w:t>
      </w:r>
    </w:p>
    <w:p w14:paraId="65B251C1" w14:textId="77777777" w:rsidR="008739AE" w:rsidRPr="008739AE" w:rsidRDefault="00183C52" w:rsidP="004A12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8739AE">
        <w:rPr>
          <w:rFonts w:ascii="Times New Roman" w:hAnsi="Times New Roman" w:cs="Times New Roman"/>
          <w:sz w:val="24"/>
        </w:rPr>
        <w:t xml:space="preserve">Vykazují se v příloze k účetním výkazům </w:t>
      </w:r>
    </w:p>
    <w:p w14:paraId="04F750ED" w14:textId="77777777" w:rsidR="008739AE" w:rsidRDefault="004A120F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77E3C" wp14:editId="3542A115">
                <wp:simplePos x="0" y="0"/>
                <wp:positionH relativeFrom="column">
                  <wp:posOffset>-4445</wp:posOffset>
                </wp:positionH>
                <wp:positionV relativeFrom="paragraph">
                  <wp:posOffset>172984</wp:posOffset>
                </wp:positionV>
                <wp:extent cx="5724525" cy="219075"/>
                <wp:effectExtent l="0" t="0" r="28575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8323" id="Obdélník 2" o:spid="_x0000_s1026" style="position:absolute;margin-left:-.35pt;margin-top:13.6pt;width:450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" filled="f" strokecolor="#c00000" strokeweight="2pt">
                <v:path arrowok="t"/>
              </v:rect>
            </w:pict>
          </mc:Fallback>
        </mc:AlternateContent>
      </w:r>
    </w:p>
    <w:p w14:paraId="1EE85896" w14:textId="77777777" w:rsidR="00CF0E6F" w:rsidRDefault="008B59E5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1 – Podmíněné aktivum, podmíněné závazek</w:t>
      </w:r>
    </w:p>
    <w:p w14:paraId="529B26B7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se bude jednat o aktivum, podmíněné aktivum, závazek, podmíněné závazek </w:t>
      </w:r>
    </w:p>
    <w:p w14:paraId="25292B79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7759780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vyhrála soudní spor v souvislosti s neoprávněným užitím svého patentu jiným podnikatelem. Náhrada škody byla soudem stanovena. Žalovaná společnost podala odvolání. Odvolací řízení proběhne až v dalším účetním období. </w:t>
      </w:r>
    </w:p>
    <w:p w14:paraId="3541DB79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Náhradu škody nelze vykázat jako pohledávku (aktivum), musí být vykázáno v příloze jako podmíněné aktivum z důvodu podaného odvolání</w:t>
      </w:r>
    </w:p>
    <w:p w14:paraId="3A8D7FDB" w14:textId="77777777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3FE93FC" w14:textId="5865A85A" w:rsidR="008B59E5" w:rsidRDefault="008B59E5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F862BB" w14:textId="29F07833" w:rsidR="00D92F1F" w:rsidRDefault="00D92F1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401552" w14:textId="7A7EA7A1" w:rsidR="00D92F1F" w:rsidRDefault="00D92F1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F1B835" w14:textId="3F34B8AC" w:rsidR="00D92F1F" w:rsidRDefault="00D92F1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9D7C25" w14:textId="77777777" w:rsidR="00D92F1F" w:rsidRDefault="00D92F1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7FDF85" w14:textId="77777777" w:rsidR="004A120F" w:rsidRPr="004A120F" w:rsidRDefault="004A120F" w:rsidP="004A12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Rezerva dle IAS 37</w:t>
      </w:r>
    </w:p>
    <w:p w14:paraId="5CAEDB43" w14:textId="77777777" w:rsidR="00175AD4" w:rsidRPr="004A120F" w:rsidRDefault="00183C52" w:rsidP="004A120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podnik má současný závazek (smluvní nebo mimosmluvní) vzniklý jako důsledek minulé činnosti</w:t>
      </w:r>
    </w:p>
    <w:p w14:paraId="3B1E938C" w14:textId="77777777" w:rsidR="00175AD4" w:rsidRPr="004A120F" w:rsidRDefault="00183C52" w:rsidP="004A120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je pravděpodobné, že k vypořádání závazku bude nezbytný odliv zdrojů představujících ekonomický prospěch společnosti (tj. převod ekonomického prospěchu je pravděpodobný)</w:t>
      </w:r>
    </w:p>
    <w:p w14:paraId="1F0F4584" w14:textId="77777777" w:rsidR="00175AD4" w:rsidRPr="004A120F" w:rsidRDefault="00183C52" w:rsidP="004A120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částku závazku lze spolehlivě ocenit</w:t>
      </w:r>
    </w:p>
    <w:p w14:paraId="6F72C317" w14:textId="77777777" w:rsidR="004A120F" w:rsidRDefault="004A120F" w:rsidP="004A120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0B348A9" w14:textId="77777777" w:rsidR="00175AD4" w:rsidRPr="004A120F" w:rsidRDefault="00183C52" w:rsidP="004A120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lastRenderedPageBreak/>
        <w:t>Rezervu lze uznat na např.:</w:t>
      </w:r>
    </w:p>
    <w:p w14:paraId="18F74640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Ztrátové smlouvy</w:t>
      </w:r>
    </w:p>
    <w:p w14:paraId="614ECA55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Záruční opravy na služby nebo výrobky</w:t>
      </w:r>
    </w:p>
    <w:p w14:paraId="26B50ADA" w14:textId="77777777" w:rsidR="00175AD4" w:rsidRPr="004A120F" w:rsidRDefault="00183C52" w:rsidP="004A120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Rezervu nelze uznat na např:</w:t>
      </w:r>
    </w:p>
    <w:p w14:paraId="0A6E1D39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Budoucí provozní ztráty </w:t>
      </w:r>
    </w:p>
    <w:p w14:paraId="3D63C6E2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Školení zaměstnanců</w:t>
      </w:r>
    </w:p>
    <w:p w14:paraId="37D1A844" w14:textId="77777777" w:rsidR="00175AD4" w:rsidRPr="004A120F" w:rsidRDefault="00183C52" w:rsidP="004A120F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Opravy a údržby dlouhodobého majetku </w:t>
      </w:r>
    </w:p>
    <w:p w14:paraId="0130FC38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</w:p>
    <w:p w14:paraId="4F4896B5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A81F0" wp14:editId="71C7AFD2">
                <wp:simplePos x="0" y="0"/>
                <wp:positionH relativeFrom="column">
                  <wp:posOffset>-24765</wp:posOffset>
                </wp:positionH>
                <wp:positionV relativeFrom="paragraph">
                  <wp:posOffset>164201</wp:posOffset>
                </wp:positionV>
                <wp:extent cx="5724525" cy="219075"/>
                <wp:effectExtent l="0" t="0" r="2857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6692" id="Obdélník 1" o:spid="_x0000_s1026" style="position:absolute;margin-left:-1.95pt;margin-top:12.95pt;width:450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2ECA7798" w14:textId="77777777" w:rsidR="00CF0928" w:rsidRDefault="00CF0928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2 – Rezervy </w:t>
      </w:r>
    </w:p>
    <w:p w14:paraId="285ADF5B" w14:textId="77777777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Autodružstvo, a.s. poskytuje záruku na výrobky této společnosti v délce 2 let. Reklamováno je v průměru 5 % výrobků. </w:t>
      </w:r>
    </w:p>
    <w:p w14:paraId="07ED9AD8" w14:textId="08B0733B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</w:p>
    <w:p w14:paraId="74416576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415A08D1" w14:textId="77777777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Energie, a.s. při provozování své činnosti způsobují kontaminaci okolní půdy. Dle platné legislativy je společnost povinna obnovit znečištěné životní prostředí. </w:t>
      </w:r>
    </w:p>
    <w:p w14:paraId="45DA32C6" w14:textId="0BDE6791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</w:p>
    <w:p w14:paraId="6E37D75A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5EDABC81" w14:textId="77777777" w:rsidR="00CF0928" w:rsidRDefault="00CF0928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Autodružstvo, a.s. má zájem vykázat část zisku tohoto roku formou zvýšení rezervy, která bude čerpána v dalším roce, neboť je očekáváno, že dojde k silnému poklesu o výrobky této společnosti a společnost tak bude ztrátová. Tato rezerva by pak sloužila na úhradu ztráty.</w:t>
      </w:r>
    </w:p>
    <w:p w14:paraId="7B0A50F6" w14:textId="6F4D81F1" w:rsidR="007A4606" w:rsidRDefault="007A4606" w:rsidP="008B59E5">
      <w:pPr>
        <w:spacing w:after="0"/>
        <w:rPr>
          <w:rFonts w:ascii="Times New Roman" w:hAnsi="Times New Roman" w:cs="Times New Roman"/>
          <w:sz w:val="24"/>
        </w:rPr>
      </w:pPr>
    </w:p>
    <w:p w14:paraId="0B7EEA46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55D0D4EB" w14:textId="77777777" w:rsidR="007A4606" w:rsidRDefault="007A4606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Energie, a.s. očekává, že v roce 2025 provede rozsáhlou modernizaci (technické zhodnocení) výrobního zařízení. Částku nákladů je schopna účetní jednotka spolehlivě vyčíslit. Majetek je ve 4. odpisové skupině.</w:t>
      </w:r>
    </w:p>
    <w:p w14:paraId="57B98838" w14:textId="1EEE2C50" w:rsidR="007A4606" w:rsidRDefault="007A4606" w:rsidP="008B59E5">
      <w:pPr>
        <w:spacing w:after="0"/>
        <w:rPr>
          <w:rFonts w:ascii="Times New Roman" w:hAnsi="Times New Roman" w:cs="Times New Roman"/>
          <w:sz w:val="24"/>
        </w:rPr>
      </w:pPr>
    </w:p>
    <w:p w14:paraId="3226CB56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03ABB087" w14:textId="77777777" w:rsidR="004A120F" w:rsidRPr="004A120F" w:rsidRDefault="004A120F" w:rsidP="008B59E5">
      <w:pPr>
        <w:spacing w:after="0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Oceňování rezerv</w:t>
      </w:r>
    </w:p>
    <w:p w14:paraId="6C9FD8E6" w14:textId="77777777" w:rsidR="00175AD4" w:rsidRPr="004A120F" w:rsidRDefault="00183C52" w:rsidP="004A12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Částka je určena nejlepším odhadem výdajů nutných k vypořádání závazku </w:t>
      </w:r>
    </w:p>
    <w:p w14:paraId="4B50CFB0" w14:textId="77777777" w:rsidR="00175AD4" w:rsidRPr="004A120F" w:rsidRDefault="00183C52" w:rsidP="004A12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Pokud je více výsledků, použije se metoda střední hodnoty </w:t>
      </w:r>
    </w:p>
    <w:p w14:paraId="763C6E92" w14:textId="77777777" w:rsidR="00175AD4" w:rsidRPr="004A120F" w:rsidRDefault="00183C52" w:rsidP="004A120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Je-li významný dopad časové hodnoty, nutno vykazovat v současné hodnotě, následně k rozvahovému dni se provede aktualizace hodnoty </w:t>
      </w:r>
    </w:p>
    <w:p w14:paraId="076ADCDD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1111D" wp14:editId="67EA48E5">
                <wp:simplePos x="0" y="0"/>
                <wp:positionH relativeFrom="column">
                  <wp:posOffset>-40640</wp:posOffset>
                </wp:positionH>
                <wp:positionV relativeFrom="paragraph">
                  <wp:posOffset>164201</wp:posOffset>
                </wp:positionV>
                <wp:extent cx="5724525" cy="219075"/>
                <wp:effectExtent l="0" t="0" r="28575" b="2857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3C0EA" id="Obdélník 3" o:spid="_x0000_s1026" style="position:absolute;margin-left:-3.2pt;margin-top:12.95pt;width:450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29A7CDA6" w14:textId="77777777" w:rsidR="007A4606" w:rsidRDefault="007A4606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3 – Ocenění rezervy</w:t>
      </w:r>
    </w:p>
    <w:p w14:paraId="25891819" w14:textId="77777777" w:rsidR="007A4606" w:rsidRDefault="00B95687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Nábytek, a.s. prodal celkem 10 000 ks výrobků</w:t>
      </w:r>
      <w:r w:rsidR="00760F34">
        <w:rPr>
          <w:rFonts w:ascii="Times New Roman" w:hAnsi="Times New Roman" w:cs="Times New Roman"/>
          <w:sz w:val="24"/>
        </w:rPr>
        <w:t xml:space="preserve">. U těchto výrobků deklaruje, že po dobu 9 měsíců opraví jakékoliv výrobní vady, které se po dobu prvních 9 měsíců používání projeví. Dle zkušeností z minulých let může nastat menší vada, náklady na opravu jsou 5 000 Kč, v případě větší závady jsou náklady 15 000 Kč. V souladu s prodejem a reklamacemi v minulých letech je odhadováno, že 85 % výrobků bude bez vady, 10 % může mít menší závady a 5 % výrobku bude mít větší závady. Stanovte, v jaké hodnotě bude rezerva vykázaná. </w:t>
      </w:r>
    </w:p>
    <w:p w14:paraId="176E32CD" w14:textId="77777777" w:rsidR="00760F34" w:rsidRDefault="00760F34" w:rsidP="008B59E5">
      <w:pPr>
        <w:spacing w:after="0"/>
        <w:rPr>
          <w:rFonts w:ascii="Times New Roman" w:hAnsi="Times New Roman" w:cs="Times New Roman"/>
          <w:sz w:val="24"/>
        </w:rPr>
      </w:pPr>
    </w:p>
    <w:p w14:paraId="799FB364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</w:p>
    <w:p w14:paraId="7EB20A1F" w14:textId="77777777" w:rsidR="00760F34" w:rsidRPr="006432CB" w:rsidRDefault="00760F34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lastRenderedPageBreak/>
        <w:t xml:space="preserve">Výše rezervy </w:t>
      </w:r>
      <w:r w:rsidR="003246F1" w:rsidRPr="006432CB">
        <w:rPr>
          <w:rFonts w:ascii="Times New Roman" w:hAnsi="Times New Roman" w:cs="Times New Roman"/>
          <w:color w:val="FF0000"/>
          <w:sz w:val="24"/>
        </w:rPr>
        <w:t>se stanoví metodou střední hodnoty</w:t>
      </w:r>
    </w:p>
    <w:p w14:paraId="0F3B3EC7" w14:textId="77777777" w:rsidR="003246F1" w:rsidRPr="006432CB" w:rsidRDefault="003246F1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CF1AB71" w14:textId="155366A8" w:rsidR="004A120F" w:rsidRDefault="004A120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B95E84A" w14:textId="00FD2DA3" w:rsidR="00D92F1F" w:rsidRDefault="00D92F1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0BCC7606" w14:textId="77777777" w:rsidR="00D92F1F" w:rsidRDefault="00D92F1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E4B00FE" w14:textId="77777777" w:rsidR="004A120F" w:rsidRDefault="004A120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E71DC2D" w14:textId="77777777" w:rsidR="004A120F" w:rsidRPr="006432CB" w:rsidRDefault="004A120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51188443" w14:textId="77777777" w:rsidR="003246F1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B5E59" wp14:editId="435F380D">
                <wp:simplePos x="0" y="0"/>
                <wp:positionH relativeFrom="column">
                  <wp:posOffset>-16510</wp:posOffset>
                </wp:positionH>
                <wp:positionV relativeFrom="paragraph">
                  <wp:posOffset>182509</wp:posOffset>
                </wp:positionV>
                <wp:extent cx="5724525" cy="219075"/>
                <wp:effectExtent l="0" t="0" r="28575" b="2857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938BE" id="Obdélník 4" o:spid="_x0000_s1026" style="position:absolute;margin-left:-1.3pt;margin-top:14.35pt;width:450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</w:p>
    <w:p w14:paraId="3496D6FB" w14:textId="77777777" w:rsidR="003246F1" w:rsidRDefault="003246F1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 – Ocenění rezervy</w:t>
      </w:r>
    </w:p>
    <w:p w14:paraId="19C23074" w14:textId="77777777" w:rsidR="003246F1" w:rsidRDefault="00A80B2B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Zákazník společnosti Energie, a.s., zahájil soudní spor o náhradu škody, která mu vznikla z důvodu dočasného přerušení dodávky energie z důvodu na straně dodavatele. Právní zástupci dodavatele – společnosti Energie a.s. odhadují, že je 25 % pravděpodobnost, že společnosti bude uložena pokuta  500 000 Kč, 50 % pravděpodobnost pokuty 1 000 000 Kč, a 25 % pravděpodobnost pokuty 1 500 000 Kč. Úroková míra v ekonomice je 5 %. Odhadováno je, že celý soudní proces potrvá přibližně 2 roky. </w:t>
      </w:r>
    </w:p>
    <w:p w14:paraId="49C9A0BD" w14:textId="77777777" w:rsidR="00A80B2B" w:rsidRDefault="00A80B2B" w:rsidP="008B59E5">
      <w:pPr>
        <w:spacing w:after="0"/>
        <w:rPr>
          <w:rFonts w:ascii="Times New Roman" w:hAnsi="Times New Roman" w:cs="Times New Roman"/>
          <w:sz w:val="24"/>
        </w:rPr>
      </w:pPr>
    </w:p>
    <w:p w14:paraId="57286141" w14:textId="77777777" w:rsidR="00A80B2B" w:rsidRPr="006432CB" w:rsidRDefault="00A80B2B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 xml:space="preserve">Rezerva bude stanovena v hodnotě odhadu závazku nejpravděpodobnějšího výsledku. </w:t>
      </w:r>
    </w:p>
    <w:p w14:paraId="4327D859" w14:textId="77777777" w:rsidR="00A80B2B" w:rsidRPr="006432CB" w:rsidRDefault="00A80B2B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24CD8245" w14:textId="3DD87350" w:rsidR="00A80B2B" w:rsidRDefault="00A80B2B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33CC8CB5" w14:textId="77777777" w:rsidR="00D92F1F" w:rsidRPr="006432CB" w:rsidRDefault="00D92F1F" w:rsidP="008B59E5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B7F2C96" w14:textId="493EC63B" w:rsidR="00A80B2B" w:rsidRDefault="00A80B2B" w:rsidP="008B59E5">
      <w:pPr>
        <w:spacing w:after="0"/>
        <w:rPr>
          <w:rFonts w:ascii="Times New Roman" w:hAnsi="Times New Roman" w:cs="Times New Roman"/>
          <w:sz w:val="24"/>
        </w:rPr>
      </w:pPr>
    </w:p>
    <w:p w14:paraId="0847B468" w14:textId="41E0ADA2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6371EE00" w14:textId="24C46126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1CCFBEE8" w14:textId="77777777" w:rsidR="00D92F1F" w:rsidRDefault="00D92F1F" w:rsidP="008B59E5">
      <w:pPr>
        <w:spacing w:after="0"/>
        <w:rPr>
          <w:rFonts w:ascii="Times New Roman" w:hAnsi="Times New Roman" w:cs="Times New Roman"/>
          <w:sz w:val="24"/>
        </w:rPr>
      </w:pPr>
    </w:p>
    <w:p w14:paraId="58DE6B9B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</w:p>
    <w:p w14:paraId="67D2EF8D" w14:textId="77777777" w:rsidR="00A80B2B" w:rsidRDefault="00A80B2B" w:rsidP="008B59E5">
      <w:pPr>
        <w:spacing w:after="0"/>
        <w:rPr>
          <w:rFonts w:ascii="Times New Roman" w:hAnsi="Times New Roman" w:cs="Times New Roman"/>
          <w:sz w:val="24"/>
        </w:rPr>
      </w:pPr>
    </w:p>
    <w:p w14:paraId="223CD0B0" w14:textId="77777777" w:rsidR="004A120F" w:rsidRPr="004A120F" w:rsidRDefault="004A120F" w:rsidP="008B59E5">
      <w:pPr>
        <w:spacing w:after="0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Účtování rezerv</w:t>
      </w:r>
    </w:p>
    <w:p w14:paraId="121EA8F6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Rezerva se účtuje jako závazek – ve výši současné hodnoty </w:t>
      </w:r>
    </w:p>
    <w:p w14:paraId="3D44A19C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Současně vzniká náklad </w:t>
      </w:r>
    </w:p>
    <w:p w14:paraId="0CF8B903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Závazek i náklad se účtují jednorázově v období vzniku rezervy</w:t>
      </w:r>
    </w:p>
    <w:p w14:paraId="3CDE6BAD" w14:textId="77777777" w:rsidR="00175AD4" w:rsidRPr="004A120F" w:rsidRDefault="00183C52" w:rsidP="004A120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Neplatí v případě pozemků, budov, zařízení – účetní zachycení proti aktivu </w:t>
      </w:r>
    </w:p>
    <w:p w14:paraId="3BD59F8B" w14:textId="77777777" w:rsidR="004A120F" w:rsidRDefault="004A120F" w:rsidP="008B59E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61BA5" wp14:editId="1A8F6960">
                <wp:simplePos x="0" y="0"/>
                <wp:positionH relativeFrom="column">
                  <wp:posOffset>-28311</wp:posOffset>
                </wp:positionH>
                <wp:positionV relativeFrom="paragraph">
                  <wp:posOffset>187325</wp:posOffset>
                </wp:positionV>
                <wp:extent cx="5724525" cy="219075"/>
                <wp:effectExtent l="0" t="0" r="28575" b="2857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9E39" id="Obdélník 5" o:spid="_x0000_s1026" style="position:absolute;margin-left:-2.25pt;margin-top:14.75pt;width:450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0D566D38" w14:textId="77777777" w:rsidR="00A80B2B" w:rsidRDefault="00A80B2B" w:rsidP="008B59E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5 – Účtování rezervy</w:t>
      </w:r>
    </w:p>
    <w:p w14:paraId="47A8A907" w14:textId="77777777" w:rsidR="00A80B2B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Enregie</w:t>
      </w:r>
      <w:proofErr w:type="spellEnd"/>
      <w:r>
        <w:rPr>
          <w:rFonts w:ascii="Times New Roman" w:hAnsi="Times New Roman" w:cs="Times New Roman"/>
          <w:sz w:val="24"/>
        </w:rPr>
        <w:t xml:space="preserve">, a.s. uvedlo do provozu výrobní zařízení 1.1.2022. Při provozu tohoto zařízení dochází ke kontaminaci půdy. Zařízení bude používáno celkem 3 roky. Dle odhadu bude nutné vynaložit na sanaci pozemku 750 000 Kč (v roce 2025). Úroková míra je 10 %. Účetní jednotka v roce </w:t>
      </w:r>
      <w:r w:rsidR="00723376">
        <w:rPr>
          <w:rFonts w:ascii="Times New Roman" w:hAnsi="Times New Roman" w:cs="Times New Roman"/>
          <w:sz w:val="24"/>
        </w:rPr>
        <w:t>2024</w:t>
      </w:r>
      <w:r>
        <w:rPr>
          <w:rFonts w:ascii="Times New Roman" w:hAnsi="Times New Roman" w:cs="Times New Roman"/>
          <w:sz w:val="24"/>
        </w:rPr>
        <w:t xml:space="preserve"> na sanaci pozemku vynaložila částku 1 000 000 Kč. Zaúčtujte tyto skutečnosti při respektování pravidel IAS 37. Pořizovací cena výrobního zařízení (zakoupeného 1.1.2022) je 9 000 000 Kč. Majetek je odpisován lineárně. </w:t>
      </w:r>
    </w:p>
    <w:p w14:paraId="2C69476A" w14:textId="77777777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DE56720" w14:textId="77777777" w:rsidR="00513F56" w:rsidRPr="006432CB" w:rsidRDefault="00513F56" w:rsidP="00513F56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0219A9C6" w14:textId="68DB846C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87421A3" w14:textId="77777777" w:rsidR="00D92F1F" w:rsidRDefault="00D92F1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92B126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A2DCB1" w14:textId="77777777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513F56" w14:paraId="2F1E6544" w14:textId="77777777" w:rsidTr="00704B34">
        <w:tc>
          <w:tcPr>
            <w:tcW w:w="2371" w:type="dxa"/>
          </w:tcPr>
          <w:p w14:paraId="55F953A2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590A45E4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7A282613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71499678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513F56" w14:paraId="7BD9C1DD" w14:textId="77777777" w:rsidTr="00704B34">
        <w:tc>
          <w:tcPr>
            <w:tcW w:w="2371" w:type="dxa"/>
          </w:tcPr>
          <w:p w14:paraId="3C1FBC4B" w14:textId="777777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288753E0" w14:textId="1638E296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563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486</w:t>
            </w:r>
          </w:p>
        </w:tc>
        <w:tc>
          <w:tcPr>
            <w:tcW w:w="2376" w:type="dxa"/>
          </w:tcPr>
          <w:p w14:paraId="42E51BD4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AA98EEA" w14:textId="1F5960D9" w:rsidR="00D92F1F" w:rsidRPr="006432CB" w:rsidRDefault="00D92F1F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05DC9F59" w14:textId="2A3B54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13F56" w14:paraId="600CD631" w14:textId="77777777" w:rsidTr="00704B34">
        <w:tc>
          <w:tcPr>
            <w:tcW w:w="2371" w:type="dxa"/>
          </w:tcPr>
          <w:p w14:paraId="6BEF45C0" w14:textId="777777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5553CA5D" w14:textId="6B8566C3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619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835</w:t>
            </w:r>
          </w:p>
        </w:tc>
        <w:tc>
          <w:tcPr>
            <w:tcW w:w="2376" w:type="dxa"/>
          </w:tcPr>
          <w:p w14:paraId="3B0C7A9D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0A87361E" w14:textId="77C426AC" w:rsidR="00D92F1F" w:rsidRPr="006432CB" w:rsidRDefault="00D92F1F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0033D8B2" w14:textId="2249E7EC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13F56" w14:paraId="63519970" w14:textId="77777777" w:rsidTr="00704B34">
        <w:tc>
          <w:tcPr>
            <w:tcW w:w="2371" w:type="dxa"/>
          </w:tcPr>
          <w:p w14:paraId="6781F21D" w14:textId="77777777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2024</w:t>
            </w:r>
          </w:p>
        </w:tc>
        <w:tc>
          <w:tcPr>
            <w:tcW w:w="2309" w:type="dxa"/>
          </w:tcPr>
          <w:p w14:paraId="7F32225D" w14:textId="741628FA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681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819</w:t>
            </w:r>
          </w:p>
        </w:tc>
        <w:tc>
          <w:tcPr>
            <w:tcW w:w="2376" w:type="dxa"/>
          </w:tcPr>
          <w:p w14:paraId="54140E40" w14:textId="77777777" w:rsidR="00513F56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15D5633" w14:textId="112F065E" w:rsidR="00D92F1F" w:rsidRPr="006432CB" w:rsidRDefault="00D92F1F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4C0CBA7" w14:textId="7770BDEF" w:rsidR="00513F56" w:rsidRPr="006432CB" w:rsidRDefault="00513F56" w:rsidP="00513F56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C783A60" w14:textId="77777777" w:rsidR="00513F56" w:rsidRDefault="00513F56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513F56" w:rsidRPr="00B6610E" w14:paraId="02E5AA4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6442CD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06388B8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580B0F1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510ECEF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E6F6E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13F56" w:rsidRPr="003C5234" w14:paraId="2E0B459B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C30F8F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938B4A6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Nákup výrobního zařízení – faktura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F770AA9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E0E4BD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Majetek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3FD5A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Závazk</w:t>
            </w:r>
            <w:proofErr w:type="spellEnd"/>
          </w:p>
        </w:tc>
      </w:tr>
      <w:tr w:rsidR="00513F56" w:rsidRPr="003C5234" w14:paraId="565EA268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7A11F8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3101596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1.1.2022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B18E1B3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563 486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4977CE5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9F5A79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4EF1A9B0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95071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9DFBEAA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7A261C3" w14:textId="77777777" w:rsidR="00513F56" w:rsidRPr="005A323F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56 349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B8D6629" w14:textId="77777777" w:rsidR="00513F56" w:rsidRPr="000E345D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4F116" w14:textId="77777777" w:rsidR="00513F56" w:rsidRPr="000E345D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3F7FFC34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07B6D5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FDC073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3CCE907" w14:textId="77777777" w:rsidR="00513F56" w:rsidRPr="00B6610E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7145E93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D0D9D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01A2521C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FB2B43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DB7710B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178ACAE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61 984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D856873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4EA6E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23F80E8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34AEF9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F296624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24056A9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949543A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1362C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6C26413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530585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207B866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D3A0F47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68 181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768D1B1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11DEF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13F56" w:rsidRPr="003C5234" w14:paraId="2126E72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A11B06" w14:textId="77777777" w:rsidR="00513F56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9967DA3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D5EA27E" w14:textId="77777777" w:rsidR="00513F56" w:rsidRPr="00B6610E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28C922B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03FA9" w14:textId="77777777" w:rsidR="00513F56" w:rsidRPr="003C5234" w:rsidRDefault="00513F5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3376" w:rsidRPr="003C5234" w14:paraId="5E27C38E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7F6656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E85EBE6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2B7BDBC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DF68D6A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C1D95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3376" w:rsidRPr="003C5234" w14:paraId="5F39C365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86041D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E58AB18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na sanaci pozemku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AA89A66" w14:textId="77777777" w:rsidR="00723376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1381D5C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CB3841" w14:textId="77777777" w:rsidR="00723376" w:rsidRPr="003C5234" w:rsidRDefault="00723376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609D2DB" w14:textId="77777777" w:rsidR="00513F56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CA58F3" wp14:editId="0FC32A49">
                <wp:simplePos x="0" y="0"/>
                <wp:positionH relativeFrom="column">
                  <wp:posOffset>-11059</wp:posOffset>
                </wp:positionH>
                <wp:positionV relativeFrom="paragraph">
                  <wp:posOffset>187325</wp:posOffset>
                </wp:positionV>
                <wp:extent cx="5724525" cy="219075"/>
                <wp:effectExtent l="0" t="0" r="28575" b="2857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E0CB" id="Obdélník 6" o:spid="_x0000_s1026" style="position:absolute;margin-left:-.85pt;margin-top:14.75pt;width:450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" filled="f" strokecolor="#c00000" strokeweight="2pt">
                <v:path arrowok="t"/>
              </v:rect>
            </w:pict>
          </mc:Fallback>
        </mc:AlternateContent>
      </w:r>
    </w:p>
    <w:p w14:paraId="01EAFB3F" w14:textId="77777777" w:rsidR="006432CB" w:rsidRDefault="006432CB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6 – Účtování rezerv</w:t>
      </w:r>
    </w:p>
    <w:p w14:paraId="2EB551A4" w14:textId="77777777" w:rsidR="006432CB" w:rsidRDefault="003E3985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Energie, a.s. </w:t>
      </w:r>
      <w:r w:rsidR="00704B34">
        <w:rPr>
          <w:rFonts w:ascii="Times New Roman" w:hAnsi="Times New Roman" w:cs="Times New Roman"/>
          <w:sz w:val="24"/>
        </w:rPr>
        <w:t>stanovily metodou nejpravděpodobnějšího výsledku rezervu na soudní spor v částce 1 000 000 Kč. Jedná se o sport, kde společnost Energie je v pozici obžalovaného a má zaplatil svému dodavateli náhradu za škodu, která mu vznikla z důvodu přerušení dodávky energie. Soudní spor byl zahájen na začátku roku 2022. Jelikož se jedná o složitý spor, očekává Energie a.s. rozhodnutí soudu za 2 roky. Zaúčtujte níže uvedené účetní přípravy v souvislosti s tvorbou rezervy na soudní spory. Úroková míra v ekonomice je 5 %. Za účelem zjednodušení výpočtu je předpoklad zahájení soudního sporu 1.1.2022 a vydání rozhodnutí a úhrada pokuty 31.12.2023. Na základě rozhodnutí soudu musí Energie a.s. zaplati 1 100 000 Kč.</w:t>
      </w:r>
      <w:r w:rsidR="004A120F" w:rsidRPr="004A120F">
        <w:rPr>
          <w:rFonts w:ascii="Calibri" w:eastAsia="Calibri" w:hAnsi="Calibri" w:cs="Times New Roman"/>
          <w:noProof/>
          <w:lang w:eastAsia="cs-CZ"/>
        </w:rPr>
        <w:t xml:space="preserve"> </w:t>
      </w:r>
    </w:p>
    <w:p w14:paraId="7D09CB6E" w14:textId="77777777" w:rsidR="00704B34" w:rsidRDefault="00704B34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BCE3D68" w14:textId="77777777" w:rsidR="00704B34" w:rsidRPr="006432CB" w:rsidRDefault="00704B34" w:rsidP="00704B34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2F084B84" w14:textId="20739FBE" w:rsidR="00704B34" w:rsidRDefault="00704B34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C4047C" w14:textId="77777777" w:rsidR="00D92F1F" w:rsidRDefault="00D92F1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45E343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2C7926" w14:textId="77777777" w:rsidR="00704B34" w:rsidRDefault="00704B34" w:rsidP="00704B3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704B34" w14:paraId="770F8888" w14:textId="77777777" w:rsidTr="001D516A">
        <w:tc>
          <w:tcPr>
            <w:tcW w:w="2371" w:type="dxa"/>
          </w:tcPr>
          <w:p w14:paraId="553091BA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43536E21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72B4AE7E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1897150E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704B34" w14:paraId="4960DA0B" w14:textId="77777777" w:rsidTr="001D516A">
        <w:tc>
          <w:tcPr>
            <w:tcW w:w="2371" w:type="dxa"/>
          </w:tcPr>
          <w:p w14:paraId="29F5D06E" w14:textId="77777777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5649CBB9" w14:textId="5BBF9724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907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029</w:t>
            </w:r>
          </w:p>
        </w:tc>
        <w:tc>
          <w:tcPr>
            <w:tcW w:w="2376" w:type="dxa"/>
          </w:tcPr>
          <w:p w14:paraId="4F008F19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68196826" w14:textId="6016351D" w:rsidR="00D92F1F" w:rsidRPr="006432CB" w:rsidRDefault="00D92F1F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1BD61E2" w14:textId="10ECAEF7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04B34" w14:paraId="2565E0B5" w14:textId="77777777" w:rsidTr="001D516A">
        <w:tc>
          <w:tcPr>
            <w:tcW w:w="2371" w:type="dxa"/>
          </w:tcPr>
          <w:p w14:paraId="2399A1A7" w14:textId="77777777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57DB4C59" w14:textId="08C20ECC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952</w:t>
            </w:r>
            <w:r w:rsidR="00D92F1F">
              <w:rPr>
                <w:rFonts w:ascii="Times New Roman" w:hAnsi="Times New Roman" w:cs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381</w:t>
            </w:r>
          </w:p>
        </w:tc>
        <w:tc>
          <w:tcPr>
            <w:tcW w:w="2376" w:type="dxa"/>
          </w:tcPr>
          <w:p w14:paraId="7E956699" w14:textId="77777777" w:rsidR="00704B34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30CD384" w14:textId="17BE6780" w:rsidR="00D92F1F" w:rsidRPr="006432CB" w:rsidRDefault="00D92F1F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6E1B38FB" w14:textId="3514A1E0" w:rsidR="00704B34" w:rsidRPr="006432CB" w:rsidRDefault="00704B34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506A4C68" w14:textId="77777777" w:rsidR="00704B34" w:rsidRDefault="00704B34" w:rsidP="00704B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0204A8" w14:textId="77777777" w:rsidR="004A120F" w:rsidRDefault="004A120F" w:rsidP="00704B34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795075" w14:textId="77777777" w:rsidR="004A120F" w:rsidRDefault="004A120F" w:rsidP="00704B3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704B34" w:rsidRPr="00B6610E" w14:paraId="0A7F609B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1097E2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19F8AD9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09E8731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CB52CE7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888C68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04B34" w:rsidRPr="003C5234" w14:paraId="3BFFC605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A9C039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240211A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1.1.2022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142A67A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907 029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4F993D3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8E903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178C0DE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5C94EB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0C9D2D1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9A94E6D" w14:textId="77777777" w:rsidR="00704B34" w:rsidRPr="005A323F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45 352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F3295C5" w14:textId="77777777" w:rsidR="00704B34" w:rsidRPr="000E345D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88F3F" w14:textId="77777777" w:rsidR="00704B34" w:rsidRPr="000E345D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7012338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FEECC0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8CD86AC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FB45751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47 619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486884F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7F5EC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464E52A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5099BE" w14:textId="77777777" w:rsidR="00704B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026C8B2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AEE10C1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A05AFE1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92507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04B34" w:rsidRPr="003C5234" w14:paraId="6447E715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C6046C" w14:textId="77777777" w:rsidR="00704B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8A473B5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na platbu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7F7C3BE" w14:textId="77777777" w:rsidR="00704B34" w:rsidRPr="00B6610E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71D1376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05B9F" w14:textId="77777777" w:rsidR="00704B34" w:rsidRPr="003C5234" w:rsidRDefault="00704B34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5790871" w14:textId="77777777" w:rsidR="00704B34" w:rsidRDefault="00704B34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459B88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C6CB15C" w14:textId="77777777" w:rsidR="00175AD4" w:rsidRPr="004A120F" w:rsidRDefault="00183C52" w:rsidP="004A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Částka rezervy musí být každoročně ověřována, aby odpovídala nejlepšímu odhadu závazku</w:t>
      </w:r>
    </w:p>
    <w:p w14:paraId="60DCE120" w14:textId="77777777" w:rsidR="00175AD4" w:rsidRPr="004A120F" w:rsidRDefault="00183C52" w:rsidP="004A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 xml:space="preserve">Model pořizovací ceny: změny v rezervě ovlivňují hodnotu pořizovací ceny aktiva </w:t>
      </w:r>
    </w:p>
    <w:p w14:paraId="14B56623" w14:textId="77777777" w:rsidR="00175AD4" w:rsidRPr="004A120F" w:rsidRDefault="00183C52" w:rsidP="004A120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Model přecenění: zvýšení závazku má výsledkový dopad, snížení závazku ovlivňuje vlastní kapitál</w:t>
      </w:r>
    </w:p>
    <w:p w14:paraId="0E1C1A92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33FBF3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na restrukturalizaci</w:t>
      </w:r>
    </w:p>
    <w:p w14:paraId="505579DC" w14:textId="77777777" w:rsidR="00175AD4" w:rsidRPr="00561AF7" w:rsidRDefault="00183C52" w:rsidP="00561AF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Mimosmluvní závazek (např. prodej části podniku, uzavření provozu, přemístění, změny ve vedení, změna činnosti vyráběného sortimentu)</w:t>
      </w:r>
    </w:p>
    <w:p w14:paraId="7A30CBED" w14:textId="77777777" w:rsidR="00175AD4" w:rsidRPr="00561AF7" w:rsidRDefault="00183C52" w:rsidP="00561AF7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Podmínky k vykázání rezervy:</w:t>
      </w:r>
    </w:p>
    <w:p w14:paraId="3D0C4F97" w14:textId="77777777" w:rsidR="00175AD4" w:rsidRPr="00561AF7" w:rsidRDefault="00183C52" w:rsidP="00561AF7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Podrobný plán restrukturalizace</w:t>
      </w:r>
    </w:p>
    <w:p w14:paraId="1C561D83" w14:textId="77777777" w:rsidR="00175AD4" w:rsidRPr="00561AF7" w:rsidRDefault="00183C52" w:rsidP="00561AF7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1AF7">
        <w:rPr>
          <w:rFonts w:ascii="Times New Roman" w:hAnsi="Times New Roman" w:cs="Times New Roman"/>
          <w:sz w:val="24"/>
        </w:rPr>
        <w:t>Restrukturalizace musí být zahájena nebo musí být zveřejněn plán aby bylo vyvoláno očekávání, že k restrukturalizaci dojde</w:t>
      </w:r>
    </w:p>
    <w:p w14:paraId="2EB6F346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9F7F40" w14:textId="77777777" w:rsidR="00561AF7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39FB59" wp14:editId="446C7473">
                <wp:simplePos x="0" y="0"/>
                <wp:positionH relativeFrom="column">
                  <wp:posOffset>-57150</wp:posOffset>
                </wp:positionH>
                <wp:positionV relativeFrom="paragraph">
                  <wp:posOffset>161554</wp:posOffset>
                </wp:positionV>
                <wp:extent cx="5724525" cy="219075"/>
                <wp:effectExtent l="0" t="0" r="28575" b="2857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A19B" id="Obdélník 7" o:spid="_x0000_s1026" style="position:absolute;margin-left:-4.5pt;margin-top:12.7pt;width:450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" filled="f" strokecolor="#c00000" strokeweight="2pt">
                <v:path arrowok="t"/>
              </v:rect>
            </w:pict>
          </mc:Fallback>
        </mc:AlternateContent>
      </w:r>
    </w:p>
    <w:p w14:paraId="70E18447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7 – Účtování rezerv</w:t>
      </w:r>
    </w:p>
    <w:p w14:paraId="169C8351" w14:textId="77777777" w:rsidR="00561AF7" w:rsidRDefault="00561AF7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Energie, a.s. plánují k 1.1.2024 rozsáhlou restrukturalizaci své činnosti související s plánovanou změnou způsobu výroby energie od roku 2024. Na začátku roku 2022 byl zveřejněn podrobný plán restrukturalizace, odhadované náklady jsou 2 000 000 Kč. </w:t>
      </w:r>
    </w:p>
    <w:p w14:paraId="0D668715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důvodu změn na energetických trzích v průběhu roku 2022 byl plán restrukturalizace k 1.1.2023 přepracován a účetní jednotka očekává náklady na 3 000 000 Kč. Úroková míra v ekonomice je stanovena na 5 %. Zaúčtujte níže uvedené účetní případy. Skutečná výše nákladů byla 2 990 000 Kč.</w:t>
      </w:r>
    </w:p>
    <w:p w14:paraId="3158DD23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9285D82" w14:textId="77777777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současné hodnoty rezervy dle původního odhadu nákladů = 2 000 000 / (1+0,05)2 = 1 814 059 Kč</w:t>
      </w:r>
    </w:p>
    <w:p w14:paraId="5C981D3D" w14:textId="77777777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 za rok 2022 = 1 814 059 x 5 % = 90 703 Kč</w:t>
      </w:r>
    </w:p>
    <w:p w14:paraId="52A6A545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1F286C" w14:textId="77777777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183C52" w14:paraId="6B8575CB" w14:textId="77777777" w:rsidTr="001D516A">
        <w:tc>
          <w:tcPr>
            <w:tcW w:w="2371" w:type="dxa"/>
          </w:tcPr>
          <w:p w14:paraId="6C5EA7B3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06547086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706D66C5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300C8635" w14:textId="77777777" w:rsidR="00183C52" w:rsidRDefault="00183C52" w:rsidP="001D51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183C52" w14:paraId="56763AA3" w14:textId="77777777" w:rsidTr="001D516A">
        <w:tc>
          <w:tcPr>
            <w:tcW w:w="2371" w:type="dxa"/>
          </w:tcPr>
          <w:p w14:paraId="7A04E514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28D525AE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1 814 059</w:t>
            </w:r>
          </w:p>
        </w:tc>
        <w:tc>
          <w:tcPr>
            <w:tcW w:w="2376" w:type="dxa"/>
          </w:tcPr>
          <w:p w14:paraId="14134FF7" w14:textId="157A05C6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43EF82B5" w14:textId="448DF843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83C52" w14:paraId="758FA9AB" w14:textId="77777777" w:rsidTr="001D516A">
        <w:tc>
          <w:tcPr>
            <w:tcW w:w="2371" w:type="dxa"/>
          </w:tcPr>
          <w:p w14:paraId="10B453BD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70FD28F0" w14:textId="77777777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1 904 762 + 952 381 </w:t>
            </w:r>
          </w:p>
        </w:tc>
        <w:tc>
          <w:tcPr>
            <w:tcW w:w="2376" w:type="dxa"/>
          </w:tcPr>
          <w:p w14:paraId="3B1870A1" w14:textId="715074FE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3A5AAA1" w14:textId="053C31D5" w:rsidR="00183C52" w:rsidRPr="006432CB" w:rsidRDefault="00183C52" w:rsidP="001D516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236CF464" w14:textId="36A53274" w:rsidR="00183C52" w:rsidRDefault="00183C52" w:rsidP="00183C5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8D617B" w14:textId="1CE1A79E" w:rsidR="00D92F1F" w:rsidRDefault="00D92F1F" w:rsidP="00183C5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7E81CA9" w14:textId="77777777" w:rsidR="00D92F1F" w:rsidRDefault="00D92F1F" w:rsidP="00183C52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E87021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6ED12587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122669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FC7CA48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EA83B45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6F69D83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55D18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0A1F3BA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9994A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6E8474B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1.1.2022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80401C7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1 814 059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CC520F5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E45F9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558FB396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4103A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8354900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F3E553F" w14:textId="77777777" w:rsidR="00861D09" w:rsidRPr="005A323F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90 703 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5594055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5CCD5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4E961C7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858D26F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Rozdíl mezi původním a novým odhadem nákladů na restrukturalizaci = 3 000 000 – 2 000 000 = 1 000 000 Kč</w:t>
      </w:r>
    </w:p>
    <w:p w14:paraId="528D9635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C85DB3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současné hodnoty </w:t>
      </w:r>
    </w:p>
    <w:p w14:paraId="4DBF6BD3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1 000 000 / 1 + 0,05 = 952 381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0AC3563B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9868A6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8F390D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307FDC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9F1F7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88161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560F366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CFD6ED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A74EC21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Doúčtování rezervy dle stavu k 1.1.2023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293AA5E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952 381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5FBDD26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FBE2A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4F8CFC03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A73C3A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BE4DFE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01C2E9B6" w14:textId="77777777" w:rsidR="00861D09" w:rsidRPr="005A323F" w:rsidRDefault="00183C52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142 857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D8C95D4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CAE07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EACE524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DF7F0D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(1 814 059 + 952 381) x 5 % = </w:t>
      </w:r>
      <w:r w:rsidR="00183C52">
        <w:rPr>
          <w:rFonts w:ascii="Times New Roman" w:hAnsi="Times New Roman" w:cs="Times New Roman"/>
          <w:sz w:val="24"/>
        </w:rPr>
        <w:t>142 587</w:t>
      </w:r>
      <w:r>
        <w:rPr>
          <w:rFonts w:ascii="Times New Roman" w:hAnsi="Times New Roman" w:cs="Times New Roman"/>
          <w:sz w:val="24"/>
        </w:rPr>
        <w:t xml:space="preserve"> </w:t>
      </w:r>
    </w:p>
    <w:p w14:paraId="0E1A01FF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6CB593F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v roce 2024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77232F74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2B95EA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D22E52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2EBF183D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4119FAB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75636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55DC6969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E06D2E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BC930E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Náklady na restrukturalizaci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06550A0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2 990 000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9D2F401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770B9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5BF1E668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C4B2E5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C0FB530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Rozpuštění zbývající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1A6BC8A" w14:textId="77777777" w:rsidR="00861D09" w:rsidRPr="005A323F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49BECA0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D17E96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A20FA2C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2A5463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by se změnilo účetní zachycení, pokud by náklady činily 3 100 000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861D09" w:rsidRPr="00B6610E" w14:paraId="0697F9F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F40ABF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54CFE6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5C7A388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6D97F83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FD75AB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861D09" w:rsidRPr="003C5234" w14:paraId="7652A842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E22B9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966D572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Náklady na restrukturalizaci ve výši rezervy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9173FC4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BF63BBD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5E8CF6" w14:textId="77777777" w:rsidR="00861D09" w:rsidRPr="003C5234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61D09" w:rsidRPr="003C5234" w14:paraId="4E3EAE0D" w14:textId="77777777" w:rsidTr="001D516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0DE595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C2D7DD7" w14:textId="77777777" w:rsidR="00861D09" w:rsidRPr="00B6610E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Náklady na restrukturalizaci v částce nad rezervou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8416C7C" w14:textId="77777777" w:rsidR="00861D09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0EBA08C" w14:textId="77777777" w:rsidR="00861D09" w:rsidRPr="005A323F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A7AE9FD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F3B32" w14:textId="77777777" w:rsidR="00861D09" w:rsidRPr="000E345D" w:rsidRDefault="00861D09" w:rsidP="001D51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5A80E1A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31CC12" w14:textId="77777777" w:rsidR="00861D09" w:rsidRDefault="00861D09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06E931A" w14:textId="77777777" w:rsidR="004A120F" w:rsidRPr="004A120F" w:rsidRDefault="004A120F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t>Zveřejnění</w:t>
      </w:r>
    </w:p>
    <w:p w14:paraId="1D0E07A4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účetní hodnota na počátku a na konci účetního období</w:t>
      </w:r>
    </w:p>
    <w:p w14:paraId="3E47E516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vytvoření nových rezerv a již existujících rezerv</w:t>
      </w:r>
    </w:p>
    <w:p w14:paraId="672C53E8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čerpání rezerv</w:t>
      </w:r>
    </w:p>
    <w:p w14:paraId="2A9BE019" w14:textId="77777777" w:rsidR="00175AD4" w:rsidRPr="004A120F" w:rsidRDefault="00183C52" w:rsidP="004A120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nevyužitá částka rezerv</w:t>
      </w:r>
    </w:p>
    <w:p w14:paraId="38F0D961" w14:textId="77777777" w:rsidR="004A120F" w:rsidRPr="004A120F" w:rsidRDefault="00183C52" w:rsidP="00513F56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nevyužité částky rezerv, které byly zrušeny</w:t>
      </w:r>
    </w:p>
    <w:p w14:paraId="0AD01DDB" w14:textId="77777777" w:rsidR="004A120F" w:rsidRPr="004A120F" w:rsidRDefault="004A120F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Podmíněné závazky</w:t>
      </w:r>
    </w:p>
    <w:p w14:paraId="6D161633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stručný popis a podstatu podmíněných závazků</w:t>
      </w:r>
    </w:p>
    <w:p w14:paraId="035E92D9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nejistoty, u nichž se očekává, že ovlivní konečný výsledek podmíněného závazku</w:t>
      </w:r>
    </w:p>
    <w:p w14:paraId="5E344D19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odhad možného finančního dopadu</w:t>
      </w:r>
    </w:p>
    <w:p w14:paraId="177E8FC0" w14:textId="77777777" w:rsidR="00175AD4" w:rsidRPr="004A120F" w:rsidRDefault="00183C52" w:rsidP="004A120F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možnost případné náhrady</w:t>
      </w:r>
    </w:p>
    <w:p w14:paraId="6D5D8027" w14:textId="77777777" w:rsidR="004A120F" w:rsidRPr="004A120F" w:rsidRDefault="004A120F" w:rsidP="004A120F">
      <w:p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Podmíněná aktiva</w:t>
      </w:r>
    </w:p>
    <w:p w14:paraId="370A5C58" w14:textId="77777777" w:rsidR="00175AD4" w:rsidRPr="004A120F" w:rsidRDefault="00183C52" w:rsidP="004A120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stručný popis a podstatu potenciálních aktiv</w:t>
      </w:r>
    </w:p>
    <w:p w14:paraId="23855F55" w14:textId="77777777" w:rsidR="00175AD4" w:rsidRPr="004A120F" w:rsidRDefault="00183C52" w:rsidP="004A120F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120F">
        <w:rPr>
          <w:rFonts w:ascii="Times New Roman" w:hAnsi="Times New Roman" w:cs="Times New Roman"/>
          <w:sz w:val="24"/>
        </w:rPr>
        <w:t>odhad možného finančního přínosu tam, kde je to z praktického hlediska možné uvést</w:t>
      </w:r>
    </w:p>
    <w:p w14:paraId="4EA6FEAB" w14:textId="77777777" w:rsidR="004A120F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84C833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C0143D0" w14:textId="77777777" w:rsidR="00183C52" w:rsidRDefault="00183C52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FCD8B1F" w14:textId="77777777" w:rsidR="004A120F" w:rsidRPr="004A120F" w:rsidRDefault="004A120F" w:rsidP="00513F5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4A120F">
        <w:rPr>
          <w:rFonts w:ascii="Times New Roman" w:hAnsi="Times New Roman" w:cs="Times New Roman"/>
          <w:b/>
          <w:sz w:val="24"/>
        </w:rPr>
        <w:lastRenderedPageBreak/>
        <w:t>Porovnání ČÚP X IFRS</w:t>
      </w:r>
    </w:p>
    <w:tbl>
      <w:tblPr>
        <w:tblW w:w="9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46"/>
        <w:gridCol w:w="3402"/>
        <w:gridCol w:w="2552"/>
      </w:tblGrid>
      <w:tr w:rsidR="004A120F" w:rsidRPr="004A120F" w14:paraId="18EFCBE6" w14:textId="77777777" w:rsidTr="004A120F">
        <w:trPr>
          <w:trHeight w:val="970"/>
        </w:trPr>
        <w:tc>
          <w:tcPr>
            <w:tcW w:w="35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5F1375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4A12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7A3842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4A12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D2421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4A120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4A120F" w:rsidRPr="004A120F" w14:paraId="4B664840" w14:textId="77777777" w:rsidTr="004A120F">
        <w:trPr>
          <w:trHeight w:val="884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6DFC17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Vysvětlení pojmů rezerva, definice</w:t>
            </w:r>
          </w:p>
          <w:p w14:paraId="106CC76A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Kritérií, podmíněné závazky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2AE4CE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 xml:space="preserve">Podrobně rozvádí </w:t>
            </w:r>
            <w:r w:rsidRPr="004A120F">
              <w:rPr>
                <w:rFonts w:ascii="Times New Roman" w:hAnsi="Times New Roman" w:cs="Times New Roman"/>
                <w:sz w:val="24"/>
              </w:rPr>
              <w:br/>
              <w:t>IAS 37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988E9F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Česká legislativa</w:t>
            </w:r>
          </w:p>
          <w:p w14:paraId="57A45728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nezná</w:t>
            </w:r>
          </w:p>
          <w:p w14:paraId="56B07ADD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4A120F" w:rsidRPr="004A120F" w14:paraId="39418C1F" w14:textId="77777777" w:rsidTr="004A120F">
        <w:trPr>
          <w:trHeight w:val="614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EA288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Oceňování rezerv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DE08BC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Rezervy se oceňují současnou hodnotou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01D927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Rezervy se neoceňují</w:t>
            </w:r>
          </w:p>
          <w:p w14:paraId="04F4AA9A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současnou hodnotou</w:t>
            </w:r>
          </w:p>
        </w:tc>
      </w:tr>
      <w:tr w:rsidR="004A120F" w:rsidRPr="004A120F" w14:paraId="01BCE6B3" w14:textId="77777777" w:rsidTr="004A120F">
        <w:trPr>
          <w:trHeight w:val="369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94141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Rezerva na restrukturalizaci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3912BC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Přísnější kritéria a zveřejnění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909202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Česká účetní</w:t>
            </w:r>
          </w:p>
          <w:p w14:paraId="2F3E3D28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legislativa zná</w:t>
            </w:r>
          </w:p>
        </w:tc>
      </w:tr>
      <w:tr w:rsidR="004A120F" w:rsidRPr="004A120F" w14:paraId="497368DB" w14:textId="77777777" w:rsidTr="004A120F">
        <w:trPr>
          <w:trHeight w:val="548"/>
        </w:trPr>
        <w:tc>
          <w:tcPr>
            <w:tcW w:w="354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B1939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Rezerva na opravu DHM</w:t>
            </w:r>
          </w:p>
          <w:p w14:paraId="44338264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E0947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Tvorba je zakázána.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569F31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Tvorba je povolena,</w:t>
            </w:r>
          </w:p>
          <w:p w14:paraId="6425EFB1" w14:textId="77777777" w:rsidR="004A120F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(daňově uznatelná)</w:t>
            </w:r>
          </w:p>
          <w:p w14:paraId="1E6951CA" w14:textId="77777777" w:rsidR="00175AD4" w:rsidRPr="004A120F" w:rsidRDefault="004A120F" w:rsidP="004A120F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A120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6B8A756B" w14:textId="77777777" w:rsidR="004A120F" w:rsidRPr="006432CB" w:rsidRDefault="004A120F" w:rsidP="00513F56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A120F" w:rsidRPr="006432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9A2B" w14:textId="77777777" w:rsidR="004A120F" w:rsidRDefault="004A120F" w:rsidP="004A120F">
      <w:pPr>
        <w:spacing w:after="0" w:line="240" w:lineRule="auto"/>
      </w:pPr>
      <w:r>
        <w:separator/>
      </w:r>
    </w:p>
  </w:endnote>
  <w:endnote w:type="continuationSeparator" w:id="0">
    <w:p w14:paraId="514FA270" w14:textId="77777777" w:rsidR="004A120F" w:rsidRDefault="004A120F" w:rsidP="004A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5A02" w14:textId="04700467" w:rsidR="004A120F" w:rsidRPr="00604116" w:rsidRDefault="004A120F" w:rsidP="004A120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r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 w:rsidR="00D92F1F">
      <w:rPr>
        <w:rFonts w:asciiTheme="majorHAnsi" w:eastAsiaTheme="majorEastAsia" w:hAnsiTheme="majorHAnsi" w:cstheme="majorBidi"/>
        <w:sz w:val="20"/>
      </w:rPr>
      <w:t>4</w:t>
    </w:r>
    <w:r>
      <w:rPr>
        <w:rFonts w:asciiTheme="majorHAnsi" w:eastAsiaTheme="majorEastAsia" w:hAnsiTheme="majorHAnsi" w:cstheme="majorBidi"/>
        <w:sz w:val="20"/>
      </w:rPr>
      <w:t xml:space="preserve">. </w:t>
    </w:r>
    <w:r w:rsidR="00D92F1F">
      <w:rPr>
        <w:rFonts w:asciiTheme="majorHAnsi" w:eastAsiaTheme="majorEastAsia" w:hAnsiTheme="majorHAnsi" w:cstheme="majorBidi"/>
        <w:sz w:val="20"/>
      </w:rPr>
      <w:t>blok výuky</w:t>
    </w:r>
    <w:r>
      <w:rPr>
        <w:rFonts w:asciiTheme="majorHAnsi" w:eastAsiaTheme="majorEastAsia" w:hAnsiTheme="majorHAnsi" w:cstheme="majorBidi"/>
        <w:sz w:val="20"/>
      </w:rPr>
      <w:t xml:space="preserve">                       1</w:t>
    </w:r>
    <w:r w:rsidR="00D92F1F">
      <w:rPr>
        <w:rFonts w:asciiTheme="majorHAnsi" w:eastAsiaTheme="majorEastAsia" w:hAnsiTheme="majorHAnsi" w:cstheme="majorBidi"/>
        <w:sz w:val="20"/>
      </w:rPr>
      <w:t>4</w:t>
    </w:r>
    <w:r>
      <w:rPr>
        <w:rFonts w:asciiTheme="majorHAnsi" w:eastAsiaTheme="majorEastAsia" w:hAnsiTheme="majorHAnsi" w:cstheme="majorBidi"/>
        <w:sz w:val="20"/>
      </w:rPr>
      <w:t>. 4. 2022</w:t>
    </w:r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="00183C52" w:rsidRPr="00183C52">
      <w:rPr>
        <w:rFonts w:asciiTheme="majorHAnsi" w:eastAsiaTheme="majorEastAsia" w:hAnsiTheme="majorHAnsi" w:cstheme="majorBidi"/>
        <w:noProof/>
        <w:sz w:val="20"/>
      </w:rPr>
      <w:t>1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6B2DDAF6" w14:textId="77777777" w:rsidR="004A120F" w:rsidRDefault="004A1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47EE" w14:textId="77777777" w:rsidR="004A120F" w:rsidRDefault="004A120F" w:rsidP="004A120F">
      <w:pPr>
        <w:spacing w:after="0" w:line="240" w:lineRule="auto"/>
      </w:pPr>
      <w:r>
        <w:separator/>
      </w:r>
    </w:p>
  </w:footnote>
  <w:footnote w:type="continuationSeparator" w:id="0">
    <w:p w14:paraId="0092710D" w14:textId="77777777" w:rsidR="004A120F" w:rsidRDefault="004A120F" w:rsidP="004A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6DC"/>
    <w:multiLevelType w:val="hybridMultilevel"/>
    <w:tmpl w:val="50DEB512"/>
    <w:lvl w:ilvl="0" w:tplc="0BECB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CC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416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3C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26F0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A6F0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41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E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054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E9"/>
    <w:multiLevelType w:val="hybridMultilevel"/>
    <w:tmpl w:val="B72E003E"/>
    <w:lvl w:ilvl="0" w:tplc="AB824F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1895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AC1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6B0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8D9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7807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223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8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864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C43"/>
    <w:multiLevelType w:val="hybridMultilevel"/>
    <w:tmpl w:val="482057C2"/>
    <w:lvl w:ilvl="0" w:tplc="10EC9F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34B9A8">
      <w:start w:val="8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E1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45F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A6D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07E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C3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A88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3CF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1373"/>
    <w:multiLevelType w:val="hybridMultilevel"/>
    <w:tmpl w:val="B822A15C"/>
    <w:lvl w:ilvl="0" w:tplc="D624A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601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615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464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213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28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CA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E0D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38C9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57128"/>
    <w:multiLevelType w:val="hybridMultilevel"/>
    <w:tmpl w:val="B720EA58"/>
    <w:lvl w:ilvl="0" w:tplc="CAA01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E63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3CE4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675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50CE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7E9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1C3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86D9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667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6720"/>
    <w:multiLevelType w:val="hybridMultilevel"/>
    <w:tmpl w:val="2B3AD18C"/>
    <w:lvl w:ilvl="0" w:tplc="8EAC09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00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E8C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85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416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C5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2E6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6DB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CD4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D2029"/>
    <w:multiLevelType w:val="hybridMultilevel"/>
    <w:tmpl w:val="19B0DC32"/>
    <w:lvl w:ilvl="0" w:tplc="F030EC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649D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478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C5E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A3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6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630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CA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A1B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530F"/>
    <w:multiLevelType w:val="hybridMultilevel"/>
    <w:tmpl w:val="5A525464"/>
    <w:lvl w:ilvl="0" w:tplc="FA7AA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C98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60C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290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ACC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B88B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E1D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A57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876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D755A"/>
    <w:multiLevelType w:val="hybridMultilevel"/>
    <w:tmpl w:val="7A4E8080"/>
    <w:lvl w:ilvl="0" w:tplc="550AD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2B3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AC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AFD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4E9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427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C52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228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6D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2636D"/>
    <w:multiLevelType w:val="hybridMultilevel"/>
    <w:tmpl w:val="1C22A5BA"/>
    <w:lvl w:ilvl="0" w:tplc="47EA2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5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60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2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A029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F7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CF2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1006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45E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C0D3C"/>
    <w:multiLevelType w:val="hybridMultilevel"/>
    <w:tmpl w:val="D0BC7008"/>
    <w:lvl w:ilvl="0" w:tplc="56463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ECACE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85C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8C9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E4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6F3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8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A03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5EE9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73D78"/>
    <w:multiLevelType w:val="hybridMultilevel"/>
    <w:tmpl w:val="B4C8072C"/>
    <w:lvl w:ilvl="0" w:tplc="876EEE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C29B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180F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05E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F023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54CB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258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450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6B6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74EB1"/>
    <w:multiLevelType w:val="hybridMultilevel"/>
    <w:tmpl w:val="64B629C2"/>
    <w:lvl w:ilvl="0" w:tplc="6C0C9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6B0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465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AD2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0E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66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6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CC05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F806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9E5"/>
    <w:rsid w:val="00175AD4"/>
    <w:rsid w:val="00183C52"/>
    <w:rsid w:val="003246F1"/>
    <w:rsid w:val="003E3985"/>
    <w:rsid w:val="004A120F"/>
    <w:rsid w:val="00513F56"/>
    <w:rsid w:val="00561AF7"/>
    <w:rsid w:val="006432CB"/>
    <w:rsid w:val="00704B34"/>
    <w:rsid w:val="00723376"/>
    <w:rsid w:val="00760F34"/>
    <w:rsid w:val="007A4606"/>
    <w:rsid w:val="00861D09"/>
    <w:rsid w:val="008739AE"/>
    <w:rsid w:val="008B59E5"/>
    <w:rsid w:val="00A80B2B"/>
    <w:rsid w:val="00B95687"/>
    <w:rsid w:val="00BD4F66"/>
    <w:rsid w:val="00CF0928"/>
    <w:rsid w:val="00CF0E6F"/>
    <w:rsid w:val="00D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33AB"/>
  <w15:docId w15:val="{FA45644D-1BC0-4236-8FF2-44BBCD3B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120F"/>
  </w:style>
  <w:style w:type="paragraph" w:styleId="Zpat">
    <w:name w:val="footer"/>
    <w:basedOn w:val="Normln"/>
    <w:link w:val="ZpatChar"/>
    <w:uiPriority w:val="99"/>
    <w:unhideWhenUsed/>
    <w:rsid w:val="004A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6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1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7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4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8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5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0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0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1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3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4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1412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6</cp:revision>
  <dcterms:created xsi:type="dcterms:W3CDTF">2022-01-01T06:41:00Z</dcterms:created>
  <dcterms:modified xsi:type="dcterms:W3CDTF">2022-03-19T11:13:00Z</dcterms:modified>
</cp:coreProperties>
</file>