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A1" w:rsidRDefault="00134234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REZERVY </w:t>
      </w:r>
    </w:p>
    <w:p w:rsidR="005D3FA1" w:rsidRDefault="005D3FA1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FA1" w:rsidRDefault="005D3FA1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Dopravní podn</w:t>
      </w:r>
      <w:r w:rsidR="00AD1544">
        <w:rPr>
          <w:rFonts w:ascii="Times New Roman" w:hAnsi="Times New Roman" w:cs="Times New Roman"/>
          <w:i/>
          <w:sz w:val="24"/>
          <w:szCs w:val="24"/>
        </w:rPr>
        <w:t>i</w:t>
      </w:r>
      <w:r w:rsidR="00343362">
        <w:rPr>
          <w:rFonts w:ascii="Times New Roman" w:hAnsi="Times New Roman" w:cs="Times New Roman"/>
          <w:i/>
          <w:sz w:val="24"/>
          <w:szCs w:val="24"/>
        </w:rPr>
        <w:t>k, s. r. o., plánuje v roce 2023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prodlouží dobu jejich životnosti. 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V tomto roce dosáhl podnik zisku 1 100 000 Kč, dle rozhodnutí valné hromady bude na podíly na zisku vyhrazena pouze částka v hodnotě 10 000 Kč, což se řadě společníků nelíbí, neboť při pohledu do účetních výkazů dosahuje podnik zisku, má kladné cash-</w:t>
      </w:r>
      <w:proofErr w:type="spellStart"/>
      <w:r w:rsidRPr="005D3FA1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5D3FA1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:rsidR="00E7371F" w:rsidRPr="005D3FA1" w:rsidRDefault="00CE4293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společnosti a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umentuje nízké podíly na zisku nejistým vývojem do budoucnosti</w:t>
      </w:r>
    </w:p>
    <w:p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Jak je možno zachytit uv</w:t>
      </w:r>
      <w:r w:rsidR="005D3FA1">
        <w:rPr>
          <w:rFonts w:ascii="Times New Roman" w:hAnsi="Times New Roman" w:cs="Times New Roman"/>
          <w:i/>
          <w:sz w:val="24"/>
          <w:szCs w:val="24"/>
        </w:rPr>
        <w:t>edené skutečnosti do účetnictví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?  </w:t>
      </w:r>
    </w:p>
    <w:p w:rsidR="005D3FA1" w:rsidRDefault="005D3FA1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3FA1" w:rsidRPr="00E974A9" w:rsidRDefault="005D3FA1" w:rsidP="005D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4A9">
        <w:rPr>
          <w:rFonts w:ascii="Times New Roman" w:hAnsi="Times New Roman" w:cs="Times New Roman"/>
          <w:b/>
          <w:sz w:val="24"/>
          <w:szCs w:val="24"/>
        </w:rPr>
        <w:t xml:space="preserve">Rezervy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Tvoří se na pokrytí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které nastanou a povedou ke snížení ekonomického prospěchu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Zpravidla není známa </w:t>
      </w:r>
      <w:r w:rsidR="009F2320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F2320">
        <w:rPr>
          <w:rFonts w:ascii="Times New Roman" w:hAnsi="Times New Roman" w:cs="Times New Roman"/>
          <w:sz w:val="24"/>
          <w:szCs w:val="24"/>
        </w:rPr>
        <w:t>….</w:t>
      </w:r>
      <w:r w:rsidRPr="005D3FA1">
        <w:rPr>
          <w:rFonts w:ascii="Times New Roman" w:hAnsi="Times New Roman" w:cs="Times New Roman"/>
          <w:sz w:val="24"/>
          <w:szCs w:val="24"/>
        </w:rPr>
        <w:t>výše</w:t>
      </w:r>
      <w:proofErr w:type="gramEnd"/>
      <w:r w:rsidRPr="005D3FA1">
        <w:rPr>
          <w:rFonts w:ascii="Times New Roman" w:hAnsi="Times New Roman" w:cs="Times New Roman"/>
          <w:sz w:val="24"/>
          <w:szCs w:val="24"/>
        </w:rPr>
        <w:t xml:space="preserve"> </w:t>
      </w:r>
      <w:r w:rsidR="00E974A9">
        <w:rPr>
          <w:rFonts w:ascii="Times New Roman" w:hAnsi="Times New Roman" w:cs="Times New Roman"/>
          <w:sz w:val="24"/>
          <w:szCs w:val="24"/>
        </w:rPr>
        <w:t>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 nebo </w:t>
      </w:r>
      <w:r w:rsidR="00E974A9">
        <w:rPr>
          <w:rFonts w:ascii="Times New Roman" w:hAnsi="Times New Roman" w:cs="Times New Roman"/>
          <w:sz w:val="24"/>
          <w:szCs w:val="24"/>
        </w:rPr>
        <w:t>……………..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kdy výdaj nastane  </w:t>
      </w:r>
    </w:p>
    <w:p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=&gt; obdoba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5D3FA1">
        <w:rPr>
          <w:rFonts w:ascii="Times New Roman" w:hAnsi="Times New Roman" w:cs="Times New Roman"/>
          <w:sz w:val="24"/>
          <w:szCs w:val="24"/>
        </w:rPr>
        <w:t xml:space="preserve"> (náklad ve sledovaném účetním období, výdaj následně) x účetní jednotka nezná přesnou částku  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jsou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>Tvorba rezervy do nákladů – zvyšování nákladů běžného účetního období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Dle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E974A9">
        <w:rPr>
          <w:rFonts w:ascii="Times New Roman" w:hAnsi="Times New Roman" w:cs="Times New Roman"/>
          <w:sz w:val="24"/>
          <w:szCs w:val="24"/>
        </w:rPr>
        <w:t>…..</w:t>
      </w:r>
      <w:r w:rsidRPr="00E974A9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E974A9">
        <w:rPr>
          <w:rFonts w:ascii="Times New Roman" w:hAnsi="Times New Roman" w:cs="Times New Roman"/>
          <w:sz w:val="24"/>
          <w:szCs w:val="24"/>
        </w:rPr>
        <w:t xml:space="preserve"> rozlišují: </w:t>
      </w:r>
    </w:p>
    <w:p w:rsidR="00E7371F" w:rsidRPr="00E974A9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:rsidR="00E7371F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:rsid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74A9" w:rsidRP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rezerv </w:t>
      </w:r>
    </w:p>
    <w:p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:rsidR="00E7371F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="00E974A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Pr="00E974A9">
        <w:rPr>
          <w:rFonts w:ascii="Times New Roman" w:hAnsi="Times New Roman" w:cs="Times New Roman"/>
          <w:sz w:val="24"/>
          <w:szCs w:val="24"/>
        </w:rPr>
        <w:t xml:space="preserve">, 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974A9">
        <w:rPr>
          <w:rFonts w:ascii="Times New Roman" w:hAnsi="Times New Roman" w:cs="Times New Roman"/>
          <w:sz w:val="24"/>
          <w:szCs w:val="24"/>
        </w:rPr>
        <w:t xml:space="preserve">, ke které se tvorba (a následně také zúčtování) rezerv vztahují – tj. provozní, finanční činnost </w:t>
      </w:r>
    </w:p>
    <w:p w:rsidR="00425383" w:rsidRPr="00E974A9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FA1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Zákonné rezervy </w:t>
      </w:r>
    </w:p>
    <w:p w:rsidR="00425383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="0042538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5383">
        <w:rPr>
          <w:rFonts w:ascii="Times New Roman" w:hAnsi="Times New Roman" w:cs="Times New Roman"/>
          <w:sz w:val="24"/>
          <w:szCs w:val="24"/>
        </w:rPr>
        <w:t xml:space="preserve"> se používá účet </w:t>
      </w:r>
    </w:p>
    <w:p w:rsidR="00E7371F" w:rsidRPr="00425383" w:rsidRDefault="00E7371F" w:rsidP="004253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Zákonné rezervy 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lastRenderedPageBreak/>
        <w:t xml:space="preserve">Jejich tvorba 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425383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Tvorba zákonných rezerv je upravena </w:t>
      </w:r>
      <w:r w:rsidR="005978B1">
        <w:rPr>
          <w:rFonts w:ascii="Times New Roman" w:hAnsi="Times New Roman" w:cs="Times New Roman"/>
          <w:sz w:val="24"/>
          <w:szCs w:val="24"/>
        </w:rPr>
        <w:t xml:space="preserve">zvláštním předpisem, např.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425383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425383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zákonným rezervám patří: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…………………………………………………… ………………………………</w:t>
      </w:r>
      <w:r w:rsidRPr="00425383">
        <w:rPr>
          <w:rFonts w:ascii="Times New Roman" w:hAnsi="Times New Roman" w:cs="Times New Roman"/>
          <w:sz w:val="24"/>
          <w:szCs w:val="24"/>
        </w:rPr>
        <w:t>, rezervy v bankovnictví, rezervy v pojišťovnictví</w:t>
      </w:r>
    </w:p>
    <w:p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Ne každá rezerva na opravu majetku splňuje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425383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:rsidR="00E7371F" w:rsidRPr="00425383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E7371F" w:rsidRDefault="00E7371F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majetku musí mít účetní jednotka vlastnické právo </w:t>
      </w:r>
    </w:p>
    <w:p w:rsidR="005978B1" w:rsidRPr="00425383" w:rsidRDefault="005978B1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peněžní prostředky ve výši rezervy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7371F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x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technické zhodnocení </w:t>
      </w:r>
    </w:p>
    <w:p w:rsidR="00425383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71F" w:rsidRPr="00425383" w:rsidRDefault="00E7371F" w:rsidP="004253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425383">
        <w:rPr>
          <w:rFonts w:ascii="Times New Roman" w:hAnsi="Times New Roman" w:cs="Times New Roman"/>
          <w:sz w:val="24"/>
          <w:szCs w:val="24"/>
        </w:rPr>
        <w:t xml:space="preserve">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425383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:rsidR="00E7371F" w:rsidRPr="00425383" w:rsidRDefault="00425383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:rsidR="00425383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:rsidR="00E7371F" w:rsidRPr="00425383" w:rsidRDefault="00425383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="00E7371F"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tvorby rezervy jsou 2 účetní období </w:t>
      </w:r>
    </w:p>
    <w:p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25383">
        <w:rPr>
          <w:rFonts w:ascii="Times New Roman" w:hAnsi="Times New Roman" w:cs="Times New Roman"/>
          <w:sz w:val="24"/>
          <w:szCs w:val="24"/>
        </w:rPr>
        <w:t xml:space="preserve"> a správnost výše tvorby rezerv </w:t>
      </w:r>
    </w:p>
    <w:p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Maximální doba </w:t>
      </w:r>
      <w:r w:rsidRPr="00425383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028700"/>
            <wp:effectExtent l="0" t="0" r="0" b="0"/>
            <wp:docPr id="1" name="Obrázek 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5383" w:rsidRP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Pokud by došlo k situaci, kdy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425383">
        <w:rPr>
          <w:rFonts w:ascii="Times New Roman" w:hAnsi="Times New Roman" w:cs="Times New Roman"/>
          <w:sz w:val="24"/>
          <w:szCs w:val="24"/>
        </w:rPr>
        <w:t>, ke</w:t>
      </w:r>
      <w:proofErr w:type="gramEnd"/>
      <w:r w:rsidRPr="00425383">
        <w:rPr>
          <w:rFonts w:ascii="Times New Roman" w:hAnsi="Times New Roman" w:cs="Times New Roman"/>
          <w:sz w:val="24"/>
          <w:szCs w:val="24"/>
        </w:rPr>
        <w:t xml:space="preserve"> kterému byly vytvořeny ani rok následující po plánovaném období, musí být rezerva zrušena – účtuje se stejně jako čerpání rezervy </w:t>
      </w:r>
    </w:p>
    <w:p w:rsid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973" w:rsidRPr="00880973" w:rsidRDefault="00880973" w:rsidP="00425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73">
        <w:rPr>
          <w:rFonts w:ascii="Times New Roman" w:hAnsi="Times New Roman" w:cs="Times New Roman"/>
          <w:b/>
          <w:sz w:val="24"/>
          <w:szCs w:val="24"/>
        </w:rPr>
        <w:t xml:space="preserve">Jiné (ostatní) rezervy 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ostatní rezervy – </w:t>
      </w:r>
      <w:r w:rsidR="00880973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 w:rsidR="00880973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88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371F" w:rsidRPr="00880973" w:rsidRDefault="00880973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>Nutno rozlišovat k jaké oblasti</w:t>
      </w:r>
      <w:r w:rsidR="00CD1541">
        <w:rPr>
          <w:rFonts w:ascii="Times New Roman" w:hAnsi="Times New Roman" w:cs="Times New Roman"/>
          <w:sz w:val="24"/>
          <w:szCs w:val="24"/>
        </w:rPr>
        <w:t xml:space="preserve"> se tvoří – provozní, finanční</w:t>
      </w:r>
    </w:p>
    <w:p w:rsidR="00880973" w:rsidRDefault="0088097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1066800"/>
            <wp:effectExtent l="0" t="0" r="0" b="0"/>
            <wp:docPr id="2" name="Obrázek 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973" w:rsidRDefault="00880973" w:rsidP="008809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0973" w:rsidRDefault="00880973" w:rsidP="008809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</w:t>
      </w:r>
      <w:r w:rsidR="00343362">
        <w:rPr>
          <w:rFonts w:ascii="Times New Roman" w:hAnsi="Times New Roman" w:cs="Times New Roman"/>
          <w:i/>
          <w:sz w:val="24"/>
          <w:szCs w:val="24"/>
        </w:rPr>
        <w:t>ravní podnik plánuje v roce 2025</w:t>
      </w:r>
      <w:r>
        <w:rPr>
          <w:rFonts w:ascii="Times New Roman" w:hAnsi="Times New Roman" w:cs="Times New Roman"/>
          <w:i/>
          <w:sz w:val="24"/>
          <w:szCs w:val="24"/>
        </w:rPr>
        <w:t xml:space="preserve"> opravu 1 osobního automobilu a 1 nákladního automobilu. Předběžný rozpočet opravy osobního automobilu (1. odpisová skupina) je </w:t>
      </w:r>
      <w:r>
        <w:rPr>
          <w:rFonts w:ascii="Times New Roman" w:hAnsi="Times New Roman" w:cs="Times New Roman"/>
          <w:i/>
          <w:sz w:val="24"/>
          <w:szCs w:val="24"/>
        </w:rPr>
        <w:br/>
        <w:t>60 000 Kč, předběžný rozpočet opravy nákladního automobilu (II. odpisová skupina) je 120 000 Kč. Účetní jednotka má k majetku vlastnické právo, tv</w:t>
      </w:r>
      <w:r w:rsidR="0047247F">
        <w:rPr>
          <w:rFonts w:ascii="Times New Roman" w:hAnsi="Times New Roman" w:cs="Times New Roman"/>
          <w:i/>
          <w:sz w:val="24"/>
          <w:szCs w:val="24"/>
        </w:rPr>
        <w:t>o</w:t>
      </w:r>
      <w:r w:rsidR="00343362">
        <w:rPr>
          <w:rFonts w:ascii="Times New Roman" w:hAnsi="Times New Roman" w:cs="Times New Roman"/>
          <w:i/>
          <w:sz w:val="24"/>
          <w:szCs w:val="24"/>
        </w:rPr>
        <w:t>rbu rezervy zahájila v roce 2022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 Předpokládejte, že peníze vztahující se k tvorbě rezerv byly převedeny na samostatný účet. Stanovte, jaké účetní případy nastaly a určete výši závazků účetní jednotky k r</w:t>
      </w:r>
      <w:r w:rsidR="00343362">
        <w:rPr>
          <w:rFonts w:ascii="Times New Roman" w:hAnsi="Times New Roman" w:cs="Times New Roman"/>
          <w:i/>
          <w:sz w:val="24"/>
          <w:szCs w:val="24"/>
        </w:rPr>
        <w:t>ozvahovým dnům (tj. k </w:t>
      </w:r>
      <w:proofErr w:type="gramStart"/>
      <w:r w:rsidR="00343362">
        <w:rPr>
          <w:rFonts w:ascii="Times New Roman" w:hAnsi="Times New Roman" w:cs="Times New Roman"/>
          <w:i/>
          <w:sz w:val="24"/>
          <w:szCs w:val="24"/>
        </w:rPr>
        <w:t>31.12.2022</w:t>
      </w:r>
      <w:proofErr w:type="gramEnd"/>
      <w:r w:rsidR="00343362">
        <w:rPr>
          <w:rFonts w:ascii="Times New Roman" w:hAnsi="Times New Roman" w:cs="Times New Roman"/>
          <w:i/>
          <w:sz w:val="24"/>
          <w:szCs w:val="24"/>
        </w:rPr>
        <w:t>, 31.12.2023, 31.12.2024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05A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A67" w:rsidRDefault="00343362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80973" w:rsidRPr="00505A67" w:rsidRDefault="00880973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Vliv na výkaz rozvahy </w:t>
      </w: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5A67" w:rsidRDefault="00343362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05A67" w:rsidRPr="00505A67" w:rsidRDefault="00505A67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505A67" w:rsidRDefault="00505A67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47F" w:rsidRDefault="0047247F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B37" w:rsidRDefault="00343362" w:rsidP="00C75B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75B37" w:rsidRPr="00505A67" w:rsidRDefault="00C75B37" w:rsidP="00C75B3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Předpoklád</w:t>
      </w:r>
      <w:r w:rsidR="0047247F">
        <w:rPr>
          <w:rFonts w:ascii="Times New Roman" w:hAnsi="Times New Roman" w:cs="Times New Roman"/>
          <w:i/>
          <w:sz w:val="24"/>
          <w:szCs w:val="24"/>
        </w:rPr>
        <w:t xml:space="preserve">ejte, že oprava byla v roce </w:t>
      </w:r>
      <w:r w:rsidR="00343362">
        <w:rPr>
          <w:rFonts w:ascii="Times New Roman" w:hAnsi="Times New Roman" w:cs="Times New Roman"/>
          <w:i/>
          <w:sz w:val="24"/>
          <w:szCs w:val="24"/>
        </w:rPr>
        <w:t>2025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Jaký bude 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účetní </w:t>
      </w:r>
      <w:r w:rsidR="008A1D43">
        <w:rPr>
          <w:rFonts w:ascii="Times New Roman" w:hAnsi="Times New Roman" w:cs="Times New Roman"/>
          <w:i/>
          <w:sz w:val="24"/>
          <w:szCs w:val="24"/>
        </w:rPr>
        <w:t>výsledek hospodaření účetní jednotky? Jak by se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 účetní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B1">
        <w:rPr>
          <w:rFonts w:ascii="Times New Roman" w:hAnsi="Times New Roman" w:cs="Times New Roman"/>
          <w:i/>
          <w:sz w:val="24"/>
          <w:szCs w:val="24"/>
        </w:rPr>
        <w:t>v</w:t>
      </w:r>
      <w:r w:rsidR="00343362">
        <w:rPr>
          <w:rFonts w:ascii="Times New Roman" w:hAnsi="Times New Roman" w:cs="Times New Roman"/>
          <w:i/>
          <w:sz w:val="24"/>
          <w:szCs w:val="24"/>
        </w:rPr>
        <w:t>ýsledek hospodaření v roce 2025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8A6C0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75B37" w:rsidRDefault="00C75B3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B37" w:rsidRDefault="00BC6EE0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BD5" w:rsidRDefault="002A5BD5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p w:rsidR="002A5BD5" w:rsidRDefault="002A5BD5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BD5" w:rsidRDefault="002A5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C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OPRAVNÉ POLOŽKY 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 xml:space="preserve">Opravné položky </w:t>
      </w:r>
      <w:r w:rsidR="005978B1">
        <w:rPr>
          <w:rFonts w:ascii="Times New Roman" w:hAnsi="Times New Roman" w:cs="Times New Roman"/>
          <w:sz w:val="24"/>
          <w:szCs w:val="24"/>
        </w:rPr>
        <w:t>vyjadřují dočasné</w:t>
      </w:r>
      <w:r w:rsidRPr="00DB5846">
        <w:rPr>
          <w:rFonts w:ascii="Times New Roman" w:hAnsi="Times New Roman" w:cs="Times New Roman"/>
          <w:sz w:val="24"/>
          <w:szCs w:val="24"/>
        </w:rPr>
        <w:t xml:space="preserve"> </w:t>
      </w:r>
      <w:r w:rsidR="00DB584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B58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>Rozlišujeme opravné položky</w:t>
      </w:r>
    </w:p>
    <w:p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E7371F" w:rsidRPr="00DB5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DB5846">
        <w:rPr>
          <w:rFonts w:ascii="Times New Roman" w:hAnsi="Times New Roman" w:cs="Times New Roman"/>
          <w:sz w:val="24"/>
          <w:szCs w:val="24"/>
        </w:rPr>
        <w:t>– tvořené v souladu se zvláštním předpisem (</w:t>
      </w:r>
      <w:r>
        <w:rPr>
          <w:rFonts w:ascii="Times New Roman" w:hAnsi="Times New Roman" w:cs="Times New Roman"/>
          <w:sz w:val="24"/>
          <w:szCs w:val="24"/>
        </w:rPr>
        <w:t>např. zá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konem o rezervách pro zjištění základu daně z příjmu) </w:t>
      </w:r>
    </w:p>
    <w:p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 – upravené interním předpisem účetní jednotky</w:t>
      </w:r>
    </w:p>
    <w:p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Účetní opravné položky 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k dlouhodobému majetku 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Ke krátkodobému finančnímu majetku</w:t>
      </w:r>
    </w:p>
    <w:p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 pohledávkám</w:t>
      </w:r>
    </w:p>
    <w:p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Zákonné opravné položky</w:t>
      </w:r>
    </w:p>
    <w:p w:rsidR="000E3E80" w:rsidRPr="005978B1" w:rsidRDefault="005978B1" w:rsidP="005978B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97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CC1" w:rsidRDefault="009A6CC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219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1667" b="13611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5846" w:rsidRDefault="00DB5846" w:rsidP="009A6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8B1" w:rsidRDefault="005978B1" w:rsidP="009A6C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CC1" w:rsidRDefault="009A6CC1" w:rsidP="009A6C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9A6CC1" w:rsidRDefault="00A22B77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Dopravní podnik </w:t>
      </w:r>
      <w:r w:rsidR="006A3908">
        <w:rPr>
          <w:rFonts w:ascii="Times New Roman" w:hAnsi="Times New Roman" w:cs="Times New Roman"/>
          <w:i/>
          <w:sz w:val="24"/>
          <w:szCs w:val="24"/>
        </w:rPr>
        <w:t>zakoupil v roce</w:t>
      </w:r>
      <w:r w:rsidR="00343362">
        <w:rPr>
          <w:rFonts w:ascii="Times New Roman" w:hAnsi="Times New Roman" w:cs="Times New Roman"/>
          <w:i/>
          <w:sz w:val="24"/>
          <w:szCs w:val="24"/>
        </w:rPr>
        <w:t xml:space="preserve"> 2022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nové vozidlo v ceně 35 000 000 Kč. Ke konci roku se toto vozidlo stalo dočasně neschopné provozu z důvodu poruchy. Výrobce se zatím s uvedeným typem poruchy nesetkal, v rámci respektování zásady opatrnosti vytváří účetní jednotka opravnou položku ve výši 10 % z pořizovací ceny aktiva. </w:t>
      </w:r>
      <w:r w:rsidR="00E4646E">
        <w:rPr>
          <w:rFonts w:ascii="Times New Roman" w:hAnsi="Times New Roman" w:cs="Times New Roman"/>
          <w:i/>
          <w:sz w:val="24"/>
          <w:szCs w:val="24"/>
        </w:rPr>
        <w:t>Účetní odpis vozidla za rok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je 2 900 000 Kč. Doplňte níže uvedenou tabulku, která bude součástí účetní závěrky společnosti. Jaký další výkaz by ovlivnila tvorba opravné položky? </w:t>
      </w:r>
    </w:p>
    <w:p w:rsidR="0055322D" w:rsidRDefault="0055322D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Vliv na výkaz rozvahy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6A3908" w:rsidTr="00F71277">
        <w:tc>
          <w:tcPr>
            <w:tcW w:w="1535" w:type="dxa"/>
            <w:vMerge w:val="restart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535" w:type="dxa"/>
            <w:vMerge w:val="restart"/>
          </w:tcPr>
          <w:p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3"/>
          </w:tcPr>
          <w:p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účetní období</w:t>
            </w:r>
          </w:p>
        </w:tc>
        <w:tc>
          <w:tcPr>
            <w:tcW w:w="1536" w:type="dxa"/>
            <w:vMerge w:val="restart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Minulé účetní období</w:t>
            </w:r>
          </w:p>
        </w:tc>
      </w:tr>
      <w:tr w:rsidR="006A3908" w:rsidTr="00F71277">
        <w:tc>
          <w:tcPr>
            <w:tcW w:w="1535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Korekce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536" w:type="dxa"/>
            <w:vMerge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:rsidTr="00F71277">
        <w:tc>
          <w:tcPr>
            <w:tcW w:w="1535" w:type="dxa"/>
          </w:tcPr>
          <w:p w:rsidR="006A3908" w:rsidRDefault="001061D9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3908">
              <w:rPr>
                <w:rFonts w:ascii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22D" w:rsidRDefault="00553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P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9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Vliv na výkaz výsledovky </w:t>
      </w:r>
    </w:p>
    <w:tbl>
      <w:tblPr>
        <w:tblW w:w="7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3686"/>
        <w:gridCol w:w="1276"/>
        <w:gridCol w:w="1701"/>
      </w:tblGrid>
      <w:tr w:rsidR="006A3908" w:rsidRPr="006A3908" w:rsidTr="006A3908">
        <w:trPr>
          <w:trHeight w:val="584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Běžné účetní období </w:t>
            </w:r>
          </w:p>
        </w:tc>
      </w:tr>
      <w:tr w:rsidR="006A3908" w:rsidRPr="006A3908" w:rsidTr="00E755E5">
        <w:trPr>
          <w:trHeight w:val="437"/>
        </w:trPr>
        <w:tc>
          <w:tcPr>
            <w:tcW w:w="1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5" w:rsidRPr="006A3908" w:rsidRDefault="00E755E5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:rsidRPr="006A3908" w:rsidTr="00E755E5">
        <w:trPr>
          <w:trHeight w:val="437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2D">
        <w:rPr>
          <w:rFonts w:ascii="Times New Roman" w:hAnsi="Times New Roman" w:cs="Times New Roman"/>
          <w:b/>
          <w:sz w:val="24"/>
          <w:szCs w:val="24"/>
        </w:rPr>
        <w:t xml:space="preserve">Zákonné opravné položky </w:t>
      </w:r>
    </w:p>
    <w:p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22D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Opravné položky k nepromlčeným pohledávkám splatným po 31.12.1994 </w:t>
      </w:r>
    </w:p>
    <w:p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E5" w:rsidRPr="00E755E5" w:rsidRDefault="00E755E5" w:rsidP="00E7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Rozvahová hodnota pohledávky v okamžiku vzniku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 xml:space="preserve">Do 30 000 Kč 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Do 200 000 Kč</w:t>
      </w:r>
    </w:p>
    <w:p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Nad 200 000 Kč</w:t>
      </w:r>
    </w:p>
    <w:p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5E5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1999" cy="2200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22222" b="13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100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Podmínkou k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40D8C">
        <w:rPr>
          <w:rFonts w:ascii="Times New Roman" w:hAnsi="Times New Roman" w:cs="Times New Roman"/>
          <w:sz w:val="24"/>
          <w:szCs w:val="24"/>
        </w:rPr>
        <w:t xml:space="preserve"> opravné položky je skutečnost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zahájení</w:t>
      </w:r>
      <w:r w:rsidRPr="00B40D8C">
        <w:rPr>
          <w:rFonts w:ascii="Times New Roman" w:hAnsi="Times New Roman" w:cs="Times New Roman"/>
          <w:sz w:val="24"/>
          <w:szCs w:val="24"/>
        </w:rPr>
        <w:t xml:space="preserve"> rozhodčího, soudního nebo správního řízení.</w:t>
      </w:r>
    </w:p>
    <w:p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Tato podmínka nemusí být splněna u pohledávek s hodnotou do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200 000 Kč</w:t>
      </w: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pohledávek </w:t>
      </w:r>
    </w:p>
    <w:p w:rsidR="00E7371F" w:rsidRPr="00B40D8C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Je-li k pohledávce vytvořena </w:t>
      </w:r>
      <w:r w:rsidR="00B40D8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Pr="00B40D8C">
        <w:rPr>
          <w:rFonts w:ascii="Times New Roman" w:hAnsi="Times New Roman" w:cs="Times New Roman"/>
          <w:sz w:val="24"/>
          <w:szCs w:val="24"/>
        </w:rPr>
        <w:t xml:space="preserve">, lze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 xml:space="preserve">pohledávku jednorázově odepsat </w:t>
      </w:r>
      <w:r w:rsidRPr="00B40D8C">
        <w:rPr>
          <w:rFonts w:ascii="Times New Roman" w:hAnsi="Times New Roman" w:cs="Times New Roman"/>
          <w:sz w:val="24"/>
          <w:szCs w:val="24"/>
        </w:rPr>
        <w:t xml:space="preserve">do účetních nákladů a zrušit související opravnou položku </w:t>
      </w:r>
    </w:p>
    <w:p w:rsidR="00E7371F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Pro odpis pohledávek se v účetnictví používá </w:t>
      </w:r>
      <w:r w:rsidR="00B40D8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Pr="00B40D8C" w:rsidRDefault="00B40D8C" w:rsidP="00B40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627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572000" cy="76200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D8C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Motivační příklad </w:t>
      </w:r>
    </w:p>
    <w:p w:rsidR="00E755E5" w:rsidRDefault="00343362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lednu 2022</w:t>
      </w:r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 vystavila společnost </w:t>
      </w:r>
      <w:proofErr w:type="spellStart"/>
      <w:r w:rsidR="00B40D8C" w:rsidRPr="006270C4">
        <w:rPr>
          <w:rFonts w:ascii="Times New Roman" w:hAnsi="Times New Roman" w:cs="Times New Roman"/>
          <w:i/>
          <w:sz w:val="24"/>
          <w:szCs w:val="24"/>
        </w:rPr>
        <w:t>Consulting</w:t>
      </w:r>
      <w:proofErr w:type="spellEnd"/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, a. s. fakturu za poskytnuté konzultační služby zákazníkovi – panu A. Celková hodnota faktury je 170 000 Kč. </w:t>
      </w:r>
    </w:p>
    <w:p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Pan A se během roku ocitl ve finančních problémech, zatím zaplatil jen 20 000 Kč.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 xml:space="preserve">Společnost proto vytvořila ke zbývající hodnotě pohledávky opravnou položku. </w:t>
      </w:r>
    </w:p>
    <w:p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Lze předpokládat, že pan A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>pohledávku do budoucna neuhradí, neboť předmět jeho podnikatelské činnosti je ukončen, dle vyjádření Policie není jeho místo pobytu v této chvíli známé.</w:t>
      </w:r>
      <w:r w:rsidRPr="0062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0D8C" w:rsidRPr="006270C4" w:rsidRDefault="00E7371F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Zaúčtujte níže uvedené účetní případy a určete, jakou částku bude k rozvahovému dni účetní jednotka vykazovat v položce pohledávky. </w:t>
      </w:r>
    </w:p>
    <w:p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14809" w:rsidRPr="00B14809" w:rsidRDefault="00E755E5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B14809" w:rsidRPr="00B14809">
              <w:rPr>
                <w:rFonts w:ascii="Times New Roman" w:hAnsi="Times New Roman"/>
                <w:sz w:val="24"/>
              </w:rPr>
              <w:t xml:space="preserve"> %</w:t>
            </w:r>
          </w:p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>170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B14809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částečná úhrada FAV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</w:t>
            </w:r>
            <w:r w:rsidR="007F36D0">
              <w:rPr>
                <w:rFonts w:ascii="Times New Roman" w:hAnsi="Times New Roman"/>
                <w:sz w:val="24"/>
              </w:rPr>
              <w:t xml:space="preserve"> pohledávce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="007F36D0">
              <w:rPr>
                <w:rFonts w:ascii="Times New Roman" w:hAnsi="Times New Roman"/>
                <w:sz w:val="24"/>
              </w:rPr>
              <w:t xml:space="preserve">D – zrušení opravné položky k pohledávce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B14809" w:rsidRDefault="007F36D0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pohledávky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0C4" w:rsidRDefault="006270C4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vykázaná v rozvaze v pohledávkách = ……………………………. Kč </w:t>
      </w: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A80" w:rsidRDefault="00660A8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B96" w:rsidRDefault="00B06B96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:rsidR="00C2393A" w:rsidRDefault="00C2393A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 společnosti FRUIT, a. s. nastaly k rozvahovému dni níže uvedené skutečnosti. Určete, zda bude účetní jednotka vytvářet opravnou položku </w:t>
      </w:r>
    </w:p>
    <w:p w:rsidR="00C2393A" w:rsidRPr="00B06B96" w:rsidRDefault="00C2393A" w:rsidP="0055322D">
      <w:pPr>
        <w:spacing w:after="0"/>
        <w:jc w:val="both"/>
        <w:rPr>
          <w:rFonts w:ascii="Times New Roman" w:hAnsi="Times New Roman" w:cs="Times New Roman"/>
          <w:i/>
          <w:sz w:val="4"/>
          <w:szCs w:val="24"/>
        </w:rPr>
      </w:pPr>
    </w:p>
    <w:p w:rsidR="00C2393A" w:rsidRPr="00B06B96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d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očasný pokles poptávky po pomerančích </w:t>
      </w:r>
    </w:p>
    <w:p w:rsidR="00C2393A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z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výšení poptávky po </w:t>
      </w:r>
      <w:r w:rsidR="00AE2B32" w:rsidRPr="00B06B96">
        <w:rPr>
          <w:rFonts w:ascii="Times New Roman" w:hAnsi="Times New Roman"/>
          <w:i/>
          <w:sz w:val="24"/>
          <w:szCs w:val="24"/>
        </w:rPr>
        <w:t xml:space="preserve">banánech </w:t>
      </w:r>
    </w:p>
    <w:p w:rsidR="00B06832" w:rsidRDefault="00B06832" w:rsidP="00B06832">
      <w:pPr>
        <w:jc w:val="both"/>
        <w:rPr>
          <w:rFonts w:ascii="Times New Roman" w:hAnsi="Times New Roman"/>
          <w:i/>
          <w:sz w:val="24"/>
          <w:szCs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:rsidR="00286C9F" w:rsidRDefault="00286C9F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Příklad </w:t>
      </w:r>
    </w:p>
    <w:p w:rsidR="00286C9F" w:rsidRDefault="00B0500D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</w:t>
      </w:r>
      <w:r w:rsidR="00286C9F">
        <w:rPr>
          <w:rFonts w:ascii="Times New Roman" w:hAnsi="Times New Roman"/>
          <w:sz w:val="24"/>
        </w:rPr>
        <w:t xml:space="preserve"> společnosti GAME, zabývající se prodejem poč</w:t>
      </w:r>
      <w:r w:rsidR="00343362">
        <w:rPr>
          <w:rFonts w:ascii="Times New Roman" w:hAnsi="Times New Roman"/>
          <w:sz w:val="24"/>
        </w:rPr>
        <w:t>ítačových her nastaly v roce 2022 a 2023</w:t>
      </w:r>
      <w:r w:rsidR="00904100">
        <w:rPr>
          <w:rFonts w:ascii="Times New Roman" w:hAnsi="Times New Roman"/>
          <w:sz w:val="24"/>
        </w:rPr>
        <w:t xml:space="preserve"> </w:t>
      </w:r>
      <w:r w:rsidR="00286C9F">
        <w:rPr>
          <w:rFonts w:ascii="Times New Roman" w:hAnsi="Times New Roman"/>
          <w:sz w:val="24"/>
        </w:rPr>
        <w:t xml:space="preserve">níže uvedené účetní případy. </w:t>
      </w:r>
    </w:p>
    <w:p w:rsidR="00286C9F" w:rsidRDefault="00286C9F" w:rsidP="00286C9F">
      <w:pPr>
        <w:spacing w:after="0"/>
        <w:rPr>
          <w:rFonts w:ascii="Times New Roman" w:hAnsi="Times New Roman"/>
          <w:b/>
          <w:sz w:val="6"/>
        </w:rPr>
      </w:pPr>
    </w:p>
    <w:p w:rsidR="00286C9F" w:rsidRDefault="00343362" w:rsidP="00286C9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286C9F"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:rsidR="00286C9F" w:rsidRDefault="00286C9F" w:rsidP="00286C9F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286C9F" w:rsidRDefault="00343362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2023</w:t>
      </w:r>
      <w:r w:rsidR="00286C9F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286C9F" w:rsidRDefault="00343362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2022</w:t>
      </w:r>
      <w:r w:rsidR="00286C9F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:rsidR="00CE4293" w:rsidRDefault="00CE4293" w:rsidP="00286C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CE4293" w:rsidRDefault="00CE4293" w:rsidP="00286C9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86C9F" w:rsidRDefault="00286C9F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9EB" w:rsidRDefault="00CB47C0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:rsidR="00AB59EB" w:rsidRDefault="00AB59EB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9EB" w:rsidRPr="00C97127" w:rsidRDefault="00343362" w:rsidP="00E7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_x0000_s1028" style="position:absolute;margin-left:-5pt;margin-top:-2.85pt;width:461.2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9807A2" w:rsidRPr="00C97127">
        <w:rPr>
          <w:rFonts w:ascii="Times New Roman" w:hAnsi="Times New Roman" w:cs="Times New Roman"/>
          <w:b/>
          <w:sz w:val="24"/>
          <w:szCs w:val="24"/>
        </w:rPr>
        <w:t xml:space="preserve">Účtování zásob vlastní výroby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1 </w:t>
      </w:r>
    </w:p>
    <w:p w:rsidR="009807A2" w:rsidRDefault="009807A2" w:rsidP="00E75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7A2" w:rsidRDefault="009807A2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Mlsouna, s.r.o. zaznamenala v účetním období níže uvedené skutečnosti související s výrobou dortů. O zásobách je účtováno </w:t>
      </w:r>
      <w:r w:rsidRPr="009807A2">
        <w:rPr>
          <w:rFonts w:ascii="Times New Roman" w:hAnsi="Times New Roman" w:cs="Times New Roman"/>
          <w:b/>
          <w:sz w:val="24"/>
          <w:szCs w:val="24"/>
        </w:rPr>
        <w:t>způsobem A.</w:t>
      </w:r>
      <w:r>
        <w:rPr>
          <w:rFonts w:ascii="Times New Roman" w:hAnsi="Times New Roman" w:cs="Times New Roman"/>
          <w:sz w:val="24"/>
          <w:szCs w:val="24"/>
        </w:rPr>
        <w:t xml:space="preserve"> Zaúčtujte tyto skutečnosti</w:t>
      </w:r>
      <w:r w:rsidR="00C97127">
        <w:rPr>
          <w:rFonts w:ascii="Times New Roman" w:hAnsi="Times New Roman" w:cs="Times New Roman"/>
          <w:sz w:val="24"/>
          <w:szCs w:val="24"/>
        </w:rPr>
        <w:t>.</w:t>
      </w:r>
    </w:p>
    <w:p w:rsidR="00C97127" w:rsidRPr="009807A2" w:rsidRDefault="00C97127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Výdejka – spotřeba základního materiálu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Příjemka – převod výrobků na sklad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Manko do normy u čokoládových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Manko (nad normu) u čokoládových dortů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Přebytek ovocných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807A2" w:rsidRDefault="009807A2" w:rsidP="009807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127" w:rsidRPr="00CB47C0" w:rsidRDefault="00343362" w:rsidP="00C971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27" style="position:absolute;margin-left:-5pt;margin-top:-2.3pt;width:461.2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E4646E">
        <w:rPr>
          <w:rFonts w:ascii="Times New Roman" w:hAnsi="Times New Roman" w:cs="Times New Roman"/>
          <w:b/>
          <w:sz w:val="24"/>
          <w:szCs w:val="24"/>
        </w:rPr>
        <w:t xml:space="preserve">Účtování aktivace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2 </w:t>
      </w:r>
    </w:p>
    <w:p w:rsidR="009807A2" w:rsidRPr="00CB47C0" w:rsidRDefault="009807A2" w:rsidP="00114E77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:rsidR="00114E77" w:rsidRDefault="00976F65" w:rsidP="00114E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Stavby, a.s. si ve vlastní režii postavila administrativní b</w:t>
      </w:r>
      <w:r w:rsidR="00C97127">
        <w:rPr>
          <w:rFonts w:ascii="Times New Roman" w:hAnsi="Times New Roman"/>
          <w:sz w:val="24"/>
          <w:szCs w:val="24"/>
        </w:rPr>
        <w:t>udovu. Zaúčtujte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331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ZP a SP hrazené zaměstnavatelem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336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výdej materiálu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112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FAP za nákup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321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náklady související s vnitropodnikovou přepravou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5..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…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aktivace vnitropodnikové přepravy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586</w:t>
            </w:r>
          </w:p>
        </w:tc>
      </w:tr>
      <w:tr w:rsidR="00114E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aktivace dlouhodobého hm. majetku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588</w:t>
            </w:r>
          </w:p>
        </w:tc>
      </w:tr>
    </w:tbl>
    <w:p w:rsidR="00114E77" w:rsidRDefault="00114E77" w:rsidP="00B06832">
      <w:pPr>
        <w:jc w:val="both"/>
        <w:rPr>
          <w:rFonts w:ascii="Times New Roman" w:hAnsi="Times New Roman"/>
          <w:sz w:val="24"/>
          <w:szCs w:val="24"/>
        </w:rPr>
      </w:pPr>
    </w:p>
    <w:p w:rsidR="00C97127" w:rsidRDefault="00C97127" w:rsidP="00C97127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97127" w:rsidRPr="00455551" w:rsidRDefault="00343362" w:rsidP="00C971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rect id="Obdélník 16" o:spid="_x0000_s1026" style="position:absolute;margin-left:-5pt;margin-top:-3.35pt;width:461.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C97127">
        <w:rPr>
          <w:rFonts w:ascii="Times New Roman" w:hAnsi="Times New Roman"/>
          <w:b/>
          <w:sz w:val="24"/>
        </w:rPr>
        <w:t>Opakovací příklad 3</w:t>
      </w:r>
      <w:r w:rsidR="00C97127" w:rsidRPr="00455551">
        <w:rPr>
          <w:rFonts w:ascii="Times New Roman" w:hAnsi="Times New Roman"/>
          <w:b/>
          <w:sz w:val="24"/>
        </w:rPr>
        <w:t xml:space="preserve"> – Účtová skupina 38 </w:t>
      </w:r>
    </w:p>
    <w:p w:rsidR="00C97127" w:rsidRPr="002D73A8" w:rsidRDefault="00C97127" w:rsidP="00C9712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C97127" w:rsidRPr="00935D16" w:rsidRDefault="00343362" w:rsidP="00C9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prosinci 2022</w:t>
      </w:r>
      <w:r w:rsidR="00C97127">
        <w:rPr>
          <w:rFonts w:ascii="Times New Roman" w:hAnsi="Times New Roman"/>
          <w:sz w:val="24"/>
        </w:rPr>
        <w:t xml:space="preserve"> proběhly v obchodní společnosti Novotný a společníci, níže uvedené účetní operace. </w:t>
      </w:r>
    </w:p>
    <w:p w:rsidR="00C97127" w:rsidRPr="00B855C1" w:rsidRDefault="00C97127" w:rsidP="00C97127">
      <w:pPr>
        <w:spacing w:after="0" w:line="240" w:lineRule="auto"/>
        <w:rPr>
          <w:rFonts w:ascii="Times New Roman" w:hAnsi="Times New Roman"/>
          <w:b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Technický rozvoj společnosti – společnost vynaložila tyto náklady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hrubé mzdy zaměstnanců 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 a ZP placené zaměstnavatelem za zaměstnance</w:t>
            </w:r>
          </w:p>
          <w:p w:rsidR="00C97127" w:rsidRDefault="00C9712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spotřeba materiálu </w:t>
            </w:r>
          </w:p>
          <w:p w:rsidR="00C97127" w:rsidRPr="001621EF" w:rsidRDefault="006D0C05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C97127">
              <w:rPr>
                <w:rFonts w:ascii="Times New Roman" w:hAnsi="Times New Roman"/>
                <w:sz w:val="24"/>
              </w:rPr>
              <w:t xml:space="preserve"> – spotřeba služeb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E7544">
              <w:rPr>
                <w:rFonts w:ascii="Times New Roman" w:hAnsi="Times New Roman"/>
                <w:color w:val="FF0000"/>
                <w:sz w:val="24"/>
              </w:rPr>
              <w:t>13 600</w:t>
            </w: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vyúčtování (aktivace) komplexních nákladů na technický rozvoj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Přiznaný úrok z obligací (emitovaných společností Novotný a společníci), kt</w:t>
            </w:r>
            <w:r w:rsidR="00343362">
              <w:rPr>
                <w:rFonts w:ascii="Times New Roman" w:hAnsi="Times New Roman"/>
                <w:sz w:val="24"/>
              </w:rPr>
              <w:t>erý bude vyplacen až v roce 2023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Nevyúčtovaná náhrada škody od pojišťovny za havarované auto – odhadnutá částka – vyúčtování od po</w:t>
            </w:r>
            <w:r w:rsidR="00E4646E">
              <w:rPr>
                <w:rFonts w:ascii="Times New Roman" w:hAnsi="Times New Roman"/>
                <w:sz w:val="24"/>
              </w:rPr>
              <w:t>jišťovny do konce roku nepřišlo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Oprava stroje od společnosti A + B, která nebyla do konce roku vyúčtována – odhadnutá částka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Nevyfakturovaná dodávka zboží – převod zboží na sklad v odhadnuté částce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zaplaceno</w:t>
            </w:r>
            <w:r w:rsidR="00343362">
              <w:rPr>
                <w:rFonts w:ascii="Times New Roman" w:hAnsi="Times New Roman"/>
                <w:sz w:val="24"/>
              </w:rPr>
              <w:t xml:space="preserve"> havarijní pojištění na rok 2023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Nevyúčtované výnosové úroky z běžné</w:t>
            </w:r>
            <w:r w:rsidR="00343362">
              <w:rPr>
                <w:rFonts w:ascii="Times New Roman" w:hAnsi="Times New Roman"/>
                <w:sz w:val="24"/>
              </w:rPr>
              <w:t>ho účtu u banky za prosince 2022</w:t>
            </w:r>
            <w:r>
              <w:rPr>
                <w:rFonts w:ascii="Times New Roman" w:hAnsi="Times New Roman"/>
                <w:sz w:val="24"/>
              </w:rPr>
              <w:t xml:space="preserve"> – odhad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97127" w:rsidRDefault="00C97127" w:rsidP="00C97127">
      <w:pPr>
        <w:spacing w:after="0" w:line="240" w:lineRule="auto"/>
        <w:rPr>
          <w:rFonts w:ascii="Times New Roman" w:hAnsi="Times New Roman"/>
          <w:sz w:val="24"/>
        </w:rPr>
      </w:pPr>
    </w:p>
    <w:p w:rsidR="00C97127" w:rsidRPr="009807A2" w:rsidRDefault="00C97127" w:rsidP="00B06832">
      <w:pPr>
        <w:jc w:val="both"/>
        <w:rPr>
          <w:rFonts w:ascii="Times New Roman" w:hAnsi="Times New Roman"/>
          <w:sz w:val="24"/>
          <w:szCs w:val="24"/>
        </w:rPr>
      </w:pPr>
    </w:p>
    <w:sectPr w:rsidR="00C97127" w:rsidRPr="009807A2" w:rsidSect="00425383">
      <w:footerReference w:type="default" r:id="rId14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7" w:rsidRDefault="00F71277" w:rsidP="00425383">
      <w:pPr>
        <w:spacing w:after="0" w:line="240" w:lineRule="auto"/>
      </w:pPr>
      <w:r>
        <w:separator/>
      </w:r>
    </w:p>
  </w:endnote>
  <w:endnote w:type="continuationSeparator" w:id="0">
    <w:p w:rsidR="00F71277" w:rsidRDefault="00F71277" w:rsidP="004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77" w:rsidRDefault="00F7127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8. přednáška    </w:t>
    </w:r>
    <w:r w:rsidR="00343362">
      <w:rPr>
        <w:rFonts w:asciiTheme="majorHAnsi" w:eastAsiaTheme="majorEastAsia" w:hAnsiTheme="majorHAnsi" w:cstheme="majorBidi"/>
      </w:rPr>
      <w:t xml:space="preserve">                      </w:t>
    </w:r>
    <w:proofErr w:type="gramStart"/>
    <w:r w:rsidR="00343362">
      <w:rPr>
        <w:rFonts w:asciiTheme="majorHAnsi" w:eastAsiaTheme="majorEastAsia" w:hAnsiTheme="majorHAnsi" w:cstheme="majorBidi"/>
      </w:rPr>
      <w:t>14.4.2022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B553C8">
      <w:rPr>
        <w:rFonts w:eastAsiaTheme="minorEastAsia"/>
      </w:rPr>
      <w:fldChar w:fldCharType="begin"/>
    </w:r>
    <w:r>
      <w:instrText>PAGE   \* MERGEFORMAT</w:instrText>
    </w:r>
    <w:r w:rsidR="00B553C8">
      <w:rPr>
        <w:rFonts w:eastAsiaTheme="minorEastAsia"/>
      </w:rPr>
      <w:fldChar w:fldCharType="separate"/>
    </w:r>
    <w:r w:rsidR="00343362" w:rsidRPr="00343362">
      <w:rPr>
        <w:rFonts w:asciiTheme="majorHAnsi" w:eastAsiaTheme="majorEastAsia" w:hAnsiTheme="majorHAnsi" w:cstheme="majorBidi"/>
        <w:noProof/>
      </w:rPr>
      <w:t>3</w:t>
    </w:r>
    <w:r w:rsidR="00B553C8">
      <w:rPr>
        <w:rFonts w:asciiTheme="majorHAnsi" w:eastAsiaTheme="majorEastAsia" w:hAnsiTheme="majorHAnsi" w:cstheme="majorBidi"/>
      </w:rPr>
      <w:fldChar w:fldCharType="end"/>
    </w:r>
  </w:p>
  <w:p w:rsidR="00F71277" w:rsidRDefault="00F71277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7" w:rsidRDefault="00F71277" w:rsidP="00425383">
      <w:pPr>
        <w:spacing w:after="0" w:line="240" w:lineRule="auto"/>
      </w:pPr>
      <w:r>
        <w:separator/>
      </w:r>
    </w:p>
  </w:footnote>
  <w:footnote w:type="continuationSeparator" w:id="0">
    <w:p w:rsidR="00F71277" w:rsidRDefault="00F71277" w:rsidP="0042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FB"/>
    <w:multiLevelType w:val="hybridMultilevel"/>
    <w:tmpl w:val="8BC695C0"/>
    <w:lvl w:ilvl="0" w:tplc="927E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F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0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C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E6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E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8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8078A"/>
    <w:multiLevelType w:val="hybridMultilevel"/>
    <w:tmpl w:val="C4324B8C"/>
    <w:lvl w:ilvl="0" w:tplc="B116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3694">
      <w:start w:val="1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4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6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BF4C66"/>
    <w:multiLevelType w:val="hybridMultilevel"/>
    <w:tmpl w:val="76D07FFE"/>
    <w:lvl w:ilvl="0" w:tplc="A91C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8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0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B85DA5"/>
    <w:multiLevelType w:val="hybridMultilevel"/>
    <w:tmpl w:val="B16CF482"/>
    <w:lvl w:ilvl="0" w:tplc="E24C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F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C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B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2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8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4F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C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B6986"/>
    <w:multiLevelType w:val="hybridMultilevel"/>
    <w:tmpl w:val="196A4338"/>
    <w:lvl w:ilvl="0" w:tplc="507A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29D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25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2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E03B61"/>
    <w:multiLevelType w:val="hybridMultilevel"/>
    <w:tmpl w:val="66068BC0"/>
    <w:lvl w:ilvl="0" w:tplc="E828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C1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8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2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316609"/>
    <w:multiLevelType w:val="hybridMultilevel"/>
    <w:tmpl w:val="87F8A8E4"/>
    <w:lvl w:ilvl="0" w:tplc="E51A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A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0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C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F64E19"/>
    <w:multiLevelType w:val="hybridMultilevel"/>
    <w:tmpl w:val="8F4A702C"/>
    <w:lvl w:ilvl="0" w:tplc="D562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1C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C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6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C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CD85E60"/>
    <w:multiLevelType w:val="hybridMultilevel"/>
    <w:tmpl w:val="8B40A970"/>
    <w:lvl w:ilvl="0" w:tplc="B8BA2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B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E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4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A9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8E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F6173C"/>
    <w:multiLevelType w:val="hybridMultilevel"/>
    <w:tmpl w:val="FA264EE0"/>
    <w:lvl w:ilvl="0" w:tplc="373C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C8C72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A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34A4E65"/>
    <w:multiLevelType w:val="hybridMultilevel"/>
    <w:tmpl w:val="5952F726"/>
    <w:lvl w:ilvl="0" w:tplc="1D1E5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E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C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2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84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0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E50A13"/>
    <w:multiLevelType w:val="hybridMultilevel"/>
    <w:tmpl w:val="66006E02"/>
    <w:lvl w:ilvl="0" w:tplc="D280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0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8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E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C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8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80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B2719E"/>
    <w:multiLevelType w:val="hybridMultilevel"/>
    <w:tmpl w:val="283E54DA"/>
    <w:lvl w:ilvl="0" w:tplc="B4465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09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AD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803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B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0E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4B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8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0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F665BD1"/>
    <w:multiLevelType w:val="hybridMultilevel"/>
    <w:tmpl w:val="A344E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A0939"/>
    <w:multiLevelType w:val="hybridMultilevel"/>
    <w:tmpl w:val="FB3E0BF4"/>
    <w:lvl w:ilvl="0" w:tplc="FBC8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3834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A9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B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6D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4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1513EF"/>
    <w:multiLevelType w:val="hybridMultilevel"/>
    <w:tmpl w:val="C95ECB5A"/>
    <w:lvl w:ilvl="0" w:tplc="E8F6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60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C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6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2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A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5"/>
  </w:num>
  <w:num w:numId="5">
    <w:abstractNumId w:val="22"/>
  </w:num>
  <w:num w:numId="6">
    <w:abstractNumId w:val="6"/>
  </w:num>
  <w:num w:numId="7">
    <w:abstractNumId w:val="14"/>
  </w:num>
  <w:num w:numId="8">
    <w:abstractNumId w:val="1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21"/>
  </w:num>
  <w:num w:numId="14">
    <w:abstractNumId w:val="24"/>
  </w:num>
  <w:num w:numId="15">
    <w:abstractNumId w:val="12"/>
  </w:num>
  <w:num w:numId="16">
    <w:abstractNumId w:val="16"/>
  </w:num>
  <w:num w:numId="17">
    <w:abstractNumId w:val="23"/>
  </w:num>
  <w:num w:numId="18">
    <w:abstractNumId w:val="26"/>
  </w:num>
  <w:num w:numId="19">
    <w:abstractNumId w:val="13"/>
  </w:num>
  <w:num w:numId="20">
    <w:abstractNumId w:val="20"/>
  </w:num>
  <w:num w:numId="21">
    <w:abstractNumId w:val="7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3"/>
  </w:num>
  <w:num w:numId="27">
    <w:abstractNumId w:val="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FA1"/>
    <w:rsid w:val="00015D2B"/>
    <w:rsid w:val="00026585"/>
    <w:rsid w:val="000E3E80"/>
    <w:rsid w:val="001061D9"/>
    <w:rsid w:val="00114E77"/>
    <w:rsid w:val="001208AE"/>
    <w:rsid w:val="00134234"/>
    <w:rsid w:val="001A722D"/>
    <w:rsid w:val="00222BA7"/>
    <w:rsid w:val="00286C9F"/>
    <w:rsid w:val="00287B10"/>
    <w:rsid w:val="002A5BD5"/>
    <w:rsid w:val="003059D2"/>
    <w:rsid w:val="00343362"/>
    <w:rsid w:val="003D5E58"/>
    <w:rsid w:val="00425383"/>
    <w:rsid w:val="0047247F"/>
    <w:rsid w:val="00475151"/>
    <w:rsid w:val="00505A67"/>
    <w:rsid w:val="0055322D"/>
    <w:rsid w:val="00572DF7"/>
    <w:rsid w:val="005978B1"/>
    <w:rsid w:val="005D3FA1"/>
    <w:rsid w:val="005F2145"/>
    <w:rsid w:val="006270C4"/>
    <w:rsid w:val="00652793"/>
    <w:rsid w:val="00657AA4"/>
    <w:rsid w:val="00660A80"/>
    <w:rsid w:val="00670495"/>
    <w:rsid w:val="006A3908"/>
    <w:rsid w:val="006D0C05"/>
    <w:rsid w:val="00732740"/>
    <w:rsid w:val="007A4B28"/>
    <w:rsid w:val="007F36D0"/>
    <w:rsid w:val="00827842"/>
    <w:rsid w:val="00840024"/>
    <w:rsid w:val="00880973"/>
    <w:rsid w:val="008A1D43"/>
    <w:rsid w:val="008A6C07"/>
    <w:rsid w:val="008B1C93"/>
    <w:rsid w:val="008D0EE1"/>
    <w:rsid w:val="00904100"/>
    <w:rsid w:val="00976F65"/>
    <w:rsid w:val="009807A2"/>
    <w:rsid w:val="009A6CC1"/>
    <w:rsid w:val="009F2320"/>
    <w:rsid w:val="00A22B77"/>
    <w:rsid w:val="00A517D7"/>
    <w:rsid w:val="00A52E3D"/>
    <w:rsid w:val="00A62B9B"/>
    <w:rsid w:val="00AB59EB"/>
    <w:rsid w:val="00AD1544"/>
    <w:rsid w:val="00AE2B32"/>
    <w:rsid w:val="00B0500D"/>
    <w:rsid w:val="00B06832"/>
    <w:rsid w:val="00B06B96"/>
    <w:rsid w:val="00B14809"/>
    <w:rsid w:val="00B40D8C"/>
    <w:rsid w:val="00B553C8"/>
    <w:rsid w:val="00B610EC"/>
    <w:rsid w:val="00BC2D95"/>
    <w:rsid w:val="00BC6EE0"/>
    <w:rsid w:val="00C2393A"/>
    <w:rsid w:val="00C726F1"/>
    <w:rsid w:val="00C75B37"/>
    <w:rsid w:val="00C97127"/>
    <w:rsid w:val="00CB47C0"/>
    <w:rsid w:val="00CD1541"/>
    <w:rsid w:val="00CE4293"/>
    <w:rsid w:val="00DB5846"/>
    <w:rsid w:val="00E4646E"/>
    <w:rsid w:val="00E7371F"/>
    <w:rsid w:val="00E755E5"/>
    <w:rsid w:val="00E974A9"/>
    <w:rsid w:val="00EA5BFB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7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383"/>
  </w:style>
  <w:style w:type="paragraph" w:styleId="Zpat">
    <w:name w:val="footer"/>
    <w:basedOn w:val="Normln"/>
    <w:link w:val="Zpat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83"/>
  </w:style>
  <w:style w:type="paragraph" w:styleId="Textbubliny">
    <w:name w:val="Balloon Text"/>
    <w:basedOn w:val="Normln"/>
    <w:link w:val="TextbublinyChar"/>
    <w:uiPriority w:val="99"/>
    <w:semiHidden/>
    <w:unhideWhenUsed/>
    <w:rsid w:val="0042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5A67"/>
    <w:pPr>
      <w:spacing w:after="0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A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D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7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2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9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72578-B3AA-4C04-9E6C-86A703E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1514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22</cp:revision>
  <cp:lastPrinted>2015-10-28T12:09:00Z</cp:lastPrinted>
  <dcterms:created xsi:type="dcterms:W3CDTF">2012-11-17T08:25:00Z</dcterms:created>
  <dcterms:modified xsi:type="dcterms:W3CDTF">2021-12-16T11:14:00Z</dcterms:modified>
</cp:coreProperties>
</file>