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7960" w14:textId="77777777" w:rsidR="007A712E" w:rsidRPr="00452C37" w:rsidRDefault="007A712E" w:rsidP="007A71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Krátkodobý finanční majetek </w:t>
      </w:r>
    </w:p>
    <w:p w14:paraId="71D24006" w14:textId="77777777"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14:paraId="29EF1274" w14:textId="77777777" w:rsidR="00CD5725" w:rsidRPr="00452C37" w:rsidRDefault="00C81356" w:rsidP="007A71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O finančním majetku se účtuje:</w:t>
      </w:r>
    </w:p>
    <w:p w14:paraId="53A3B1C0" w14:textId="5B2E6BB3" w:rsidR="007A712E" w:rsidRPr="00452C37" w:rsidRDefault="00F40913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9E6E2C6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V účtové třídě 2</w:t>
      </w:r>
    </w:p>
    <w:p w14:paraId="39969F78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2709AC1" w14:textId="77777777" w:rsidR="00CD5725" w:rsidRPr="00452C37" w:rsidRDefault="00C81356" w:rsidP="007A71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dlouhodobému</w:t>
      </w:r>
      <w:r w:rsidRPr="00452C37">
        <w:rPr>
          <w:rFonts w:ascii="Times New Roman" w:hAnsi="Times New Roman" w:cs="Times New Roman"/>
          <w:sz w:val="24"/>
          <w:szCs w:val="24"/>
        </w:rPr>
        <w:t xml:space="preserve"> finančnímu majetku patří: </w:t>
      </w:r>
    </w:p>
    <w:p w14:paraId="14EDC7FD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Majetkové účasti</w:t>
      </w:r>
    </w:p>
    <w:p w14:paraId="011E01A4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Dluhové CP držené do splatnosti </w:t>
      </w:r>
    </w:p>
    <w:p w14:paraId="7731A40D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6F7EC2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5EBD68" w14:textId="77777777" w:rsidR="00CD5725" w:rsidRPr="00452C37" w:rsidRDefault="00C81356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Ke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krátkodobému</w:t>
      </w:r>
      <w:r w:rsidRPr="00452C37">
        <w:rPr>
          <w:rFonts w:ascii="Times New Roman" w:hAnsi="Times New Roman" w:cs="Times New Roman"/>
          <w:sz w:val="24"/>
          <w:szCs w:val="24"/>
        </w:rPr>
        <w:t xml:space="preserve"> finančnímu majetku patří:</w:t>
      </w:r>
    </w:p>
    <w:p w14:paraId="53950BF5" w14:textId="77777777" w:rsidR="007A712E" w:rsidRPr="00452C37" w:rsidRDefault="00452C37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Peněžní prostředky v pokladně </w:t>
      </w:r>
    </w:p>
    <w:p w14:paraId="17F8934B" w14:textId="77777777" w:rsidR="007A712E" w:rsidRPr="00452C37" w:rsidRDefault="00452C37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Peněžní prostředky na účtech (v bankách) </w:t>
      </w:r>
    </w:p>
    <w:p w14:paraId="36375D31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CP k obchodování </w:t>
      </w:r>
    </w:p>
    <w:p w14:paraId="04FEFC71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CP emitované účetní jednotkou </w:t>
      </w:r>
    </w:p>
    <w:p w14:paraId="45273425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C085905" w14:textId="77777777" w:rsidR="00086922" w:rsidRPr="00452C37" w:rsidRDefault="00086922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Struktura účtů v účtové třídě 2</w:t>
      </w:r>
    </w:p>
    <w:p w14:paraId="374BC5AC" w14:textId="77777777" w:rsidR="00543090" w:rsidRPr="00452C37" w:rsidRDefault="00086922" w:rsidP="0008692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Aktivní účty </w:t>
      </w:r>
    </w:p>
    <w:p w14:paraId="70EB1B71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211 – ……………………….</w:t>
      </w:r>
    </w:p>
    <w:p w14:paraId="0688B497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213 – Ceniny – šeky, kolky, stravenky, známky </w:t>
      </w:r>
    </w:p>
    <w:p w14:paraId="4584C61E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221 – ……………………………………………</w:t>
      </w:r>
    </w:p>
    <w:p w14:paraId="11B14EC2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25. – Účty pro účtování cenných papírů </w:t>
      </w:r>
    </w:p>
    <w:p w14:paraId="5A27247E" w14:textId="77777777" w:rsidR="00543090" w:rsidRPr="00452C37" w:rsidRDefault="00086922" w:rsidP="0008692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>Pasivní účty</w:t>
      </w:r>
    </w:p>
    <w:p w14:paraId="2AAFE292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231 – Krátkodobé </w:t>
      </w:r>
      <w:r w:rsidR="00AE3818">
        <w:rPr>
          <w:rFonts w:ascii="Times New Roman" w:hAnsi="Times New Roman" w:cs="Times New Roman"/>
          <w:sz w:val="24"/>
          <w:szCs w:val="24"/>
        </w:rPr>
        <w:t xml:space="preserve">dluhy k úvěrovým institucím </w:t>
      </w:r>
      <w:r w:rsidRPr="0045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3CAFD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232 – …………………………………..</w:t>
      </w:r>
    </w:p>
    <w:p w14:paraId="18DF1E7C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241 – Emitované krátkodobé dluhopisy</w:t>
      </w:r>
    </w:p>
    <w:p w14:paraId="42A134F7" w14:textId="77777777"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249 – Ostatní krátkodobé finanční výpomoci </w:t>
      </w:r>
    </w:p>
    <w:p w14:paraId="3D79D13B" w14:textId="77777777" w:rsidR="00086922" w:rsidRPr="00452C37" w:rsidRDefault="00086922" w:rsidP="007A712E">
      <w:pPr>
        <w:rPr>
          <w:rFonts w:ascii="Times New Roman" w:hAnsi="Times New Roman" w:cs="Times New Roman"/>
          <w:sz w:val="24"/>
          <w:szCs w:val="24"/>
        </w:rPr>
      </w:pPr>
    </w:p>
    <w:p w14:paraId="055C94B0" w14:textId="77777777" w:rsidR="00CD5725" w:rsidRPr="00452C37" w:rsidRDefault="00C81356" w:rsidP="007A71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Ve 2. účtové třídě se účtuje o </w:t>
      </w:r>
    </w:p>
    <w:p w14:paraId="4BC0C5A8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D6B8DD5" w14:textId="77777777" w:rsidR="00CD5725" w:rsidRPr="00452C37" w:rsidRDefault="00C81356" w:rsidP="007A71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Specifické postavení má účet 261 –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Peníze na cestě </w:t>
      </w:r>
    </w:p>
    <w:p w14:paraId="622CE903" w14:textId="77777777" w:rsidR="00CD5725" w:rsidRPr="00452C37" w:rsidRDefault="00C81356" w:rsidP="007A71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Pro přechodné snížení hodnoty majetku jsou určeny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opravné položky </w:t>
      </w:r>
      <w:r w:rsidRPr="00452C37">
        <w:rPr>
          <w:rFonts w:ascii="Times New Roman" w:hAnsi="Times New Roman" w:cs="Times New Roman"/>
          <w:sz w:val="24"/>
          <w:szCs w:val="24"/>
        </w:rPr>
        <w:t xml:space="preserve">– skupina 29 </w:t>
      </w:r>
    </w:p>
    <w:p w14:paraId="6FF4009D" w14:textId="77777777"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14:paraId="7EC86FC8" w14:textId="77777777"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14:paraId="6A754975" w14:textId="77777777" w:rsidR="007A712E" w:rsidRPr="00452C37" w:rsidRDefault="009D6FBE" w:rsidP="007A7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Pokladna (peněžní prostředky v pokladně) </w:t>
      </w:r>
    </w:p>
    <w:p w14:paraId="30900CCF" w14:textId="77777777" w:rsidR="00CD5725" w:rsidRPr="00452C37" w:rsidRDefault="00C81356" w:rsidP="007A71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Informace o stavu a </w:t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>v hotovosti, šeků a poukázek podává účet pokladna</w:t>
      </w:r>
    </w:p>
    <w:p w14:paraId="21482BFB" w14:textId="77777777" w:rsidR="007A712E" w:rsidRPr="00452C37" w:rsidRDefault="00C81356" w:rsidP="007A71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Podkladem pro účtování v pokladně je </w:t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nebo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výdajový pokladní doklad </w:t>
      </w:r>
    </w:p>
    <w:p w14:paraId="68CBFA4C" w14:textId="77777777" w:rsidR="007A712E" w:rsidRPr="00452C37" w:rsidRDefault="007A712E" w:rsidP="00FC2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7A979C1E" wp14:editId="254D2811">
            <wp:extent cx="4567136" cy="2981325"/>
            <wp:effectExtent l="0" t="0" r="0" b="0"/>
            <wp:docPr id="1" name="obrázek 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6390" b="-6390"/>
                    <a:stretch/>
                  </pic:blipFill>
                  <pic:spPr bwMode="auto">
                    <a:xfrm>
                      <a:off x="0" y="0"/>
                      <a:ext cx="45720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E25B3" w14:textId="77777777"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Účtování cenin </w:t>
      </w:r>
    </w:p>
    <w:p w14:paraId="75093A09" w14:textId="77777777" w:rsidR="00086922" w:rsidRPr="00452C37" w:rsidRDefault="00086922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C06EB78" wp14:editId="50842585">
            <wp:extent cx="4571999" cy="30099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2222"/>
                    <a:stretch/>
                  </pic:blipFill>
                  <pic:spPr bwMode="auto">
                    <a:xfrm>
                      <a:off x="0" y="0"/>
                      <a:ext cx="4572638" cy="301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46EC4" w14:textId="77777777"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14:paraId="0B1A4D04" w14:textId="77777777"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ab/>
      </w:r>
    </w:p>
    <w:p w14:paraId="0B095704" w14:textId="77777777" w:rsidR="00CD5725" w:rsidRPr="00452C37" w:rsidRDefault="00C81356" w:rsidP="007A71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Stejně jako u pokladny, je i v případě cenin nutno provádět </w:t>
      </w:r>
    </w:p>
    <w:p w14:paraId="005BEFA7" w14:textId="77777777" w:rsidR="00CD5725" w:rsidRPr="00452C37" w:rsidRDefault="00C81356" w:rsidP="007A71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Zúčtování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inventarizačních rozdílů </w:t>
      </w:r>
      <w:r w:rsidRPr="00452C37">
        <w:rPr>
          <w:rFonts w:ascii="Times New Roman" w:hAnsi="Times New Roman" w:cs="Times New Roman"/>
          <w:sz w:val="24"/>
          <w:szCs w:val="24"/>
        </w:rPr>
        <w:t xml:space="preserve">u cenin je obdobné jako v případě pokladny </w:t>
      </w:r>
    </w:p>
    <w:p w14:paraId="620579CF" w14:textId="77777777" w:rsidR="00FB42C8" w:rsidRPr="00452C37" w:rsidRDefault="00FB42C8" w:rsidP="00EA480F">
      <w:pPr>
        <w:rPr>
          <w:rFonts w:ascii="Times New Roman" w:hAnsi="Times New Roman" w:cs="Times New Roman"/>
          <w:sz w:val="24"/>
          <w:szCs w:val="24"/>
        </w:rPr>
      </w:pPr>
    </w:p>
    <w:p w14:paraId="071EF77C" w14:textId="77777777"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4A090685" w14:textId="77777777"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574BF82D" w14:textId="77777777"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187CCAB7" w14:textId="77777777"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06798555" w14:textId="77777777"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7EFCBFDA" w14:textId="77777777"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41591451" w14:textId="77777777" w:rsidR="00086922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14:paraId="116D46AA" w14:textId="77777777" w:rsidR="00FC20CC" w:rsidRPr="00452C37" w:rsidRDefault="00FC20CC" w:rsidP="00EA480F">
      <w:pPr>
        <w:rPr>
          <w:rFonts w:ascii="Times New Roman" w:hAnsi="Times New Roman" w:cs="Times New Roman"/>
          <w:sz w:val="24"/>
          <w:szCs w:val="24"/>
        </w:rPr>
      </w:pPr>
    </w:p>
    <w:p w14:paraId="283C9611" w14:textId="77777777" w:rsidR="007A712E" w:rsidRPr="00452C37" w:rsidRDefault="00452C37" w:rsidP="00EA4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Peněžní prostředky na účtech </w:t>
      </w:r>
      <w:r w:rsidR="009D6FBE">
        <w:rPr>
          <w:rFonts w:ascii="Times New Roman" w:hAnsi="Times New Roman" w:cs="Times New Roman"/>
          <w:sz w:val="24"/>
          <w:szCs w:val="24"/>
        </w:rPr>
        <w:t xml:space="preserve">(Bankovní účty, účet peněžních prostředků) </w:t>
      </w:r>
    </w:p>
    <w:p w14:paraId="3755C765" w14:textId="77777777" w:rsidR="00CD5725" w:rsidRPr="00452C37" w:rsidRDefault="00C81356" w:rsidP="007A71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 stavu a pohybu peněžních prostředků u banky nebo jiného peněžního ústavu </w:t>
      </w:r>
      <w:r w:rsidR="007A712E" w:rsidRPr="00452C37">
        <w:rPr>
          <w:rFonts w:ascii="Times New Roman" w:hAnsi="Times New Roman" w:cs="Times New Roman"/>
          <w:sz w:val="24"/>
          <w:szCs w:val="24"/>
        </w:rPr>
        <w:t xml:space="preserve">informuje účetní jednotku </w:t>
      </w:r>
    </w:p>
    <w:p w14:paraId="70CF3086" w14:textId="77777777" w:rsidR="00CD5725" w:rsidRPr="00452C37" w:rsidRDefault="00C81356" w:rsidP="007A71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Podkladem pro účtování na tomto účtu je </w:t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>(VBÚ)</w:t>
      </w:r>
    </w:p>
    <w:p w14:paraId="578585C8" w14:textId="77777777" w:rsidR="00CD5725" w:rsidRPr="00452C37" w:rsidRDefault="00C81356" w:rsidP="007A71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Kromě klasického běžného účtu může mít účetní jednotka i účet</w:t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>, termínový, vkladový či devizový</w:t>
      </w:r>
    </w:p>
    <w:p w14:paraId="386A224C" w14:textId="77777777" w:rsidR="00CD5725" w:rsidRPr="00452C37" w:rsidRDefault="00C81356" w:rsidP="007A712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Kontokorentní účet může mít pasivní zůstatek </w:t>
      </w:r>
    </w:p>
    <w:p w14:paraId="5AB292E0" w14:textId="77777777" w:rsidR="00086922" w:rsidRPr="00452C37" w:rsidRDefault="00086922" w:rsidP="00086922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A051BB" wp14:editId="396C5AC9">
            <wp:extent cx="4571999" cy="294322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4166"/>
                    <a:stretch/>
                  </pic:blipFill>
                  <pic:spPr bwMode="auto">
                    <a:xfrm>
                      <a:off x="0" y="0"/>
                      <a:ext cx="4572638" cy="2943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99057" w14:textId="77777777"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CE321D6" w14:textId="77777777" w:rsidR="007A712E" w:rsidRPr="00452C37" w:rsidRDefault="007A712E" w:rsidP="007A71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5EC7B" w14:textId="77777777"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</w:p>
    <w:p w14:paraId="629DE713" w14:textId="77777777"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Peníze na cestě </w:t>
      </w:r>
    </w:p>
    <w:p w14:paraId="5EB6AD2D" w14:textId="77777777"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</w:p>
    <w:p w14:paraId="211E790E" w14:textId="77777777" w:rsidR="00CD5725" w:rsidRPr="00452C37" w:rsidRDefault="00C81356" w:rsidP="007A712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Mezi vystavením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pokladního dokladu</w:t>
      </w:r>
      <w:r w:rsidRPr="00452C37">
        <w:rPr>
          <w:rFonts w:ascii="Times New Roman" w:hAnsi="Times New Roman" w:cs="Times New Roman"/>
          <w:sz w:val="24"/>
          <w:szCs w:val="24"/>
        </w:rPr>
        <w:t xml:space="preserve"> a přijetím </w:t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se vyskytuje časový nesoulad </w:t>
      </w:r>
    </w:p>
    <w:p w14:paraId="2916E288" w14:textId="77777777" w:rsidR="00CD5725" w:rsidRPr="00452C37" w:rsidRDefault="00C81356" w:rsidP="007A712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zachycení tohoto nesouladu se v účetnictví používá účet 261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– Peníze na cestě </w:t>
      </w:r>
    </w:p>
    <w:p w14:paraId="6DFD4A14" w14:textId="77777777"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</w:p>
    <w:p w14:paraId="290FD6D4" w14:textId="77777777" w:rsidR="00585854" w:rsidRPr="00452C37" w:rsidRDefault="00585854" w:rsidP="00585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E3A192" wp14:editId="13BA1BA2">
            <wp:extent cx="4572000" cy="163068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15CB4" w14:textId="77777777" w:rsidR="00585854" w:rsidRPr="00452C37" w:rsidRDefault="00585854" w:rsidP="00585854">
      <w:pPr>
        <w:rPr>
          <w:rFonts w:ascii="Times New Roman" w:hAnsi="Times New Roman" w:cs="Times New Roman"/>
          <w:sz w:val="24"/>
          <w:szCs w:val="24"/>
        </w:rPr>
      </w:pPr>
    </w:p>
    <w:p w14:paraId="323E4F7E" w14:textId="77777777" w:rsidR="00585854" w:rsidRPr="00452C37" w:rsidRDefault="00585854" w:rsidP="00585854">
      <w:pPr>
        <w:rPr>
          <w:rFonts w:ascii="Times New Roman" w:hAnsi="Times New Roman" w:cs="Times New Roman"/>
          <w:sz w:val="24"/>
          <w:szCs w:val="24"/>
        </w:rPr>
      </w:pPr>
    </w:p>
    <w:p w14:paraId="1B7C500B" w14:textId="77777777" w:rsidR="00086922" w:rsidRPr="00452C37" w:rsidRDefault="00086922" w:rsidP="00585854">
      <w:pPr>
        <w:rPr>
          <w:rFonts w:ascii="Times New Roman" w:hAnsi="Times New Roman" w:cs="Times New Roman"/>
          <w:sz w:val="24"/>
          <w:szCs w:val="24"/>
        </w:rPr>
      </w:pPr>
    </w:p>
    <w:p w14:paraId="0B17837A" w14:textId="77777777" w:rsidR="00086922" w:rsidRPr="00452C37" w:rsidRDefault="00086922" w:rsidP="00585854">
      <w:pPr>
        <w:rPr>
          <w:rFonts w:ascii="Times New Roman" w:hAnsi="Times New Roman" w:cs="Times New Roman"/>
          <w:sz w:val="24"/>
          <w:szCs w:val="24"/>
        </w:rPr>
      </w:pPr>
    </w:p>
    <w:p w14:paraId="201B8BC1" w14:textId="77777777" w:rsidR="00086922" w:rsidRPr="00452C37" w:rsidRDefault="00086922" w:rsidP="00585854">
      <w:pPr>
        <w:rPr>
          <w:rFonts w:ascii="Times New Roman" w:hAnsi="Times New Roman" w:cs="Times New Roman"/>
          <w:sz w:val="24"/>
          <w:szCs w:val="24"/>
        </w:rPr>
      </w:pPr>
    </w:p>
    <w:p w14:paraId="5BCD39F0" w14:textId="77777777" w:rsidR="00CD5725" w:rsidRPr="00452C37" w:rsidRDefault="00C81356" w:rsidP="0058585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lastRenderedPageBreak/>
        <w:t xml:space="preserve">V účtové skupině 23 účtuje účetní jednotka o </w:t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zdrojích financování </w:t>
      </w:r>
    </w:p>
    <w:p w14:paraId="6B348952" w14:textId="77777777" w:rsidR="00CD5725" w:rsidRPr="00452C37" w:rsidRDefault="00585854" w:rsidP="0058585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        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 – Krátkodobé úvěry</w:t>
      </w:r>
      <w:r w:rsidR="00AE3818">
        <w:rPr>
          <w:rFonts w:ascii="Times New Roman" w:hAnsi="Times New Roman" w:cs="Times New Roman"/>
          <w:sz w:val="24"/>
          <w:szCs w:val="24"/>
        </w:rPr>
        <w:t xml:space="preserve"> (dluhy k úvěrovým institucím)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 – úvěry se splatností do </w:t>
      </w:r>
      <w:r w:rsidR="00C81356"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1 roku </w:t>
      </w:r>
      <w:r w:rsidR="00C81356" w:rsidRPr="00452C37">
        <w:rPr>
          <w:rFonts w:ascii="Times New Roman" w:hAnsi="Times New Roman" w:cs="Times New Roman"/>
          <w:sz w:val="24"/>
          <w:szCs w:val="24"/>
        </w:rPr>
        <w:t>(dlouhodobé úvěry se evidují na účtu 461 – Bankovní úvěry</w:t>
      </w:r>
      <w:r w:rsidR="009D6FBE">
        <w:rPr>
          <w:rFonts w:ascii="Times New Roman" w:hAnsi="Times New Roman" w:cs="Times New Roman"/>
          <w:sz w:val="24"/>
          <w:szCs w:val="24"/>
        </w:rPr>
        <w:t>, Závazky k úvěrovým inst.</w:t>
      </w:r>
      <w:r w:rsidR="00C81356" w:rsidRPr="00452C37">
        <w:rPr>
          <w:rFonts w:ascii="Times New Roman" w:hAnsi="Times New Roman" w:cs="Times New Roman"/>
          <w:sz w:val="24"/>
          <w:szCs w:val="24"/>
        </w:rPr>
        <w:t>)</w:t>
      </w:r>
    </w:p>
    <w:p w14:paraId="59850686" w14:textId="77777777" w:rsidR="00CD5725" w:rsidRDefault="00585854" w:rsidP="0058585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        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 –</w:t>
      </w:r>
      <w:r w:rsidRPr="00452C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81356" w:rsidRPr="00452C37">
        <w:rPr>
          <w:rFonts w:ascii="Times New Roman" w:hAnsi="Times New Roman" w:cs="Times New Roman"/>
          <w:sz w:val="24"/>
          <w:szCs w:val="24"/>
        </w:rPr>
        <w:t>– vznikají na pod</w:t>
      </w:r>
      <w:r w:rsidR="00086922" w:rsidRPr="00452C37">
        <w:rPr>
          <w:rFonts w:ascii="Times New Roman" w:hAnsi="Times New Roman" w:cs="Times New Roman"/>
          <w:sz w:val="24"/>
          <w:szCs w:val="24"/>
        </w:rPr>
        <w:t>kladě směnek a jejich eskontu</w:t>
      </w:r>
    </w:p>
    <w:p w14:paraId="5F5826B5" w14:textId="77777777" w:rsidR="00452C37" w:rsidRDefault="00452C37" w:rsidP="00452C37">
      <w:pPr>
        <w:rPr>
          <w:rFonts w:ascii="Times New Roman" w:hAnsi="Times New Roman" w:cs="Times New Roman"/>
          <w:sz w:val="24"/>
          <w:szCs w:val="24"/>
        </w:rPr>
      </w:pPr>
    </w:p>
    <w:p w14:paraId="53D1DA66" w14:textId="77777777" w:rsidR="00452C37" w:rsidRDefault="00452C37" w:rsidP="00452C37">
      <w:pPr>
        <w:rPr>
          <w:rFonts w:ascii="Times New Roman" w:hAnsi="Times New Roman" w:cs="Times New Roman"/>
          <w:sz w:val="24"/>
          <w:szCs w:val="24"/>
        </w:rPr>
      </w:pPr>
    </w:p>
    <w:p w14:paraId="34B4636E" w14:textId="77777777" w:rsidR="00452C37" w:rsidRPr="00452C37" w:rsidRDefault="00452C37" w:rsidP="00452C37">
      <w:pPr>
        <w:rPr>
          <w:rFonts w:ascii="Times New Roman" w:hAnsi="Times New Roman" w:cs="Times New Roman"/>
          <w:sz w:val="24"/>
          <w:szCs w:val="24"/>
        </w:rPr>
      </w:pPr>
    </w:p>
    <w:p w14:paraId="07574DC7" w14:textId="77777777" w:rsidR="00585854" w:rsidRPr="00452C37" w:rsidRDefault="00086922" w:rsidP="00086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5C2D52A" wp14:editId="7E7898C0">
            <wp:extent cx="4571999" cy="162877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1666" b="20833"/>
                    <a:stretch/>
                  </pic:blipFill>
                  <pic:spPr bwMode="auto">
                    <a:xfrm>
                      <a:off x="0" y="0"/>
                      <a:ext cx="4572638" cy="1629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4F8477" w14:textId="77777777" w:rsidR="00585854" w:rsidRPr="00452C37" w:rsidRDefault="00585854" w:rsidP="005858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99368" w14:textId="77777777" w:rsidR="00585854" w:rsidRPr="00452C37" w:rsidRDefault="00585854" w:rsidP="00585854">
      <w:pPr>
        <w:rPr>
          <w:rFonts w:ascii="Times New Roman" w:hAnsi="Times New Roman" w:cs="Times New Roman"/>
          <w:sz w:val="24"/>
          <w:szCs w:val="24"/>
        </w:rPr>
      </w:pPr>
    </w:p>
    <w:p w14:paraId="42B8F63D" w14:textId="77777777" w:rsidR="00585854" w:rsidRPr="00452C37" w:rsidRDefault="00585854" w:rsidP="00585854">
      <w:pPr>
        <w:rPr>
          <w:rFonts w:ascii="Times New Roman" w:hAnsi="Times New Roman" w:cs="Times New Roman"/>
          <w:sz w:val="24"/>
          <w:szCs w:val="24"/>
        </w:rPr>
      </w:pPr>
    </w:p>
    <w:p w14:paraId="4CCB6CEF" w14:textId="77777777" w:rsidR="00585854" w:rsidRPr="00452C37" w:rsidRDefault="00585854" w:rsidP="005858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Směnky </w:t>
      </w:r>
    </w:p>
    <w:p w14:paraId="331EE072" w14:textId="77777777" w:rsidR="00585854" w:rsidRPr="00452C37" w:rsidRDefault="00585854" w:rsidP="00585854">
      <w:pPr>
        <w:rPr>
          <w:rFonts w:ascii="Times New Roman" w:hAnsi="Times New Roman" w:cs="Times New Roman"/>
          <w:sz w:val="24"/>
          <w:szCs w:val="24"/>
        </w:rPr>
      </w:pPr>
    </w:p>
    <w:p w14:paraId="4295442A" w14:textId="77777777" w:rsidR="00C81356" w:rsidRPr="00452C37" w:rsidRDefault="00C81356" w:rsidP="00585854">
      <w:pPr>
        <w:rPr>
          <w:rFonts w:ascii="Times New Roman" w:hAnsi="Times New Roman" w:cs="Times New Roman"/>
          <w:i/>
          <w:sz w:val="24"/>
          <w:szCs w:val="24"/>
        </w:rPr>
      </w:pPr>
      <w:r w:rsidRPr="00452C37">
        <w:rPr>
          <w:rFonts w:ascii="Times New Roman" w:hAnsi="Times New Roman" w:cs="Times New Roman"/>
          <w:i/>
          <w:sz w:val="24"/>
          <w:szCs w:val="24"/>
        </w:rPr>
        <w:t xml:space="preserve">Motivační příklad </w:t>
      </w:r>
    </w:p>
    <w:p w14:paraId="7364D56C" w14:textId="77777777" w:rsidR="00C81356" w:rsidRPr="00FC20CC" w:rsidRDefault="00C81356" w:rsidP="00C81356">
      <w:pPr>
        <w:rPr>
          <w:rFonts w:ascii="Times New Roman" w:hAnsi="Times New Roman" w:cs="Times New Roman"/>
          <w:i/>
          <w:sz w:val="24"/>
          <w:szCs w:val="24"/>
        </w:rPr>
      </w:pPr>
      <w:r w:rsidRPr="00FC20CC">
        <w:rPr>
          <w:rFonts w:ascii="Times New Roman" w:hAnsi="Times New Roman" w:cs="Times New Roman"/>
          <w:i/>
          <w:sz w:val="24"/>
          <w:szCs w:val="24"/>
        </w:rPr>
        <w:t>Paní Jana prodala od</w:t>
      </w:r>
      <w:r w:rsidR="00EF09D2" w:rsidRPr="00FC20CC">
        <w:rPr>
          <w:rFonts w:ascii="Times New Roman" w:hAnsi="Times New Roman" w:cs="Times New Roman"/>
          <w:i/>
          <w:sz w:val="24"/>
          <w:szCs w:val="24"/>
        </w:rPr>
        <w:t>běrateli na fakturu zboží za 266 2</w:t>
      </w:r>
      <w:r w:rsidRPr="00FC20CC">
        <w:rPr>
          <w:rFonts w:ascii="Times New Roman" w:hAnsi="Times New Roman" w:cs="Times New Roman"/>
          <w:i/>
          <w:sz w:val="24"/>
          <w:szCs w:val="24"/>
        </w:rPr>
        <w:t>00 Kč. V den splatnosti faktury neměl odběratel dostatečné množství peněžních prostředků.</w:t>
      </w:r>
    </w:p>
    <w:p w14:paraId="7E5C8C16" w14:textId="77777777" w:rsidR="00C81356" w:rsidRPr="00452C37" w:rsidRDefault="009A3016" w:rsidP="00C81356">
      <w:pPr>
        <w:rPr>
          <w:rFonts w:ascii="Times New Roman" w:hAnsi="Times New Roman" w:cs="Times New Roman"/>
          <w:i/>
          <w:sz w:val="24"/>
          <w:szCs w:val="24"/>
        </w:rPr>
      </w:pPr>
      <w:r w:rsidRPr="00452C37">
        <w:rPr>
          <w:rFonts w:ascii="Times New Roman" w:hAnsi="Times New Roman" w:cs="Times New Roman"/>
          <w:i/>
          <w:sz w:val="24"/>
          <w:szCs w:val="24"/>
        </w:rPr>
        <w:t xml:space="preserve">Jak možnosti k řešení se oběma podnikatelům nabízí? </w:t>
      </w:r>
    </w:p>
    <w:p w14:paraId="3F7731EF" w14:textId="77777777" w:rsidR="00C81356" w:rsidRPr="00452C37" w:rsidRDefault="00C81356" w:rsidP="00C81356">
      <w:pPr>
        <w:rPr>
          <w:rFonts w:ascii="Times New Roman" w:hAnsi="Times New Roman" w:cs="Times New Roman"/>
          <w:sz w:val="24"/>
          <w:szCs w:val="24"/>
        </w:rPr>
      </w:pPr>
    </w:p>
    <w:p w14:paraId="5AC38719" w14:textId="77777777" w:rsidR="00C81356" w:rsidRPr="00452C37" w:rsidRDefault="009A3016" w:rsidP="00C8135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Odběratel se </w:t>
      </w:r>
      <w:r w:rsidR="00C81356" w:rsidRPr="00452C37">
        <w:rPr>
          <w:rFonts w:ascii="Times New Roman" w:hAnsi="Times New Roman" w:cs="Times New Roman"/>
          <w:sz w:val="24"/>
          <w:szCs w:val="24"/>
        </w:rPr>
        <w:t>s paní Janou dohodl na úhradě závazků směnkou v hodnotě 270 000 Kč</w:t>
      </w:r>
      <w:r w:rsidR="00452C37">
        <w:rPr>
          <w:rFonts w:ascii="Times New Roman" w:hAnsi="Times New Roman" w:cs="Times New Roman"/>
          <w:sz w:val="24"/>
          <w:szCs w:val="24"/>
        </w:rPr>
        <w:t>. Splatnost směnky je 31.</w:t>
      </w:r>
      <w:r w:rsidR="00F7668B">
        <w:rPr>
          <w:rFonts w:ascii="Times New Roman" w:hAnsi="Times New Roman" w:cs="Times New Roman"/>
          <w:sz w:val="24"/>
          <w:szCs w:val="24"/>
        </w:rPr>
        <w:t>12.2022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2ABCB" w14:textId="77777777" w:rsidR="00C81356" w:rsidRPr="00452C37" w:rsidRDefault="009A3016" w:rsidP="00C81356">
      <w:pPr>
        <w:rPr>
          <w:rFonts w:ascii="Times New Roman" w:hAnsi="Times New Roman" w:cs="Times New Roman"/>
          <w:i/>
          <w:sz w:val="24"/>
          <w:szCs w:val="24"/>
        </w:rPr>
      </w:pPr>
      <w:r w:rsidRPr="00452C37">
        <w:rPr>
          <w:rFonts w:ascii="Times New Roman" w:hAnsi="Times New Roman" w:cs="Times New Roman"/>
          <w:i/>
          <w:sz w:val="24"/>
          <w:szCs w:val="24"/>
        </w:rPr>
        <w:t xml:space="preserve">Je toto řešení ideální? Jaká je výše směnečného úroku? </w:t>
      </w:r>
    </w:p>
    <w:p w14:paraId="3F2538D4" w14:textId="77777777" w:rsidR="00C81356" w:rsidRPr="00452C37" w:rsidRDefault="00C81356" w:rsidP="009A3016">
      <w:p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Paní Jana ale špatně posoudila svou likviditu a zjistila, že momentálně nemá dostatečné množství peněžních prostředků k vyplacení mezd zaměstnancům. Nabíz</w:t>
      </w:r>
      <w:r w:rsidR="00086922" w:rsidRPr="00452C37">
        <w:rPr>
          <w:rFonts w:ascii="Times New Roman" w:hAnsi="Times New Roman" w:cs="Times New Roman"/>
          <w:sz w:val="24"/>
          <w:szCs w:val="24"/>
        </w:rPr>
        <w:t>í směnku bance k eskontu</w:t>
      </w:r>
      <w:r w:rsidRPr="00452C37">
        <w:rPr>
          <w:rFonts w:ascii="Times New Roman" w:hAnsi="Times New Roman" w:cs="Times New Roman"/>
          <w:sz w:val="24"/>
          <w:szCs w:val="24"/>
        </w:rPr>
        <w:t>. Banka je ochotna poskytnout eskont</w:t>
      </w:r>
      <w:r w:rsidR="009A3016" w:rsidRPr="00452C37">
        <w:rPr>
          <w:rFonts w:ascii="Times New Roman" w:hAnsi="Times New Roman" w:cs="Times New Roman"/>
          <w:sz w:val="24"/>
          <w:szCs w:val="24"/>
        </w:rPr>
        <w:t xml:space="preserve">ní úvěr, diskont je 5 000 Kč. </w:t>
      </w:r>
      <w:r w:rsidRPr="00452C37">
        <w:rPr>
          <w:rFonts w:ascii="Times New Roman" w:hAnsi="Times New Roman" w:cs="Times New Roman"/>
          <w:sz w:val="24"/>
          <w:szCs w:val="24"/>
        </w:rPr>
        <w:t xml:space="preserve">Odběratel v průběhu prosince směnku zaplatil. </w:t>
      </w:r>
    </w:p>
    <w:p w14:paraId="1201EBB2" w14:textId="77777777" w:rsidR="009A3016" w:rsidRPr="00452C37" w:rsidRDefault="009A3016" w:rsidP="009A30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C37">
        <w:rPr>
          <w:rFonts w:ascii="Times New Roman" w:hAnsi="Times New Roman" w:cs="Times New Roman"/>
          <w:i/>
          <w:sz w:val="24"/>
          <w:szCs w:val="24"/>
        </w:rPr>
        <w:t xml:space="preserve">Bylo pro paní Janu rozhodnutí povolit úhradu závazku směnkou výhodné? </w:t>
      </w:r>
    </w:p>
    <w:p w14:paraId="6EBBB47F" w14:textId="77777777" w:rsidR="00C81356" w:rsidRPr="00452C37" w:rsidRDefault="00C81356" w:rsidP="00585854">
      <w:pPr>
        <w:rPr>
          <w:rFonts w:ascii="Times New Roman" w:hAnsi="Times New Roman" w:cs="Times New Roman"/>
          <w:sz w:val="24"/>
          <w:szCs w:val="24"/>
        </w:rPr>
      </w:pPr>
    </w:p>
    <w:p w14:paraId="32086C1E" w14:textId="77777777"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</w:p>
    <w:p w14:paraId="082877AB" w14:textId="77777777" w:rsidR="00561C76" w:rsidRPr="00452C37" w:rsidRDefault="00156817" w:rsidP="009A301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>Směnka</w:t>
      </w:r>
      <w:r w:rsidRPr="00452C37">
        <w:rPr>
          <w:rFonts w:ascii="Times New Roman" w:hAnsi="Times New Roman" w:cs="Times New Roman"/>
          <w:sz w:val="24"/>
          <w:szCs w:val="24"/>
        </w:rPr>
        <w:t xml:space="preserve"> je</w:t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, ze kterého vyplývá majiteli směnky nesporné právo požadovat zaplacení stanovené částky ve stanovené době na stanoveném místě uvedené ve směnce </w:t>
      </w:r>
    </w:p>
    <w:p w14:paraId="13839A83" w14:textId="77777777" w:rsidR="00561C76" w:rsidRPr="00452C37" w:rsidRDefault="00156817" w:rsidP="009A301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Směnka může mít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funkci</w:t>
      </w:r>
      <w:r w:rsidRPr="0045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B60B1" w14:textId="77777777" w:rsidR="00561C76" w:rsidRPr="00452C37" w:rsidRDefault="00156817" w:rsidP="009A3016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platebního prostředku, </w:t>
      </w:r>
    </w:p>
    <w:p w14:paraId="27493C9F" w14:textId="77777777" w:rsidR="009A3016" w:rsidRPr="00452C37" w:rsidRDefault="009A3016" w:rsidP="009A3016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14:paraId="3FA75CD4" w14:textId="77777777" w:rsidR="00561C76" w:rsidRPr="00452C37" w:rsidRDefault="00156817" w:rsidP="009A3016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zajišťovacího prostředku </w:t>
      </w:r>
    </w:p>
    <w:p w14:paraId="12A10C48" w14:textId="77777777"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</w:p>
    <w:p w14:paraId="4760E2C6" w14:textId="77777777" w:rsidR="00561C76" w:rsidRPr="00452C37" w:rsidRDefault="00156817" w:rsidP="009A30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lastRenderedPageBreak/>
        <w:t xml:space="preserve">Dodavatel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452C37">
        <w:rPr>
          <w:rFonts w:ascii="Times New Roman" w:hAnsi="Times New Roman" w:cs="Times New Roman"/>
          <w:sz w:val="24"/>
          <w:szCs w:val="24"/>
        </w:rPr>
        <w:t xml:space="preserve">, výrobky, služby svému odběrateli </w:t>
      </w:r>
    </w:p>
    <w:p w14:paraId="6AE89DBE" w14:textId="77777777" w:rsidR="00561C76" w:rsidRPr="00452C37" w:rsidRDefault="00156817" w:rsidP="009A30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Odběratel ale zjišťuje, že v současné době nemá dostatek peněžních prostředků - nabízí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úhradu směnkou </w:t>
      </w:r>
    </w:p>
    <w:p w14:paraId="78F87DBA" w14:textId="77777777" w:rsidR="00561C76" w:rsidRPr="00452C37" w:rsidRDefault="00156817" w:rsidP="009A30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Pokud odběratel tuto variantu příjme, zvyšuje hodnotu pohledávky o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14:paraId="6FFC4493" w14:textId="77777777" w:rsidR="00561C76" w:rsidRPr="00452C37" w:rsidRDefault="00156817" w:rsidP="009A30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Potřebuje-li společnost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452C37">
        <w:rPr>
          <w:rFonts w:ascii="Times New Roman" w:hAnsi="Times New Roman" w:cs="Times New Roman"/>
          <w:sz w:val="24"/>
          <w:szCs w:val="24"/>
        </w:rPr>
        <w:t xml:space="preserve"> - možnost nabídnout směnku bance k </w:t>
      </w:r>
      <w:r w:rsidR="00086922" w:rsidRPr="00452C37">
        <w:rPr>
          <w:rFonts w:ascii="Times New Roman" w:hAnsi="Times New Roman" w:cs="Times New Roman"/>
          <w:b/>
          <w:bCs/>
          <w:sz w:val="24"/>
          <w:szCs w:val="24"/>
        </w:rPr>
        <w:t>eskontu</w:t>
      </w:r>
      <w:r w:rsidRPr="00452C37">
        <w:rPr>
          <w:rFonts w:ascii="Times New Roman" w:hAnsi="Times New Roman" w:cs="Times New Roman"/>
          <w:sz w:val="24"/>
          <w:szCs w:val="24"/>
        </w:rPr>
        <w:t xml:space="preserve"> a získat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eskontní úvěr </w:t>
      </w:r>
    </w:p>
    <w:p w14:paraId="3BDFACEB" w14:textId="77777777" w:rsidR="00561C76" w:rsidRPr="00452C37" w:rsidRDefault="00156817" w:rsidP="009A301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 případě udělení eskontního úvěru si banka sráží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diskont</w:t>
      </w:r>
      <w:r w:rsidRPr="00452C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99468" w14:textId="77777777"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</w:p>
    <w:p w14:paraId="17BF15E0" w14:textId="77777777"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Účetní zachycení u dodavatele </w:t>
      </w:r>
    </w:p>
    <w:p w14:paraId="18B6FFC7" w14:textId="77777777" w:rsidR="009A3016" w:rsidRDefault="009A3016" w:rsidP="00FC2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388FE8D" wp14:editId="699A4A5A">
            <wp:extent cx="4572000" cy="1863090"/>
            <wp:effectExtent l="19050" t="0" r="0" b="0"/>
            <wp:docPr id="2" name="obrázek 2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F411F" w14:textId="77777777" w:rsidR="00FC20CC" w:rsidRPr="00452C37" w:rsidRDefault="00FC20CC" w:rsidP="00FC20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F21536" w14:textId="77777777"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Účetní zachycení u odběratele </w:t>
      </w:r>
    </w:p>
    <w:p w14:paraId="55246F04" w14:textId="77777777" w:rsidR="009A3016" w:rsidRPr="00452C37" w:rsidRDefault="009A3016" w:rsidP="009A30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F234485" wp14:editId="67089CBF">
            <wp:extent cx="4572000" cy="1923415"/>
            <wp:effectExtent l="19050" t="0" r="0" b="0"/>
            <wp:docPr id="5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3C158" w14:textId="77777777" w:rsidR="00086922" w:rsidRPr="00452C37" w:rsidRDefault="00086922" w:rsidP="009A3016">
      <w:pPr>
        <w:rPr>
          <w:rFonts w:ascii="Times New Roman" w:hAnsi="Times New Roman" w:cs="Times New Roman"/>
          <w:sz w:val="24"/>
          <w:szCs w:val="24"/>
        </w:rPr>
      </w:pPr>
    </w:p>
    <w:p w14:paraId="7DDD4573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Eskont směnky </w:t>
      </w:r>
    </w:p>
    <w:p w14:paraId="2CBE4FFA" w14:textId="77777777" w:rsidR="009A3016" w:rsidRPr="00452C37" w:rsidRDefault="009A3016" w:rsidP="009A30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07243F2" wp14:editId="4AA57EB8">
            <wp:extent cx="4570655" cy="2194560"/>
            <wp:effectExtent l="0" t="0" r="1905" b="0"/>
            <wp:docPr id="3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t="6441"/>
                    <a:stretch/>
                  </pic:blipFill>
                  <pic:spPr bwMode="auto">
                    <a:xfrm>
                      <a:off x="0" y="0"/>
                      <a:ext cx="4572000" cy="219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F05C3" w14:textId="77777777" w:rsidR="00452C37" w:rsidRDefault="009A3016" w:rsidP="009A3016">
      <w:pPr>
        <w:rPr>
          <w:rFonts w:ascii="Times New Roman" w:hAnsi="Times New Roman" w:cs="Times New Roman"/>
          <w:b/>
          <w:sz w:val="24"/>
          <w:szCs w:val="24"/>
        </w:rPr>
      </w:pPr>
      <w:r w:rsidRPr="00452C37">
        <w:rPr>
          <w:rFonts w:ascii="Times New Roman" w:hAnsi="Times New Roman" w:cs="Times New Roman"/>
          <w:b/>
          <w:sz w:val="24"/>
          <w:szCs w:val="24"/>
        </w:rPr>
        <w:lastRenderedPageBreak/>
        <w:t>Příklad 1</w:t>
      </w:r>
      <w:r w:rsidR="00CC63D4" w:rsidRPr="00452C37">
        <w:rPr>
          <w:rFonts w:ascii="Times New Roman" w:hAnsi="Times New Roman" w:cs="Times New Roman"/>
          <w:b/>
          <w:sz w:val="24"/>
          <w:szCs w:val="24"/>
        </w:rPr>
        <w:t xml:space="preserve"> – Eskontní úvěry </w:t>
      </w:r>
    </w:p>
    <w:p w14:paraId="075CB873" w14:textId="77777777" w:rsidR="00FC20CC" w:rsidRPr="00FC20CC" w:rsidRDefault="00FC20CC" w:rsidP="009A301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A3016" w:rsidRPr="00452C37" w14:paraId="64894ADB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1CC682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9F81B93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E46D900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FFC5D8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5B83A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A3016" w:rsidRPr="00452C37" w14:paraId="1616EBBA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099FD6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64573EA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17CA110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53BD77A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6361D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14:paraId="7FE04206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5DF559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79A0258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Vystavená faktura </w:t>
            </w:r>
            <w:r w:rsidR="00C673BD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(FAV) </w:t>
            </w: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za prodej zboží</w:t>
            </w:r>
          </w:p>
          <w:p w14:paraId="0A58A77D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  <w:p w14:paraId="061E1EC3" w14:textId="77777777" w:rsidR="009A3016" w:rsidRPr="00452C37" w:rsidRDefault="00EF09D2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DPH 21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4C8EC2BB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Cena celkem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BD15A00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7237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  <w:p w14:paraId="60087501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F7D9D13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FC974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14:paraId="542310DF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51ED0B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6FFAB6B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Odběratel platí pohledávku směnkou dodavateli, spl</w:t>
            </w:r>
            <w:r w:rsidR="00EF09D2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atnost </w:t>
            </w:r>
            <w:r w:rsidR="00F7668B">
              <w:rPr>
                <w:rFonts w:ascii="Times New Roman" w:hAnsi="Times New Roman" w:cs="Times New Roman"/>
                <w:sz w:val="24"/>
                <w:szCs w:val="24"/>
              </w:rPr>
              <w:t xml:space="preserve">směnky je v prosinci </w:t>
            </w:r>
          </w:p>
          <w:p w14:paraId="095FFB58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Hodnota pohledávky </w:t>
            </w:r>
          </w:p>
          <w:p w14:paraId="423A1FC8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Směnečný úrok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AE21A11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ED2EB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6BE6BEB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23EFB73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145E4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14:paraId="2584EBEF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4B1B11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C5A5622" w14:textId="77777777" w:rsidR="009A3016" w:rsidRPr="00452C37" w:rsidRDefault="00C673BD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Id - 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="000C3BF8" w:rsidRPr="00452C37">
              <w:rPr>
                <w:rFonts w:ascii="Times New Roman" w:hAnsi="Times New Roman" w:cs="Times New Roman"/>
                <w:sz w:val="24"/>
                <w:szCs w:val="24"/>
              </w:rPr>
              <w:t>oupení směnky bance k eskontu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A732F6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95AF4B0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9DE61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14:paraId="26ABC0A7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5BE83E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E98A1D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Banka poskytla eskontní úvěr a srazila diskont</w:t>
            </w:r>
            <w:r w:rsidR="00C673BD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(VBÚ+VÚÚ)</w:t>
            </w: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42A1D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Eskontní úvěr</w:t>
            </w:r>
          </w:p>
          <w:p w14:paraId="42B0817D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Diskont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86461EB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2F1E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54F6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5292AA5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5EE82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14:paraId="2D6EC154" w14:textId="7777777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0A8ED3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E160B6A" w14:textId="77777777" w:rsidR="009A3016" w:rsidRPr="00452C37" w:rsidRDefault="000C3BF8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C673BD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Avízo banky o úhradě směnky odběratelem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EC0EEC0" w14:textId="77777777"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93FE5D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1FB9E" w14:textId="77777777"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B80B2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2784E397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301BD0CD" w14:textId="77777777" w:rsidR="002151EF" w:rsidRPr="00452C37" w:rsidRDefault="002151E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C37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3626241C" w14:textId="77777777" w:rsidR="009A3016" w:rsidRPr="00452C37" w:rsidRDefault="00C673BD" w:rsidP="009A30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C37">
        <w:rPr>
          <w:rFonts w:ascii="Times New Roman" w:hAnsi="Times New Roman" w:cs="Times New Roman"/>
          <w:sz w:val="24"/>
          <w:szCs w:val="24"/>
          <w:u w:val="single"/>
        </w:rPr>
        <w:lastRenderedPageBreak/>
        <w:t>C</w:t>
      </w:r>
      <w:r w:rsidR="009A3016" w:rsidRPr="0045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enné papíry </w:t>
      </w:r>
    </w:p>
    <w:p w14:paraId="704425A1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01647B11" w14:textId="77777777" w:rsidR="00561C76" w:rsidRPr="00452C37" w:rsidRDefault="00156817" w:rsidP="009A301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Cenný papír </w:t>
      </w:r>
      <w:r w:rsidRPr="00452C37">
        <w:rPr>
          <w:rFonts w:ascii="Times New Roman" w:hAnsi="Times New Roman" w:cs="Times New Roman"/>
          <w:sz w:val="24"/>
          <w:szCs w:val="24"/>
        </w:rPr>
        <w:t>= listina, záznam v</w:t>
      </w:r>
      <w:r w:rsidR="009A3016" w:rsidRPr="00452C37">
        <w:rPr>
          <w:rFonts w:ascii="Times New Roman" w:hAnsi="Times New Roman" w:cs="Times New Roman"/>
          <w:sz w:val="24"/>
          <w:szCs w:val="24"/>
        </w:rPr>
        <w:t> </w:t>
      </w:r>
      <w:r w:rsidRPr="00452C37">
        <w:rPr>
          <w:rFonts w:ascii="Times New Roman" w:hAnsi="Times New Roman" w:cs="Times New Roman"/>
          <w:sz w:val="24"/>
          <w:szCs w:val="24"/>
        </w:rPr>
        <w:t>evidenci</w:t>
      </w:r>
      <w:r w:rsidR="009A3016" w:rsidRPr="00452C37">
        <w:rPr>
          <w:rFonts w:ascii="Times New Roman" w:hAnsi="Times New Roman" w:cs="Times New Roman"/>
          <w:sz w:val="24"/>
          <w:szCs w:val="24"/>
        </w:rPr>
        <w:t>,</w:t>
      </w:r>
      <w:r w:rsidRPr="00452C37">
        <w:rPr>
          <w:rFonts w:ascii="Times New Roman" w:hAnsi="Times New Roman" w:cs="Times New Roman"/>
          <w:sz w:val="24"/>
          <w:szCs w:val="24"/>
        </w:rPr>
        <w:t xml:space="preserve"> se kterým je spojeno právo na peněžité plnění, právo účasti na právnické osobě, majetku</w:t>
      </w:r>
    </w:p>
    <w:p w14:paraId="06D1EC1C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3E5B92BD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Oceňování CP</w:t>
      </w:r>
    </w:p>
    <w:p w14:paraId="5A193436" w14:textId="77777777" w:rsidR="00561C76" w:rsidRPr="00452C37" w:rsidRDefault="00156817" w:rsidP="009A301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okamžiku pořízení se oceňuje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  <w:r w:rsidRPr="00452C37">
        <w:rPr>
          <w:rFonts w:ascii="Times New Roman" w:hAnsi="Times New Roman" w:cs="Times New Roman"/>
          <w:sz w:val="24"/>
          <w:szCs w:val="24"/>
        </w:rPr>
        <w:t xml:space="preserve"> = cena pořízení a doprovodné náklady</w:t>
      </w:r>
    </w:p>
    <w:p w14:paraId="13F4F228" w14:textId="77777777" w:rsidR="00561C76" w:rsidRPr="00452C37" w:rsidRDefault="00156817" w:rsidP="009A301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doprovodným nákladům </w:t>
      </w:r>
      <w:r w:rsidRPr="00452C37">
        <w:rPr>
          <w:rFonts w:ascii="Times New Roman" w:hAnsi="Times New Roman" w:cs="Times New Roman"/>
          <w:sz w:val="24"/>
          <w:szCs w:val="24"/>
        </w:rPr>
        <w:t xml:space="preserve">patří poplatky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………………..</w:t>
      </w:r>
      <w:r w:rsidRPr="00452C37">
        <w:rPr>
          <w:rFonts w:ascii="Times New Roman" w:hAnsi="Times New Roman" w:cs="Times New Roman"/>
          <w:sz w:val="24"/>
          <w:szCs w:val="24"/>
        </w:rPr>
        <w:t xml:space="preserve">,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……………………………,</w:t>
      </w:r>
      <w:r w:rsidRPr="00452C37">
        <w:rPr>
          <w:rFonts w:ascii="Times New Roman" w:hAnsi="Times New Roman" w:cs="Times New Roman"/>
          <w:sz w:val="24"/>
          <w:szCs w:val="24"/>
        </w:rPr>
        <w:t>poradcům, zprostředkovatelům, odborným firmám</w:t>
      </w:r>
    </w:p>
    <w:p w14:paraId="36FAA9A5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494AF2DC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Oceňování k rozvahovému dni </w:t>
      </w:r>
    </w:p>
    <w:p w14:paraId="5B53CC8B" w14:textId="77777777" w:rsidR="00561C76" w:rsidRPr="00452C37" w:rsidRDefault="00156817" w:rsidP="009A30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Cenné papíry k obchodování (251 a 253) se přeceňují na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…………………………………………………………..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 výsledkově  </w:t>
      </w:r>
    </w:p>
    <w:p w14:paraId="38DADC8B" w14:textId="77777777" w:rsidR="00561C76" w:rsidRPr="00452C37" w:rsidRDefault="00156817" w:rsidP="009A30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Realizovatelné cenné papíry a podíly (257) se přeceňují na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14:paraId="3F4B977D" w14:textId="77777777" w:rsidR="00561C76" w:rsidRPr="00452C37" w:rsidRDefault="00156817" w:rsidP="009A30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Dluhové cenné papíry držené do splatnosti (256) se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Pr="00452C37">
        <w:rPr>
          <w:rFonts w:ascii="Times New Roman" w:hAnsi="Times New Roman" w:cs="Times New Roman"/>
          <w:sz w:val="24"/>
          <w:szCs w:val="24"/>
        </w:rPr>
        <w:t xml:space="preserve">, musí být ale zachycen rozdíl mezi jmenovitou hodnotou a pořizovací cenou </w:t>
      </w:r>
    </w:p>
    <w:p w14:paraId="51FF6BD4" w14:textId="77777777" w:rsidR="00561C76" w:rsidRPr="00452C37" w:rsidRDefault="00156817" w:rsidP="009A30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Vlastní akcie, vlastní podíly (252) a vlastní dluhopisy (255) se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14:paraId="4ED8808D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62C88793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4205F0E3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Účtování cenných papírů </w:t>
      </w:r>
      <w:r w:rsidR="00156817" w:rsidRPr="00452C37">
        <w:rPr>
          <w:rFonts w:ascii="Times New Roman" w:hAnsi="Times New Roman" w:cs="Times New Roman"/>
          <w:sz w:val="24"/>
          <w:szCs w:val="24"/>
        </w:rPr>
        <w:t xml:space="preserve">– majetkových a dluhových k obchodování </w:t>
      </w:r>
    </w:p>
    <w:p w14:paraId="78F7102D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Krátkodobé cenné papíry nakupuje a drží účetní jednotka za účelem jejich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dalšího prodeje </w:t>
      </w:r>
      <w:r w:rsidRPr="00452C37">
        <w:rPr>
          <w:rFonts w:ascii="Times New Roman" w:hAnsi="Times New Roman" w:cs="Times New Roman"/>
          <w:sz w:val="24"/>
          <w:szCs w:val="24"/>
        </w:rPr>
        <w:t xml:space="preserve">v časovém horizontu 12 měsíců s cílem dosáhnout zisku z rozdílu mezi nákupní a prodejní cenou </w:t>
      </w:r>
    </w:p>
    <w:p w14:paraId="393474C6" w14:textId="77777777"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14:paraId="2C70B576" w14:textId="77777777" w:rsidR="001F4194" w:rsidRPr="00452C37" w:rsidRDefault="001F4194" w:rsidP="001F4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9FB3096" wp14:editId="4483B8DE">
            <wp:extent cx="4572000" cy="1371600"/>
            <wp:effectExtent l="19050" t="0" r="0" b="0"/>
            <wp:docPr id="11" name="obrázek 1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E280F" w14:textId="77777777" w:rsidR="001F4194" w:rsidRDefault="001F4194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3D07F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25427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348F6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D2FBAE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E14C8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401CF0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30CAF" w14:textId="77777777" w:rsid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A8C30" w14:textId="77777777" w:rsidR="00452C37" w:rsidRPr="00452C37" w:rsidRDefault="00452C37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0D598" w14:textId="77777777" w:rsidR="001F4194" w:rsidRPr="00452C37" w:rsidRDefault="001F4194" w:rsidP="001F41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EFEFC" w14:textId="77777777"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lastRenderedPageBreak/>
        <w:t>Prodej CP</w:t>
      </w:r>
    </w:p>
    <w:p w14:paraId="1E28F06D" w14:textId="77777777"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57F657" wp14:editId="25922B58">
            <wp:extent cx="4572000" cy="1647825"/>
            <wp:effectExtent l="19050" t="0" r="0" b="0"/>
            <wp:docPr id="20" name="obrázek 2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C4836" w14:textId="77777777"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</w:p>
    <w:p w14:paraId="3D8B0573" w14:textId="77777777"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Oceňování CP </w:t>
      </w:r>
      <w:r w:rsidR="00156817" w:rsidRPr="00452C37">
        <w:rPr>
          <w:rFonts w:ascii="Times New Roman" w:hAnsi="Times New Roman" w:cs="Times New Roman"/>
          <w:sz w:val="24"/>
          <w:szCs w:val="24"/>
        </w:rPr>
        <w:t xml:space="preserve">(majetkové a dluhové k obchodování) </w:t>
      </w:r>
      <w:r w:rsidRPr="00452C37">
        <w:rPr>
          <w:rFonts w:ascii="Times New Roman" w:hAnsi="Times New Roman" w:cs="Times New Roman"/>
          <w:sz w:val="24"/>
          <w:szCs w:val="24"/>
        </w:rPr>
        <w:t xml:space="preserve">k datu účetní závěrky </w:t>
      </w:r>
    </w:p>
    <w:p w14:paraId="195CF1B5" w14:textId="77777777"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3958A3C" wp14:editId="4AE513A3">
            <wp:extent cx="4572000" cy="1734185"/>
            <wp:effectExtent l="19050" t="0" r="0" b="0"/>
            <wp:docPr id="26" name="obrázek 2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179EF" w14:textId="77777777" w:rsidR="001F4194" w:rsidRPr="00452C37" w:rsidRDefault="00163EC9" w:rsidP="001F419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C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C9F7CBF" w14:textId="77777777"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</w:p>
    <w:p w14:paraId="4D818AB2" w14:textId="77777777" w:rsidR="00156817" w:rsidRPr="00452C37" w:rsidRDefault="00156817" w:rsidP="001F4194">
      <w:pPr>
        <w:rPr>
          <w:rFonts w:ascii="Times New Roman" w:hAnsi="Times New Roman" w:cs="Times New Roman"/>
          <w:sz w:val="24"/>
          <w:szCs w:val="24"/>
        </w:rPr>
      </w:pPr>
    </w:p>
    <w:p w14:paraId="7DB2AA4C" w14:textId="77777777" w:rsidR="007D62A6" w:rsidRPr="00452C37" w:rsidRDefault="00C27C19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Dluhové CP držené do splatnosti </w:t>
      </w:r>
    </w:p>
    <w:p w14:paraId="4A3C2B6E" w14:textId="77777777" w:rsidR="00561C76" w:rsidRPr="00452C37" w:rsidRDefault="00156817" w:rsidP="00C27C19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Dluhopis je </w:t>
      </w:r>
      <w:r w:rsidR="00C27C19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</w:t>
      </w:r>
      <w:r w:rsidRPr="00452C37">
        <w:rPr>
          <w:rFonts w:ascii="Times New Roman" w:hAnsi="Times New Roman" w:cs="Times New Roman"/>
          <w:sz w:val="24"/>
          <w:szCs w:val="24"/>
        </w:rPr>
        <w:t xml:space="preserve">, se kterým je </w:t>
      </w:r>
      <w:r w:rsidR="00C27C19" w:rsidRPr="00452C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Pr="00452C37">
        <w:rPr>
          <w:rFonts w:ascii="Times New Roman" w:hAnsi="Times New Roman" w:cs="Times New Roman"/>
          <w:sz w:val="24"/>
          <w:szCs w:val="24"/>
        </w:rPr>
        <w:t xml:space="preserve"> dlužné částky ve lhůtě stanovené v cenném papíru včetně vyplacení výnosů z něj k předem určenému datu</w:t>
      </w:r>
    </w:p>
    <w:p w14:paraId="015B04B0" w14:textId="77777777" w:rsidR="00561C76" w:rsidRPr="00452C37" w:rsidRDefault="00156817" w:rsidP="00C27C19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Na ro</w:t>
      </w:r>
      <w:r w:rsidR="00C27C19" w:rsidRPr="00452C37">
        <w:rPr>
          <w:rFonts w:ascii="Times New Roman" w:hAnsi="Times New Roman" w:cs="Times New Roman"/>
          <w:sz w:val="24"/>
          <w:szCs w:val="24"/>
        </w:rPr>
        <w:t xml:space="preserve">zdíl od akcií nezakládají právo podílet se na řízení společnosti, která </w:t>
      </w:r>
      <w:r w:rsidRPr="00452C37">
        <w:rPr>
          <w:rFonts w:ascii="Times New Roman" w:hAnsi="Times New Roman" w:cs="Times New Roman"/>
          <w:sz w:val="24"/>
          <w:szCs w:val="24"/>
        </w:rPr>
        <w:t xml:space="preserve">tento cenný papír </w:t>
      </w:r>
      <w:r w:rsidRPr="00452C37">
        <w:rPr>
          <w:rFonts w:ascii="Times New Roman" w:hAnsi="Times New Roman" w:cs="Times New Roman"/>
          <w:sz w:val="24"/>
          <w:szCs w:val="24"/>
        </w:rPr>
        <w:br/>
        <w:t xml:space="preserve">vydala </w:t>
      </w:r>
    </w:p>
    <w:p w14:paraId="1BCF92BB" w14:textId="77777777" w:rsidR="00156817" w:rsidRPr="00452C37" w:rsidRDefault="00156817" w:rsidP="001F419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3CCBA8" w14:textId="77777777"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Emise dluhopisů </w:t>
      </w:r>
    </w:p>
    <w:p w14:paraId="085DA219" w14:textId="77777777" w:rsidR="004A6E57" w:rsidRPr="00452C37" w:rsidRDefault="000D5539" w:rsidP="000D553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Emitent (dlužník) účtuje o emisi prostřednictvím účtu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241 – Emitované krátkodobé dluhopisy </w:t>
      </w:r>
      <w:r w:rsidRPr="00452C37">
        <w:rPr>
          <w:rFonts w:ascii="Times New Roman" w:hAnsi="Times New Roman" w:cs="Times New Roman"/>
          <w:sz w:val="24"/>
          <w:szCs w:val="24"/>
        </w:rPr>
        <w:t xml:space="preserve">souvztažně s účtem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375 – ……………………………………………………………………………</w:t>
      </w:r>
    </w:p>
    <w:p w14:paraId="0B203B71" w14:textId="77777777" w:rsidR="004A6E57" w:rsidRPr="00452C37" w:rsidRDefault="000D5539" w:rsidP="000D553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Výhody </w:t>
      </w:r>
      <w:r w:rsidRPr="00452C37">
        <w:rPr>
          <w:rFonts w:ascii="Times New Roman" w:hAnsi="Times New Roman" w:cs="Times New Roman"/>
          <w:sz w:val="24"/>
          <w:szCs w:val="24"/>
        </w:rPr>
        <w:t>emise: …………………………………………., přičemž věřitelé nemají právo zasahovat do řízení společnosti, která dluhopisy vydala</w:t>
      </w:r>
    </w:p>
    <w:p w14:paraId="6E95092B" w14:textId="77777777" w:rsidR="004A6E57" w:rsidRPr="00452C37" w:rsidRDefault="000D5539" w:rsidP="000D5539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>Nevýhody</w:t>
      </w:r>
      <w:r w:rsidRPr="00452C37">
        <w:rPr>
          <w:rFonts w:ascii="Times New Roman" w:hAnsi="Times New Roman" w:cs="Times New Roman"/>
          <w:sz w:val="24"/>
          <w:szCs w:val="24"/>
        </w:rPr>
        <w:t xml:space="preserve"> emise: ……………………………………………..</w:t>
      </w:r>
    </w:p>
    <w:p w14:paraId="668DB822" w14:textId="77777777" w:rsidR="000D5539" w:rsidRPr="00452C37" w:rsidRDefault="000D5539" w:rsidP="000D5539">
      <w:pPr>
        <w:rPr>
          <w:rFonts w:ascii="Times New Roman" w:hAnsi="Times New Roman" w:cs="Times New Roman"/>
          <w:sz w:val="24"/>
          <w:szCs w:val="24"/>
        </w:rPr>
      </w:pPr>
    </w:p>
    <w:p w14:paraId="65DDDC2C" w14:textId="77777777" w:rsidR="00F77F1E" w:rsidRDefault="00F77F1E" w:rsidP="000D5539">
      <w:pPr>
        <w:rPr>
          <w:rFonts w:ascii="Times New Roman" w:hAnsi="Times New Roman" w:cs="Times New Roman"/>
          <w:sz w:val="24"/>
          <w:szCs w:val="24"/>
        </w:rPr>
      </w:pPr>
    </w:p>
    <w:p w14:paraId="0B546C70" w14:textId="77777777" w:rsidR="00452C37" w:rsidRDefault="00452C37" w:rsidP="000D5539">
      <w:pPr>
        <w:rPr>
          <w:rFonts w:ascii="Times New Roman" w:hAnsi="Times New Roman" w:cs="Times New Roman"/>
          <w:sz w:val="24"/>
          <w:szCs w:val="24"/>
        </w:rPr>
      </w:pPr>
    </w:p>
    <w:p w14:paraId="40D0C01B" w14:textId="77777777" w:rsidR="00452C37" w:rsidRDefault="00452C37" w:rsidP="000D5539">
      <w:pPr>
        <w:rPr>
          <w:rFonts w:ascii="Times New Roman" w:hAnsi="Times New Roman" w:cs="Times New Roman"/>
          <w:sz w:val="24"/>
          <w:szCs w:val="24"/>
        </w:rPr>
      </w:pPr>
    </w:p>
    <w:p w14:paraId="2366A739" w14:textId="77777777" w:rsidR="00FC20CC" w:rsidRPr="00452C37" w:rsidRDefault="00FC20CC" w:rsidP="000D5539">
      <w:pPr>
        <w:rPr>
          <w:rFonts w:ascii="Times New Roman" w:hAnsi="Times New Roman" w:cs="Times New Roman"/>
          <w:sz w:val="24"/>
          <w:szCs w:val="24"/>
        </w:rPr>
      </w:pPr>
    </w:p>
    <w:p w14:paraId="342A0043" w14:textId="77777777" w:rsidR="00F77F1E" w:rsidRPr="00452C37" w:rsidRDefault="00F77F1E" w:rsidP="000D5539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lastRenderedPageBreak/>
        <w:t xml:space="preserve">Účtování u emitenta dluhopisu </w:t>
      </w:r>
    </w:p>
    <w:p w14:paraId="4A58D9EA" w14:textId="77777777" w:rsidR="00F77F1E" w:rsidRPr="00452C37" w:rsidRDefault="00F77F1E" w:rsidP="000D5539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12F2729" wp14:editId="18FE2CA9">
            <wp:extent cx="4571999" cy="25622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16111" b="9167"/>
                    <a:stretch/>
                  </pic:blipFill>
                  <pic:spPr bwMode="auto">
                    <a:xfrm>
                      <a:off x="0" y="0"/>
                      <a:ext cx="4572638" cy="256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CBC1A" w14:textId="77777777" w:rsidR="00F77F1E" w:rsidRPr="00452C37" w:rsidRDefault="00F77F1E" w:rsidP="000D5539">
      <w:pPr>
        <w:rPr>
          <w:rFonts w:ascii="Times New Roman" w:hAnsi="Times New Roman" w:cs="Times New Roman"/>
          <w:sz w:val="24"/>
          <w:szCs w:val="24"/>
        </w:rPr>
      </w:pPr>
    </w:p>
    <w:p w14:paraId="76B8FFF8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14:paraId="3240B4B9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14:paraId="7761D8C6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Účtování u věřitele (za předpokladu, že věřitel má záměr držet dluhopisy do data splatnosti) </w:t>
      </w:r>
    </w:p>
    <w:p w14:paraId="7FC60D46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03FDEC" wp14:editId="36313F38">
            <wp:extent cx="4572000" cy="1147445"/>
            <wp:effectExtent l="19050" t="0" r="0" b="0"/>
            <wp:docPr id="29" name="obrázek 29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8459E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Ocenění dluhopisů držených do data splatnosti k datu účetní závěrky </w:t>
      </w:r>
    </w:p>
    <w:p w14:paraId="2E939CBC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14:paraId="6FF0A625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A53242F" wp14:editId="029FD494">
            <wp:extent cx="4572000" cy="767715"/>
            <wp:effectExtent l="19050" t="0" r="0" b="0"/>
            <wp:docPr id="32" name="obrázek 32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2CF13" w14:textId="77777777"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14:paraId="186F1300" w14:textId="77777777" w:rsidR="00F77F1E" w:rsidRPr="00452C37" w:rsidRDefault="00F77F1E" w:rsidP="000D5539">
      <w:pPr>
        <w:rPr>
          <w:rFonts w:ascii="Times New Roman" w:hAnsi="Times New Roman" w:cs="Times New Roman"/>
          <w:sz w:val="24"/>
          <w:szCs w:val="24"/>
        </w:rPr>
      </w:pPr>
    </w:p>
    <w:p w14:paraId="7838ADA7" w14:textId="77777777" w:rsidR="002151EF" w:rsidRPr="00452C37" w:rsidRDefault="002151EF" w:rsidP="000D5539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16AEAE3" w14:textId="77777777" w:rsidR="00CC63D4" w:rsidRPr="00452C37" w:rsidRDefault="00CC63D4" w:rsidP="001F4194">
      <w:pPr>
        <w:rPr>
          <w:rFonts w:ascii="Times New Roman" w:hAnsi="Times New Roman" w:cs="Times New Roman"/>
          <w:sz w:val="24"/>
          <w:szCs w:val="24"/>
        </w:rPr>
      </w:pPr>
    </w:p>
    <w:p w14:paraId="6DC1CCD2" w14:textId="77777777" w:rsidR="00CC63D4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Opravné položky ke krátkodobému finančnímu majetku </w:t>
      </w:r>
    </w:p>
    <w:p w14:paraId="3EDB83A2" w14:textId="77777777"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</w:p>
    <w:p w14:paraId="0655B4B3" w14:textId="77777777"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</w:p>
    <w:p w14:paraId="2101D826" w14:textId="77777777"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AAD967" wp14:editId="5D6321A1">
            <wp:extent cx="4572000" cy="1173480"/>
            <wp:effectExtent l="19050" t="0" r="0" b="0"/>
            <wp:docPr id="7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DE838" w14:textId="77777777" w:rsidR="009D6FBE" w:rsidRDefault="009D6FBE" w:rsidP="009D6FBE">
      <w:pPr>
        <w:rPr>
          <w:rFonts w:ascii="Times New Roman" w:hAnsi="Times New Roman" w:cs="Times New Roman"/>
          <w:b/>
          <w:sz w:val="24"/>
          <w:szCs w:val="24"/>
        </w:rPr>
      </w:pPr>
    </w:p>
    <w:p w14:paraId="1C5291F3" w14:textId="77777777" w:rsidR="009D6FBE" w:rsidRPr="00DD6B30" w:rsidRDefault="009D6FBE" w:rsidP="009D6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E0CD5" wp14:editId="190F1E13">
                <wp:simplePos x="0" y="0"/>
                <wp:positionH relativeFrom="column">
                  <wp:posOffset>-33655</wp:posOffset>
                </wp:positionH>
                <wp:positionV relativeFrom="paragraph">
                  <wp:posOffset>-27636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ACE97" id="Obdélník 189" o:spid="_x0000_s1026" style="position:absolute;margin-left:-2.65pt;margin-top:-2.2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" strokecolor="#c0504d" strokeweight="1pt">
                <v:fill opacity="0"/>
                <v:shadow color="#868686"/>
              </v:rect>
            </w:pict>
          </mc:Fallback>
        </mc:AlternateContent>
      </w:r>
      <w:r w:rsidRPr="00DD6B30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6B30">
        <w:rPr>
          <w:rFonts w:ascii="Times New Roman" w:hAnsi="Times New Roman" w:cs="Times New Roman"/>
          <w:b/>
          <w:sz w:val="24"/>
          <w:szCs w:val="24"/>
        </w:rPr>
        <w:t xml:space="preserve"> – Přecenění CP  </w:t>
      </w:r>
    </w:p>
    <w:p w14:paraId="26B5D672" w14:textId="77777777" w:rsidR="009D6FBE" w:rsidRPr="00DD6B30" w:rsidRDefault="009D6FBE" w:rsidP="009D6FBE">
      <w:pPr>
        <w:jc w:val="both"/>
        <w:rPr>
          <w:rFonts w:ascii="Times New Roman" w:hAnsi="Times New Roman" w:cs="Times New Roman"/>
          <w:sz w:val="24"/>
          <w:szCs w:val="24"/>
        </w:rPr>
      </w:pPr>
      <w:r w:rsidRPr="00DD6B30">
        <w:rPr>
          <w:rFonts w:ascii="Times New Roman" w:hAnsi="Times New Roman" w:cs="Times New Roman"/>
          <w:sz w:val="24"/>
          <w:szCs w:val="24"/>
        </w:rPr>
        <w:t xml:space="preserve">Společnost Stavby a </w:t>
      </w:r>
      <w:r w:rsidR="00F7668B">
        <w:rPr>
          <w:rFonts w:ascii="Times New Roman" w:hAnsi="Times New Roman" w:cs="Times New Roman"/>
          <w:sz w:val="24"/>
          <w:szCs w:val="24"/>
        </w:rPr>
        <w:t>domy s. r. o. v průběhu roku 2021</w:t>
      </w:r>
      <w:r w:rsidRPr="00DD6B30">
        <w:rPr>
          <w:rFonts w:ascii="Times New Roman" w:hAnsi="Times New Roman" w:cs="Times New Roman"/>
          <w:sz w:val="24"/>
          <w:szCs w:val="24"/>
        </w:rPr>
        <w:t xml:space="preserve"> nakoupila za účelem spekulace 100 ks akcií společností Výstavby, a. s. za 200 000 Kč. Zprostředkovatelský poplatek činili 0.1 % z hodnoty obchodu. K rozvahovému dni jsou obchodovány akcie společnosti B</w:t>
      </w:r>
      <w:r w:rsidR="00F7668B">
        <w:rPr>
          <w:rFonts w:ascii="Times New Roman" w:hAnsi="Times New Roman" w:cs="Times New Roman"/>
          <w:sz w:val="24"/>
          <w:szCs w:val="24"/>
        </w:rPr>
        <w:t xml:space="preserve"> za 2 200 Kč. V průběhu roku 2022</w:t>
      </w:r>
      <w:r w:rsidRPr="00DD6B30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ob. </w:t>
      </w:r>
      <w:r w:rsidRPr="00DD6B30">
        <w:rPr>
          <w:rFonts w:ascii="Times New Roman" w:hAnsi="Times New Roman" w:cs="Times New Roman"/>
          <w:sz w:val="24"/>
          <w:szCs w:val="24"/>
        </w:rPr>
        <w:t xml:space="preserve">společnost A rozhodla akcie prodat, a to za jejich stávající tržní ocenění, tj. za 215 500 Kč. </w:t>
      </w:r>
    </w:p>
    <w:p w14:paraId="28F08B9D" w14:textId="77777777" w:rsidR="009D6FBE" w:rsidRPr="00A61AF7" w:rsidRDefault="009D6FBE" w:rsidP="009D6FBE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D6FBE" w:rsidRPr="0068510E" w14:paraId="2778BE3E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28C25B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9B4D900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9F5BAD4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30D2B16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ABD30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9D6FBE" w:rsidRPr="0068510E" w14:paraId="47C127B9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E272843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408715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VBÚ - Nákup akcií z běžného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98AE3F5" w14:textId="77777777" w:rsidR="009D6FBE" w:rsidRPr="0068510E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057F1BE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1C14B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14:paraId="6B1124E8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1DB700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7027031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 xml:space="preserve">VBÚ - úhrada zprostředkovatelského poplatku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96BE94" w14:textId="77777777" w:rsidR="009D6FBE" w:rsidRPr="0068510E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19DEC6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435D0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14:paraId="6B607974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C1C8E7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445053C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ID - Zařazení do majetku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(portfolia)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6E694EF" w14:textId="77777777" w:rsidR="009D6FBE" w:rsidRPr="00BA3820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6EC48E6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5829C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14:paraId="319DB370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204EB9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5790B83" w14:textId="77777777" w:rsidR="009D6FBE" w:rsidRPr="00DD6B30" w:rsidRDefault="009D6FBE" w:rsidP="0035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 xml:space="preserve">ID - Přecenění na reálnou hodnotu k rozvahovému dni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BB879E" w14:textId="77777777" w:rsidR="009D6FBE" w:rsidRPr="007825CF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84E88DF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5B000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14:paraId="27B10010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F99573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6E71460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VBÚ - Prodej akcií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05782D" w14:textId="77777777" w:rsidR="009D6FBE" w:rsidRPr="000C7235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E00CE6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B9005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14:paraId="4F76C7D5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5C1D09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4D2B718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ID - Vyřazení akcií z majetku v PC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C6B883" w14:textId="77777777" w:rsidR="009D6FBE" w:rsidRPr="000C7235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CA1342F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BCA91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14:paraId="51D0BAE9" w14:textId="77777777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DD2833" w14:textId="77777777"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15BDCA2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 xml:space="preserve">ID - Zrušení přecenění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C2BFDDB" w14:textId="77777777" w:rsidR="009D6FBE" w:rsidRPr="000C7235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B68D95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24A7F" w14:textId="77777777"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F9F4F24" w14:textId="77777777" w:rsidR="009D6FBE" w:rsidRDefault="009D6FBE" w:rsidP="009D6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BF165" w14:textId="77777777" w:rsidR="009D6FBE" w:rsidRPr="00DD6B30" w:rsidRDefault="009D6FBE" w:rsidP="009D6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30">
        <w:rPr>
          <w:rFonts w:ascii="Times New Roman" w:hAnsi="Times New Roman" w:cs="Times New Roman"/>
          <w:sz w:val="24"/>
          <w:szCs w:val="24"/>
        </w:rPr>
        <w:t>Doplňte dopad na rozvahu v jednotlivých letech</w:t>
      </w:r>
    </w:p>
    <w:p w14:paraId="385876F3" w14:textId="77777777" w:rsidR="009D6FBE" w:rsidRPr="00DD6B30" w:rsidRDefault="00F7668B" w:rsidP="009D6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D6FBE" w:rsidRPr="00DD6B30" w14:paraId="6BB2571C" w14:textId="77777777" w:rsidTr="003530BC">
        <w:tc>
          <w:tcPr>
            <w:tcW w:w="2303" w:type="dxa"/>
          </w:tcPr>
          <w:p w14:paraId="34D81827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1235BC5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48478F9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921AB39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FBE" w:rsidRPr="00DD6B30" w14:paraId="6DCDE24C" w14:textId="77777777" w:rsidTr="003530BC">
        <w:tc>
          <w:tcPr>
            <w:tcW w:w="2303" w:type="dxa"/>
          </w:tcPr>
          <w:p w14:paraId="33C4D039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074E8B6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1044F7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329012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14:paraId="78912C9D" w14:textId="77777777" w:rsidTr="003530BC">
        <w:tc>
          <w:tcPr>
            <w:tcW w:w="2303" w:type="dxa"/>
          </w:tcPr>
          <w:p w14:paraId="0E6F5CB2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143DF78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3E0F163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9920EE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14:paraId="21A2D900" w14:textId="77777777" w:rsidTr="003530BC">
        <w:tc>
          <w:tcPr>
            <w:tcW w:w="2303" w:type="dxa"/>
          </w:tcPr>
          <w:p w14:paraId="74698149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E91D046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AEFBF8F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A949848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F6B9C7A" w14:textId="77777777" w:rsidR="009D6FBE" w:rsidRPr="00DD6B30" w:rsidRDefault="009D6FBE" w:rsidP="009D6F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EFF76" w14:textId="77777777" w:rsidR="009D6FBE" w:rsidRPr="00DD6B30" w:rsidRDefault="00F7668B" w:rsidP="009D6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D6FBE" w:rsidRPr="00DD6B30" w14:paraId="00E09CB8" w14:textId="77777777" w:rsidTr="003530BC">
        <w:tc>
          <w:tcPr>
            <w:tcW w:w="2303" w:type="dxa"/>
          </w:tcPr>
          <w:p w14:paraId="7D7B378B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0EBBFD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F4ED9B5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02FE40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14:paraId="57F5A380" w14:textId="77777777" w:rsidTr="003530BC">
        <w:tc>
          <w:tcPr>
            <w:tcW w:w="2303" w:type="dxa"/>
          </w:tcPr>
          <w:p w14:paraId="43E8EC8D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9C7AF6B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CA18B23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63B3CD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14:paraId="23052F58" w14:textId="77777777" w:rsidTr="003530BC">
        <w:tc>
          <w:tcPr>
            <w:tcW w:w="2303" w:type="dxa"/>
          </w:tcPr>
          <w:p w14:paraId="058E5226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FF23DD1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3A55BD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F81332" w14:textId="77777777" w:rsidR="009D6FBE" w:rsidRPr="00DD6B30" w:rsidRDefault="009D6FBE" w:rsidP="003530BC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14:paraId="1BAD657D" w14:textId="77777777" w:rsidTr="003530BC">
        <w:tc>
          <w:tcPr>
            <w:tcW w:w="2303" w:type="dxa"/>
          </w:tcPr>
          <w:p w14:paraId="18F61611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3B94E83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05C43D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3465164" w14:textId="77777777" w:rsidR="009D6FBE" w:rsidRPr="00DD6B30" w:rsidRDefault="009D6FBE" w:rsidP="003530BC">
            <w:pPr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14:paraId="53446AF6" w14:textId="77777777" w:rsidTr="003530BC">
        <w:tc>
          <w:tcPr>
            <w:tcW w:w="2303" w:type="dxa"/>
          </w:tcPr>
          <w:p w14:paraId="661B1F0F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9837A8F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401A050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6FC0CE" w14:textId="77777777"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2C84E31" w14:textId="77777777" w:rsidR="009D6FBE" w:rsidRPr="003A2193" w:rsidRDefault="009D6FBE" w:rsidP="009D6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"/>
          <w:szCs w:val="24"/>
        </w:rPr>
        <w:t>.</w:t>
      </w:r>
    </w:p>
    <w:p w14:paraId="596C53B7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2BD469E0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0EEE916B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714D5D95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400C014F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279B07FF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018E8261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532C7451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6B77204A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541EAC85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37CD4B0D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59C4F84E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7476A638" w14:textId="77777777"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14:paraId="06D3A30A" w14:textId="77777777" w:rsidR="002151EF" w:rsidRPr="00452C37" w:rsidRDefault="009D6FBE" w:rsidP="002151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17872" wp14:editId="77769A6F">
                <wp:simplePos x="0" y="0"/>
                <wp:positionH relativeFrom="column">
                  <wp:posOffset>-73025</wp:posOffset>
                </wp:positionH>
                <wp:positionV relativeFrom="paragraph">
                  <wp:posOffset>-38100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3C0DA" id="Obdélník 4" o:spid="_x0000_s1026" style="position:absolute;margin-left:-5.75pt;margin-top:-3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0fPwIAAGkEAAAOAAAAZHJzL2Uyb0RvYy54bWysVMGO0zAQvSPxD5bvNElJ6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  <w:r w:rsidR="002151EF" w:rsidRPr="00452C37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A5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1EF" w:rsidRPr="00452C37">
        <w:rPr>
          <w:rFonts w:ascii="Times New Roman" w:hAnsi="Times New Roman" w:cs="Times New Roman"/>
          <w:b/>
          <w:sz w:val="24"/>
          <w:szCs w:val="24"/>
        </w:rPr>
        <w:t xml:space="preserve"> - Účtování v pokladně </w:t>
      </w:r>
    </w:p>
    <w:p w14:paraId="0022714E" w14:textId="77777777" w:rsidR="002151EF" w:rsidRPr="00452C37" w:rsidRDefault="002151EF" w:rsidP="002151EF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Zaúčtujte následující účetní operace v oblasti pokladny a doplňte chybějící částky. Sledovaná společnost </w:t>
      </w:r>
      <w:r w:rsidRPr="00452C37">
        <w:rPr>
          <w:rFonts w:ascii="Times New Roman" w:hAnsi="Times New Roman" w:cs="Times New Roman"/>
          <w:b/>
          <w:sz w:val="24"/>
          <w:szCs w:val="24"/>
        </w:rPr>
        <w:t>není plátcem DPH</w:t>
      </w:r>
      <w:r w:rsidRPr="00452C37">
        <w:rPr>
          <w:rFonts w:ascii="Times New Roman" w:hAnsi="Times New Roman" w:cs="Times New Roman"/>
          <w:sz w:val="24"/>
          <w:szCs w:val="24"/>
        </w:rPr>
        <w:t xml:space="preserve">. O zásobách účtuje společnost </w:t>
      </w:r>
      <w:r w:rsidRPr="00452C37">
        <w:rPr>
          <w:rFonts w:ascii="Times New Roman" w:hAnsi="Times New Roman" w:cs="Times New Roman"/>
          <w:b/>
          <w:sz w:val="24"/>
          <w:szCs w:val="24"/>
        </w:rPr>
        <w:t>způsobem A</w:t>
      </w:r>
      <w:r w:rsidRPr="00452C37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151EF" w:rsidRPr="00452C37" w14:paraId="36F65ABD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61796E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A7C3E5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715000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516DE2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542F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151EF" w:rsidRPr="00452C37" w14:paraId="72E4342D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03E52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47B7AA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VPD – nákup zboží za účelem dalšího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01D8FA4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91C7626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D550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0CB41B5E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B2909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860EC02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Příjemka – zboží převedeno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4AE0B2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89AC99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4267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730565CB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8A95D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3A3A896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887349F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5FA7F18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A928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15036596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1F018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D8A575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PPD – tržba v hotovosti za prodané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F462A8F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1DB640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91D3D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4BB4725B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5CD65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9810A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VPD – nákup benzínu pro služební automobil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6C3242C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74F4F2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9B5FB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3A6BADB6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93FCB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C525198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VPD – nákup tiskopisů a kancelářského papíru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D1103A5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0C5991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F2AD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4200F823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F3E1A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A24A8E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poskytnuta záloha na nákup dlouhodobého hmotného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70423E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A1154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3677DF6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5813E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6896251B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3C216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FDAE362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PPD – odběratel uhradil fakturu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B51F473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1BD56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7243D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44C631A2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1A5AB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51628F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Dodavatel. faktura za nákup majetku – stroje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E2F794E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E4D87C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F4426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59E6EF0F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6AE6CD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A24FCD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ID - zúčtování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805CBE8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6C6C6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7A58D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4F2D96A4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6DEE5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35C411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VPD – doplatek rozdílu mezi skutečně fakturovanou částkou a zálohou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538E006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1F71E86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5AB41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B1BFD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0144DE3C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F8E41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1528638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ID - majetek zařazen do užívání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F3D99A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6EFB8D2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21BE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366A489E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0E668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5814FB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nákup časopisů a denního tisku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CDC2DFE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5DD558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7A178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2B3BF0DA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70AEF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BF4095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nákup zásob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C178534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D5E0EF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18D0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2943BF9A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93B4B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E896C7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v hotovosti uhrazena pokuta za rychlou jízdu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912AE60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8C0A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E13C8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B687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1EF8DE85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1A4206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563BA2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VPD – úhrada dodavatelské faktury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DE9E33B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0BF1F9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2B661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595D30FA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7D5D72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076C30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zaměstnanci poskytnutá záloha na nákup pracovního nářadí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72554A9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DC52B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CF1C588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3D41D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65F4A0D1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2CDBD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EFB561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PPD – část zálohy zaměstnanec nevyčerpal – příjem zpět do pokladny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23BCE0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C082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512FA9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54C80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159C50C5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CA555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1395F5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- při inventarizaci na konci účetního dne byl zjištěn schodek v pokladně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0AAFEB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B01F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57088B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A1DF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14B33FA2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D3465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C3E815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ID - předpis manka zaměstnanci k úhradě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4F42173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4B3F98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8146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7771D3D2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9CF4A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F61A8F8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PPD – zaměstnanec uhradil schodek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09BFBD3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B189D4C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7700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24BD8536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D8153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B32850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PPD – tržby z prodeje nepotřebného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41E6187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C903111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7156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25A111D7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AC2C35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9289A9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Výdejka – vyskladnění nepotřebného materiálu v důsledku prodeje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5BF4235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E3AA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1 100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39C6B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8A7F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3BB45466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362DC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C87593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zaplaceno účetnímu poradci za pomoc při vedení účetnictví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F75E9EB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C7E4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85068D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2F956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00B2D522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16A61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FEDD249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VPD – zaplaceno předplatné odborného měsíčníku na další kalendářní čtvrtletí daného roku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1A91AE0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F3D7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1AB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D28A2F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16CAB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5A6E7C48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A73A50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574FB6A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VPD – zaplacen obchodní oběd – pohoštění pro obchodního partnera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3DDC31C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EC74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885EB77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71F74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51EF" w:rsidRPr="00452C37" w14:paraId="007BBBC5" w14:textId="77777777" w:rsidTr="007C6E8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A2B98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B3AAE3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PPD - při inventarizaci v pokladně byl zjištěn přebytek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3AF8733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2AD55" w14:textId="77777777" w:rsidR="002151EF" w:rsidRPr="00452C37" w:rsidRDefault="002151EF" w:rsidP="007C6E8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6206EBF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55932" w14:textId="77777777" w:rsidR="002151EF" w:rsidRPr="00452C37" w:rsidRDefault="002151EF" w:rsidP="007C6E8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5DF178F" w14:textId="77777777" w:rsidR="002151EF" w:rsidRPr="00452C37" w:rsidRDefault="002151EF" w:rsidP="001F4194">
      <w:pPr>
        <w:rPr>
          <w:rFonts w:ascii="Times New Roman" w:hAnsi="Times New Roman" w:cs="Times New Roman"/>
          <w:b/>
          <w:sz w:val="24"/>
          <w:szCs w:val="24"/>
        </w:rPr>
      </w:pPr>
    </w:p>
    <w:sectPr w:rsidR="002151EF" w:rsidRPr="00452C37" w:rsidSect="009D378D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F7CD" w14:textId="77777777" w:rsidR="007A712E" w:rsidRDefault="007A712E" w:rsidP="007A712E">
      <w:pPr>
        <w:spacing w:line="240" w:lineRule="auto"/>
      </w:pPr>
      <w:r>
        <w:separator/>
      </w:r>
    </w:p>
  </w:endnote>
  <w:endnote w:type="continuationSeparator" w:id="0">
    <w:p w14:paraId="170E441E" w14:textId="77777777" w:rsidR="007A712E" w:rsidRDefault="007A712E" w:rsidP="007A7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03D7" w14:textId="77777777" w:rsidR="000C3BF8" w:rsidRDefault="000C3BF8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5. předn</w:t>
    </w:r>
    <w:r w:rsidR="00F7668B">
      <w:rPr>
        <w:rFonts w:asciiTheme="majorHAnsi" w:eastAsiaTheme="majorEastAsia" w:hAnsiTheme="majorHAnsi" w:cstheme="majorBidi"/>
      </w:rPr>
      <w:t>áška                          17.3.2022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7668B" w:rsidRPr="00F7668B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</w:rPr>
      <w:fldChar w:fldCharType="end"/>
    </w:r>
  </w:p>
  <w:p w14:paraId="13CD2B58" w14:textId="77777777" w:rsidR="007A712E" w:rsidRDefault="007A7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7941" w14:textId="77777777" w:rsidR="007A712E" w:rsidRDefault="007A712E" w:rsidP="007A712E">
      <w:pPr>
        <w:spacing w:line="240" w:lineRule="auto"/>
      </w:pPr>
      <w:r>
        <w:separator/>
      </w:r>
    </w:p>
  </w:footnote>
  <w:footnote w:type="continuationSeparator" w:id="0">
    <w:p w14:paraId="0655258B" w14:textId="77777777" w:rsidR="007A712E" w:rsidRDefault="007A712E" w:rsidP="007A71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2F0"/>
    <w:multiLevelType w:val="hybridMultilevel"/>
    <w:tmpl w:val="E304A0AE"/>
    <w:lvl w:ilvl="0" w:tplc="DB8AF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86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4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A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E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AB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3E1F89"/>
    <w:multiLevelType w:val="hybridMultilevel"/>
    <w:tmpl w:val="FEE2E81E"/>
    <w:lvl w:ilvl="0" w:tplc="82A45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4B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2F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C4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22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4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27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C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41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DB3919"/>
    <w:multiLevelType w:val="hybridMultilevel"/>
    <w:tmpl w:val="5B1E0636"/>
    <w:lvl w:ilvl="0" w:tplc="A96C4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A0DC0">
      <w:start w:val="9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83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2A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8D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3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60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69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C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CD6811"/>
    <w:multiLevelType w:val="hybridMultilevel"/>
    <w:tmpl w:val="38160912"/>
    <w:lvl w:ilvl="0" w:tplc="344CC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C11BA">
      <w:start w:val="12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2E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A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AA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65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4C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C4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3A7418"/>
    <w:multiLevelType w:val="hybridMultilevel"/>
    <w:tmpl w:val="29920DAE"/>
    <w:lvl w:ilvl="0" w:tplc="35D80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67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A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85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0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B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4C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70058"/>
    <w:multiLevelType w:val="hybridMultilevel"/>
    <w:tmpl w:val="DC1838D4"/>
    <w:lvl w:ilvl="0" w:tplc="8ED0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1C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2B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E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E8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65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C3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8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773714"/>
    <w:multiLevelType w:val="hybridMultilevel"/>
    <w:tmpl w:val="6DEC5FF6"/>
    <w:lvl w:ilvl="0" w:tplc="D6E83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4A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49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6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01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2E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0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CD0BED"/>
    <w:multiLevelType w:val="hybridMultilevel"/>
    <w:tmpl w:val="7400B7AC"/>
    <w:lvl w:ilvl="0" w:tplc="ED707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6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E4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0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5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8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E1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44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4E2263"/>
    <w:multiLevelType w:val="hybridMultilevel"/>
    <w:tmpl w:val="EE4EB6AA"/>
    <w:lvl w:ilvl="0" w:tplc="4F48D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26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8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9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D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6A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E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8B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DC1332"/>
    <w:multiLevelType w:val="hybridMultilevel"/>
    <w:tmpl w:val="5106D4BC"/>
    <w:lvl w:ilvl="0" w:tplc="E6B8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20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2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CE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E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C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8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AF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E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614F0"/>
    <w:multiLevelType w:val="hybridMultilevel"/>
    <w:tmpl w:val="C3B22AAA"/>
    <w:lvl w:ilvl="0" w:tplc="081C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82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C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0E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C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0F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C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774956"/>
    <w:multiLevelType w:val="hybridMultilevel"/>
    <w:tmpl w:val="336E5B34"/>
    <w:lvl w:ilvl="0" w:tplc="66CE7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8F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E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5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02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63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28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1473E"/>
    <w:multiLevelType w:val="hybridMultilevel"/>
    <w:tmpl w:val="BA5853C4"/>
    <w:lvl w:ilvl="0" w:tplc="07FED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4734">
      <w:start w:val="1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27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05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C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6B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1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2E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4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C25BCD"/>
    <w:multiLevelType w:val="hybridMultilevel"/>
    <w:tmpl w:val="453ECCB6"/>
    <w:lvl w:ilvl="0" w:tplc="05A8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F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C0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4E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89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A3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A1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C2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0ABB"/>
    <w:multiLevelType w:val="hybridMultilevel"/>
    <w:tmpl w:val="8C88E2D8"/>
    <w:lvl w:ilvl="0" w:tplc="3686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9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2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6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B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2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8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62165C"/>
    <w:multiLevelType w:val="hybridMultilevel"/>
    <w:tmpl w:val="52AAD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3F2B"/>
    <w:multiLevelType w:val="hybridMultilevel"/>
    <w:tmpl w:val="123E2C78"/>
    <w:lvl w:ilvl="0" w:tplc="79CC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40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CA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88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4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8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A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B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B485BBF"/>
    <w:multiLevelType w:val="hybridMultilevel"/>
    <w:tmpl w:val="EB40B25A"/>
    <w:lvl w:ilvl="0" w:tplc="DA8E2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C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9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A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4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C0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8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6E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20"/>
  </w:num>
  <w:num w:numId="8">
    <w:abstractNumId w:val="11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6"/>
  </w:num>
  <w:num w:numId="14">
    <w:abstractNumId w:val="1"/>
  </w:num>
  <w:num w:numId="15">
    <w:abstractNumId w:val="12"/>
  </w:num>
  <w:num w:numId="16">
    <w:abstractNumId w:val="13"/>
  </w:num>
  <w:num w:numId="17">
    <w:abstractNumId w:val="19"/>
  </w:num>
  <w:num w:numId="18">
    <w:abstractNumId w:val="7"/>
  </w:num>
  <w:num w:numId="19">
    <w:abstractNumId w:val="14"/>
  </w:num>
  <w:num w:numId="20">
    <w:abstractNumId w:val="21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80F"/>
    <w:rsid w:val="00000A75"/>
    <w:rsid w:val="00086922"/>
    <w:rsid w:val="000A5F21"/>
    <w:rsid w:val="000C3BF8"/>
    <w:rsid w:val="000D5539"/>
    <w:rsid w:val="000F3882"/>
    <w:rsid w:val="00156817"/>
    <w:rsid w:val="00163EC9"/>
    <w:rsid w:val="001D039B"/>
    <w:rsid w:val="001F4194"/>
    <w:rsid w:val="002151EF"/>
    <w:rsid w:val="002502CD"/>
    <w:rsid w:val="002A048F"/>
    <w:rsid w:val="003A2193"/>
    <w:rsid w:val="003F1CB0"/>
    <w:rsid w:val="00403DC2"/>
    <w:rsid w:val="00452C37"/>
    <w:rsid w:val="004A6E57"/>
    <w:rsid w:val="00543090"/>
    <w:rsid w:val="00561C76"/>
    <w:rsid w:val="00565CD2"/>
    <w:rsid w:val="00585854"/>
    <w:rsid w:val="00592105"/>
    <w:rsid w:val="005B4638"/>
    <w:rsid w:val="0067387D"/>
    <w:rsid w:val="006B46BD"/>
    <w:rsid w:val="006F1792"/>
    <w:rsid w:val="00722C16"/>
    <w:rsid w:val="007A712E"/>
    <w:rsid w:val="007A7240"/>
    <w:rsid w:val="007C06B9"/>
    <w:rsid w:val="007D62A6"/>
    <w:rsid w:val="008151F2"/>
    <w:rsid w:val="00890CB7"/>
    <w:rsid w:val="008970C7"/>
    <w:rsid w:val="00935AEB"/>
    <w:rsid w:val="009A3016"/>
    <w:rsid w:val="009D378D"/>
    <w:rsid w:val="009D6FBE"/>
    <w:rsid w:val="009F233A"/>
    <w:rsid w:val="00A25C24"/>
    <w:rsid w:val="00AA741F"/>
    <w:rsid w:val="00AE0414"/>
    <w:rsid w:val="00AE3818"/>
    <w:rsid w:val="00BA5307"/>
    <w:rsid w:val="00BE2BBF"/>
    <w:rsid w:val="00C27C19"/>
    <w:rsid w:val="00C673BD"/>
    <w:rsid w:val="00C81356"/>
    <w:rsid w:val="00CC63D4"/>
    <w:rsid w:val="00CD3B8F"/>
    <w:rsid w:val="00CD5725"/>
    <w:rsid w:val="00CF614F"/>
    <w:rsid w:val="00D82574"/>
    <w:rsid w:val="00DD6B30"/>
    <w:rsid w:val="00E662C0"/>
    <w:rsid w:val="00E74DD1"/>
    <w:rsid w:val="00EA480F"/>
    <w:rsid w:val="00EF09D2"/>
    <w:rsid w:val="00F40913"/>
    <w:rsid w:val="00F631BB"/>
    <w:rsid w:val="00F7668B"/>
    <w:rsid w:val="00F77F1E"/>
    <w:rsid w:val="00FB42C8"/>
    <w:rsid w:val="00FC20C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70613"/>
  <w15:docId w15:val="{39E67413-C2B3-4FED-A355-88FDD1F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1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12E"/>
  </w:style>
  <w:style w:type="paragraph" w:styleId="Zpat">
    <w:name w:val="footer"/>
    <w:basedOn w:val="Normln"/>
    <w:link w:val="Zpat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12E"/>
  </w:style>
  <w:style w:type="table" w:styleId="Mkatabulky">
    <w:name w:val="Table Grid"/>
    <w:basedOn w:val="Normlntabulka"/>
    <w:uiPriority w:val="59"/>
    <w:rsid w:val="00E662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6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1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6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8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3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0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0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F170-4684-4C3B-85F0-EFC86E48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1304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9</cp:revision>
  <cp:lastPrinted>2012-10-21T09:37:00Z</cp:lastPrinted>
  <dcterms:created xsi:type="dcterms:W3CDTF">2016-10-07T05:15:00Z</dcterms:created>
  <dcterms:modified xsi:type="dcterms:W3CDTF">2022-03-03T06:19:00Z</dcterms:modified>
</cp:coreProperties>
</file>